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97" w:rsidRPr="006D4DE0" w:rsidRDefault="00697B97" w:rsidP="00697B97">
      <w:pPr>
        <w:ind w:right="-1"/>
        <w:contextualSpacing/>
        <w:jc w:val="center"/>
        <w:rPr>
          <w:rFonts w:ascii="Times New Roman" w:hAnsi="Times New Roman" w:cs="Times New Roman"/>
          <w:b/>
          <w:sz w:val="28"/>
          <w:szCs w:val="28"/>
        </w:rPr>
      </w:pPr>
      <w:r w:rsidRPr="006D4DE0">
        <w:rPr>
          <w:rFonts w:ascii="Times New Roman" w:hAnsi="Times New Roman" w:cs="Times New Roman"/>
          <w:b/>
          <w:noProof/>
          <w:sz w:val="28"/>
          <w:szCs w:val="28"/>
          <w:lang w:eastAsia="ru-RU"/>
        </w:rPr>
        <w:drawing>
          <wp:inline distT="0" distB="0" distL="0" distR="0">
            <wp:extent cx="476250" cy="5619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697B97" w:rsidRPr="003C425F" w:rsidRDefault="00697B97" w:rsidP="00697B97">
      <w:pPr>
        <w:contextualSpacing/>
        <w:jc w:val="center"/>
        <w:rPr>
          <w:rFonts w:ascii="Times New Roman" w:hAnsi="Times New Roman" w:cs="Times New Roman"/>
          <w:b/>
          <w:sz w:val="24"/>
          <w:szCs w:val="24"/>
        </w:rPr>
      </w:pPr>
    </w:p>
    <w:p w:rsidR="00697B97" w:rsidRPr="006D4DE0" w:rsidRDefault="00697B97" w:rsidP="00697B97">
      <w:pPr>
        <w:contextualSpacing/>
        <w:jc w:val="center"/>
        <w:rPr>
          <w:rFonts w:ascii="Times New Roman" w:hAnsi="Times New Roman" w:cs="Times New Roman"/>
          <w:b/>
          <w:sz w:val="28"/>
          <w:szCs w:val="28"/>
        </w:rPr>
      </w:pPr>
      <w:r w:rsidRPr="006D4DE0">
        <w:rPr>
          <w:rFonts w:ascii="Times New Roman" w:hAnsi="Times New Roman" w:cs="Times New Roman"/>
          <w:b/>
          <w:sz w:val="28"/>
          <w:szCs w:val="28"/>
        </w:rPr>
        <w:t>КРАСНОЯРСКИЙ КРАЙ</w:t>
      </w:r>
    </w:p>
    <w:p w:rsidR="00697B97" w:rsidRPr="006D4DE0" w:rsidRDefault="00697B97" w:rsidP="00697B97">
      <w:pPr>
        <w:contextualSpacing/>
        <w:jc w:val="center"/>
        <w:rPr>
          <w:rFonts w:ascii="Times New Roman" w:hAnsi="Times New Roman" w:cs="Times New Roman"/>
          <w:b/>
          <w:sz w:val="28"/>
          <w:szCs w:val="28"/>
        </w:rPr>
      </w:pPr>
      <w:r w:rsidRPr="006D4DE0">
        <w:rPr>
          <w:rFonts w:ascii="Times New Roman" w:hAnsi="Times New Roman" w:cs="Times New Roman"/>
          <w:b/>
          <w:sz w:val="28"/>
          <w:szCs w:val="28"/>
        </w:rPr>
        <w:t>----------------------------------------------------------------------------------------------------</w:t>
      </w:r>
    </w:p>
    <w:p w:rsidR="00697B97" w:rsidRPr="006D4DE0" w:rsidRDefault="00697B97" w:rsidP="00697B97">
      <w:pPr>
        <w:contextualSpacing/>
        <w:jc w:val="center"/>
        <w:rPr>
          <w:rFonts w:ascii="Times New Roman" w:hAnsi="Times New Roman" w:cs="Times New Roman"/>
          <w:b/>
          <w:sz w:val="28"/>
          <w:szCs w:val="28"/>
        </w:rPr>
      </w:pPr>
      <w:r w:rsidRPr="006D4DE0">
        <w:rPr>
          <w:rFonts w:ascii="Times New Roman" w:hAnsi="Times New Roman" w:cs="Times New Roman"/>
          <w:b/>
          <w:sz w:val="28"/>
          <w:szCs w:val="28"/>
        </w:rPr>
        <w:t xml:space="preserve">Контрольно-счетная комиссия </w:t>
      </w:r>
    </w:p>
    <w:p w:rsidR="00697B97" w:rsidRPr="006D4DE0" w:rsidRDefault="00697B97" w:rsidP="00697B97">
      <w:pPr>
        <w:contextualSpacing/>
        <w:jc w:val="center"/>
        <w:rPr>
          <w:rFonts w:ascii="Times New Roman" w:hAnsi="Times New Roman" w:cs="Times New Roman"/>
          <w:b/>
          <w:sz w:val="28"/>
          <w:szCs w:val="28"/>
        </w:rPr>
      </w:pPr>
      <w:r w:rsidRPr="006D4DE0">
        <w:rPr>
          <w:rFonts w:ascii="Times New Roman" w:hAnsi="Times New Roman" w:cs="Times New Roman"/>
          <w:b/>
          <w:sz w:val="28"/>
          <w:szCs w:val="28"/>
        </w:rPr>
        <w:t>муниципального образования Богучанский район</w:t>
      </w:r>
    </w:p>
    <w:p w:rsidR="00697B97" w:rsidRPr="006D4DE0" w:rsidRDefault="00697B97" w:rsidP="00697B97">
      <w:pPr>
        <w:ind w:right="-1"/>
        <w:contextualSpacing/>
        <w:jc w:val="both"/>
        <w:rPr>
          <w:rFonts w:ascii="Times New Roman" w:hAnsi="Times New Roman" w:cs="Times New Roman"/>
          <w:b/>
          <w:sz w:val="28"/>
          <w:szCs w:val="28"/>
        </w:rPr>
      </w:pPr>
      <w:r w:rsidRPr="006D4DE0">
        <w:rPr>
          <w:rFonts w:ascii="Times New Roman" w:hAnsi="Times New Roman" w:cs="Times New Roman"/>
          <w:b/>
          <w:sz w:val="28"/>
          <w:szCs w:val="28"/>
        </w:rPr>
        <w:t>----------------------------------------------------------------------------------------------------</w:t>
      </w:r>
    </w:p>
    <w:p w:rsidR="00697B97" w:rsidRPr="006D4DE0" w:rsidRDefault="00697B97" w:rsidP="00697B97">
      <w:pPr>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Октябрьская ул., д.72, с. Богучаны Красноярского края, 663430</w:t>
      </w:r>
    </w:p>
    <w:p w:rsidR="00697B97" w:rsidRPr="006D4DE0" w:rsidRDefault="00697B97" w:rsidP="00697B97">
      <w:pPr>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 xml:space="preserve">Телефон (39162) 28071; ОКОГУ 33100; ОГРН 1072420000025; </w:t>
      </w:r>
    </w:p>
    <w:p w:rsidR="00697B97" w:rsidRPr="006D4DE0" w:rsidRDefault="00697B97" w:rsidP="003C425F">
      <w:pPr>
        <w:spacing w:after="0"/>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ИНН / КПП 2407062950 / 240701001</w:t>
      </w:r>
    </w:p>
    <w:p w:rsidR="00697B97" w:rsidRPr="008B618E" w:rsidRDefault="00697B97" w:rsidP="00AF41C0">
      <w:pPr>
        <w:pStyle w:val="Default"/>
        <w:spacing w:line="276" w:lineRule="auto"/>
        <w:jc w:val="both"/>
        <w:rPr>
          <w:bCs/>
          <w:color w:val="auto"/>
        </w:rPr>
      </w:pPr>
    </w:p>
    <w:p w:rsidR="00B8523D" w:rsidRDefault="00B8523D" w:rsidP="00AF41C0">
      <w:pPr>
        <w:pStyle w:val="Default"/>
        <w:spacing w:line="276" w:lineRule="auto"/>
        <w:jc w:val="center"/>
        <w:rPr>
          <w:b/>
          <w:bCs/>
          <w:color w:val="auto"/>
        </w:rPr>
      </w:pPr>
      <w:r>
        <w:rPr>
          <w:b/>
          <w:bCs/>
          <w:color w:val="auto"/>
        </w:rPr>
        <w:t xml:space="preserve">ЗАКЛЮЧЕНИЕ </w:t>
      </w:r>
    </w:p>
    <w:p w:rsidR="00B8523D" w:rsidRDefault="00B8523D" w:rsidP="00AF41C0">
      <w:pPr>
        <w:pStyle w:val="Default"/>
        <w:spacing w:line="276" w:lineRule="auto"/>
        <w:jc w:val="center"/>
        <w:rPr>
          <w:b/>
          <w:bCs/>
          <w:color w:val="auto"/>
        </w:rPr>
      </w:pPr>
      <w:r>
        <w:rPr>
          <w:b/>
          <w:bCs/>
          <w:color w:val="auto"/>
        </w:rPr>
        <w:t xml:space="preserve">НА ГОДОВОЙ ОТЧЕТ ОБ ИСПОЛНЕНИИ РАЙОННОГО БЮДЖЕТА </w:t>
      </w:r>
    </w:p>
    <w:p w:rsidR="00AF41C0" w:rsidRPr="00AF41C0" w:rsidRDefault="00B8523D" w:rsidP="00AF41C0">
      <w:pPr>
        <w:pStyle w:val="Default"/>
        <w:spacing w:line="276" w:lineRule="auto"/>
        <w:jc w:val="center"/>
        <w:rPr>
          <w:b/>
          <w:bCs/>
          <w:color w:val="auto"/>
        </w:rPr>
      </w:pPr>
      <w:r>
        <w:rPr>
          <w:b/>
          <w:bCs/>
          <w:color w:val="auto"/>
        </w:rPr>
        <w:t xml:space="preserve">ЗА 2017 ГОД </w:t>
      </w:r>
    </w:p>
    <w:p w:rsidR="00AF41C0" w:rsidRPr="00AF41C0" w:rsidRDefault="00AF41C0" w:rsidP="00AF41C0">
      <w:pPr>
        <w:pStyle w:val="Default"/>
        <w:spacing w:line="276" w:lineRule="auto"/>
        <w:jc w:val="both"/>
        <w:rPr>
          <w:color w:val="auto"/>
        </w:rPr>
      </w:pPr>
    </w:p>
    <w:p w:rsidR="00AF41C0" w:rsidRPr="00AF41C0" w:rsidRDefault="00AF41C0" w:rsidP="00AF41C0">
      <w:pPr>
        <w:pStyle w:val="Default"/>
        <w:spacing w:line="276" w:lineRule="auto"/>
        <w:ind w:firstLine="851"/>
        <w:jc w:val="both"/>
        <w:rPr>
          <w:color w:val="auto"/>
        </w:rPr>
      </w:pPr>
      <w:proofErr w:type="gramStart"/>
      <w:r w:rsidRPr="00AF41C0">
        <w:rPr>
          <w:color w:val="auto"/>
        </w:rPr>
        <w:t>Годовой отчет об исполнении районного бюджета за 2017 год (далее по тексту – Годовой отчет об исполнении бюджета, Годовой отчет) представлен Финансовым управлением администрации Богучанского района (далее по тексту – Финансовое</w:t>
      </w:r>
      <w:proofErr w:type="gramEnd"/>
      <w:r w:rsidRPr="00AF41C0">
        <w:rPr>
          <w:color w:val="auto"/>
        </w:rPr>
        <w:t xml:space="preserve"> </w:t>
      </w:r>
      <w:proofErr w:type="gramStart"/>
      <w:r w:rsidRPr="00AF41C0">
        <w:rPr>
          <w:color w:val="auto"/>
        </w:rPr>
        <w:t xml:space="preserve">управление) в Контрольно-счетную комиссию муниципального образования Богучанский район (далее по тексту – Контрольно-счетная комиссия) в полном объеме </w:t>
      </w:r>
      <w:r w:rsidRPr="00B8523D">
        <w:rPr>
          <w:color w:val="auto"/>
        </w:rPr>
        <w:t>30.03.2018 года</w:t>
      </w:r>
      <w:r w:rsidRPr="00AF41C0">
        <w:rPr>
          <w:color w:val="auto"/>
        </w:rPr>
        <w:t xml:space="preserve"> в срок, установленны</w:t>
      </w:r>
      <w:r w:rsidR="008B618E">
        <w:rPr>
          <w:color w:val="auto"/>
        </w:rPr>
        <w:t>й</w:t>
      </w:r>
      <w:r w:rsidRPr="00AF41C0">
        <w:rPr>
          <w:color w:val="auto"/>
        </w:rPr>
        <w:t xml:space="preserve"> пунктом 3 статьи 264.4 Бюджетного кодекса Российской Федерации (далее по </w:t>
      </w:r>
      <w:proofErr w:type="gramEnd"/>
      <w:r w:rsidRPr="00AF41C0">
        <w:rPr>
          <w:color w:val="auto"/>
        </w:rPr>
        <w:t xml:space="preserve">тексту – Бюджетный кодекс РФ) и пунктом 3 статьи 42 решения Богучанского районного Совета депутатов от 29.10.2012 № 23/1-230 «О бюджетном процессе в муниципальном образовании Богучанский район» (далее по тексту – Решение о бюджетном процессе). </w:t>
      </w:r>
    </w:p>
    <w:p w:rsidR="00AF41C0" w:rsidRPr="00AF41C0" w:rsidRDefault="00AF41C0" w:rsidP="00AF41C0">
      <w:pPr>
        <w:pStyle w:val="af0"/>
        <w:spacing w:after="0" w:line="276" w:lineRule="auto"/>
        <w:ind w:firstLine="851"/>
        <w:jc w:val="both"/>
        <w:rPr>
          <w:rFonts w:ascii="Times New Roman" w:hAnsi="Times New Roman" w:cs="Times New Roman"/>
          <w:color w:val="auto"/>
        </w:rPr>
      </w:pPr>
      <w:proofErr w:type="gramStart"/>
      <w:r w:rsidRPr="00AF41C0">
        <w:rPr>
          <w:rFonts w:ascii="Times New Roman" w:hAnsi="Times New Roman" w:cs="Times New Roman"/>
          <w:color w:val="auto"/>
        </w:rPr>
        <w:t xml:space="preserve">Настоящее Заключение подготовлено Контрольно-счетной комиссией в соответствии со статьей 264.4 Бюджетного кодекса РФ, статьей 42 Решения о бюджетном процессе, требованиями стандарта внешнего муниципального финансового контроля «Порядок проведения внешней проверки годового отчета об исполнении бюджета» и с учетом данных внешних проверок годовой бюджетной отчетности главных администраторов бюджетных средств (далее по тексту – ГАБС). </w:t>
      </w:r>
      <w:proofErr w:type="gramEnd"/>
    </w:p>
    <w:p w:rsidR="00AF41C0" w:rsidRPr="00AF41C0" w:rsidRDefault="00AF41C0" w:rsidP="00AF41C0">
      <w:pPr>
        <w:pStyle w:val="Default"/>
        <w:spacing w:line="276" w:lineRule="auto"/>
        <w:ind w:firstLine="851"/>
        <w:jc w:val="both"/>
        <w:rPr>
          <w:color w:val="auto"/>
        </w:rPr>
      </w:pPr>
      <w:r w:rsidRPr="00AF41C0">
        <w:rPr>
          <w:color w:val="auto"/>
        </w:rPr>
        <w:t xml:space="preserve">Результаты внешней проверки Годового отчета об исполнении бюджета и внешней проверки годовой бюджетной отчетности ГАБС свидетельствуют о следующем. </w:t>
      </w:r>
    </w:p>
    <w:p w:rsidR="00AF41C0" w:rsidRPr="00AF41C0" w:rsidRDefault="00AF41C0" w:rsidP="00AF41C0">
      <w:pPr>
        <w:pStyle w:val="Default"/>
        <w:spacing w:line="276" w:lineRule="auto"/>
        <w:ind w:firstLine="851"/>
        <w:jc w:val="both"/>
        <w:rPr>
          <w:color w:val="auto"/>
        </w:rPr>
      </w:pPr>
    </w:p>
    <w:p w:rsidR="00C82927" w:rsidRPr="00C82927" w:rsidRDefault="00312538" w:rsidP="00DB76C3">
      <w:pPr>
        <w:pStyle w:val="Default"/>
        <w:numPr>
          <w:ilvl w:val="0"/>
          <w:numId w:val="38"/>
        </w:numPr>
        <w:spacing w:line="276" w:lineRule="auto"/>
        <w:ind w:left="0" w:firstLine="0"/>
        <w:jc w:val="center"/>
        <w:rPr>
          <w:bCs/>
          <w:color w:val="auto"/>
        </w:rPr>
      </w:pPr>
      <w:r w:rsidRPr="00C82927">
        <w:rPr>
          <w:bCs/>
          <w:color w:val="auto"/>
        </w:rPr>
        <w:t>АНАЛИЗ ВЫПОЛНЕНИЯ ОТДЕЛЬНЫХ ПОКАЗАТЕЛЕЙ СОЦИАЛЬНО-</w:t>
      </w:r>
      <w:r w:rsidR="00C82927" w:rsidRPr="00C82927">
        <w:rPr>
          <w:bCs/>
          <w:color w:val="auto"/>
        </w:rPr>
        <w:t>ЭКОНОМИЧЕСКОГО РАЗВИТИЯ БОГУЧАНСКОГО РАЙОНА</w:t>
      </w:r>
    </w:p>
    <w:p w:rsidR="00C82927" w:rsidRDefault="00C82927" w:rsidP="00AF41C0">
      <w:pPr>
        <w:pStyle w:val="a5"/>
        <w:autoSpaceDE w:val="0"/>
        <w:autoSpaceDN w:val="0"/>
        <w:adjustRightInd w:val="0"/>
        <w:spacing w:after="0"/>
        <w:ind w:left="0" w:firstLine="851"/>
        <w:jc w:val="both"/>
        <w:rPr>
          <w:rFonts w:ascii="Times New Roman" w:hAnsi="Times New Roman" w:cs="Times New Roman"/>
          <w:sz w:val="24"/>
          <w:szCs w:val="24"/>
        </w:rPr>
      </w:pPr>
    </w:p>
    <w:p w:rsidR="00AF41C0" w:rsidRPr="00AF41C0" w:rsidRDefault="00AF41C0" w:rsidP="00AF41C0">
      <w:pPr>
        <w:pStyle w:val="a5"/>
        <w:autoSpaceDE w:val="0"/>
        <w:autoSpaceDN w:val="0"/>
        <w:adjustRightInd w:val="0"/>
        <w:spacing w:after="0"/>
        <w:ind w:left="0" w:firstLine="851"/>
        <w:jc w:val="both"/>
        <w:rPr>
          <w:rFonts w:ascii="Times New Roman" w:hAnsi="Times New Roman" w:cs="Times New Roman"/>
          <w:sz w:val="24"/>
          <w:szCs w:val="24"/>
        </w:rPr>
      </w:pPr>
      <w:r w:rsidRPr="00AF41C0">
        <w:rPr>
          <w:rFonts w:ascii="Times New Roman" w:hAnsi="Times New Roman" w:cs="Times New Roman"/>
          <w:sz w:val="24"/>
          <w:szCs w:val="24"/>
        </w:rPr>
        <w:t xml:space="preserve">Правовые основы осуществления органами местного самоуправления стратегического планирования, координации муниципального стратегического управления и бюджетной политики, определены Федеральным законом от 28.06.2014 № 172-ФЗ «О стратегическом планировании в Российской Федерации» (далее по тексту – Федеральный закон № 172-ФЗ). </w:t>
      </w:r>
    </w:p>
    <w:p w:rsidR="00AF41C0" w:rsidRPr="00AF41C0" w:rsidRDefault="00AF41C0" w:rsidP="00AF41C0">
      <w:pPr>
        <w:pStyle w:val="Default"/>
        <w:spacing w:line="276" w:lineRule="auto"/>
        <w:ind w:firstLine="851"/>
        <w:jc w:val="both"/>
        <w:rPr>
          <w:bCs/>
          <w:color w:val="auto"/>
        </w:rPr>
      </w:pPr>
      <w:r w:rsidRPr="00AF41C0">
        <w:rPr>
          <w:color w:val="auto"/>
        </w:rPr>
        <w:lastRenderedPageBreak/>
        <w:t xml:space="preserve">Статьей 11 Федерального закона № 172-ФЗ </w:t>
      </w:r>
      <w:r w:rsidRPr="00AF41C0">
        <w:rPr>
          <w:bCs/>
          <w:color w:val="auto"/>
        </w:rPr>
        <w:t>определен перечень документов стратегического планирования, разрабатываемых на уровне муниципального образования, последовательность, порядок и их содержание.</w:t>
      </w:r>
    </w:p>
    <w:p w:rsidR="00AF41C0" w:rsidRPr="00AF41C0" w:rsidRDefault="00AF41C0" w:rsidP="00AF41C0">
      <w:pPr>
        <w:shd w:val="clear" w:color="auto" w:fill="FFFFFF"/>
        <w:tabs>
          <w:tab w:val="left" w:pos="0"/>
          <w:tab w:val="left" w:pos="709"/>
          <w:tab w:val="left" w:pos="851"/>
        </w:tabs>
        <w:autoSpaceDE w:val="0"/>
        <w:autoSpaceDN w:val="0"/>
        <w:adjustRightInd w:val="0"/>
        <w:spacing w:after="0"/>
        <w:ind w:firstLine="851"/>
        <w:jc w:val="both"/>
        <w:textAlignment w:val="top"/>
        <w:outlineLvl w:val="0"/>
        <w:rPr>
          <w:rFonts w:ascii="Times New Roman" w:hAnsi="Times New Roman" w:cs="Times New Roman"/>
          <w:sz w:val="24"/>
          <w:szCs w:val="24"/>
        </w:rPr>
      </w:pPr>
      <w:r w:rsidRPr="00AF41C0">
        <w:rPr>
          <w:rFonts w:ascii="Times New Roman" w:hAnsi="Times New Roman" w:cs="Times New Roman"/>
          <w:sz w:val="24"/>
          <w:szCs w:val="24"/>
        </w:rPr>
        <w:t xml:space="preserve">Администрацией Богучанского района </w:t>
      </w:r>
      <w:proofErr w:type="gramStart"/>
      <w:r w:rsidRPr="00AF41C0">
        <w:rPr>
          <w:rFonts w:ascii="Times New Roman" w:hAnsi="Times New Roman" w:cs="Times New Roman"/>
          <w:sz w:val="24"/>
          <w:szCs w:val="24"/>
        </w:rPr>
        <w:t>разработаны</w:t>
      </w:r>
      <w:proofErr w:type="gramEnd"/>
      <w:r w:rsidRPr="00AF41C0">
        <w:rPr>
          <w:rFonts w:ascii="Times New Roman" w:hAnsi="Times New Roman" w:cs="Times New Roman"/>
          <w:sz w:val="24"/>
          <w:szCs w:val="24"/>
        </w:rPr>
        <w:t xml:space="preserve"> и утверждены: «План подготовки документов стратегического планирования муниципального образования Богучанский район» (от 04.02.2016 № 100-п), «Положение о стратегическом планировании в муниципальном образовании Богучанский район» (от 10.02.2016 № 5/1-32), «Порядок разработки и корректировки, мониторинга и </w:t>
      </w:r>
      <w:proofErr w:type="gramStart"/>
      <w:r w:rsidRPr="00AF41C0">
        <w:rPr>
          <w:rFonts w:ascii="Times New Roman" w:hAnsi="Times New Roman" w:cs="Times New Roman"/>
          <w:sz w:val="24"/>
          <w:szCs w:val="24"/>
        </w:rPr>
        <w:t>контроля за</w:t>
      </w:r>
      <w:proofErr w:type="gramEnd"/>
      <w:r w:rsidRPr="00AF41C0">
        <w:rPr>
          <w:rFonts w:ascii="Times New Roman" w:hAnsi="Times New Roman" w:cs="Times New Roman"/>
          <w:sz w:val="24"/>
          <w:szCs w:val="24"/>
        </w:rPr>
        <w:t xml:space="preserve"> реализацией стратегии социально-экономического развития Богучанского района» (от 17.02.2016 № 137-п).</w:t>
      </w:r>
    </w:p>
    <w:p w:rsidR="00AF41C0" w:rsidRPr="00AF41C0" w:rsidRDefault="00AF41C0" w:rsidP="00AF41C0">
      <w:pPr>
        <w:shd w:val="clear" w:color="auto" w:fill="FFFFFF"/>
        <w:tabs>
          <w:tab w:val="left" w:pos="0"/>
          <w:tab w:val="left" w:pos="709"/>
          <w:tab w:val="left" w:pos="851"/>
        </w:tabs>
        <w:autoSpaceDE w:val="0"/>
        <w:autoSpaceDN w:val="0"/>
        <w:adjustRightInd w:val="0"/>
        <w:spacing w:after="0"/>
        <w:ind w:firstLine="851"/>
        <w:jc w:val="both"/>
        <w:textAlignment w:val="top"/>
        <w:outlineLvl w:val="0"/>
        <w:rPr>
          <w:rFonts w:ascii="Times New Roman" w:hAnsi="Times New Roman" w:cs="Times New Roman"/>
          <w:bCs/>
          <w:sz w:val="24"/>
          <w:szCs w:val="24"/>
        </w:rPr>
      </w:pPr>
      <w:r w:rsidRPr="00AF41C0">
        <w:rPr>
          <w:rFonts w:ascii="Times New Roman" w:hAnsi="Times New Roman" w:cs="Times New Roman"/>
          <w:sz w:val="24"/>
          <w:szCs w:val="24"/>
        </w:rPr>
        <w:t xml:space="preserve">На дату подготовки настоящего Заключения формирование стратегии социально-экономического развития Богучанского района (далее по тексту – Стратегия СЭР) и </w:t>
      </w:r>
      <w:r w:rsidRPr="00AF41C0">
        <w:rPr>
          <w:rFonts w:ascii="Times New Roman" w:hAnsi="Times New Roman" w:cs="Times New Roman"/>
          <w:bCs/>
          <w:sz w:val="24"/>
          <w:szCs w:val="24"/>
        </w:rPr>
        <w:t>прогноза социально-экономического развития муниципального образования (далее по тексту – Прогноз СЭР) завершено, но при этом Стратегия СЭР не утверждена.</w:t>
      </w:r>
    </w:p>
    <w:p w:rsidR="00AF41C0" w:rsidRPr="00AF41C0" w:rsidRDefault="00AF41C0" w:rsidP="00AF41C0">
      <w:pPr>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 xml:space="preserve">Проект Стратегии СЭР определяет </w:t>
      </w:r>
      <w:r w:rsidR="006D68BE">
        <w:rPr>
          <w:rFonts w:ascii="Times New Roman" w:hAnsi="Times New Roman" w:cs="Times New Roman"/>
          <w:sz w:val="24"/>
          <w:szCs w:val="24"/>
        </w:rPr>
        <w:t xml:space="preserve">Богучанский район - </w:t>
      </w:r>
      <w:r w:rsidRPr="00AF41C0">
        <w:rPr>
          <w:rFonts w:ascii="Times New Roman" w:hAnsi="Times New Roman" w:cs="Times New Roman"/>
          <w:sz w:val="24"/>
          <w:szCs w:val="24"/>
        </w:rPr>
        <w:t xml:space="preserve">как транспортный узел и центр промышленной переработки природных ресурсов </w:t>
      </w:r>
      <w:proofErr w:type="gramStart"/>
      <w:r w:rsidRPr="00AF41C0">
        <w:rPr>
          <w:rFonts w:ascii="Times New Roman" w:hAnsi="Times New Roman" w:cs="Times New Roman"/>
          <w:sz w:val="24"/>
          <w:szCs w:val="24"/>
        </w:rPr>
        <w:t>Нижнего</w:t>
      </w:r>
      <w:proofErr w:type="gramEnd"/>
      <w:r w:rsidRPr="00AF41C0">
        <w:rPr>
          <w:rFonts w:ascii="Times New Roman" w:hAnsi="Times New Roman" w:cs="Times New Roman"/>
          <w:sz w:val="24"/>
          <w:szCs w:val="24"/>
        </w:rPr>
        <w:t xml:space="preserve"> Приангарья. </w:t>
      </w:r>
    </w:p>
    <w:p w:rsidR="00AF41C0" w:rsidRPr="00AF41C0" w:rsidRDefault="006D68BE" w:rsidP="00AF41C0">
      <w:pPr>
        <w:spacing w:after="0"/>
        <w:ind w:firstLine="851"/>
        <w:jc w:val="both"/>
        <w:rPr>
          <w:rFonts w:ascii="Times New Roman" w:hAnsi="Times New Roman" w:cs="Times New Roman"/>
          <w:sz w:val="24"/>
          <w:szCs w:val="24"/>
        </w:rPr>
      </w:pPr>
      <w:r>
        <w:rPr>
          <w:rFonts w:ascii="Times New Roman" w:hAnsi="Times New Roman" w:cs="Times New Roman"/>
          <w:sz w:val="24"/>
          <w:szCs w:val="24"/>
        </w:rPr>
        <w:t>Г</w:t>
      </w:r>
      <w:r w:rsidR="00AF41C0" w:rsidRPr="00AF41C0">
        <w:rPr>
          <w:rFonts w:ascii="Times New Roman" w:hAnsi="Times New Roman" w:cs="Times New Roman"/>
          <w:sz w:val="24"/>
          <w:szCs w:val="24"/>
        </w:rPr>
        <w:t xml:space="preserve">лавный приоритет района </w:t>
      </w:r>
      <w:r>
        <w:rPr>
          <w:rFonts w:ascii="Times New Roman" w:hAnsi="Times New Roman" w:cs="Times New Roman"/>
          <w:sz w:val="24"/>
          <w:szCs w:val="24"/>
        </w:rPr>
        <w:t>заключается в</w:t>
      </w:r>
      <w:r w:rsidR="00AF41C0" w:rsidRPr="00AF41C0">
        <w:rPr>
          <w:rFonts w:ascii="Times New Roman" w:hAnsi="Times New Roman" w:cs="Times New Roman"/>
          <w:sz w:val="24"/>
          <w:szCs w:val="24"/>
        </w:rPr>
        <w:t xml:space="preserve"> повышени</w:t>
      </w:r>
      <w:r>
        <w:rPr>
          <w:rFonts w:ascii="Times New Roman" w:hAnsi="Times New Roman" w:cs="Times New Roman"/>
          <w:sz w:val="24"/>
          <w:szCs w:val="24"/>
        </w:rPr>
        <w:t>и</w:t>
      </w:r>
      <w:r w:rsidR="00AF41C0" w:rsidRPr="00AF41C0">
        <w:rPr>
          <w:rFonts w:ascii="Times New Roman" w:hAnsi="Times New Roman" w:cs="Times New Roman"/>
          <w:sz w:val="24"/>
          <w:szCs w:val="24"/>
        </w:rPr>
        <w:t xml:space="preserve"> комфортного проживания на территории Богучанского района за счет инвестиционного </w:t>
      </w:r>
      <w:r w:rsidR="00AF41C0" w:rsidRPr="00AE5FAF">
        <w:rPr>
          <w:rFonts w:ascii="Times New Roman" w:hAnsi="Times New Roman" w:cs="Times New Roman"/>
          <w:sz w:val="24"/>
          <w:szCs w:val="24"/>
        </w:rPr>
        <w:t>и инновационного</w:t>
      </w:r>
      <w:r w:rsidR="00AF41C0" w:rsidRPr="00AF41C0">
        <w:rPr>
          <w:rFonts w:ascii="Times New Roman" w:hAnsi="Times New Roman" w:cs="Times New Roman"/>
          <w:sz w:val="24"/>
          <w:szCs w:val="24"/>
        </w:rPr>
        <w:t xml:space="preserve"> развития экономики</w:t>
      </w:r>
      <w:r>
        <w:rPr>
          <w:rFonts w:ascii="Times New Roman" w:hAnsi="Times New Roman" w:cs="Times New Roman"/>
          <w:sz w:val="24"/>
          <w:szCs w:val="24"/>
        </w:rPr>
        <w:t>, а также</w:t>
      </w:r>
      <w:r w:rsidR="00AF41C0" w:rsidRPr="00AF41C0">
        <w:rPr>
          <w:rFonts w:ascii="Times New Roman" w:hAnsi="Times New Roman" w:cs="Times New Roman"/>
          <w:sz w:val="24"/>
          <w:szCs w:val="24"/>
        </w:rPr>
        <w:t xml:space="preserve"> эффективного управления муниципальным образованием.</w:t>
      </w:r>
    </w:p>
    <w:p w:rsidR="00AF41C0" w:rsidRPr="00AF41C0" w:rsidRDefault="006D68BE" w:rsidP="00AF41C0">
      <w:pPr>
        <w:autoSpaceDE w:val="0"/>
        <w:autoSpaceDN w:val="0"/>
        <w:adjustRightInd w:val="0"/>
        <w:spacing w:after="0"/>
        <w:ind w:firstLine="851"/>
        <w:jc w:val="both"/>
        <w:rPr>
          <w:rFonts w:ascii="Times New Roman" w:hAnsi="Times New Roman" w:cs="Times New Roman"/>
          <w:bCs/>
          <w:sz w:val="24"/>
          <w:szCs w:val="24"/>
        </w:rPr>
      </w:pPr>
      <w:r>
        <w:rPr>
          <w:rFonts w:ascii="Times New Roman" w:hAnsi="Times New Roman" w:cs="Times New Roman"/>
          <w:sz w:val="24"/>
          <w:szCs w:val="24"/>
        </w:rPr>
        <w:t>Основой</w:t>
      </w:r>
      <w:r w:rsidR="00AF41C0" w:rsidRPr="00AF41C0">
        <w:rPr>
          <w:rFonts w:ascii="Times New Roman" w:hAnsi="Times New Roman" w:cs="Times New Roman"/>
          <w:sz w:val="24"/>
          <w:szCs w:val="24"/>
        </w:rPr>
        <w:t xml:space="preserve"> социально-экономического развития муниципального образования </w:t>
      </w:r>
      <w:r w:rsidR="00D1533E">
        <w:rPr>
          <w:rFonts w:ascii="Times New Roman" w:hAnsi="Times New Roman" w:cs="Times New Roman"/>
          <w:sz w:val="24"/>
          <w:szCs w:val="24"/>
        </w:rPr>
        <w:t>определено</w:t>
      </w:r>
      <w:r w:rsidR="00AF41C0" w:rsidRPr="00AF41C0">
        <w:rPr>
          <w:rFonts w:ascii="Times New Roman" w:hAnsi="Times New Roman" w:cs="Times New Roman"/>
          <w:sz w:val="24"/>
          <w:szCs w:val="24"/>
        </w:rPr>
        <w:t xml:space="preserve">: </w:t>
      </w:r>
      <w:r w:rsidR="00AF41C0" w:rsidRPr="00AF41C0">
        <w:rPr>
          <w:rFonts w:ascii="Times New Roman" w:hAnsi="Times New Roman" w:cs="Times New Roman"/>
          <w:bCs/>
          <w:sz w:val="24"/>
          <w:szCs w:val="24"/>
        </w:rPr>
        <w:t>обеспечение устойчивого развития экономики района и стимулирование занятости населения; формирование инфраструктуры и безопасность проживания; улучшени</w:t>
      </w:r>
      <w:r w:rsidR="00D1533E">
        <w:rPr>
          <w:rFonts w:ascii="Times New Roman" w:hAnsi="Times New Roman" w:cs="Times New Roman"/>
          <w:bCs/>
          <w:sz w:val="24"/>
          <w:szCs w:val="24"/>
        </w:rPr>
        <w:t>е</w:t>
      </w:r>
      <w:r w:rsidR="00AF41C0" w:rsidRPr="00AF41C0">
        <w:rPr>
          <w:rFonts w:ascii="Times New Roman" w:hAnsi="Times New Roman" w:cs="Times New Roman"/>
          <w:bCs/>
          <w:sz w:val="24"/>
          <w:szCs w:val="24"/>
        </w:rPr>
        <w:t xml:space="preserve"> условий жизни населения; качественное управление районом.</w:t>
      </w:r>
    </w:p>
    <w:p w:rsidR="00AF41C0" w:rsidRPr="00AF41C0" w:rsidRDefault="00AF41C0" w:rsidP="00AF41C0">
      <w:pPr>
        <w:pStyle w:val="Default"/>
        <w:spacing w:line="276" w:lineRule="auto"/>
        <w:ind w:firstLine="851"/>
        <w:jc w:val="both"/>
        <w:rPr>
          <w:color w:val="auto"/>
        </w:rPr>
      </w:pPr>
      <w:r w:rsidRPr="00AF41C0">
        <w:rPr>
          <w:color w:val="auto"/>
        </w:rPr>
        <w:t>В связи с отсутствием утвержденной Стратегии СЭР, формирование и исполнение районного бюджета в 2017 году происходило в отсутствии основополагающего документа стратегического планирования.</w:t>
      </w:r>
    </w:p>
    <w:p w:rsidR="00AF41C0" w:rsidRPr="00AF41C0" w:rsidRDefault="00AF41C0" w:rsidP="00AF41C0">
      <w:pPr>
        <w:pStyle w:val="Default"/>
        <w:spacing w:line="276" w:lineRule="auto"/>
        <w:ind w:firstLine="851"/>
        <w:jc w:val="both"/>
        <w:rPr>
          <w:color w:val="auto"/>
        </w:rPr>
      </w:pPr>
      <w:r w:rsidRPr="00AF41C0">
        <w:rPr>
          <w:color w:val="auto"/>
        </w:rPr>
        <w:t xml:space="preserve">Показатели достижения стратегических целей установлены в Прогнозе СЭР, представленном одновременно с проектом решения Богучанского районного Совета депутатов «О районном бюджете на 2017 год и плановый период 2018-2019 годов». </w:t>
      </w:r>
    </w:p>
    <w:p w:rsidR="00AF41C0" w:rsidRPr="00AF41C0" w:rsidRDefault="00AF41C0" w:rsidP="00AF41C0">
      <w:pPr>
        <w:pStyle w:val="Default"/>
        <w:spacing w:line="276" w:lineRule="auto"/>
        <w:ind w:firstLine="851"/>
        <w:jc w:val="both"/>
        <w:rPr>
          <w:bCs/>
          <w:color w:val="auto"/>
        </w:rPr>
      </w:pPr>
      <w:r w:rsidRPr="00AF41C0">
        <w:rPr>
          <w:bCs/>
          <w:color w:val="auto"/>
        </w:rPr>
        <w:t xml:space="preserve">Ожидаемая оценка выполнения показателей Прогноза СЭР за 2017 год, представленная администрацией Богучанского района, позволяет отразить следующее. </w:t>
      </w:r>
    </w:p>
    <w:p w:rsidR="00AF41C0" w:rsidRPr="00AF41C0" w:rsidRDefault="00AF41C0" w:rsidP="00AF41C0">
      <w:pPr>
        <w:spacing w:after="0"/>
        <w:ind w:firstLine="851"/>
        <w:contextualSpacing/>
        <w:jc w:val="both"/>
        <w:rPr>
          <w:rFonts w:ascii="Times New Roman" w:eastAsia="Times New Roman" w:hAnsi="Times New Roman" w:cs="Times New Roman"/>
          <w:sz w:val="24"/>
          <w:szCs w:val="24"/>
          <w:lang w:eastAsia="ru-RU"/>
        </w:rPr>
      </w:pPr>
      <w:r w:rsidRPr="00AF41C0">
        <w:rPr>
          <w:rFonts w:ascii="Times New Roman" w:eastAsia="Times New Roman" w:hAnsi="Times New Roman" w:cs="Times New Roman"/>
          <w:sz w:val="24"/>
          <w:szCs w:val="24"/>
          <w:lang w:eastAsia="ru-RU"/>
        </w:rPr>
        <w:t>По предварительной оценке численность постоянного населения на 1 января 2018 года составляет 45 553 человек (на 1 января 2017 года составляет 45 472 человек), увеличение численности население составило 81 человек. Положительная динамика численности постоянного населения сохраняется на протяжении последних двух лет.</w:t>
      </w:r>
    </w:p>
    <w:p w:rsidR="00AF41C0" w:rsidRPr="00AF41C0" w:rsidRDefault="00AF41C0" w:rsidP="00AF41C0">
      <w:pPr>
        <w:spacing w:after="0"/>
        <w:ind w:firstLine="851"/>
        <w:jc w:val="both"/>
        <w:rPr>
          <w:rFonts w:ascii="Times New Roman" w:eastAsia="Times New Roman" w:hAnsi="Times New Roman" w:cs="Times New Roman"/>
          <w:bCs/>
          <w:sz w:val="24"/>
          <w:szCs w:val="24"/>
        </w:rPr>
      </w:pPr>
      <w:r w:rsidRPr="00AF41C0">
        <w:rPr>
          <w:rFonts w:ascii="Times New Roman" w:hAnsi="Times New Roman" w:cs="Times New Roman"/>
          <w:bCs/>
          <w:sz w:val="24"/>
          <w:szCs w:val="24"/>
        </w:rPr>
        <w:t xml:space="preserve">Уровень зарегистрированной в районе безработицы </w:t>
      </w:r>
      <w:r w:rsidRPr="00AF41C0">
        <w:rPr>
          <w:rFonts w:ascii="Times New Roman" w:eastAsia="Times New Roman" w:hAnsi="Times New Roman" w:cs="Times New Roman"/>
          <w:bCs/>
          <w:sz w:val="24"/>
          <w:szCs w:val="24"/>
        </w:rPr>
        <w:t xml:space="preserve">на 01.01.2018 </w:t>
      </w:r>
      <w:r w:rsidRPr="00AF41C0">
        <w:rPr>
          <w:rFonts w:ascii="Times New Roman" w:hAnsi="Times New Roman" w:cs="Times New Roman"/>
          <w:bCs/>
          <w:sz w:val="24"/>
          <w:szCs w:val="24"/>
        </w:rPr>
        <w:t>составил 0,8% (краевой показатель 1,2%). Наблюдается незначительное снижение значения данного показателя</w:t>
      </w:r>
      <w:r w:rsidRPr="00AF41C0">
        <w:rPr>
          <w:rFonts w:ascii="Times New Roman" w:hAnsi="Times New Roman" w:cs="Times New Roman"/>
          <w:sz w:val="24"/>
          <w:szCs w:val="24"/>
        </w:rPr>
        <w:t xml:space="preserve"> с</w:t>
      </w:r>
      <w:r w:rsidRPr="00AF41C0">
        <w:rPr>
          <w:rFonts w:ascii="Times New Roman" w:eastAsia="Times New Roman" w:hAnsi="Times New Roman" w:cs="Times New Roman"/>
          <w:bCs/>
          <w:sz w:val="24"/>
          <w:szCs w:val="24"/>
        </w:rPr>
        <w:t xml:space="preserve"> 1,0% в 2015 году до 0,8% в 2017 году. </w:t>
      </w:r>
    </w:p>
    <w:p w:rsidR="00D1533E" w:rsidRDefault="00AF41C0" w:rsidP="00AF41C0">
      <w:pPr>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 xml:space="preserve">Ключевой отраслью экономики района является лесопромышленный комплекс. </w:t>
      </w:r>
    </w:p>
    <w:p w:rsidR="00AF41C0" w:rsidRPr="00AF41C0" w:rsidRDefault="00AF41C0" w:rsidP="00AF41C0">
      <w:pPr>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 xml:space="preserve">Произведенная продукция в основном отгружается на экспорт, незначительная часть остается на внутреннем рынке района для выполнения работ по капитальному ремонту и строительству жилого фонда. Объем заготавливаемой древесины в районе составляет более 40,0% от всей заготовленной древесины в крае. </w:t>
      </w:r>
    </w:p>
    <w:p w:rsidR="00AF41C0" w:rsidRPr="00AF41C0" w:rsidRDefault="00AF41C0" w:rsidP="00AF41C0">
      <w:pPr>
        <w:spacing w:after="0"/>
        <w:ind w:firstLine="851"/>
        <w:jc w:val="both"/>
        <w:rPr>
          <w:rFonts w:ascii="Times New Roman" w:hAnsi="Times New Roman" w:cs="Times New Roman"/>
          <w:sz w:val="24"/>
          <w:szCs w:val="24"/>
        </w:rPr>
      </w:pPr>
      <w:r w:rsidRPr="00AF41C0">
        <w:rPr>
          <w:rFonts w:ascii="Times New Roman" w:eastAsia="Times New Roman" w:hAnsi="Times New Roman" w:cs="Times New Roman"/>
          <w:bCs/>
          <w:sz w:val="24"/>
          <w:szCs w:val="24"/>
        </w:rPr>
        <w:lastRenderedPageBreak/>
        <w:t xml:space="preserve">Объем отгруженных товаров собственного производства, выполненных работ и услуг собственными силами по итогам 2017 года </w:t>
      </w:r>
      <w:r w:rsidRPr="00AF41C0">
        <w:rPr>
          <w:rFonts w:ascii="Times New Roman" w:hAnsi="Times New Roman" w:cs="Times New Roman"/>
          <w:sz w:val="24"/>
          <w:szCs w:val="24"/>
        </w:rPr>
        <w:t xml:space="preserve">превысит уровень 2016 года на 93 857,4 тыс. руб. и составит 32 530 198,5 тыс. руб. </w:t>
      </w:r>
    </w:p>
    <w:p w:rsidR="00AF41C0" w:rsidRPr="00AF41C0" w:rsidRDefault="00AF41C0" w:rsidP="00AF41C0">
      <w:pPr>
        <w:spacing w:after="0"/>
        <w:ind w:firstLine="851"/>
        <w:jc w:val="both"/>
        <w:rPr>
          <w:rFonts w:ascii="Times New Roman" w:eastAsia="Times New Roman" w:hAnsi="Times New Roman" w:cs="Times New Roman"/>
          <w:bCs/>
          <w:sz w:val="24"/>
          <w:szCs w:val="24"/>
        </w:rPr>
      </w:pPr>
      <w:r w:rsidRPr="00AF41C0">
        <w:rPr>
          <w:rFonts w:ascii="Times New Roman" w:hAnsi="Times New Roman" w:cs="Times New Roman"/>
          <w:sz w:val="24"/>
          <w:szCs w:val="24"/>
        </w:rPr>
        <w:t xml:space="preserve">Темп роста </w:t>
      </w:r>
      <w:r w:rsidR="00B8061E">
        <w:rPr>
          <w:rFonts w:ascii="Times New Roman" w:hAnsi="Times New Roman" w:cs="Times New Roman"/>
          <w:sz w:val="24"/>
          <w:szCs w:val="24"/>
        </w:rPr>
        <w:t>названного показателя</w:t>
      </w:r>
      <w:r w:rsidRPr="00AF41C0">
        <w:rPr>
          <w:rFonts w:ascii="Times New Roman" w:eastAsia="Times New Roman" w:hAnsi="Times New Roman" w:cs="Times New Roman"/>
          <w:bCs/>
          <w:sz w:val="24"/>
          <w:szCs w:val="24"/>
        </w:rPr>
        <w:t xml:space="preserve"> ожидается в пределах 100,3% к уровню 2016 года.</w:t>
      </w:r>
    </w:p>
    <w:p w:rsidR="005C1979" w:rsidRDefault="005C1979" w:rsidP="00AF41C0">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У</w:t>
      </w:r>
      <w:r w:rsidR="00AF41C0" w:rsidRPr="00AF41C0">
        <w:rPr>
          <w:rFonts w:ascii="Times New Roman" w:eastAsia="Times New Roman" w:hAnsi="Times New Roman" w:cs="Times New Roman"/>
          <w:bCs/>
          <w:sz w:val="24"/>
          <w:szCs w:val="24"/>
        </w:rPr>
        <w:t xml:space="preserve">величение объема отгруженных товаров собственного производства, выполненных работ и услуг собственными силами по </w:t>
      </w:r>
      <w:r>
        <w:rPr>
          <w:rFonts w:ascii="Times New Roman" w:eastAsia="Times New Roman" w:hAnsi="Times New Roman" w:cs="Times New Roman"/>
          <w:bCs/>
          <w:sz w:val="24"/>
          <w:szCs w:val="24"/>
        </w:rPr>
        <w:t xml:space="preserve">следующим </w:t>
      </w:r>
      <w:r w:rsidR="00AF41C0" w:rsidRPr="00AF41C0">
        <w:rPr>
          <w:rFonts w:ascii="Times New Roman" w:eastAsia="Times New Roman" w:hAnsi="Times New Roman" w:cs="Times New Roman"/>
          <w:sz w:val="24"/>
          <w:szCs w:val="24"/>
          <w:lang w:eastAsia="ru-RU"/>
        </w:rPr>
        <w:t xml:space="preserve">видам экономической деятельности: </w:t>
      </w:r>
    </w:p>
    <w:p w:rsidR="005C1979" w:rsidRDefault="00AF41C0" w:rsidP="00DB76C3">
      <w:pPr>
        <w:pStyle w:val="a5"/>
        <w:numPr>
          <w:ilvl w:val="0"/>
          <w:numId w:val="43"/>
        </w:numPr>
        <w:spacing w:after="0"/>
        <w:ind w:left="0" w:firstLine="851"/>
        <w:jc w:val="both"/>
        <w:rPr>
          <w:rFonts w:ascii="Times New Roman" w:eastAsia="Times New Roman" w:hAnsi="Times New Roman" w:cs="Times New Roman"/>
          <w:sz w:val="24"/>
          <w:szCs w:val="24"/>
          <w:lang w:eastAsia="ru-RU"/>
        </w:rPr>
      </w:pPr>
      <w:r w:rsidRPr="005C1979">
        <w:rPr>
          <w:rFonts w:ascii="Times New Roman" w:eastAsia="Times New Roman" w:hAnsi="Times New Roman" w:cs="Times New Roman"/>
          <w:sz w:val="24"/>
          <w:szCs w:val="24"/>
          <w:lang w:eastAsia="ru-RU"/>
        </w:rPr>
        <w:t>«Обрабатывающие производства»</w:t>
      </w:r>
      <w:r w:rsidR="005C1979">
        <w:rPr>
          <w:rFonts w:ascii="Times New Roman" w:eastAsia="Times New Roman" w:hAnsi="Times New Roman" w:cs="Times New Roman"/>
          <w:sz w:val="24"/>
          <w:szCs w:val="24"/>
          <w:lang w:eastAsia="ru-RU"/>
        </w:rPr>
        <w:t>;</w:t>
      </w:r>
    </w:p>
    <w:p w:rsidR="005C1979" w:rsidRDefault="00AF41C0" w:rsidP="00DB76C3">
      <w:pPr>
        <w:pStyle w:val="a5"/>
        <w:numPr>
          <w:ilvl w:val="0"/>
          <w:numId w:val="43"/>
        </w:numPr>
        <w:spacing w:after="0"/>
        <w:ind w:left="0" w:firstLine="851"/>
        <w:jc w:val="both"/>
        <w:rPr>
          <w:rFonts w:ascii="Times New Roman" w:eastAsia="Times New Roman" w:hAnsi="Times New Roman" w:cs="Times New Roman"/>
          <w:sz w:val="24"/>
          <w:szCs w:val="24"/>
          <w:lang w:eastAsia="ru-RU"/>
        </w:rPr>
      </w:pPr>
      <w:r w:rsidRPr="005C1979">
        <w:rPr>
          <w:rFonts w:ascii="Times New Roman" w:eastAsia="Times New Roman" w:hAnsi="Times New Roman" w:cs="Times New Roman"/>
          <w:sz w:val="24"/>
          <w:szCs w:val="24"/>
          <w:lang w:eastAsia="ru-RU"/>
        </w:rPr>
        <w:t>«Обеспечение электрической энергией, газом и паром; кондиционирование воздуха»</w:t>
      </w:r>
      <w:r w:rsidR="005C1979">
        <w:rPr>
          <w:rFonts w:ascii="Times New Roman" w:eastAsia="Times New Roman" w:hAnsi="Times New Roman" w:cs="Times New Roman"/>
          <w:sz w:val="24"/>
          <w:szCs w:val="24"/>
          <w:lang w:eastAsia="ru-RU"/>
        </w:rPr>
        <w:t>;</w:t>
      </w:r>
      <w:r w:rsidRPr="005C1979">
        <w:rPr>
          <w:rFonts w:ascii="Times New Roman" w:eastAsia="Times New Roman" w:hAnsi="Times New Roman" w:cs="Times New Roman"/>
          <w:sz w:val="24"/>
          <w:szCs w:val="24"/>
          <w:lang w:eastAsia="ru-RU"/>
        </w:rPr>
        <w:t xml:space="preserve"> </w:t>
      </w:r>
    </w:p>
    <w:p w:rsidR="005C1979" w:rsidRDefault="00AF41C0" w:rsidP="00DB76C3">
      <w:pPr>
        <w:pStyle w:val="a5"/>
        <w:numPr>
          <w:ilvl w:val="0"/>
          <w:numId w:val="43"/>
        </w:numPr>
        <w:spacing w:after="0"/>
        <w:ind w:left="0" w:firstLine="851"/>
        <w:jc w:val="both"/>
        <w:rPr>
          <w:rFonts w:ascii="Times New Roman" w:eastAsia="Times New Roman" w:hAnsi="Times New Roman" w:cs="Times New Roman"/>
          <w:sz w:val="24"/>
          <w:szCs w:val="24"/>
          <w:lang w:eastAsia="ru-RU"/>
        </w:rPr>
      </w:pPr>
      <w:r w:rsidRPr="005C1979">
        <w:rPr>
          <w:rFonts w:ascii="Times New Roman" w:eastAsia="Times New Roman" w:hAnsi="Times New Roman" w:cs="Times New Roman"/>
          <w:sz w:val="24"/>
          <w:szCs w:val="24"/>
          <w:lang w:eastAsia="ru-RU"/>
        </w:rPr>
        <w:t>«Водоснабжение; водоотведение, организация сбора и утилизации отходов, деятельность по ликвидации загрязнений»</w:t>
      </w:r>
      <w:r w:rsidR="005C1979">
        <w:rPr>
          <w:rFonts w:ascii="Times New Roman" w:eastAsia="Times New Roman" w:hAnsi="Times New Roman" w:cs="Times New Roman"/>
          <w:sz w:val="24"/>
          <w:szCs w:val="24"/>
          <w:lang w:eastAsia="ru-RU"/>
        </w:rPr>
        <w:t>,</w:t>
      </w:r>
      <w:r w:rsidR="005C1979" w:rsidRPr="005C1979">
        <w:rPr>
          <w:rFonts w:ascii="Times New Roman" w:eastAsia="Times New Roman" w:hAnsi="Times New Roman" w:cs="Times New Roman"/>
          <w:sz w:val="24"/>
          <w:szCs w:val="24"/>
          <w:lang w:eastAsia="ru-RU"/>
        </w:rPr>
        <w:t xml:space="preserve"> </w:t>
      </w:r>
    </w:p>
    <w:p w:rsidR="00AF41C0" w:rsidRPr="005C1979" w:rsidRDefault="005C1979" w:rsidP="005C1979">
      <w:pPr>
        <w:pStyle w:val="a5"/>
        <w:spacing w:after="0"/>
        <w:ind w:left="0" w:firstLine="851"/>
        <w:jc w:val="both"/>
        <w:rPr>
          <w:rFonts w:ascii="Times New Roman" w:eastAsia="Times New Roman" w:hAnsi="Times New Roman" w:cs="Times New Roman"/>
          <w:sz w:val="24"/>
          <w:szCs w:val="24"/>
          <w:lang w:eastAsia="ru-RU"/>
        </w:rPr>
      </w:pPr>
      <w:r w:rsidRPr="005C1979">
        <w:rPr>
          <w:rFonts w:ascii="Times New Roman" w:eastAsia="Times New Roman" w:hAnsi="Times New Roman" w:cs="Times New Roman"/>
          <w:sz w:val="24"/>
          <w:szCs w:val="24"/>
          <w:lang w:eastAsia="ru-RU"/>
        </w:rPr>
        <w:t>ожидается</w:t>
      </w:r>
      <w:r w:rsidR="00AF41C0" w:rsidRPr="005C1979">
        <w:rPr>
          <w:rFonts w:ascii="Times New Roman" w:eastAsia="Times New Roman" w:hAnsi="Times New Roman" w:cs="Times New Roman"/>
          <w:sz w:val="24"/>
          <w:szCs w:val="24"/>
          <w:lang w:eastAsia="ru-RU"/>
        </w:rPr>
        <w:t xml:space="preserve"> на 19 503 211,8 тыс. руб.,</w:t>
      </w:r>
      <w:r w:rsidRPr="005C1979">
        <w:rPr>
          <w:rFonts w:ascii="Times New Roman" w:eastAsia="Times New Roman" w:hAnsi="Times New Roman" w:cs="Times New Roman"/>
          <w:sz w:val="24"/>
          <w:szCs w:val="24"/>
          <w:lang w:eastAsia="ru-RU"/>
        </w:rPr>
        <w:t xml:space="preserve"> на</w:t>
      </w:r>
      <w:r w:rsidR="00AF41C0" w:rsidRPr="005C1979">
        <w:rPr>
          <w:rFonts w:ascii="Times New Roman" w:eastAsia="Times New Roman" w:hAnsi="Times New Roman" w:cs="Times New Roman"/>
          <w:sz w:val="24"/>
          <w:szCs w:val="24"/>
          <w:lang w:eastAsia="ru-RU"/>
        </w:rPr>
        <w:t xml:space="preserve"> 445 885,0 тыс. руб., </w:t>
      </w:r>
      <w:r w:rsidRPr="005C1979">
        <w:rPr>
          <w:rFonts w:ascii="Times New Roman" w:eastAsia="Times New Roman" w:hAnsi="Times New Roman" w:cs="Times New Roman"/>
          <w:sz w:val="24"/>
          <w:szCs w:val="24"/>
          <w:lang w:eastAsia="ru-RU"/>
        </w:rPr>
        <w:t xml:space="preserve">на </w:t>
      </w:r>
      <w:r w:rsidR="00AF41C0" w:rsidRPr="005C1979">
        <w:rPr>
          <w:rFonts w:ascii="Times New Roman" w:eastAsia="Times New Roman" w:hAnsi="Times New Roman" w:cs="Times New Roman"/>
          <w:sz w:val="24"/>
          <w:szCs w:val="24"/>
          <w:lang w:eastAsia="ru-RU"/>
        </w:rPr>
        <w:t xml:space="preserve">11 645,0 тыс. руб. </w:t>
      </w:r>
      <w:r w:rsidR="00660AF8" w:rsidRPr="005C1979">
        <w:rPr>
          <w:rFonts w:ascii="Times New Roman" w:eastAsia="Times New Roman" w:hAnsi="Times New Roman" w:cs="Times New Roman"/>
          <w:sz w:val="24"/>
          <w:szCs w:val="24"/>
          <w:lang w:eastAsia="ru-RU"/>
        </w:rPr>
        <w:t>соответственно.</w:t>
      </w:r>
    </w:p>
    <w:p w:rsidR="00AF41C0" w:rsidRPr="00AF41C0" w:rsidRDefault="00AF41C0" w:rsidP="00AF41C0">
      <w:pPr>
        <w:spacing w:after="0"/>
        <w:ind w:firstLine="851"/>
        <w:jc w:val="both"/>
        <w:rPr>
          <w:rFonts w:ascii="Times New Roman" w:eastAsia="Times New Roman" w:hAnsi="Times New Roman" w:cs="Times New Roman"/>
          <w:bCs/>
          <w:sz w:val="24"/>
          <w:szCs w:val="24"/>
        </w:rPr>
      </w:pPr>
      <w:r w:rsidRPr="00AF41C0">
        <w:rPr>
          <w:rFonts w:ascii="Times New Roman" w:eastAsia="Times New Roman" w:hAnsi="Times New Roman" w:cs="Times New Roman"/>
          <w:sz w:val="24"/>
          <w:szCs w:val="24"/>
          <w:lang w:eastAsia="ru-RU"/>
        </w:rPr>
        <w:t>Темп</w:t>
      </w:r>
      <w:r w:rsidR="005C1979">
        <w:rPr>
          <w:rFonts w:ascii="Times New Roman" w:eastAsia="Times New Roman" w:hAnsi="Times New Roman" w:cs="Times New Roman"/>
          <w:sz w:val="24"/>
          <w:szCs w:val="24"/>
          <w:lang w:eastAsia="ru-RU"/>
        </w:rPr>
        <w:t xml:space="preserve"> их</w:t>
      </w:r>
      <w:r w:rsidRPr="00AF41C0">
        <w:rPr>
          <w:rFonts w:ascii="Times New Roman" w:eastAsia="Times New Roman" w:hAnsi="Times New Roman" w:cs="Times New Roman"/>
          <w:sz w:val="24"/>
          <w:szCs w:val="24"/>
          <w:lang w:eastAsia="ru-RU"/>
        </w:rPr>
        <w:t xml:space="preserve"> роста </w:t>
      </w:r>
      <w:r w:rsidR="00292041">
        <w:rPr>
          <w:rFonts w:ascii="Times New Roman" w:eastAsia="Times New Roman" w:hAnsi="Times New Roman" w:cs="Times New Roman"/>
          <w:bCs/>
          <w:sz w:val="24"/>
          <w:szCs w:val="24"/>
        </w:rPr>
        <w:t>предварительно оценивается в размере</w:t>
      </w:r>
      <w:r w:rsidRPr="00AF41C0">
        <w:rPr>
          <w:rFonts w:ascii="Times New Roman" w:eastAsia="Times New Roman" w:hAnsi="Times New Roman" w:cs="Times New Roman"/>
          <w:bCs/>
          <w:sz w:val="24"/>
          <w:szCs w:val="24"/>
        </w:rPr>
        <w:t xml:space="preserve"> 1 932,8%, 1 680,5%, 111,7%</w:t>
      </w:r>
      <w:r w:rsidR="00660AF8">
        <w:rPr>
          <w:rFonts w:ascii="Times New Roman" w:eastAsia="Times New Roman" w:hAnsi="Times New Roman" w:cs="Times New Roman"/>
          <w:bCs/>
          <w:sz w:val="24"/>
          <w:szCs w:val="24"/>
        </w:rPr>
        <w:t xml:space="preserve"> соответственно</w:t>
      </w:r>
      <w:r w:rsidRPr="00AF41C0">
        <w:rPr>
          <w:rFonts w:ascii="Times New Roman" w:eastAsia="Times New Roman" w:hAnsi="Times New Roman" w:cs="Times New Roman"/>
          <w:bCs/>
          <w:sz w:val="24"/>
          <w:szCs w:val="24"/>
        </w:rPr>
        <w:t>.</w:t>
      </w:r>
    </w:p>
    <w:p w:rsidR="00AF41C0" w:rsidRPr="00AF41C0" w:rsidRDefault="005C1979" w:rsidP="00AF41C0">
      <w:pPr>
        <w:spacing w:after="0"/>
        <w:ind w:firstLine="851"/>
        <w:jc w:val="both"/>
        <w:rPr>
          <w:rFonts w:ascii="Times New Roman" w:hAnsi="Times New Roman" w:cs="Times New Roman"/>
          <w:sz w:val="24"/>
          <w:szCs w:val="24"/>
        </w:rPr>
      </w:pPr>
      <w:r>
        <w:rPr>
          <w:rFonts w:ascii="Times New Roman" w:eastAsia="Times New Roman" w:hAnsi="Times New Roman" w:cs="Times New Roman"/>
          <w:bCs/>
          <w:sz w:val="24"/>
          <w:szCs w:val="24"/>
        </w:rPr>
        <w:t>Уменьшение о</w:t>
      </w:r>
      <w:r w:rsidR="00AF41C0" w:rsidRPr="00AF41C0">
        <w:rPr>
          <w:rFonts w:ascii="Times New Roman" w:eastAsia="Times New Roman" w:hAnsi="Times New Roman" w:cs="Times New Roman"/>
          <w:bCs/>
          <w:sz w:val="24"/>
          <w:szCs w:val="24"/>
        </w:rPr>
        <w:t>бъем</w:t>
      </w:r>
      <w:r>
        <w:rPr>
          <w:rFonts w:ascii="Times New Roman" w:eastAsia="Times New Roman" w:hAnsi="Times New Roman" w:cs="Times New Roman"/>
          <w:bCs/>
          <w:sz w:val="24"/>
          <w:szCs w:val="24"/>
        </w:rPr>
        <w:t>а</w:t>
      </w:r>
      <w:r w:rsidR="00AF41C0" w:rsidRPr="00AF41C0">
        <w:rPr>
          <w:rFonts w:ascii="Times New Roman" w:eastAsia="Times New Roman" w:hAnsi="Times New Roman" w:cs="Times New Roman"/>
          <w:bCs/>
          <w:sz w:val="24"/>
          <w:szCs w:val="24"/>
        </w:rPr>
        <w:t xml:space="preserve"> отгруженных товаров собственного производства, выполненных работ и услуг собственными силами по</w:t>
      </w:r>
      <w:r w:rsidR="00660AF8">
        <w:rPr>
          <w:rFonts w:ascii="Times New Roman" w:eastAsia="Times New Roman" w:hAnsi="Times New Roman" w:cs="Times New Roman"/>
          <w:bCs/>
          <w:sz w:val="24"/>
          <w:szCs w:val="24"/>
        </w:rPr>
        <w:t xml:space="preserve"> виду экономической деятельности: «Добыча</w:t>
      </w:r>
      <w:r w:rsidR="00AF41C0" w:rsidRPr="00AF41C0">
        <w:rPr>
          <w:rFonts w:ascii="Times New Roman" w:eastAsia="Times New Roman" w:hAnsi="Times New Roman" w:cs="Times New Roman"/>
          <w:bCs/>
          <w:sz w:val="24"/>
          <w:szCs w:val="24"/>
        </w:rPr>
        <w:t xml:space="preserve"> полезных ископаемых»</w:t>
      </w:r>
      <w:r w:rsidR="00660AF8">
        <w:rPr>
          <w:rFonts w:ascii="Times New Roman" w:eastAsia="Times New Roman" w:hAnsi="Times New Roman" w:cs="Times New Roman"/>
          <w:bCs/>
          <w:sz w:val="24"/>
          <w:szCs w:val="24"/>
        </w:rPr>
        <w:t>,</w:t>
      </w:r>
      <w:r w:rsidR="00AF41C0" w:rsidRPr="00AF41C0">
        <w:rPr>
          <w:rFonts w:ascii="Times New Roman" w:eastAsia="Times New Roman" w:hAnsi="Times New Roman" w:cs="Times New Roman"/>
          <w:bCs/>
          <w:sz w:val="24"/>
          <w:szCs w:val="24"/>
        </w:rPr>
        <w:t xml:space="preserve"> ожидается со снижением к уровню 20</w:t>
      </w:r>
      <w:r w:rsidR="00660AF8">
        <w:rPr>
          <w:rFonts w:ascii="Times New Roman" w:eastAsia="Times New Roman" w:hAnsi="Times New Roman" w:cs="Times New Roman"/>
          <w:bCs/>
          <w:sz w:val="24"/>
          <w:szCs w:val="24"/>
        </w:rPr>
        <w:t>16 года на 35 057,9 тыс. руб. или на</w:t>
      </w:r>
      <w:r w:rsidR="00AF41C0" w:rsidRPr="00AF41C0">
        <w:rPr>
          <w:rFonts w:ascii="Times New Roman" w:eastAsia="Times New Roman" w:hAnsi="Times New Roman" w:cs="Times New Roman"/>
          <w:bCs/>
          <w:sz w:val="24"/>
          <w:szCs w:val="24"/>
        </w:rPr>
        <w:t xml:space="preserve"> 35,0%.</w:t>
      </w:r>
    </w:p>
    <w:p w:rsidR="00AF41C0" w:rsidRPr="00AF41C0" w:rsidRDefault="00AF41C0" w:rsidP="00AF41C0">
      <w:pPr>
        <w:spacing w:after="0"/>
        <w:ind w:firstLine="851"/>
        <w:contextualSpacing/>
        <w:jc w:val="both"/>
        <w:rPr>
          <w:rFonts w:ascii="Times New Roman" w:eastAsia="Times New Roman" w:hAnsi="Times New Roman" w:cs="Times New Roman"/>
          <w:sz w:val="24"/>
          <w:szCs w:val="24"/>
          <w:lang w:eastAsia="ru-RU"/>
        </w:rPr>
      </w:pPr>
      <w:r w:rsidRPr="00AF41C0">
        <w:rPr>
          <w:rFonts w:ascii="Times New Roman" w:eastAsia="Times New Roman" w:hAnsi="Times New Roman" w:cs="Times New Roman"/>
          <w:sz w:val="24"/>
          <w:szCs w:val="24"/>
          <w:lang w:eastAsia="ru-RU"/>
        </w:rPr>
        <w:t>Увеличение индекса производства продукции в 2017 году оценивается по виду экономической деятельности: «Обрабатывающее производство»</w:t>
      </w:r>
      <w:r w:rsidR="00660AF8">
        <w:rPr>
          <w:rFonts w:ascii="Times New Roman" w:eastAsia="Times New Roman" w:hAnsi="Times New Roman" w:cs="Times New Roman"/>
          <w:sz w:val="24"/>
          <w:szCs w:val="24"/>
          <w:lang w:eastAsia="ru-RU"/>
        </w:rPr>
        <w:t xml:space="preserve"> подраздела</w:t>
      </w:r>
      <w:r w:rsidRPr="00AF41C0">
        <w:rPr>
          <w:rFonts w:ascii="Times New Roman" w:eastAsia="Times New Roman" w:hAnsi="Times New Roman" w:cs="Times New Roman"/>
          <w:sz w:val="24"/>
          <w:szCs w:val="24"/>
          <w:lang w:eastAsia="ru-RU"/>
        </w:rPr>
        <w:t xml:space="preserve"> «Лесоводство и лесозаготовки» на 13,5%.</w:t>
      </w:r>
    </w:p>
    <w:p w:rsidR="00AF41C0" w:rsidRPr="00AF41C0" w:rsidRDefault="00B40720" w:rsidP="00AF41C0">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отчетного периода</w:t>
      </w:r>
      <w:r w:rsidR="00AF41C0" w:rsidRPr="00AF41C0">
        <w:rPr>
          <w:rFonts w:ascii="Times New Roman" w:eastAsia="Times New Roman" w:hAnsi="Times New Roman" w:cs="Times New Roman"/>
          <w:sz w:val="24"/>
          <w:szCs w:val="24"/>
          <w:lang w:eastAsia="ru-RU"/>
        </w:rPr>
        <w:t xml:space="preserve"> уменьшился объем инвестиций в основной капитал в 2,2 раза относительно предыдущего </w:t>
      </w:r>
      <w:r>
        <w:rPr>
          <w:rFonts w:ascii="Times New Roman" w:eastAsia="Times New Roman" w:hAnsi="Times New Roman" w:cs="Times New Roman"/>
          <w:sz w:val="24"/>
          <w:szCs w:val="24"/>
          <w:lang w:eastAsia="ru-RU"/>
        </w:rPr>
        <w:t>года</w:t>
      </w:r>
      <w:r w:rsidR="00AF41C0" w:rsidRPr="00AF41C0">
        <w:rPr>
          <w:rFonts w:ascii="Times New Roman" w:eastAsia="Times New Roman" w:hAnsi="Times New Roman" w:cs="Times New Roman"/>
          <w:sz w:val="24"/>
          <w:szCs w:val="24"/>
          <w:lang w:eastAsia="ru-RU"/>
        </w:rPr>
        <w:t xml:space="preserve"> (2016 год - 54,8 млрд. руб.) и составил 24,4 млрд. руб.</w:t>
      </w:r>
    </w:p>
    <w:p w:rsidR="00AF41C0" w:rsidRPr="00AF41C0" w:rsidRDefault="00B40720" w:rsidP="00AF41C0">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т</w:t>
      </w:r>
      <w:r w:rsidR="00AF41C0" w:rsidRPr="00AF41C0">
        <w:rPr>
          <w:rFonts w:ascii="Times New Roman" w:eastAsia="Times New Roman" w:hAnsi="Times New Roman" w:cs="Times New Roman"/>
          <w:sz w:val="24"/>
          <w:szCs w:val="24"/>
          <w:lang w:eastAsia="ru-RU"/>
        </w:rPr>
        <w:t xml:space="preserve">емп роста инвестиций в основной капитал </w:t>
      </w:r>
      <w:r>
        <w:rPr>
          <w:rFonts w:ascii="Times New Roman" w:eastAsia="Times New Roman" w:hAnsi="Times New Roman" w:cs="Times New Roman"/>
          <w:sz w:val="24"/>
          <w:szCs w:val="24"/>
          <w:lang w:eastAsia="ru-RU"/>
        </w:rPr>
        <w:t>превысил плановые назначения на 7,6% и составил 43,0%</w:t>
      </w:r>
      <w:r w:rsidR="00AF41C0" w:rsidRPr="00AF41C0">
        <w:rPr>
          <w:rFonts w:ascii="Times New Roman" w:eastAsia="Times New Roman" w:hAnsi="Times New Roman" w:cs="Times New Roman"/>
          <w:sz w:val="24"/>
          <w:szCs w:val="24"/>
          <w:lang w:eastAsia="ru-RU"/>
        </w:rPr>
        <w:t>.</w:t>
      </w:r>
    </w:p>
    <w:p w:rsidR="00AF41C0" w:rsidRPr="00AF41C0" w:rsidRDefault="00AF41C0" w:rsidP="00AF41C0">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AF41C0">
        <w:rPr>
          <w:rFonts w:ascii="Times New Roman" w:eastAsia="Times New Roman" w:hAnsi="Times New Roman" w:cs="Times New Roman"/>
          <w:sz w:val="24"/>
          <w:szCs w:val="24"/>
          <w:lang w:eastAsia="ru-RU"/>
        </w:rPr>
        <w:t xml:space="preserve">На территории Богучанского района в рамках инвестиционного </w:t>
      </w:r>
      <w:r w:rsidRPr="00AF41C0">
        <w:rPr>
          <w:rFonts w:ascii="Times New Roman" w:hAnsi="Times New Roman" w:cs="Times New Roman"/>
          <w:sz w:val="24"/>
          <w:szCs w:val="24"/>
          <w:lang w:eastAsia="ru-RU"/>
        </w:rPr>
        <w:t xml:space="preserve">проекта «Комплексное развитие Нижнего Приангарья» на принципах государственно-частного партнерства </w:t>
      </w:r>
      <w:r w:rsidRPr="00AF41C0">
        <w:rPr>
          <w:rFonts w:ascii="Times New Roman" w:eastAsia="Times New Roman" w:hAnsi="Times New Roman" w:cs="Times New Roman"/>
          <w:sz w:val="24"/>
          <w:szCs w:val="24"/>
          <w:lang w:eastAsia="ru-RU"/>
        </w:rPr>
        <w:t xml:space="preserve">реализуются следующие крупные инвестиционные проекты: «Строительство Богучанского алюминиевого завода», «Строительство Богучанского лесопромышленного комплекса», «Строительство железнодорожной линии </w:t>
      </w:r>
      <w:proofErr w:type="spellStart"/>
      <w:r w:rsidRPr="00AF41C0">
        <w:rPr>
          <w:rFonts w:ascii="Times New Roman" w:eastAsia="Times New Roman" w:hAnsi="Times New Roman" w:cs="Times New Roman"/>
          <w:sz w:val="24"/>
          <w:szCs w:val="24"/>
          <w:lang w:eastAsia="ru-RU"/>
        </w:rPr>
        <w:t>Карабула-Ярки</w:t>
      </w:r>
      <w:proofErr w:type="spellEnd"/>
      <w:r w:rsidRPr="00AF41C0">
        <w:rPr>
          <w:rFonts w:ascii="Times New Roman" w:eastAsia="Times New Roman" w:hAnsi="Times New Roman" w:cs="Times New Roman"/>
          <w:sz w:val="24"/>
          <w:szCs w:val="24"/>
          <w:lang w:eastAsia="ru-RU"/>
        </w:rPr>
        <w:t xml:space="preserve"> в Богучанском районе». </w:t>
      </w:r>
    </w:p>
    <w:p w:rsidR="00AF41C0" w:rsidRPr="00AF41C0" w:rsidRDefault="00AF41C0" w:rsidP="00AF41C0">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AF41C0">
        <w:rPr>
          <w:rFonts w:ascii="Times New Roman" w:eastAsia="Times New Roman" w:hAnsi="Times New Roman" w:cs="Times New Roman"/>
          <w:sz w:val="24"/>
          <w:szCs w:val="24"/>
          <w:lang w:eastAsia="ru-RU"/>
        </w:rPr>
        <w:t xml:space="preserve">Снижение объемов инвестиций в основной капитал связано с завершением строительства </w:t>
      </w:r>
      <w:r w:rsidRPr="00AF41C0">
        <w:rPr>
          <w:rFonts w:ascii="Times New Roman" w:hAnsi="Times New Roman" w:cs="Times New Roman"/>
          <w:sz w:val="24"/>
          <w:szCs w:val="24"/>
        </w:rPr>
        <w:t>магистрального нефтепровода «</w:t>
      </w:r>
      <w:proofErr w:type="spellStart"/>
      <w:r w:rsidRPr="00AF41C0">
        <w:rPr>
          <w:rFonts w:ascii="Times New Roman" w:hAnsi="Times New Roman" w:cs="Times New Roman"/>
          <w:sz w:val="24"/>
          <w:szCs w:val="24"/>
        </w:rPr>
        <w:t>Куюмба-Тайшет</w:t>
      </w:r>
      <w:proofErr w:type="spellEnd"/>
      <w:r w:rsidR="00B40720">
        <w:rPr>
          <w:rFonts w:ascii="Times New Roman" w:hAnsi="Times New Roman" w:cs="Times New Roman"/>
          <w:sz w:val="24"/>
          <w:szCs w:val="24"/>
        </w:rPr>
        <w:t>»</w:t>
      </w:r>
      <w:r w:rsidRPr="00AF41C0">
        <w:rPr>
          <w:rFonts w:ascii="Times New Roman" w:eastAsia="Times New Roman" w:hAnsi="Times New Roman" w:cs="Times New Roman"/>
          <w:sz w:val="24"/>
          <w:szCs w:val="24"/>
          <w:lang w:eastAsia="ru-RU"/>
        </w:rPr>
        <w:t xml:space="preserve"> и первой очереди Богучанского алюминиевого завода.</w:t>
      </w:r>
    </w:p>
    <w:p w:rsidR="00AF41C0" w:rsidRPr="00AF41C0" w:rsidRDefault="00AF41C0" w:rsidP="00AF41C0">
      <w:pPr>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Объем выполненных работ строительных организаций за 2017 год составил 5 872,7 млн. руб</w:t>
      </w:r>
      <w:r w:rsidR="00B40720">
        <w:rPr>
          <w:rFonts w:ascii="Times New Roman" w:hAnsi="Times New Roman" w:cs="Times New Roman"/>
          <w:sz w:val="24"/>
          <w:szCs w:val="24"/>
        </w:rPr>
        <w:t>.</w:t>
      </w:r>
      <w:r w:rsidRPr="00AF41C0">
        <w:rPr>
          <w:rFonts w:ascii="Times New Roman" w:hAnsi="Times New Roman" w:cs="Times New Roman"/>
          <w:sz w:val="24"/>
          <w:szCs w:val="24"/>
        </w:rPr>
        <w:t xml:space="preserve">, что на 5,2% выше показателя 2016 года. </w:t>
      </w:r>
    </w:p>
    <w:p w:rsidR="00AF41C0" w:rsidRPr="00AF41C0" w:rsidRDefault="00AF41C0" w:rsidP="00AF41C0">
      <w:pPr>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 xml:space="preserve">Общая площадь жилых домов, введенных в 2017 году, составила 39 950 кв. метров, по сравнению с 2016 годом показатель увеличился на 1,2%. </w:t>
      </w:r>
    </w:p>
    <w:p w:rsidR="00AF41C0" w:rsidRPr="00AF41C0" w:rsidRDefault="00AF41C0" w:rsidP="00AF41C0">
      <w:pPr>
        <w:spacing w:after="0"/>
        <w:ind w:firstLine="851"/>
        <w:jc w:val="both"/>
        <w:rPr>
          <w:rFonts w:ascii="Times New Roman" w:eastAsia="Times New Roman" w:hAnsi="Times New Roman" w:cs="Times New Roman"/>
          <w:sz w:val="24"/>
          <w:szCs w:val="24"/>
          <w:lang w:eastAsia="ru-RU"/>
        </w:rPr>
      </w:pPr>
      <w:r w:rsidRPr="00AF41C0">
        <w:rPr>
          <w:rFonts w:ascii="Times New Roman" w:eastAsia="Times New Roman" w:hAnsi="Times New Roman" w:cs="Times New Roman"/>
          <w:bCs/>
          <w:sz w:val="24"/>
          <w:szCs w:val="24"/>
        </w:rPr>
        <w:t xml:space="preserve">По данным </w:t>
      </w:r>
      <w:proofErr w:type="spellStart"/>
      <w:r w:rsidRPr="00AF41C0">
        <w:rPr>
          <w:rFonts w:ascii="Times New Roman" w:eastAsia="Times New Roman" w:hAnsi="Times New Roman" w:cs="Times New Roman"/>
          <w:bCs/>
          <w:sz w:val="24"/>
          <w:szCs w:val="24"/>
        </w:rPr>
        <w:t>Крайстата</w:t>
      </w:r>
      <w:proofErr w:type="spellEnd"/>
      <w:r w:rsidRPr="00AF41C0">
        <w:rPr>
          <w:rFonts w:ascii="Times New Roman" w:eastAsia="Times New Roman" w:hAnsi="Times New Roman" w:cs="Times New Roman"/>
          <w:bCs/>
          <w:sz w:val="24"/>
          <w:szCs w:val="24"/>
        </w:rPr>
        <w:t xml:space="preserve"> в 2017 году сальдированный финансовый результат - убыток организаций</w:t>
      </w:r>
      <w:r w:rsidR="00B40720">
        <w:rPr>
          <w:rFonts w:ascii="Times New Roman" w:eastAsia="Times New Roman" w:hAnsi="Times New Roman" w:cs="Times New Roman"/>
          <w:bCs/>
          <w:sz w:val="24"/>
          <w:szCs w:val="24"/>
        </w:rPr>
        <w:t>,</w:t>
      </w:r>
      <w:r w:rsidRPr="00AF41C0">
        <w:rPr>
          <w:rFonts w:ascii="Times New Roman" w:eastAsia="Times New Roman" w:hAnsi="Times New Roman" w:cs="Times New Roman"/>
          <w:bCs/>
          <w:sz w:val="24"/>
          <w:szCs w:val="24"/>
        </w:rPr>
        <w:t xml:space="preserve"> составил 1 388,1 млн. руб., в том числе </w:t>
      </w:r>
      <w:r w:rsidRPr="00AF41C0">
        <w:rPr>
          <w:rFonts w:ascii="Times New Roman" w:eastAsia="Times New Roman" w:hAnsi="Times New Roman" w:cs="Times New Roman"/>
          <w:sz w:val="24"/>
          <w:szCs w:val="24"/>
          <w:lang w:eastAsia="ru-RU"/>
        </w:rPr>
        <w:t xml:space="preserve">сумма прибыли 124,4 млн. </w:t>
      </w:r>
      <w:r w:rsidRPr="00AF41C0">
        <w:rPr>
          <w:rFonts w:ascii="Times New Roman" w:eastAsia="Times New Roman" w:hAnsi="Times New Roman" w:cs="Times New Roman"/>
          <w:sz w:val="24"/>
          <w:szCs w:val="24"/>
          <w:lang w:eastAsia="ru-RU"/>
        </w:rPr>
        <w:lastRenderedPageBreak/>
        <w:t>руб. Данные показатели ниже показателей предыдущего отчетного периода на 15 762,7 и 15 445,5 млн. руб.</w:t>
      </w:r>
      <w:r w:rsidR="00B40720">
        <w:rPr>
          <w:rFonts w:ascii="Times New Roman" w:eastAsia="Times New Roman" w:hAnsi="Times New Roman" w:cs="Times New Roman"/>
          <w:sz w:val="24"/>
          <w:szCs w:val="24"/>
          <w:lang w:eastAsia="ru-RU"/>
        </w:rPr>
        <w:t xml:space="preserve"> соответственно.</w:t>
      </w:r>
    </w:p>
    <w:p w:rsidR="00AF41C0" w:rsidRPr="00AF41C0" w:rsidRDefault="00AF41C0" w:rsidP="00AF41C0">
      <w:pPr>
        <w:spacing w:after="0"/>
        <w:ind w:firstLine="851"/>
        <w:jc w:val="both"/>
        <w:rPr>
          <w:rFonts w:ascii="Times New Roman" w:eastAsia="Times New Roman" w:hAnsi="Times New Roman" w:cs="Times New Roman"/>
          <w:sz w:val="24"/>
          <w:szCs w:val="24"/>
          <w:lang w:eastAsia="ru-RU"/>
        </w:rPr>
      </w:pPr>
      <w:r w:rsidRPr="00AF41C0">
        <w:rPr>
          <w:rFonts w:ascii="Times New Roman" w:eastAsia="Times New Roman" w:hAnsi="Times New Roman" w:cs="Times New Roman"/>
          <w:sz w:val="24"/>
          <w:szCs w:val="24"/>
          <w:lang w:eastAsia="ru-RU"/>
        </w:rPr>
        <w:t>Удельный вес прибыльных организаций от общего числа организаций в 2017 году сохранился на уровне 2016 года и сост</w:t>
      </w:r>
      <w:r w:rsidR="000E0643">
        <w:rPr>
          <w:rFonts w:ascii="Times New Roman" w:eastAsia="Times New Roman" w:hAnsi="Times New Roman" w:cs="Times New Roman"/>
          <w:sz w:val="24"/>
          <w:szCs w:val="24"/>
          <w:lang w:eastAsia="ru-RU"/>
        </w:rPr>
        <w:t>авил</w:t>
      </w:r>
      <w:r w:rsidRPr="00AF41C0">
        <w:rPr>
          <w:rFonts w:ascii="Times New Roman" w:eastAsia="Times New Roman" w:hAnsi="Times New Roman" w:cs="Times New Roman"/>
          <w:sz w:val="24"/>
          <w:szCs w:val="24"/>
          <w:lang w:eastAsia="ru-RU"/>
        </w:rPr>
        <w:t xml:space="preserve"> 75</w:t>
      </w:r>
      <w:r w:rsidR="00980B9D">
        <w:rPr>
          <w:rFonts w:ascii="Times New Roman" w:eastAsia="Times New Roman" w:hAnsi="Times New Roman" w:cs="Times New Roman"/>
          <w:sz w:val="24"/>
          <w:szCs w:val="24"/>
          <w:lang w:eastAsia="ru-RU"/>
        </w:rPr>
        <w:t>,0</w:t>
      </w:r>
      <w:r w:rsidRPr="00AF41C0">
        <w:rPr>
          <w:rFonts w:ascii="Times New Roman" w:eastAsia="Times New Roman" w:hAnsi="Times New Roman" w:cs="Times New Roman"/>
          <w:sz w:val="24"/>
          <w:szCs w:val="24"/>
          <w:lang w:eastAsia="ru-RU"/>
        </w:rPr>
        <w:t>%.</w:t>
      </w:r>
    </w:p>
    <w:p w:rsidR="000E0643" w:rsidRDefault="00AF41C0" w:rsidP="00AF41C0">
      <w:pPr>
        <w:spacing w:after="0"/>
        <w:ind w:firstLine="851"/>
        <w:jc w:val="both"/>
        <w:rPr>
          <w:rFonts w:ascii="Times New Roman" w:eastAsia="Times New Roman" w:hAnsi="Times New Roman" w:cs="Times New Roman"/>
          <w:bCs/>
          <w:sz w:val="24"/>
          <w:szCs w:val="24"/>
        </w:rPr>
      </w:pPr>
      <w:r w:rsidRPr="00AF41C0">
        <w:rPr>
          <w:rFonts w:ascii="Times New Roman" w:eastAsia="Times New Roman" w:hAnsi="Times New Roman" w:cs="Times New Roman"/>
          <w:bCs/>
          <w:sz w:val="24"/>
          <w:szCs w:val="24"/>
        </w:rPr>
        <w:t>Транспортными организациями района перевезено 45 505 пассажиров всеми видами транспо</w:t>
      </w:r>
      <w:r w:rsidR="000E0643">
        <w:rPr>
          <w:rFonts w:ascii="Times New Roman" w:eastAsia="Times New Roman" w:hAnsi="Times New Roman" w:cs="Times New Roman"/>
          <w:bCs/>
          <w:sz w:val="24"/>
          <w:szCs w:val="24"/>
        </w:rPr>
        <w:t xml:space="preserve">рта. </w:t>
      </w:r>
    </w:p>
    <w:p w:rsidR="00AF41C0" w:rsidRPr="00AF41C0" w:rsidRDefault="000E0643" w:rsidP="00AF41C0">
      <w:pPr>
        <w:spacing w:after="0"/>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Аналогичный показатель 2016 года</w:t>
      </w:r>
      <w:r w:rsidR="00AF41C0" w:rsidRPr="00AF41C0">
        <w:rPr>
          <w:rFonts w:ascii="Times New Roman" w:eastAsia="Times New Roman" w:hAnsi="Times New Roman" w:cs="Times New Roman"/>
          <w:bCs/>
          <w:sz w:val="24"/>
          <w:szCs w:val="24"/>
        </w:rPr>
        <w:t xml:space="preserve"> составил 45 410 человек.</w:t>
      </w:r>
    </w:p>
    <w:p w:rsidR="00AF41C0" w:rsidRPr="00AF41C0" w:rsidRDefault="00AF41C0" w:rsidP="00AF41C0">
      <w:pPr>
        <w:spacing w:after="0"/>
        <w:ind w:firstLine="851"/>
        <w:jc w:val="both"/>
        <w:rPr>
          <w:rFonts w:ascii="Times New Roman" w:eastAsia="Times New Roman" w:hAnsi="Times New Roman" w:cs="Times New Roman"/>
          <w:bCs/>
          <w:sz w:val="24"/>
          <w:szCs w:val="24"/>
        </w:rPr>
      </w:pPr>
      <w:r w:rsidRPr="00AF41C0">
        <w:rPr>
          <w:rFonts w:ascii="Times New Roman" w:eastAsia="Times New Roman" w:hAnsi="Times New Roman" w:cs="Times New Roman"/>
          <w:bCs/>
          <w:sz w:val="24"/>
          <w:szCs w:val="24"/>
        </w:rPr>
        <w:t xml:space="preserve">В 2017 году увеличился оборот розничной, оптовой торговли и общественного питания соответственно на 3,5%, 3,9% и 7,1% к уровню 2016 года.   </w:t>
      </w:r>
    </w:p>
    <w:p w:rsidR="000E0643" w:rsidRDefault="00AF41C0" w:rsidP="00AF41C0">
      <w:pPr>
        <w:spacing w:after="0"/>
        <w:ind w:firstLine="851"/>
        <w:jc w:val="both"/>
        <w:rPr>
          <w:rFonts w:ascii="Times New Roman" w:eastAsia="Times New Roman" w:hAnsi="Times New Roman" w:cs="Times New Roman"/>
          <w:bCs/>
          <w:sz w:val="24"/>
          <w:szCs w:val="24"/>
        </w:rPr>
      </w:pPr>
      <w:r w:rsidRPr="00AF41C0">
        <w:rPr>
          <w:rFonts w:ascii="Times New Roman" w:eastAsia="Times New Roman" w:hAnsi="Times New Roman" w:cs="Times New Roman"/>
          <w:bCs/>
          <w:sz w:val="24"/>
          <w:szCs w:val="24"/>
        </w:rPr>
        <w:t>Объем платных услуг, оказанных населению района в 2017 году, увеличился на 2,0</w:t>
      </w:r>
      <w:r w:rsidR="000E0643">
        <w:rPr>
          <w:rFonts w:ascii="Times New Roman" w:eastAsia="Times New Roman" w:hAnsi="Times New Roman" w:cs="Times New Roman"/>
          <w:bCs/>
          <w:sz w:val="24"/>
          <w:szCs w:val="24"/>
        </w:rPr>
        <w:t>%.</w:t>
      </w:r>
    </w:p>
    <w:p w:rsidR="00AF41C0" w:rsidRPr="00AF41C0" w:rsidRDefault="000E0643" w:rsidP="00AF41C0">
      <w:pPr>
        <w:spacing w:after="0"/>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AF41C0" w:rsidRPr="00AF41C0">
        <w:rPr>
          <w:rFonts w:ascii="Times New Roman" w:eastAsia="Times New Roman" w:hAnsi="Times New Roman" w:cs="Times New Roman"/>
          <w:bCs/>
          <w:sz w:val="24"/>
          <w:szCs w:val="24"/>
        </w:rPr>
        <w:t>емп роста объема платных услуг оказанных населению составил 98,3%.</w:t>
      </w:r>
    </w:p>
    <w:p w:rsidR="00AF41C0" w:rsidRPr="00AF41C0" w:rsidRDefault="00AF41C0" w:rsidP="00AF41C0">
      <w:pPr>
        <w:spacing w:after="0"/>
        <w:ind w:firstLine="851"/>
        <w:jc w:val="both"/>
        <w:rPr>
          <w:rFonts w:ascii="Times New Roman" w:eastAsia="Times New Roman" w:hAnsi="Times New Roman" w:cs="Times New Roman"/>
          <w:bCs/>
          <w:sz w:val="24"/>
          <w:szCs w:val="24"/>
        </w:rPr>
      </w:pPr>
      <w:r w:rsidRPr="00AF41C0">
        <w:rPr>
          <w:rFonts w:ascii="Times New Roman" w:eastAsia="Times New Roman" w:hAnsi="Times New Roman" w:cs="Times New Roman"/>
          <w:bCs/>
          <w:sz w:val="24"/>
          <w:szCs w:val="24"/>
        </w:rPr>
        <w:t>Основные показатели деятельности учреждений социальной сферы: образования, физической культуры и спорта, культуры, социальной политики остаются на уровне, достигнутом в 2016 году.</w:t>
      </w:r>
    </w:p>
    <w:p w:rsidR="00AF41C0" w:rsidRPr="00AF41C0" w:rsidRDefault="00AF41C0" w:rsidP="00AF41C0">
      <w:pPr>
        <w:autoSpaceDE w:val="0"/>
        <w:autoSpaceDN w:val="0"/>
        <w:adjustRightInd w:val="0"/>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Среднедушевые денежные доходы населения составили 27</w:t>
      </w:r>
      <w:r w:rsidR="000E0643">
        <w:rPr>
          <w:rFonts w:ascii="Times New Roman" w:hAnsi="Times New Roman" w:cs="Times New Roman"/>
          <w:sz w:val="24"/>
          <w:szCs w:val="24"/>
        </w:rPr>
        <w:t xml:space="preserve"> </w:t>
      </w:r>
      <w:r w:rsidRPr="00AF41C0">
        <w:rPr>
          <w:rFonts w:ascii="Times New Roman" w:hAnsi="Times New Roman" w:cs="Times New Roman"/>
          <w:sz w:val="24"/>
          <w:szCs w:val="24"/>
        </w:rPr>
        <w:t>841,2</w:t>
      </w:r>
      <w:r w:rsidR="000E0643">
        <w:rPr>
          <w:rFonts w:ascii="Times New Roman" w:hAnsi="Times New Roman" w:cs="Times New Roman"/>
          <w:sz w:val="24"/>
          <w:szCs w:val="24"/>
        </w:rPr>
        <w:t>0</w:t>
      </w:r>
      <w:r w:rsidRPr="00AF41C0">
        <w:rPr>
          <w:rFonts w:ascii="Times New Roman" w:hAnsi="Times New Roman" w:cs="Times New Roman"/>
          <w:sz w:val="24"/>
          <w:szCs w:val="24"/>
        </w:rPr>
        <w:t xml:space="preserve"> руб., превысив плановый показатель на 3,7% и уровень 2016 год</w:t>
      </w:r>
      <w:r w:rsidR="000E0643">
        <w:rPr>
          <w:rFonts w:ascii="Times New Roman" w:hAnsi="Times New Roman" w:cs="Times New Roman"/>
          <w:sz w:val="24"/>
          <w:szCs w:val="24"/>
        </w:rPr>
        <w:t xml:space="preserve"> -</w:t>
      </w:r>
      <w:r w:rsidRPr="00AF41C0">
        <w:rPr>
          <w:rFonts w:ascii="Times New Roman" w:hAnsi="Times New Roman" w:cs="Times New Roman"/>
          <w:sz w:val="24"/>
          <w:szCs w:val="24"/>
        </w:rPr>
        <w:t xml:space="preserve"> на 5,3%. По Красноярскому краю данный показатель составил 28 061,00 руб. </w:t>
      </w:r>
    </w:p>
    <w:p w:rsidR="00AF41C0" w:rsidRPr="00AF41C0" w:rsidRDefault="00AF41C0" w:rsidP="00AF41C0">
      <w:pPr>
        <w:autoSpaceDE w:val="0"/>
        <w:autoSpaceDN w:val="0"/>
        <w:adjustRightInd w:val="0"/>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В то же время реальные денежные доходы (доходы, скорректированные на индекс потребительских цен) населения увеличились на 3,4%. По Красноярскому краю реальные денежные доходы населения сократились на 2,9%.</w:t>
      </w:r>
    </w:p>
    <w:p w:rsidR="00AF41C0" w:rsidRPr="00AF41C0" w:rsidRDefault="00AF41C0" w:rsidP="00AF41C0">
      <w:pPr>
        <w:autoSpaceDE w:val="0"/>
        <w:autoSpaceDN w:val="0"/>
        <w:adjustRightInd w:val="0"/>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 xml:space="preserve">Среднемесячная </w:t>
      </w:r>
      <w:r w:rsidRPr="00AF41C0">
        <w:rPr>
          <w:rFonts w:ascii="Times New Roman" w:eastAsia="Times New Roman" w:hAnsi="Times New Roman" w:cs="Times New Roman"/>
          <w:sz w:val="24"/>
          <w:szCs w:val="24"/>
          <w:lang w:eastAsia="ru-RU"/>
        </w:rPr>
        <w:t xml:space="preserve">заработная плата работников списочного состава организаций и внешних совместителей по полному кругу организаций </w:t>
      </w:r>
      <w:r w:rsidRPr="00AF41C0">
        <w:rPr>
          <w:rFonts w:ascii="Times New Roman" w:hAnsi="Times New Roman" w:cs="Times New Roman"/>
          <w:sz w:val="24"/>
          <w:szCs w:val="24"/>
        </w:rPr>
        <w:t xml:space="preserve">района сложилась в размере 41 368,50 руб., что на 958,70 руб. ниже уровня 2016 года или на 2,3%. </w:t>
      </w:r>
    </w:p>
    <w:p w:rsidR="00AF41C0" w:rsidRPr="00AF41C0" w:rsidRDefault="00AF41C0" w:rsidP="00AF41C0">
      <w:pPr>
        <w:autoSpaceDE w:val="0"/>
        <w:autoSpaceDN w:val="0"/>
        <w:adjustRightInd w:val="0"/>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 xml:space="preserve">При этом данный плановый показатель не выполнен на 14,8%. </w:t>
      </w:r>
    </w:p>
    <w:p w:rsidR="00AF41C0" w:rsidRPr="00AF41C0" w:rsidRDefault="00AF41C0" w:rsidP="00AF41C0">
      <w:pPr>
        <w:autoSpaceDE w:val="0"/>
        <w:autoSpaceDN w:val="0"/>
        <w:adjustRightInd w:val="0"/>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 xml:space="preserve">По Красноярскому краю среднемесячная начисленная заработная плата за 2017 год составила 40 929,30 руб. и выросла </w:t>
      </w:r>
      <w:r w:rsidR="000E0643">
        <w:rPr>
          <w:rFonts w:ascii="Times New Roman" w:hAnsi="Times New Roman" w:cs="Times New Roman"/>
          <w:sz w:val="24"/>
          <w:szCs w:val="24"/>
        </w:rPr>
        <w:t xml:space="preserve">уровень предыдущего года </w:t>
      </w:r>
      <w:r w:rsidRPr="00AF41C0">
        <w:rPr>
          <w:rFonts w:ascii="Times New Roman" w:hAnsi="Times New Roman" w:cs="Times New Roman"/>
          <w:sz w:val="24"/>
          <w:szCs w:val="24"/>
        </w:rPr>
        <w:t>на 5,9%.</w:t>
      </w:r>
    </w:p>
    <w:p w:rsidR="00AF41C0" w:rsidRPr="00AF41C0" w:rsidRDefault="00AF41C0" w:rsidP="00AF41C0">
      <w:pPr>
        <w:autoSpaceDE w:val="0"/>
        <w:autoSpaceDN w:val="0"/>
        <w:adjustRightInd w:val="0"/>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На 1 января 2018 года средний размер назначенных месячных пенсий в районе составил 14 570,60 руб., в Красноярском крае</w:t>
      </w:r>
      <w:r w:rsidR="000E0643">
        <w:rPr>
          <w:rFonts w:ascii="Times New Roman" w:hAnsi="Times New Roman" w:cs="Times New Roman"/>
          <w:sz w:val="24"/>
          <w:szCs w:val="24"/>
        </w:rPr>
        <w:t xml:space="preserve"> - </w:t>
      </w:r>
      <w:r w:rsidRPr="00AF41C0">
        <w:rPr>
          <w:rFonts w:ascii="Times New Roman" w:hAnsi="Times New Roman" w:cs="Times New Roman"/>
          <w:sz w:val="24"/>
          <w:szCs w:val="24"/>
        </w:rPr>
        <w:t>14 226,00 руб.</w:t>
      </w:r>
    </w:p>
    <w:p w:rsidR="00AF41C0" w:rsidRDefault="00AF41C0" w:rsidP="00AF41C0">
      <w:pPr>
        <w:autoSpaceDE w:val="0"/>
        <w:autoSpaceDN w:val="0"/>
        <w:adjustRightInd w:val="0"/>
        <w:spacing w:after="0"/>
        <w:ind w:firstLine="851"/>
        <w:jc w:val="both"/>
        <w:rPr>
          <w:rFonts w:ascii="Times New Roman" w:hAnsi="Times New Roman" w:cs="Times New Roman"/>
          <w:sz w:val="24"/>
          <w:szCs w:val="24"/>
        </w:rPr>
      </w:pPr>
      <w:r w:rsidRPr="00AF41C0">
        <w:rPr>
          <w:rFonts w:ascii="Times New Roman" w:hAnsi="Times New Roman" w:cs="Times New Roman"/>
          <w:sz w:val="24"/>
          <w:szCs w:val="24"/>
        </w:rPr>
        <w:t xml:space="preserve">Величина прожиточного минимума одного жителя района в конце 2017 года </w:t>
      </w:r>
      <w:r w:rsidR="003A2A4A">
        <w:rPr>
          <w:rFonts w:ascii="Times New Roman" w:hAnsi="Times New Roman" w:cs="Times New Roman"/>
          <w:sz w:val="24"/>
          <w:szCs w:val="24"/>
        </w:rPr>
        <w:t xml:space="preserve">соответствует размеру - </w:t>
      </w:r>
      <w:r w:rsidRPr="00AF41C0">
        <w:rPr>
          <w:rFonts w:ascii="Times New Roman" w:hAnsi="Times New Roman" w:cs="Times New Roman"/>
          <w:sz w:val="24"/>
          <w:szCs w:val="24"/>
        </w:rPr>
        <w:t>14 614,00 руб. в месяц. Аналогичный показатель по Красноярскому краю составил 11 043,00 руб.</w:t>
      </w:r>
    </w:p>
    <w:p w:rsidR="00E11397" w:rsidRDefault="00E11397" w:rsidP="00AF41C0">
      <w:pPr>
        <w:autoSpaceDE w:val="0"/>
        <w:autoSpaceDN w:val="0"/>
        <w:adjustRightInd w:val="0"/>
        <w:spacing w:after="0"/>
        <w:ind w:firstLine="851"/>
        <w:jc w:val="both"/>
        <w:rPr>
          <w:rFonts w:ascii="Times New Roman" w:hAnsi="Times New Roman" w:cs="Times New Roman"/>
          <w:sz w:val="24"/>
          <w:szCs w:val="24"/>
        </w:rPr>
      </w:pPr>
    </w:p>
    <w:p w:rsidR="00C82927" w:rsidRPr="00C82927" w:rsidRDefault="00C82927" w:rsidP="00DB76C3">
      <w:pPr>
        <w:pStyle w:val="Default"/>
        <w:numPr>
          <w:ilvl w:val="0"/>
          <w:numId w:val="38"/>
        </w:numPr>
        <w:spacing w:line="276" w:lineRule="auto"/>
        <w:ind w:left="0" w:firstLine="0"/>
        <w:jc w:val="center"/>
        <w:rPr>
          <w:color w:val="auto"/>
        </w:rPr>
      </w:pPr>
      <w:r w:rsidRPr="00C82927">
        <w:rPr>
          <w:color w:val="auto"/>
        </w:rPr>
        <w:t>АНАЛИЗ РЕАЛИЗАЦИИ ОСНОВНЫХ ПОЛОЖЕНИЙ БЮДЖЕТНОЙ И НАЛОГОВОЙ ПОЛИТИКИ БОГУЧАНСКОГО РАЙОНА</w:t>
      </w:r>
    </w:p>
    <w:p w:rsidR="00697B97" w:rsidRPr="00C119E7" w:rsidRDefault="00697B97" w:rsidP="00980B9D">
      <w:pPr>
        <w:pStyle w:val="Default"/>
        <w:spacing w:line="276" w:lineRule="auto"/>
        <w:jc w:val="center"/>
        <w:rPr>
          <w:color w:val="auto"/>
        </w:rPr>
      </w:pPr>
    </w:p>
    <w:p w:rsidR="00697B97" w:rsidRPr="00980B9D" w:rsidRDefault="00697B97" w:rsidP="00DB76C3">
      <w:pPr>
        <w:pStyle w:val="Default"/>
        <w:numPr>
          <w:ilvl w:val="1"/>
          <w:numId w:val="26"/>
        </w:numPr>
        <w:spacing w:line="276" w:lineRule="auto"/>
        <w:ind w:left="0" w:firstLine="0"/>
        <w:jc w:val="center"/>
        <w:rPr>
          <w:color w:val="auto"/>
        </w:rPr>
      </w:pPr>
      <w:r w:rsidRPr="00980B9D">
        <w:rPr>
          <w:color w:val="auto"/>
        </w:rPr>
        <w:t>Реализация основных положений бюджетной политики Богучанского района</w:t>
      </w:r>
    </w:p>
    <w:p w:rsidR="00697B97" w:rsidRPr="00980B9D" w:rsidRDefault="00697B97" w:rsidP="00980B9D">
      <w:pPr>
        <w:pStyle w:val="Default"/>
        <w:spacing w:line="276" w:lineRule="auto"/>
        <w:jc w:val="center"/>
        <w:rPr>
          <w:color w:val="auto"/>
        </w:rPr>
      </w:pPr>
    </w:p>
    <w:p w:rsidR="00980B9D" w:rsidRPr="00980B9D" w:rsidRDefault="00980B9D" w:rsidP="00980B9D">
      <w:pPr>
        <w:pStyle w:val="Default"/>
        <w:spacing w:line="276" w:lineRule="auto"/>
        <w:ind w:firstLine="851"/>
        <w:jc w:val="both"/>
        <w:rPr>
          <w:color w:val="auto"/>
        </w:rPr>
      </w:pPr>
      <w:r w:rsidRPr="00980B9D">
        <w:rPr>
          <w:color w:val="auto"/>
        </w:rPr>
        <w:t xml:space="preserve">Формирование и реализация основных положений бюджетной политики Богучанского района (далее по тексту – Бюджетная политика) происходили в условиях роста расходов, опережающих темп роста доходов. </w:t>
      </w:r>
    </w:p>
    <w:p w:rsidR="00980B9D" w:rsidRPr="00980B9D" w:rsidRDefault="00980B9D" w:rsidP="00980B9D">
      <w:pPr>
        <w:pStyle w:val="Default"/>
        <w:spacing w:line="276" w:lineRule="auto"/>
        <w:ind w:firstLine="851"/>
        <w:jc w:val="both"/>
        <w:rPr>
          <w:color w:val="auto"/>
        </w:rPr>
      </w:pPr>
      <w:r w:rsidRPr="00980B9D">
        <w:rPr>
          <w:color w:val="auto"/>
        </w:rPr>
        <w:t>Доходы районного бюджета (без учета объема безвозмездных поступлений) уменьшились с 393 179,6 тыс. руб. в 2016 году до 362 348,9 тыс. руб. в 2017 году, или на 7,8%.</w:t>
      </w:r>
    </w:p>
    <w:p w:rsidR="00980B9D" w:rsidRPr="00980B9D" w:rsidRDefault="00980B9D" w:rsidP="00980B9D">
      <w:pPr>
        <w:pStyle w:val="Default"/>
        <w:spacing w:line="276" w:lineRule="auto"/>
        <w:ind w:firstLine="851"/>
        <w:jc w:val="both"/>
        <w:rPr>
          <w:color w:val="auto"/>
        </w:rPr>
      </w:pPr>
      <w:r w:rsidRPr="00980B9D">
        <w:rPr>
          <w:color w:val="auto"/>
        </w:rPr>
        <w:lastRenderedPageBreak/>
        <w:t>Расходы районного бюджета без учета расходов, финансируемых за счет субвенций из федерального бюджета, уменьшились с 1 210 458,2 тыс. руб. в 2016 году до 1 075 050,4 тыс. руб. в 2017 году, или на 11,2%.</w:t>
      </w:r>
    </w:p>
    <w:p w:rsidR="00980B9D" w:rsidRPr="00980B9D" w:rsidRDefault="00980B9D" w:rsidP="003A2A4A">
      <w:pPr>
        <w:pStyle w:val="msonormalbullet1gif"/>
        <w:spacing w:before="0" w:beforeAutospacing="0" w:after="0" w:afterAutospacing="0" w:line="276" w:lineRule="auto"/>
        <w:ind w:firstLine="851"/>
        <w:contextualSpacing/>
        <w:jc w:val="both"/>
      </w:pPr>
      <w:r w:rsidRPr="00980B9D">
        <w:t xml:space="preserve">В целях реализации задач, поставленных в </w:t>
      </w:r>
      <w:r w:rsidR="003A2A4A">
        <w:t>У</w:t>
      </w:r>
      <w:r w:rsidRPr="00980B9D">
        <w:t xml:space="preserve">казах Президента Российской Федерации 2012 года, </w:t>
      </w:r>
      <w:r w:rsidR="003A2A4A">
        <w:t>предусмотрены</w:t>
      </w:r>
      <w:r w:rsidRPr="00980B9D">
        <w:t xml:space="preserve"> мероприятия по повышению заработной платы отдельных категорий работников бюджетной сферы и совершенствованию их сист</w:t>
      </w:r>
      <w:r w:rsidR="003A2A4A">
        <w:t xml:space="preserve">ем оплаты труда, по </w:t>
      </w:r>
      <w:r w:rsidRPr="00980B9D">
        <w:t>завершени</w:t>
      </w:r>
      <w:r w:rsidR="003A2A4A">
        <w:t>ю</w:t>
      </w:r>
      <w:r w:rsidRPr="00980B9D">
        <w:t xml:space="preserve"> переселения граждан из многоквартирных домов, признанных в установленном порядке до 1 января 2012 года аварийными. </w:t>
      </w:r>
    </w:p>
    <w:p w:rsidR="00980B9D" w:rsidRPr="00980B9D" w:rsidRDefault="001569E7" w:rsidP="00980B9D">
      <w:pPr>
        <w:pStyle w:val="Default"/>
        <w:spacing w:line="276" w:lineRule="auto"/>
        <w:ind w:firstLine="851"/>
        <w:jc w:val="both"/>
        <w:rPr>
          <w:color w:val="auto"/>
        </w:rPr>
      </w:pPr>
      <w:r>
        <w:rPr>
          <w:color w:val="auto"/>
        </w:rPr>
        <w:t>П</w:t>
      </w:r>
      <w:r w:rsidR="00980B9D" w:rsidRPr="00980B9D">
        <w:rPr>
          <w:color w:val="auto"/>
        </w:rPr>
        <w:t xml:space="preserve">о итогам отчетного года профицит районного бюджета составил 37 197,5 тыс. руб. </w:t>
      </w:r>
    </w:p>
    <w:p w:rsidR="00980B9D" w:rsidRPr="00980B9D" w:rsidRDefault="00980B9D" w:rsidP="00980B9D">
      <w:pPr>
        <w:pStyle w:val="Default"/>
        <w:spacing w:line="276" w:lineRule="auto"/>
        <w:ind w:firstLine="851"/>
        <w:jc w:val="both"/>
        <w:rPr>
          <w:color w:val="auto"/>
        </w:rPr>
      </w:pPr>
      <w:r w:rsidRPr="00980B9D">
        <w:rPr>
          <w:color w:val="auto"/>
        </w:rPr>
        <w:t xml:space="preserve">При формировании районного бюджета на 2017 год и плановый период 2018 - 2019 годов определена основная цель Бюджетной политики, которая заключается в обеспечении устойчивости консолидированного бюджета Богучанского района и </w:t>
      </w:r>
      <w:r w:rsidR="001569E7">
        <w:rPr>
          <w:color w:val="auto"/>
        </w:rPr>
        <w:t>в безусловном</w:t>
      </w:r>
      <w:r w:rsidRPr="00980B9D">
        <w:rPr>
          <w:color w:val="auto"/>
        </w:rPr>
        <w:t xml:space="preserve"> исполнени</w:t>
      </w:r>
      <w:r w:rsidR="001569E7">
        <w:rPr>
          <w:color w:val="auto"/>
        </w:rPr>
        <w:t>и</w:t>
      </w:r>
      <w:r w:rsidRPr="00980B9D">
        <w:rPr>
          <w:color w:val="auto"/>
        </w:rPr>
        <w:t xml:space="preserve"> принятых обязательств наиболее эффективным способом.</w:t>
      </w:r>
    </w:p>
    <w:p w:rsidR="00980B9D" w:rsidRPr="00980B9D" w:rsidRDefault="00980B9D" w:rsidP="00980B9D">
      <w:pPr>
        <w:pStyle w:val="Default"/>
        <w:spacing w:line="276" w:lineRule="auto"/>
        <w:ind w:firstLine="851"/>
        <w:jc w:val="both"/>
        <w:rPr>
          <w:color w:val="auto"/>
        </w:rPr>
      </w:pPr>
      <w:r w:rsidRPr="00980B9D">
        <w:rPr>
          <w:color w:val="auto"/>
        </w:rPr>
        <w:t>Достижение данной цели планировалось через решение следующих задач:</w:t>
      </w:r>
    </w:p>
    <w:p w:rsidR="00980B9D" w:rsidRPr="00980B9D" w:rsidRDefault="00980B9D" w:rsidP="00DB76C3">
      <w:pPr>
        <w:pStyle w:val="Default"/>
        <w:numPr>
          <w:ilvl w:val="0"/>
          <w:numId w:val="3"/>
        </w:numPr>
        <w:spacing w:line="276" w:lineRule="auto"/>
        <w:ind w:left="0" w:firstLine="851"/>
        <w:jc w:val="both"/>
        <w:rPr>
          <w:color w:val="auto"/>
        </w:rPr>
      </w:pPr>
      <w:r w:rsidRPr="00980B9D">
        <w:rPr>
          <w:color w:val="auto"/>
        </w:rPr>
        <w:t>повышение эффективности бюджетных расходов;</w:t>
      </w:r>
    </w:p>
    <w:p w:rsidR="00980B9D" w:rsidRPr="00980B9D" w:rsidRDefault="00980B9D" w:rsidP="00DB76C3">
      <w:pPr>
        <w:pStyle w:val="Default"/>
        <w:numPr>
          <w:ilvl w:val="0"/>
          <w:numId w:val="3"/>
        </w:numPr>
        <w:spacing w:line="276" w:lineRule="auto"/>
        <w:ind w:left="0" w:firstLine="851"/>
        <w:jc w:val="both"/>
        <w:rPr>
          <w:color w:val="auto"/>
        </w:rPr>
      </w:pPr>
      <w:r w:rsidRPr="00980B9D">
        <w:rPr>
          <w:color w:val="auto"/>
        </w:rPr>
        <w:t>реализация задач, поставленных в Указах Президента Российской Федерации (далее по тексту – Указы Президента РФ) 2012 года;</w:t>
      </w:r>
    </w:p>
    <w:p w:rsidR="00980B9D" w:rsidRPr="00980B9D" w:rsidRDefault="00980B9D" w:rsidP="00DB76C3">
      <w:pPr>
        <w:numPr>
          <w:ilvl w:val="0"/>
          <w:numId w:val="3"/>
        </w:numPr>
        <w:spacing w:after="0"/>
        <w:ind w:left="0" w:firstLine="851"/>
        <w:contextualSpacing/>
        <w:jc w:val="both"/>
        <w:rPr>
          <w:rFonts w:ascii="Times New Roman" w:eastAsia="Times New Roman" w:hAnsi="Times New Roman" w:cs="Times New Roman"/>
          <w:sz w:val="24"/>
          <w:szCs w:val="24"/>
          <w:lang w:eastAsia="ru-RU"/>
        </w:rPr>
      </w:pPr>
      <w:r w:rsidRPr="00980B9D">
        <w:rPr>
          <w:rFonts w:ascii="Times New Roman" w:eastAsia="Times New Roman" w:hAnsi="Times New Roman" w:cs="Times New Roman"/>
          <w:sz w:val="24"/>
          <w:szCs w:val="24"/>
          <w:lang w:eastAsia="ru-RU"/>
        </w:rPr>
        <w:t>взаимодействие с краевыми органами власти по увеличению объема финансовой поддержки из краевого бюджета;</w:t>
      </w:r>
    </w:p>
    <w:p w:rsidR="00980B9D" w:rsidRPr="00980B9D" w:rsidRDefault="00980B9D" w:rsidP="00DB76C3">
      <w:pPr>
        <w:pStyle w:val="Default"/>
        <w:numPr>
          <w:ilvl w:val="0"/>
          <w:numId w:val="3"/>
        </w:numPr>
        <w:spacing w:line="276" w:lineRule="auto"/>
        <w:ind w:left="0" w:firstLine="851"/>
        <w:jc w:val="both"/>
        <w:rPr>
          <w:color w:val="auto"/>
        </w:rPr>
      </w:pPr>
      <w:r w:rsidRPr="00980B9D">
        <w:rPr>
          <w:color w:val="auto"/>
        </w:rPr>
        <w:t>повышение открытости и прозрачности местных бюджетов.</w:t>
      </w:r>
    </w:p>
    <w:p w:rsidR="00980B9D" w:rsidRDefault="00980B9D" w:rsidP="00980B9D">
      <w:pPr>
        <w:pStyle w:val="Default"/>
        <w:spacing w:line="276" w:lineRule="auto"/>
        <w:ind w:firstLine="851"/>
        <w:jc w:val="both"/>
        <w:rPr>
          <w:color w:val="auto"/>
        </w:rPr>
      </w:pPr>
      <w:r w:rsidRPr="00980B9D">
        <w:rPr>
          <w:color w:val="auto"/>
        </w:rPr>
        <w:t>В ходе анализа исполнения Бюджетной политики в 2017 году установлено выполнение вышеназванных задач следующим образом.</w:t>
      </w:r>
    </w:p>
    <w:p w:rsidR="00F045A4" w:rsidRPr="00F045A4" w:rsidRDefault="00F045A4" w:rsidP="00F045A4">
      <w:pPr>
        <w:pStyle w:val="Default"/>
        <w:spacing w:line="276" w:lineRule="auto"/>
        <w:ind w:firstLine="851"/>
        <w:jc w:val="both"/>
        <w:rPr>
          <w:color w:val="auto"/>
        </w:rPr>
      </w:pPr>
    </w:p>
    <w:p w:rsidR="00697B97" w:rsidRPr="00F045A4" w:rsidRDefault="00697B97" w:rsidP="00DB76C3">
      <w:pPr>
        <w:pStyle w:val="Default"/>
        <w:numPr>
          <w:ilvl w:val="2"/>
          <w:numId w:val="26"/>
        </w:numPr>
        <w:spacing w:line="276" w:lineRule="auto"/>
        <w:ind w:left="0" w:firstLine="0"/>
        <w:jc w:val="center"/>
        <w:rPr>
          <w:color w:val="auto"/>
        </w:rPr>
      </w:pPr>
      <w:r w:rsidRPr="00F045A4">
        <w:rPr>
          <w:color w:val="auto"/>
        </w:rPr>
        <w:t>Повышение эффективности бюджетных расходов</w:t>
      </w:r>
    </w:p>
    <w:p w:rsidR="00697B97" w:rsidRPr="00C119E7" w:rsidRDefault="00697B97" w:rsidP="00F045A4">
      <w:pPr>
        <w:pStyle w:val="Default"/>
        <w:spacing w:line="276" w:lineRule="auto"/>
        <w:ind w:firstLine="851"/>
        <w:jc w:val="center"/>
        <w:rPr>
          <w:color w:val="auto"/>
        </w:rPr>
      </w:pPr>
    </w:p>
    <w:p w:rsidR="00F045A4" w:rsidRPr="00F045A4" w:rsidRDefault="00F045A4" w:rsidP="00F045A4">
      <w:pPr>
        <w:pStyle w:val="Default"/>
        <w:spacing w:line="276" w:lineRule="auto"/>
        <w:ind w:firstLine="851"/>
        <w:jc w:val="both"/>
        <w:rPr>
          <w:color w:val="auto"/>
        </w:rPr>
      </w:pPr>
      <w:r w:rsidRPr="00F045A4">
        <w:rPr>
          <w:color w:val="auto"/>
        </w:rPr>
        <w:t>Для решения первой задачи администрация Богучанского района планировала продолжить осуществление мер по повышению эффективности бюджетных расходов через применение основных принципов и подходов к формированию расходов районного бюджета:</w:t>
      </w:r>
    </w:p>
    <w:p w:rsidR="00F045A4" w:rsidRPr="00F045A4" w:rsidRDefault="00F045A4" w:rsidP="00DB76C3">
      <w:pPr>
        <w:numPr>
          <w:ilvl w:val="0"/>
          <w:numId w:val="39"/>
        </w:numPr>
        <w:spacing w:after="0"/>
        <w:ind w:left="0" w:firstLine="851"/>
        <w:contextualSpacing/>
        <w:jc w:val="both"/>
        <w:rPr>
          <w:rFonts w:ascii="Times New Roman" w:eastAsia="Times New Roman" w:hAnsi="Times New Roman" w:cs="Times New Roman"/>
          <w:sz w:val="24"/>
          <w:szCs w:val="24"/>
          <w:lang w:eastAsia="ru-RU"/>
        </w:rPr>
      </w:pPr>
      <w:r w:rsidRPr="00F045A4">
        <w:rPr>
          <w:rFonts w:ascii="Times New Roman" w:eastAsia="Times New Roman" w:hAnsi="Times New Roman" w:cs="Times New Roman"/>
          <w:sz w:val="24"/>
          <w:szCs w:val="24"/>
          <w:lang w:eastAsia="ru-RU"/>
        </w:rPr>
        <w:t>установление взаимосвязи между бюджетным и стратегическим планированием;</w:t>
      </w:r>
    </w:p>
    <w:p w:rsidR="00F045A4" w:rsidRPr="00F045A4" w:rsidRDefault="00F045A4" w:rsidP="00DB76C3">
      <w:pPr>
        <w:numPr>
          <w:ilvl w:val="0"/>
          <w:numId w:val="39"/>
        </w:numPr>
        <w:spacing w:after="0"/>
        <w:ind w:left="0" w:firstLine="851"/>
        <w:contextualSpacing/>
        <w:jc w:val="both"/>
        <w:rPr>
          <w:rFonts w:ascii="Times New Roman" w:eastAsia="Times New Roman" w:hAnsi="Times New Roman" w:cs="Times New Roman"/>
          <w:sz w:val="24"/>
          <w:szCs w:val="24"/>
          <w:lang w:eastAsia="ru-RU"/>
        </w:rPr>
      </w:pPr>
      <w:r w:rsidRPr="00F045A4">
        <w:rPr>
          <w:rFonts w:ascii="Times New Roman" w:eastAsia="Times New Roman" w:hAnsi="Times New Roman" w:cs="Times New Roman"/>
          <w:sz w:val="24"/>
          <w:szCs w:val="24"/>
          <w:lang w:eastAsia="ru-RU"/>
        </w:rPr>
        <w:t>повышение эффективности бюджетной сети;</w:t>
      </w:r>
    </w:p>
    <w:p w:rsidR="00F045A4" w:rsidRPr="00F045A4" w:rsidRDefault="00F045A4" w:rsidP="00DB76C3">
      <w:pPr>
        <w:numPr>
          <w:ilvl w:val="0"/>
          <w:numId w:val="39"/>
        </w:numPr>
        <w:spacing w:after="0"/>
        <w:ind w:left="0" w:firstLine="851"/>
        <w:contextualSpacing/>
        <w:jc w:val="both"/>
        <w:rPr>
          <w:rFonts w:ascii="Times New Roman" w:eastAsia="Times New Roman" w:hAnsi="Times New Roman" w:cs="Times New Roman"/>
          <w:sz w:val="24"/>
          <w:szCs w:val="24"/>
          <w:lang w:eastAsia="ru-RU"/>
        </w:rPr>
      </w:pPr>
      <w:r w:rsidRPr="00F045A4">
        <w:rPr>
          <w:rFonts w:ascii="Times New Roman" w:eastAsia="Times New Roman" w:hAnsi="Times New Roman" w:cs="Times New Roman"/>
          <w:sz w:val="24"/>
          <w:szCs w:val="24"/>
          <w:lang w:eastAsia="ru-RU"/>
        </w:rPr>
        <w:t>повышение эффективности оказания муниципальных услуг;</w:t>
      </w:r>
    </w:p>
    <w:p w:rsidR="00F045A4" w:rsidRPr="00F045A4" w:rsidRDefault="00F045A4" w:rsidP="00DB76C3">
      <w:pPr>
        <w:numPr>
          <w:ilvl w:val="0"/>
          <w:numId w:val="39"/>
        </w:numPr>
        <w:spacing w:after="0"/>
        <w:ind w:left="0" w:firstLine="851"/>
        <w:contextualSpacing/>
        <w:jc w:val="both"/>
        <w:rPr>
          <w:rFonts w:ascii="Times New Roman" w:eastAsia="Times New Roman" w:hAnsi="Times New Roman" w:cs="Times New Roman"/>
          <w:sz w:val="24"/>
          <w:szCs w:val="24"/>
          <w:lang w:eastAsia="ru-RU"/>
        </w:rPr>
      </w:pPr>
      <w:r w:rsidRPr="00F045A4">
        <w:rPr>
          <w:rFonts w:ascii="Times New Roman" w:eastAsia="Times New Roman" w:hAnsi="Times New Roman" w:cs="Times New Roman"/>
          <w:sz w:val="24"/>
          <w:szCs w:val="24"/>
          <w:lang w:eastAsia="ru-RU"/>
        </w:rPr>
        <w:t xml:space="preserve">развитие модели </w:t>
      </w:r>
      <w:proofErr w:type="spellStart"/>
      <w:r w:rsidRPr="00F045A4">
        <w:rPr>
          <w:rFonts w:ascii="Times New Roman" w:eastAsia="Times New Roman" w:hAnsi="Times New Roman" w:cs="Times New Roman"/>
          <w:sz w:val="24"/>
          <w:szCs w:val="24"/>
          <w:lang w:eastAsia="ru-RU"/>
        </w:rPr>
        <w:t>муниципально</w:t>
      </w:r>
      <w:proofErr w:type="spellEnd"/>
      <w:r w:rsidRPr="00F045A4">
        <w:rPr>
          <w:rFonts w:ascii="Times New Roman" w:eastAsia="Times New Roman" w:hAnsi="Times New Roman" w:cs="Times New Roman"/>
          <w:sz w:val="24"/>
          <w:szCs w:val="24"/>
          <w:lang w:eastAsia="ru-RU"/>
        </w:rPr>
        <w:t xml:space="preserve"> - частного партнерства;</w:t>
      </w:r>
    </w:p>
    <w:p w:rsidR="00F045A4" w:rsidRPr="00F045A4" w:rsidRDefault="00F045A4" w:rsidP="00DB76C3">
      <w:pPr>
        <w:numPr>
          <w:ilvl w:val="0"/>
          <w:numId w:val="39"/>
        </w:numPr>
        <w:spacing w:after="0"/>
        <w:ind w:left="0" w:firstLine="851"/>
        <w:contextualSpacing/>
        <w:jc w:val="both"/>
        <w:rPr>
          <w:rFonts w:ascii="Times New Roman" w:eastAsia="Times New Roman" w:hAnsi="Times New Roman" w:cs="Times New Roman"/>
          <w:sz w:val="24"/>
          <w:szCs w:val="24"/>
          <w:lang w:eastAsia="ru-RU"/>
        </w:rPr>
      </w:pPr>
      <w:r w:rsidRPr="00F045A4">
        <w:rPr>
          <w:rFonts w:ascii="Times New Roman" w:eastAsia="Times New Roman" w:hAnsi="Times New Roman" w:cs="Times New Roman"/>
          <w:sz w:val="24"/>
          <w:szCs w:val="24"/>
          <w:lang w:eastAsia="ru-RU"/>
        </w:rPr>
        <w:t>повышение эффективности муниципальных закупок.</w:t>
      </w:r>
    </w:p>
    <w:p w:rsidR="00F045A4" w:rsidRPr="00F045A4" w:rsidRDefault="00F045A4" w:rsidP="00F045A4">
      <w:pPr>
        <w:pStyle w:val="Default"/>
        <w:spacing w:line="276" w:lineRule="auto"/>
        <w:ind w:firstLine="851"/>
        <w:jc w:val="both"/>
        <w:rPr>
          <w:color w:val="auto"/>
        </w:rPr>
      </w:pPr>
    </w:p>
    <w:p w:rsidR="00F045A4" w:rsidRPr="00F045A4" w:rsidRDefault="00F045A4" w:rsidP="00F045A4">
      <w:pPr>
        <w:pStyle w:val="Default"/>
        <w:spacing w:line="276" w:lineRule="auto"/>
        <w:ind w:firstLine="851"/>
        <w:jc w:val="both"/>
        <w:rPr>
          <w:color w:val="auto"/>
        </w:rPr>
      </w:pPr>
      <w:r w:rsidRPr="00F045A4">
        <w:rPr>
          <w:b/>
          <w:color w:val="auto"/>
        </w:rPr>
        <w:t>В целях установления взаимосвязи между бюджетным и стратегическим планированием</w:t>
      </w:r>
      <w:r w:rsidRPr="00F045A4">
        <w:rPr>
          <w:color w:val="auto"/>
        </w:rPr>
        <w:t xml:space="preserve"> администраци</w:t>
      </w:r>
      <w:r w:rsidR="009F6B0E">
        <w:rPr>
          <w:color w:val="auto"/>
        </w:rPr>
        <w:t>я</w:t>
      </w:r>
      <w:r w:rsidRPr="00F045A4">
        <w:rPr>
          <w:color w:val="auto"/>
        </w:rPr>
        <w:t xml:space="preserve"> Богучанского района </w:t>
      </w:r>
      <w:r w:rsidR="009F6B0E">
        <w:rPr>
          <w:color w:val="auto"/>
        </w:rPr>
        <w:t>предусматривала</w:t>
      </w:r>
      <w:r w:rsidRPr="00F045A4">
        <w:rPr>
          <w:color w:val="auto"/>
        </w:rPr>
        <w:t xml:space="preserve"> </w:t>
      </w:r>
      <w:r w:rsidR="009F6B0E">
        <w:rPr>
          <w:color w:val="auto"/>
        </w:rPr>
        <w:t>формирование</w:t>
      </w:r>
      <w:r w:rsidRPr="00F045A4">
        <w:rPr>
          <w:color w:val="auto"/>
        </w:rPr>
        <w:t xml:space="preserve"> и утверждение бюджетного прогноза Богучанского района (далее по тексту – Бюджетный</w:t>
      </w:r>
      <w:r w:rsidRPr="004D329A">
        <w:rPr>
          <w:color w:val="00B050"/>
        </w:rPr>
        <w:t xml:space="preserve"> </w:t>
      </w:r>
      <w:r w:rsidRPr="00F045A4">
        <w:rPr>
          <w:color w:val="auto"/>
        </w:rPr>
        <w:t>прогноз) н</w:t>
      </w:r>
      <w:r w:rsidR="008E425C">
        <w:rPr>
          <w:color w:val="auto"/>
        </w:rPr>
        <w:t>а долгосрочный период и внесение</w:t>
      </w:r>
      <w:r w:rsidRPr="00F045A4">
        <w:rPr>
          <w:color w:val="auto"/>
        </w:rPr>
        <w:t xml:space="preserve"> его одновременно с проектом районного бюджета на 2017 – 2019 годы</w:t>
      </w:r>
      <w:r w:rsidR="009F6B0E">
        <w:rPr>
          <w:color w:val="auto"/>
        </w:rPr>
        <w:t xml:space="preserve"> в Богучанский районный Совет депутатов</w:t>
      </w:r>
      <w:r w:rsidRPr="00F045A4">
        <w:rPr>
          <w:color w:val="auto"/>
        </w:rPr>
        <w:t>.</w:t>
      </w:r>
    </w:p>
    <w:p w:rsidR="00F045A4" w:rsidRPr="00F045A4" w:rsidRDefault="00F045A4" w:rsidP="00F045A4">
      <w:pPr>
        <w:pStyle w:val="Default"/>
        <w:spacing w:line="276" w:lineRule="auto"/>
        <w:ind w:firstLine="851"/>
        <w:jc w:val="both"/>
        <w:rPr>
          <w:color w:val="auto"/>
        </w:rPr>
      </w:pPr>
      <w:r w:rsidRPr="00F045A4">
        <w:rPr>
          <w:color w:val="auto"/>
        </w:rPr>
        <w:t xml:space="preserve">В целях реализации данного мероприятия администрацией Богучанского района принято постановление от 20.06.2016 № 446-п «Об утверждении Порядка разработки и </w:t>
      </w:r>
      <w:r w:rsidRPr="00F045A4">
        <w:rPr>
          <w:color w:val="auto"/>
        </w:rPr>
        <w:lastRenderedPageBreak/>
        <w:t>утверждения, период действия, а также требований к составу и содержанию бюджетного прогноза Богучанского района на долгосрочный период».</w:t>
      </w:r>
    </w:p>
    <w:p w:rsidR="00F045A4" w:rsidRPr="00F045A4" w:rsidRDefault="00D60295" w:rsidP="00F045A4">
      <w:pPr>
        <w:pStyle w:val="Default"/>
        <w:spacing w:line="276" w:lineRule="auto"/>
        <w:ind w:firstLine="851"/>
        <w:jc w:val="both"/>
        <w:rPr>
          <w:color w:val="auto"/>
        </w:rPr>
      </w:pPr>
      <w:r>
        <w:rPr>
          <w:color w:val="auto"/>
        </w:rPr>
        <w:t>Руководствуясь названным муниципальным правовым актом, администрация Богучанского района утвердила Бюджетный прогноз Богучанского района до 2030 года (п</w:t>
      </w:r>
      <w:r w:rsidR="00F045A4" w:rsidRPr="00F045A4">
        <w:rPr>
          <w:color w:val="auto"/>
        </w:rPr>
        <w:t>остановление 02.02.2017 № 83-п «Об утверждении бюджетного прогноза Богучанского района до 2030 года»</w:t>
      </w:r>
      <w:r>
        <w:rPr>
          <w:color w:val="auto"/>
        </w:rPr>
        <w:t xml:space="preserve">), </w:t>
      </w:r>
      <w:r w:rsidR="00FD7E8E">
        <w:rPr>
          <w:color w:val="auto"/>
        </w:rPr>
        <w:t xml:space="preserve">в </w:t>
      </w:r>
      <w:r>
        <w:rPr>
          <w:color w:val="auto"/>
        </w:rPr>
        <w:t>котор</w:t>
      </w:r>
      <w:r w:rsidR="00FD7E8E">
        <w:rPr>
          <w:color w:val="auto"/>
        </w:rPr>
        <w:t>о</w:t>
      </w:r>
      <w:r>
        <w:rPr>
          <w:color w:val="auto"/>
        </w:rPr>
        <w:t>м</w:t>
      </w:r>
      <w:r w:rsidR="00F045A4" w:rsidRPr="00F045A4">
        <w:rPr>
          <w:color w:val="auto"/>
        </w:rPr>
        <w:t xml:space="preserve"> определ</w:t>
      </w:r>
      <w:r w:rsidR="00FD7E8E">
        <w:rPr>
          <w:color w:val="auto"/>
        </w:rPr>
        <w:t xml:space="preserve">ены его </w:t>
      </w:r>
      <w:r w:rsidR="00F045A4" w:rsidRPr="00F045A4">
        <w:rPr>
          <w:color w:val="auto"/>
        </w:rPr>
        <w:t xml:space="preserve">цели и задачи, а также дана оценка основных характеристик </w:t>
      </w:r>
      <w:r w:rsidR="00FD7E8E">
        <w:rPr>
          <w:color w:val="auto"/>
        </w:rPr>
        <w:t xml:space="preserve">районного </w:t>
      </w:r>
      <w:r w:rsidR="00F045A4" w:rsidRPr="00F045A4">
        <w:rPr>
          <w:color w:val="auto"/>
        </w:rPr>
        <w:t>бюджета.</w:t>
      </w:r>
    </w:p>
    <w:p w:rsidR="00F045A4" w:rsidRPr="00F045A4" w:rsidRDefault="00FD7E8E" w:rsidP="00F045A4">
      <w:pPr>
        <w:pStyle w:val="Default"/>
        <w:spacing w:line="276" w:lineRule="auto"/>
        <w:ind w:firstLine="851"/>
        <w:jc w:val="both"/>
        <w:rPr>
          <w:color w:val="auto"/>
        </w:rPr>
      </w:pPr>
      <w:r>
        <w:rPr>
          <w:color w:val="auto"/>
        </w:rPr>
        <w:t xml:space="preserve">Кроме того, </w:t>
      </w:r>
      <w:r w:rsidR="00F045A4" w:rsidRPr="00F045A4">
        <w:rPr>
          <w:color w:val="auto"/>
        </w:rPr>
        <w:t>Бюджетной политикой предусмотрено развитие программно-целевых методов</w:t>
      </w:r>
      <w:r w:rsidR="00F045A4" w:rsidRPr="00F045A4">
        <w:rPr>
          <w:b/>
          <w:color w:val="auto"/>
        </w:rPr>
        <w:t xml:space="preserve"> </w:t>
      </w:r>
      <w:r w:rsidR="00F045A4" w:rsidRPr="00F045A4">
        <w:rPr>
          <w:color w:val="auto"/>
        </w:rPr>
        <w:t>управления путем формирования бюджета на основе муниципальных программ, что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CA63AA" w:rsidRDefault="00F045A4" w:rsidP="00F045A4">
      <w:pPr>
        <w:pStyle w:val="Default"/>
        <w:spacing w:line="276" w:lineRule="auto"/>
        <w:ind w:firstLine="851"/>
        <w:jc w:val="both"/>
        <w:rPr>
          <w:color w:val="auto"/>
        </w:rPr>
      </w:pPr>
      <w:r w:rsidRPr="00F045A4">
        <w:rPr>
          <w:color w:val="auto"/>
        </w:rPr>
        <w:t xml:space="preserve">Администрацией Богучанского района утверждено 12 муниципальных программ Богучанского района. </w:t>
      </w:r>
    </w:p>
    <w:p w:rsidR="00F045A4" w:rsidRPr="00F045A4" w:rsidRDefault="00F045A4" w:rsidP="00F045A4">
      <w:pPr>
        <w:pStyle w:val="Default"/>
        <w:spacing w:line="276" w:lineRule="auto"/>
        <w:ind w:firstLine="851"/>
        <w:jc w:val="both"/>
        <w:rPr>
          <w:color w:val="auto"/>
        </w:rPr>
      </w:pPr>
      <w:r w:rsidRPr="00F045A4">
        <w:rPr>
          <w:color w:val="auto"/>
        </w:rPr>
        <w:t xml:space="preserve">Доля программных расходов на 2017 год планировалась в размере 94,5% от общего объема расходов районного бюджета, </w:t>
      </w:r>
      <w:r w:rsidR="00CA63AA">
        <w:rPr>
          <w:color w:val="auto"/>
        </w:rPr>
        <w:t>а фактически</w:t>
      </w:r>
      <w:r w:rsidRPr="00F045A4">
        <w:rPr>
          <w:color w:val="auto"/>
        </w:rPr>
        <w:t xml:space="preserve"> составила 97,1%.</w:t>
      </w:r>
    </w:p>
    <w:p w:rsidR="00F045A4" w:rsidRPr="00F045A4" w:rsidRDefault="00F045A4" w:rsidP="00F045A4">
      <w:pPr>
        <w:pStyle w:val="Default"/>
        <w:spacing w:line="276" w:lineRule="auto"/>
        <w:ind w:firstLine="851"/>
        <w:jc w:val="both"/>
        <w:rPr>
          <w:color w:val="auto"/>
        </w:rPr>
      </w:pPr>
      <w:r w:rsidRPr="00F045A4">
        <w:rPr>
          <w:color w:val="auto"/>
        </w:rPr>
        <w:t xml:space="preserve">Распоряжением администрации Богучанского района от 10.02.2017 № 27-р назначены ответственные </w:t>
      </w:r>
      <w:r w:rsidR="00CA63AA">
        <w:rPr>
          <w:color w:val="auto"/>
        </w:rPr>
        <w:t xml:space="preserve">должностные лица </w:t>
      </w:r>
      <w:r w:rsidRPr="00F045A4">
        <w:rPr>
          <w:color w:val="auto"/>
        </w:rPr>
        <w:t xml:space="preserve">за </w:t>
      </w:r>
      <w:r w:rsidR="004C183B">
        <w:rPr>
          <w:color w:val="auto"/>
        </w:rPr>
        <w:t xml:space="preserve">их </w:t>
      </w:r>
      <w:r w:rsidRPr="00F045A4">
        <w:rPr>
          <w:color w:val="auto"/>
        </w:rPr>
        <w:t>реализаци</w:t>
      </w:r>
      <w:r w:rsidR="004C183B">
        <w:rPr>
          <w:color w:val="auto"/>
        </w:rPr>
        <w:t>ей.</w:t>
      </w:r>
    </w:p>
    <w:p w:rsidR="004C183B" w:rsidRPr="00F045A4" w:rsidRDefault="00F045A4" w:rsidP="00F045A4">
      <w:pPr>
        <w:pStyle w:val="Default"/>
        <w:spacing w:line="276" w:lineRule="auto"/>
        <w:ind w:firstLine="851"/>
        <w:jc w:val="both"/>
        <w:rPr>
          <w:color w:val="auto"/>
        </w:rPr>
      </w:pPr>
      <w:r w:rsidRPr="00F045A4">
        <w:rPr>
          <w:color w:val="auto"/>
        </w:rPr>
        <w:t>Ежегодно проводится оценка эффективности и результативности муниципальных программ Богучанского района</w:t>
      </w:r>
      <w:r w:rsidR="004C183B">
        <w:rPr>
          <w:color w:val="auto"/>
        </w:rPr>
        <w:t xml:space="preserve"> в рамках требований соответствующего муниципального правового акта, более подробная </w:t>
      </w:r>
      <w:proofErr w:type="gramStart"/>
      <w:r w:rsidR="004C183B">
        <w:rPr>
          <w:color w:val="auto"/>
        </w:rPr>
        <w:t>информация</w:t>
      </w:r>
      <w:proofErr w:type="gramEnd"/>
      <w:r w:rsidR="004C183B">
        <w:rPr>
          <w:color w:val="auto"/>
        </w:rPr>
        <w:t xml:space="preserve"> о которой изложена в разделе 1</w:t>
      </w:r>
      <w:r w:rsidR="00CE5C19">
        <w:rPr>
          <w:color w:val="auto"/>
        </w:rPr>
        <w:t>7</w:t>
      </w:r>
      <w:r w:rsidR="004C183B">
        <w:rPr>
          <w:color w:val="auto"/>
        </w:rPr>
        <w:t xml:space="preserve"> настоящего Заключения.</w:t>
      </w:r>
    </w:p>
    <w:p w:rsidR="00B63D06" w:rsidRPr="00B63D06" w:rsidRDefault="00B63D06" w:rsidP="00F045A4">
      <w:pPr>
        <w:pStyle w:val="Default"/>
        <w:spacing w:line="276" w:lineRule="auto"/>
        <w:ind w:firstLine="851"/>
        <w:jc w:val="both"/>
        <w:rPr>
          <w:color w:val="auto"/>
        </w:rPr>
      </w:pPr>
    </w:p>
    <w:p w:rsidR="00F045A4" w:rsidRPr="00F045A4" w:rsidRDefault="00F045A4" w:rsidP="00F045A4">
      <w:pPr>
        <w:pStyle w:val="Default"/>
        <w:spacing w:line="276" w:lineRule="auto"/>
        <w:ind w:firstLine="851"/>
        <w:jc w:val="both"/>
        <w:rPr>
          <w:color w:val="auto"/>
        </w:rPr>
      </w:pPr>
      <w:r w:rsidRPr="00F045A4">
        <w:rPr>
          <w:b/>
          <w:color w:val="auto"/>
        </w:rPr>
        <w:t>В целях повышения эффективности бюджетной сети</w:t>
      </w:r>
      <w:r w:rsidRPr="00F045A4">
        <w:rPr>
          <w:color w:val="auto"/>
        </w:rPr>
        <w:t xml:space="preserve"> администрацией Богучанского района осуществлена реализация требований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045A4" w:rsidRPr="00F045A4" w:rsidRDefault="00F045A4" w:rsidP="00F045A4">
      <w:pPr>
        <w:pStyle w:val="Default"/>
        <w:spacing w:line="276" w:lineRule="auto"/>
        <w:ind w:firstLine="851"/>
        <w:jc w:val="both"/>
        <w:rPr>
          <w:color w:val="auto"/>
        </w:rPr>
      </w:pPr>
      <w:r w:rsidRPr="00F045A4">
        <w:rPr>
          <w:color w:val="auto"/>
        </w:rPr>
        <w:t>В соответствии с вышеназванным законом муниципальные</w:t>
      </w:r>
      <w:r w:rsidR="00B63D06">
        <w:rPr>
          <w:color w:val="auto"/>
        </w:rPr>
        <w:t xml:space="preserve"> бюджетные</w:t>
      </w:r>
      <w:r w:rsidRPr="00F045A4">
        <w:rPr>
          <w:color w:val="auto"/>
        </w:rPr>
        <w:t xml:space="preserve"> учреждения осуществляют свою деятельность посредством выполнения муниципального задания по оказанию услуг, выполнению работ.</w:t>
      </w:r>
    </w:p>
    <w:p w:rsidR="00F045A4" w:rsidRPr="00F045A4" w:rsidRDefault="00F045A4" w:rsidP="00F045A4">
      <w:pPr>
        <w:pStyle w:val="Default"/>
        <w:spacing w:line="276" w:lineRule="auto"/>
        <w:ind w:firstLine="851"/>
        <w:jc w:val="both"/>
        <w:rPr>
          <w:color w:val="auto"/>
        </w:rPr>
      </w:pPr>
      <w:r w:rsidRPr="00F045A4">
        <w:rPr>
          <w:color w:val="auto"/>
        </w:rPr>
        <w:t xml:space="preserve">Муниципальное задание формируется в соответствии с решением органа местного самоуправления, </w:t>
      </w:r>
      <w:r w:rsidR="00B63D06">
        <w:rPr>
          <w:color w:val="auto"/>
        </w:rPr>
        <w:t>исполняющего</w:t>
      </w:r>
      <w:r w:rsidRPr="00F045A4">
        <w:rPr>
          <w:color w:val="auto"/>
        </w:rPr>
        <w:t xml:space="preserve"> бюджетные полномочия главного распорядителя бюджетных средств.</w:t>
      </w:r>
    </w:p>
    <w:p w:rsidR="00F045A4" w:rsidRPr="00F045A4" w:rsidRDefault="00F045A4" w:rsidP="00F045A4">
      <w:pPr>
        <w:pStyle w:val="Default"/>
        <w:spacing w:line="276" w:lineRule="auto"/>
        <w:ind w:firstLine="851"/>
        <w:jc w:val="both"/>
        <w:rPr>
          <w:color w:val="auto"/>
        </w:rPr>
      </w:pPr>
      <w:r w:rsidRPr="00F045A4">
        <w:rPr>
          <w:color w:val="auto"/>
        </w:rPr>
        <w:t xml:space="preserve">Финансовое обеспечение выполнения муниципального задания осуществляется путем предоставления субсидии из </w:t>
      </w:r>
      <w:r w:rsidR="00B63D06">
        <w:rPr>
          <w:color w:val="auto"/>
        </w:rPr>
        <w:t xml:space="preserve">районного </w:t>
      </w:r>
      <w:r w:rsidRPr="00F045A4">
        <w:rPr>
          <w:color w:val="auto"/>
        </w:rPr>
        <w:t>бюджета.</w:t>
      </w:r>
    </w:p>
    <w:p w:rsidR="00F045A4" w:rsidRPr="002E2CE2" w:rsidRDefault="002E2CE2" w:rsidP="002E2CE2">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На 2017 год муниципальные задания</w:t>
      </w:r>
      <w:r w:rsidR="00F045A4" w:rsidRPr="00B63D06">
        <w:rPr>
          <w:rFonts w:ascii="Times New Roman" w:hAnsi="Times New Roman" w:cs="Times New Roman"/>
          <w:sz w:val="24"/>
          <w:szCs w:val="24"/>
        </w:rPr>
        <w:t xml:space="preserve"> на оказание муниципальных услуг формировал</w:t>
      </w:r>
      <w:r>
        <w:rPr>
          <w:rFonts w:ascii="Times New Roman" w:hAnsi="Times New Roman" w:cs="Times New Roman"/>
          <w:sz w:val="24"/>
          <w:szCs w:val="24"/>
        </w:rPr>
        <w:t>и</w:t>
      </w:r>
      <w:r w:rsidR="00F045A4" w:rsidRPr="00B63D06">
        <w:rPr>
          <w:rFonts w:ascii="Times New Roman" w:hAnsi="Times New Roman" w:cs="Times New Roman"/>
          <w:sz w:val="24"/>
          <w:szCs w:val="24"/>
        </w:rPr>
        <w:t xml:space="preserve">сь </w:t>
      </w:r>
      <w:r>
        <w:rPr>
          <w:rFonts w:ascii="Times New Roman" w:hAnsi="Times New Roman" w:cs="Times New Roman"/>
          <w:sz w:val="24"/>
          <w:szCs w:val="24"/>
        </w:rPr>
        <w:t>в соответствии</w:t>
      </w:r>
      <w:r w:rsidR="00F045A4" w:rsidRPr="00B63D06">
        <w:rPr>
          <w:rFonts w:ascii="Times New Roman" w:hAnsi="Times New Roman" w:cs="Times New Roman"/>
          <w:sz w:val="24"/>
          <w:szCs w:val="24"/>
        </w:rPr>
        <w:t xml:space="preserve"> </w:t>
      </w:r>
      <w:r w:rsidR="00B63D06" w:rsidRPr="00B63D06">
        <w:rPr>
          <w:rFonts w:ascii="Times New Roman" w:hAnsi="Times New Roman" w:cs="Times New Roman"/>
          <w:sz w:val="24"/>
          <w:szCs w:val="24"/>
        </w:rPr>
        <w:t>с общероссийскими базовыми (отраслевыми) перечнями (классификаторами) государственных и муниципальных услуг</w:t>
      </w:r>
      <w:r>
        <w:rPr>
          <w:rFonts w:ascii="Times New Roman" w:hAnsi="Times New Roman" w:cs="Times New Roman"/>
          <w:sz w:val="24"/>
          <w:szCs w:val="24"/>
        </w:rPr>
        <w:t xml:space="preserve">, а </w:t>
      </w:r>
      <w:r w:rsidRPr="002E2CE2">
        <w:rPr>
          <w:rFonts w:ascii="Times New Roman" w:hAnsi="Times New Roman" w:cs="Times New Roman"/>
          <w:sz w:val="24"/>
          <w:szCs w:val="24"/>
        </w:rPr>
        <w:t>также</w:t>
      </w:r>
      <w:r w:rsidR="00F045A4" w:rsidRPr="002E2CE2">
        <w:rPr>
          <w:rFonts w:ascii="Times New Roman" w:hAnsi="Times New Roman" w:cs="Times New Roman"/>
          <w:sz w:val="24"/>
          <w:szCs w:val="24"/>
        </w:rPr>
        <w:t xml:space="preserve"> </w:t>
      </w:r>
      <w:r>
        <w:rPr>
          <w:rFonts w:ascii="Times New Roman" w:hAnsi="Times New Roman" w:cs="Times New Roman"/>
          <w:sz w:val="24"/>
          <w:szCs w:val="24"/>
        </w:rPr>
        <w:t xml:space="preserve">с </w:t>
      </w:r>
      <w:r w:rsidR="00F045A4" w:rsidRPr="002E2CE2">
        <w:rPr>
          <w:rFonts w:ascii="Times New Roman" w:hAnsi="Times New Roman" w:cs="Times New Roman"/>
          <w:sz w:val="24"/>
          <w:szCs w:val="24"/>
        </w:rPr>
        <w:t>норматив</w:t>
      </w:r>
      <w:r>
        <w:rPr>
          <w:rFonts w:ascii="Times New Roman" w:hAnsi="Times New Roman" w:cs="Times New Roman"/>
          <w:sz w:val="24"/>
          <w:szCs w:val="24"/>
        </w:rPr>
        <w:t>ами</w:t>
      </w:r>
      <w:r w:rsidR="00F045A4" w:rsidRPr="002E2CE2">
        <w:rPr>
          <w:rFonts w:ascii="Times New Roman" w:hAnsi="Times New Roman" w:cs="Times New Roman"/>
          <w:sz w:val="24"/>
          <w:szCs w:val="24"/>
        </w:rPr>
        <w:t xml:space="preserve"> их финансового обеспечения.</w:t>
      </w:r>
    </w:p>
    <w:p w:rsidR="00F045A4" w:rsidRPr="00F045A4" w:rsidRDefault="002E2CE2" w:rsidP="00F045A4">
      <w:pPr>
        <w:pStyle w:val="Default"/>
        <w:spacing w:line="276" w:lineRule="auto"/>
        <w:ind w:firstLine="851"/>
        <w:jc w:val="both"/>
        <w:rPr>
          <w:color w:val="auto"/>
        </w:rPr>
      </w:pPr>
      <w:r>
        <w:rPr>
          <w:color w:val="auto"/>
        </w:rPr>
        <w:t xml:space="preserve">Такой подход к организации </w:t>
      </w:r>
      <w:r w:rsidR="00F045A4" w:rsidRPr="00F045A4">
        <w:rPr>
          <w:color w:val="auto"/>
        </w:rPr>
        <w:t xml:space="preserve">деятельности муниципальных </w:t>
      </w:r>
      <w:r>
        <w:rPr>
          <w:color w:val="auto"/>
        </w:rPr>
        <w:t xml:space="preserve">бюджетных </w:t>
      </w:r>
      <w:r w:rsidR="00F045A4" w:rsidRPr="00F045A4">
        <w:rPr>
          <w:color w:val="auto"/>
        </w:rPr>
        <w:t>учреждений позволит повысить эффективность бюджетной сети и бюджетных расходов.</w:t>
      </w:r>
    </w:p>
    <w:p w:rsidR="00F045A4" w:rsidRPr="00F045A4" w:rsidRDefault="00F045A4" w:rsidP="00F045A4">
      <w:pPr>
        <w:pStyle w:val="Default"/>
        <w:spacing w:line="276" w:lineRule="auto"/>
        <w:ind w:firstLine="851"/>
        <w:jc w:val="both"/>
        <w:rPr>
          <w:color w:val="auto"/>
        </w:rPr>
      </w:pPr>
    </w:p>
    <w:p w:rsidR="00F045A4" w:rsidRPr="00F045A4" w:rsidRDefault="00F045A4" w:rsidP="00F045A4">
      <w:pPr>
        <w:pStyle w:val="Default"/>
        <w:spacing w:line="276" w:lineRule="auto"/>
        <w:ind w:firstLine="851"/>
        <w:jc w:val="both"/>
        <w:rPr>
          <w:color w:val="auto"/>
        </w:rPr>
      </w:pPr>
      <w:r w:rsidRPr="00F045A4">
        <w:rPr>
          <w:b/>
          <w:color w:val="auto"/>
        </w:rPr>
        <w:lastRenderedPageBreak/>
        <w:t>Повышение эффективности оказания муниципальных услуг</w:t>
      </w:r>
      <w:r w:rsidRPr="00F045A4">
        <w:rPr>
          <w:color w:val="auto"/>
        </w:rPr>
        <w:t xml:space="preserve"> предусмотрено Бюджетной политикой путем предоставления субсидий бюджетным учреждениям на выполнение муниципальных заданий. </w:t>
      </w:r>
    </w:p>
    <w:p w:rsidR="00F045A4" w:rsidRPr="00F045A4" w:rsidRDefault="00F045A4" w:rsidP="00F045A4">
      <w:pPr>
        <w:pStyle w:val="Default"/>
        <w:spacing w:line="276" w:lineRule="auto"/>
        <w:ind w:firstLine="851"/>
        <w:jc w:val="both"/>
        <w:rPr>
          <w:color w:val="auto"/>
        </w:rPr>
      </w:pPr>
      <w:r w:rsidRPr="00F045A4">
        <w:rPr>
          <w:color w:val="auto"/>
        </w:rPr>
        <w:t xml:space="preserve">Для выполнения данного направления Бюджетной политики администрацией Богучанского района проведена определенная работа по использованию </w:t>
      </w:r>
      <w:r w:rsidR="00AA5D9C" w:rsidRPr="00B63D06">
        <w:t>общероссийски</w:t>
      </w:r>
      <w:r w:rsidR="00AA5D9C">
        <w:t>х</w:t>
      </w:r>
      <w:r w:rsidR="00AA5D9C" w:rsidRPr="00B63D06">
        <w:t xml:space="preserve"> базовы</w:t>
      </w:r>
      <w:r w:rsidR="00AA5D9C">
        <w:t>х</w:t>
      </w:r>
      <w:r w:rsidR="00AA5D9C" w:rsidRPr="00B63D06">
        <w:t xml:space="preserve"> (отраслевы</w:t>
      </w:r>
      <w:r w:rsidR="00AA5D9C">
        <w:t>х</w:t>
      </w:r>
      <w:r w:rsidR="00AA5D9C" w:rsidRPr="00B63D06">
        <w:t>) перечн</w:t>
      </w:r>
      <w:r w:rsidR="00AA5D9C">
        <w:t>ей</w:t>
      </w:r>
      <w:r w:rsidR="00AA5D9C" w:rsidRPr="00B63D06">
        <w:t xml:space="preserve"> (классификатор</w:t>
      </w:r>
      <w:r w:rsidR="00AA5D9C">
        <w:t>ов</w:t>
      </w:r>
      <w:r w:rsidR="00AA5D9C" w:rsidRPr="00B63D06">
        <w:t>) государственных и муниципальных услуг</w:t>
      </w:r>
      <w:r w:rsidRPr="00F045A4">
        <w:rPr>
          <w:color w:val="auto"/>
        </w:rPr>
        <w:t>, утверждению муниципальных заданий и нормативов затрат на оказание услуг бюджетным</w:t>
      </w:r>
      <w:r w:rsidR="00AA5D9C">
        <w:rPr>
          <w:color w:val="auto"/>
        </w:rPr>
        <w:t>и</w:t>
      </w:r>
      <w:r w:rsidRPr="00F045A4">
        <w:rPr>
          <w:color w:val="auto"/>
        </w:rPr>
        <w:t xml:space="preserve"> учреждениям</w:t>
      </w:r>
      <w:r w:rsidR="00AA5D9C">
        <w:rPr>
          <w:color w:val="auto"/>
        </w:rPr>
        <w:t>и</w:t>
      </w:r>
      <w:r w:rsidRPr="00F045A4">
        <w:rPr>
          <w:color w:val="auto"/>
        </w:rPr>
        <w:t>, а также</w:t>
      </w:r>
      <w:r w:rsidR="00AA5D9C">
        <w:rPr>
          <w:color w:val="auto"/>
        </w:rPr>
        <w:t xml:space="preserve"> по</w:t>
      </w:r>
      <w:r w:rsidRPr="00F045A4">
        <w:rPr>
          <w:color w:val="auto"/>
        </w:rPr>
        <w:t xml:space="preserve"> организации размещени</w:t>
      </w:r>
      <w:r w:rsidR="00AA5D9C">
        <w:rPr>
          <w:color w:val="auto"/>
        </w:rPr>
        <w:t>я</w:t>
      </w:r>
      <w:r w:rsidRPr="00F045A4">
        <w:rPr>
          <w:color w:val="auto"/>
        </w:rPr>
        <w:t xml:space="preserve"> информации о муниципальных услугах на официальном сайте </w:t>
      </w:r>
      <w:r w:rsidR="00AA5D9C">
        <w:rPr>
          <w:color w:val="auto"/>
        </w:rPr>
        <w:t xml:space="preserve">для размещения информации о государственных (муниципальных) учреждениях </w:t>
      </w:r>
      <w:r w:rsidRPr="00F045A4">
        <w:rPr>
          <w:color w:val="auto"/>
        </w:rPr>
        <w:t>(</w:t>
      </w:r>
      <w:r w:rsidRPr="00F045A4">
        <w:rPr>
          <w:color w:val="auto"/>
          <w:lang w:val="en-US"/>
        </w:rPr>
        <w:t>bus</w:t>
      </w:r>
      <w:r w:rsidRPr="00F045A4">
        <w:rPr>
          <w:color w:val="auto"/>
        </w:rPr>
        <w:t>.</w:t>
      </w:r>
      <w:r w:rsidRPr="00F045A4">
        <w:rPr>
          <w:color w:val="auto"/>
          <w:lang w:val="en-US"/>
        </w:rPr>
        <w:t>gov</w:t>
      </w:r>
      <w:r w:rsidRPr="00F045A4">
        <w:rPr>
          <w:color w:val="auto"/>
        </w:rPr>
        <w:t>.</w:t>
      </w:r>
      <w:r w:rsidRPr="00F045A4">
        <w:rPr>
          <w:color w:val="auto"/>
          <w:lang w:val="en-US"/>
        </w:rPr>
        <w:t>ru</w:t>
      </w:r>
      <w:r w:rsidRPr="00F045A4">
        <w:rPr>
          <w:color w:val="auto"/>
        </w:rPr>
        <w:t>).</w:t>
      </w:r>
    </w:p>
    <w:p w:rsidR="00F045A4" w:rsidRPr="00F045A4" w:rsidRDefault="00F045A4" w:rsidP="00F045A4">
      <w:pPr>
        <w:pStyle w:val="Default"/>
        <w:spacing w:line="276" w:lineRule="auto"/>
        <w:ind w:firstLine="851"/>
        <w:jc w:val="both"/>
        <w:rPr>
          <w:color w:val="auto"/>
        </w:rPr>
      </w:pPr>
      <w:r w:rsidRPr="00F045A4">
        <w:rPr>
          <w:color w:val="auto"/>
        </w:rPr>
        <w:t>При этом, как показали контрольные мероприятия, проведенные Контрольно-счетной комиссией</w:t>
      </w:r>
      <w:r w:rsidR="00AA5D9C">
        <w:rPr>
          <w:color w:val="auto"/>
        </w:rPr>
        <w:t xml:space="preserve"> в отчетном году</w:t>
      </w:r>
      <w:r w:rsidRPr="00F045A4">
        <w:rPr>
          <w:color w:val="auto"/>
        </w:rPr>
        <w:t xml:space="preserve">, имеют место недостатки и нарушения при формировании, утверждении и исполнении муниципальных заданий бюджетными учреждениями. </w:t>
      </w:r>
    </w:p>
    <w:p w:rsidR="00F045A4" w:rsidRPr="00F045A4" w:rsidRDefault="00F045A4" w:rsidP="00F045A4">
      <w:pPr>
        <w:pStyle w:val="Default"/>
        <w:spacing w:line="276" w:lineRule="auto"/>
        <w:ind w:firstLine="851"/>
        <w:jc w:val="both"/>
        <w:rPr>
          <w:color w:val="auto"/>
        </w:rPr>
      </w:pPr>
      <w:r w:rsidRPr="00F045A4">
        <w:rPr>
          <w:color w:val="auto"/>
        </w:rPr>
        <w:t>Ослаблен контроль руководителей бюджетных учреждений и их учредителей за выполнени</w:t>
      </w:r>
      <w:r w:rsidR="00772B5B">
        <w:rPr>
          <w:color w:val="auto"/>
        </w:rPr>
        <w:t>ем</w:t>
      </w:r>
      <w:r w:rsidRPr="00F045A4">
        <w:rPr>
          <w:color w:val="auto"/>
        </w:rPr>
        <w:t xml:space="preserve"> муниципальных заданий и использован</w:t>
      </w:r>
      <w:r w:rsidR="00772B5B">
        <w:rPr>
          <w:color w:val="auto"/>
        </w:rPr>
        <w:t>ием</w:t>
      </w:r>
      <w:r w:rsidRPr="00F045A4">
        <w:rPr>
          <w:color w:val="auto"/>
        </w:rPr>
        <w:t xml:space="preserve"> бюджетных средств. </w:t>
      </w:r>
    </w:p>
    <w:p w:rsidR="00F045A4" w:rsidRPr="00F045A4" w:rsidRDefault="00F045A4" w:rsidP="00F045A4">
      <w:pPr>
        <w:pStyle w:val="Default"/>
        <w:spacing w:line="276" w:lineRule="auto"/>
        <w:ind w:firstLine="851"/>
        <w:jc w:val="both"/>
        <w:rPr>
          <w:color w:val="auto"/>
        </w:rPr>
      </w:pPr>
    </w:p>
    <w:p w:rsidR="00F045A4" w:rsidRPr="00F045A4" w:rsidRDefault="00F045A4" w:rsidP="00F045A4">
      <w:pPr>
        <w:pStyle w:val="msonormalbullet2gif"/>
        <w:spacing w:before="0" w:beforeAutospacing="0" w:after="0" w:afterAutospacing="0" w:line="276" w:lineRule="auto"/>
        <w:ind w:firstLine="851"/>
        <w:contextualSpacing/>
        <w:jc w:val="both"/>
      </w:pPr>
      <w:r w:rsidRPr="00F045A4">
        <w:t xml:space="preserve">Одной из главных целей Бюджетной политики является </w:t>
      </w:r>
      <w:r w:rsidR="002E1BC1">
        <w:t>создание условий дополнительных инвестиционных вложений в экономику Богучанского района</w:t>
      </w:r>
      <w:r w:rsidRPr="00F045A4">
        <w:t>.</w:t>
      </w:r>
    </w:p>
    <w:p w:rsidR="00F045A4" w:rsidRPr="00F045A4" w:rsidRDefault="00F045A4" w:rsidP="00F045A4">
      <w:pPr>
        <w:pStyle w:val="msonormalbullet2gif"/>
        <w:spacing w:before="0" w:beforeAutospacing="0" w:after="0" w:afterAutospacing="0" w:line="276" w:lineRule="auto"/>
        <w:ind w:firstLine="851"/>
        <w:contextualSpacing/>
        <w:jc w:val="both"/>
      </w:pPr>
      <w:r w:rsidRPr="00F045A4">
        <w:t xml:space="preserve">Основным направлением </w:t>
      </w:r>
      <w:r w:rsidR="002E1BC1">
        <w:t xml:space="preserve">данной работы </w:t>
      </w:r>
      <w:r w:rsidRPr="00F045A4">
        <w:t xml:space="preserve">определено </w:t>
      </w:r>
      <w:r w:rsidRPr="00F045A4">
        <w:rPr>
          <w:b/>
        </w:rPr>
        <w:t>развитие модели муниципально-частного партнерства</w:t>
      </w:r>
      <w:r w:rsidR="002E1BC1">
        <w:rPr>
          <w:b/>
        </w:rPr>
        <w:t>,</w:t>
      </w:r>
      <w:r w:rsidRPr="00F045A4">
        <w:t xml:space="preserve"> регламентируемое Федеральным законом РФ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по тексту – Федеральный закон № 224-ФЗ).</w:t>
      </w:r>
    </w:p>
    <w:p w:rsidR="00F045A4" w:rsidRPr="00F045A4" w:rsidRDefault="00F045A4" w:rsidP="00F045A4">
      <w:pPr>
        <w:pStyle w:val="Default"/>
        <w:spacing w:line="276" w:lineRule="auto"/>
        <w:ind w:firstLine="851"/>
        <w:jc w:val="both"/>
        <w:rPr>
          <w:color w:val="auto"/>
        </w:rPr>
      </w:pPr>
      <w:r w:rsidRPr="00F045A4">
        <w:rPr>
          <w:color w:val="auto"/>
        </w:rPr>
        <w:t xml:space="preserve">Вышеназванным Федеральным законом было предусмотрено требование о приведении муниципальных правовых актов </w:t>
      </w:r>
      <w:r w:rsidR="002E5656">
        <w:rPr>
          <w:color w:val="auto"/>
        </w:rPr>
        <w:t xml:space="preserve">о </w:t>
      </w:r>
      <w:r w:rsidRPr="00F045A4">
        <w:rPr>
          <w:color w:val="auto"/>
        </w:rPr>
        <w:t>муниципально-частно</w:t>
      </w:r>
      <w:r w:rsidR="002E5656">
        <w:rPr>
          <w:color w:val="auto"/>
        </w:rPr>
        <w:t>м</w:t>
      </w:r>
      <w:r w:rsidRPr="00F045A4">
        <w:rPr>
          <w:color w:val="auto"/>
        </w:rPr>
        <w:t xml:space="preserve"> партнерств</w:t>
      </w:r>
      <w:r w:rsidR="002E5656">
        <w:rPr>
          <w:color w:val="auto"/>
        </w:rPr>
        <w:t>е</w:t>
      </w:r>
      <w:r w:rsidRPr="00F045A4">
        <w:rPr>
          <w:color w:val="auto"/>
        </w:rPr>
        <w:t xml:space="preserve"> </w:t>
      </w:r>
      <w:r w:rsidR="002E1BC1" w:rsidRPr="00F045A4">
        <w:rPr>
          <w:color w:val="auto"/>
        </w:rPr>
        <w:t xml:space="preserve">в соответствие с </w:t>
      </w:r>
      <w:r w:rsidR="002E5656">
        <w:rPr>
          <w:color w:val="auto"/>
        </w:rPr>
        <w:t xml:space="preserve">его </w:t>
      </w:r>
      <w:r w:rsidR="002E1BC1" w:rsidRPr="00F045A4">
        <w:rPr>
          <w:color w:val="auto"/>
        </w:rPr>
        <w:t xml:space="preserve">положениями </w:t>
      </w:r>
      <w:r w:rsidRPr="00F045A4">
        <w:rPr>
          <w:color w:val="auto"/>
        </w:rPr>
        <w:t xml:space="preserve">до 1 июля 2016 года. </w:t>
      </w:r>
    </w:p>
    <w:p w:rsidR="00F045A4" w:rsidRPr="00F045A4" w:rsidRDefault="00F045A4" w:rsidP="00F045A4">
      <w:pPr>
        <w:pStyle w:val="Default"/>
        <w:spacing w:line="276" w:lineRule="auto"/>
        <w:ind w:firstLine="851"/>
        <w:jc w:val="both"/>
        <w:rPr>
          <w:color w:val="auto"/>
        </w:rPr>
      </w:pPr>
      <w:r w:rsidRPr="00F045A4">
        <w:rPr>
          <w:color w:val="auto"/>
        </w:rPr>
        <w:t xml:space="preserve">Бюджетной политикой предусматривалось выполнение вышеназванных требований Федерального закона № 224–ФЗ до </w:t>
      </w:r>
      <w:r w:rsidR="002E5656">
        <w:rPr>
          <w:color w:val="auto"/>
        </w:rPr>
        <w:t>указанного срока</w:t>
      </w:r>
      <w:r w:rsidRPr="00F045A4">
        <w:rPr>
          <w:color w:val="auto"/>
        </w:rPr>
        <w:t xml:space="preserve">, тем не менее, постановление администрации Богучанского района «Об утверждении положения о </w:t>
      </w:r>
      <w:r w:rsidR="00C82927" w:rsidRPr="00F045A4">
        <w:rPr>
          <w:color w:val="auto"/>
        </w:rPr>
        <w:t>муниципально-частно</w:t>
      </w:r>
      <w:r w:rsidR="00C82927">
        <w:rPr>
          <w:color w:val="auto"/>
        </w:rPr>
        <w:t>м</w:t>
      </w:r>
      <w:r w:rsidRPr="00F045A4">
        <w:rPr>
          <w:color w:val="auto"/>
        </w:rPr>
        <w:t xml:space="preserve"> партнерстве» принято 18.12.2017 № 1469–п.</w:t>
      </w:r>
    </w:p>
    <w:p w:rsidR="00F045A4" w:rsidRPr="00F045A4" w:rsidRDefault="00F045A4" w:rsidP="00F045A4">
      <w:pPr>
        <w:autoSpaceDE w:val="0"/>
        <w:autoSpaceDN w:val="0"/>
        <w:adjustRightInd w:val="0"/>
        <w:spacing w:after="0"/>
        <w:ind w:firstLine="851"/>
        <w:jc w:val="both"/>
        <w:rPr>
          <w:rFonts w:ascii="Times New Roman" w:hAnsi="Times New Roman" w:cs="Times New Roman"/>
          <w:sz w:val="24"/>
          <w:szCs w:val="24"/>
        </w:rPr>
      </w:pPr>
      <w:r w:rsidRPr="00F045A4">
        <w:rPr>
          <w:rFonts w:ascii="Times New Roman" w:hAnsi="Times New Roman" w:cs="Times New Roman"/>
          <w:sz w:val="24"/>
          <w:szCs w:val="24"/>
        </w:rPr>
        <w:t>В соответствии со статьёй 18 Федерального закона № 224–ФЗ</w:t>
      </w:r>
      <w:r w:rsidR="00FE3552">
        <w:rPr>
          <w:rFonts w:ascii="Times New Roman" w:hAnsi="Times New Roman" w:cs="Times New Roman"/>
          <w:sz w:val="24"/>
          <w:szCs w:val="24"/>
        </w:rPr>
        <w:t>,</w:t>
      </w:r>
      <w:r w:rsidRPr="00F045A4">
        <w:rPr>
          <w:rFonts w:ascii="Times New Roman" w:hAnsi="Times New Roman" w:cs="Times New Roman"/>
          <w:sz w:val="24"/>
          <w:szCs w:val="24"/>
        </w:rPr>
        <w:t xml:space="preserve"> названным постановлением </w:t>
      </w:r>
      <w:r w:rsidRPr="00F045A4">
        <w:rPr>
          <w:rFonts w:ascii="Times New Roman" w:hAnsi="Times New Roman" w:cs="Times New Roman"/>
          <w:bCs/>
          <w:sz w:val="24"/>
          <w:szCs w:val="24"/>
        </w:rPr>
        <w:t xml:space="preserve">определен орган местного самоуправления, уполномоченный на осуществление полномочий в сфере </w:t>
      </w:r>
      <w:r w:rsidRPr="00F045A4">
        <w:rPr>
          <w:rFonts w:ascii="Times New Roman" w:hAnsi="Times New Roman" w:cs="Times New Roman"/>
          <w:sz w:val="24"/>
          <w:szCs w:val="24"/>
        </w:rPr>
        <w:t>муниципально-частного партнерства, а именно</w:t>
      </w:r>
      <w:r w:rsidR="002E5656">
        <w:rPr>
          <w:rFonts w:ascii="Times New Roman" w:hAnsi="Times New Roman" w:cs="Times New Roman"/>
          <w:sz w:val="24"/>
          <w:szCs w:val="24"/>
        </w:rPr>
        <w:t>:</w:t>
      </w:r>
      <w:r w:rsidRPr="00F045A4">
        <w:rPr>
          <w:rFonts w:ascii="Times New Roman" w:hAnsi="Times New Roman" w:cs="Times New Roman"/>
          <w:sz w:val="24"/>
          <w:szCs w:val="24"/>
        </w:rPr>
        <w:t xml:space="preserve"> управление муниципальной собственностью Богучанского района</w:t>
      </w:r>
      <w:r w:rsidR="002E5656">
        <w:rPr>
          <w:rFonts w:ascii="Times New Roman" w:hAnsi="Times New Roman" w:cs="Times New Roman"/>
          <w:sz w:val="24"/>
          <w:szCs w:val="24"/>
        </w:rPr>
        <w:t xml:space="preserve"> (далее по тексту </w:t>
      </w:r>
      <w:r w:rsidR="00C82927">
        <w:rPr>
          <w:rFonts w:ascii="Times New Roman" w:hAnsi="Times New Roman" w:cs="Times New Roman"/>
          <w:sz w:val="24"/>
          <w:szCs w:val="24"/>
        </w:rPr>
        <w:t xml:space="preserve">- </w:t>
      </w:r>
      <w:r w:rsidR="002E5656">
        <w:rPr>
          <w:rFonts w:ascii="Times New Roman" w:hAnsi="Times New Roman" w:cs="Times New Roman"/>
          <w:sz w:val="24"/>
          <w:szCs w:val="24"/>
        </w:rPr>
        <w:t>УМС)</w:t>
      </w:r>
      <w:r w:rsidRPr="00F045A4">
        <w:rPr>
          <w:rFonts w:ascii="Times New Roman" w:hAnsi="Times New Roman" w:cs="Times New Roman"/>
          <w:sz w:val="24"/>
          <w:szCs w:val="24"/>
        </w:rPr>
        <w:t>.</w:t>
      </w:r>
    </w:p>
    <w:p w:rsidR="00FE3552" w:rsidRDefault="00FE3552" w:rsidP="00F045A4">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При этом на территории Богучанского района р</w:t>
      </w:r>
      <w:r w:rsidR="00F045A4" w:rsidRPr="00F045A4">
        <w:rPr>
          <w:rFonts w:ascii="Times New Roman" w:hAnsi="Times New Roman" w:cs="Times New Roman"/>
          <w:sz w:val="24"/>
          <w:szCs w:val="24"/>
        </w:rPr>
        <w:t>азвитие модели муниципально-частного партнерства не осуществляется</w:t>
      </w:r>
      <w:r>
        <w:rPr>
          <w:rFonts w:ascii="Times New Roman" w:hAnsi="Times New Roman" w:cs="Times New Roman"/>
          <w:sz w:val="24"/>
          <w:szCs w:val="24"/>
        </w:rPr>
        <w:t xml:space="preserve">. </w:t>
      </w:r>
    </w:p>
    <w:p w:rsidR="00F045A4" w:rsidRPr="00F045A4" w:rsidRDefault="00FE3552" w:rsidP="00F045A4">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Т</w:t>
      </w:r>
      <w:r w:rsidR="00F045A4" w:rsidRPr="00F045A4">
        <w:rPr>
          <w:rFonts w:ascii="Times New Roman" w:hAnsi="Times New Roman" w:cs="Times New Roman"/>
          <w:sz w:val="24"/>
          <w:szCs w:val="24"/>
        </w:rPr>
        <w:t>ем не менее, администрацией Богучанского района привлекаются дополнительные средства в виде благотворительной (спонсорской) помощи.</w:t>
      </w:r>
    </w:p>
    <w:p w:rsidR="00F045A4" w:rsidRPr="00F045A4" w:rsidRDefault="00F045A4" w:rsidP="00F045A4">
      <w:pPr>
        <w:pStyle w:val="Default"/>
        <w:spacing w:line="276" w:lineRule="auto"/>
        <w:ind w:firstLine="851"/>
        <w:jc w:val="both"/>
        <w:rPr>
          <w:color w:val="auto"/>
        </w:rPr>
      </w:pPr>
      <w:r w:rsidRPr="00F045A4">
        <w:rPr>
          <w:color w:val="auto"/>
        </w:rPr>
        <w:t>С 2008 года МКОУ Богучанская СОШ № 2 открыла 2 профильных «Роснефтькласса», на содержание которых</w:t>
      </w:r>
      <w:r w:rsidR="007A7770">
        <w:rPr>
          <w:color w:val="auto"/>
        </w:rPr>
        <w:t xml:space="preserve"> ежегодно</w:t>
      </w:r>
      <w:r w:rsidRPr="00F045A4">
        <w:rPr>
          <w:color w:val="auto"/>
        </w:rPr>
        <w:t xml:space="preserve"> компанией ОАО «НК «Роснефть»»</w:t>
      </w:r>
      <w:r w:rsidR="007A7770">
        <w:rPr>
          <w:color w:val="auto"/>
        </w:rPr>
        <w:t xml:space="preserve"> выделяются денежные средства</w:t>
      </w:r>
      <w:r w:rsidRPr="00F045A4">
        <w:rPr>
          <w:color w:val="auto"/>
        </w:rPr>
        <w:t>, в том числе в 2017 году 2 187,1 тыс. руб.</w:t>
      </w:r>
    </w:p>
    <w:p w:rsidR="007A7770" w:rsidRDefault="00F045A4" w:rsidP="00F045A4">
      <w:pPr>
        <w:pStyle w:val="Default"/>
        <w:spacing w:line="276" w:lineRule="auto"/>
        <w:ind w:firstLine="851"/>
        <w:jc w:val="both"/>
        <w:rPr>
          <w:color w:val="auto"/>
        </w:rPr>
      </w:pPr>
      <w:r w:rsidRPr="00F045A4">
        <w:rPr>
          <w:color w:val="auto"/>
        </w:rPr>
        <w:lastRenderedPageBreak/>
        <w:t>Бюджетной политикой предусматрива</w:t>
      </w:r>
      <w:r w:rsidR="007A7770">
        <w:rPr>
          <w:color w:val="auto"/>
        </w:rPr>
        <w:t>ется</w:t>
      </w:r>
      <w:r w:rsidRPr="00F045A4">
        <w:rPr>
          <w:color w:val="auto"/>
        </w:rPr>
        <w:t xml:space="preserve"> продолжить работу по вовлечению коммерческих структур в строительство объектов социальной сферы, тем самым обеспечив выполнение майских указов Президента РФ В.В.Путина</w:t>
      </w:r>
      <w:r w:rsidR="007A7770">
        <w:rPr>
          <w:color w:val="auto"/>
        </w:rPr>
        <w:t>.</w:t>
      </w:r>
    </w:p>
    <w:p w:rsidR="00F045A4" w:rsidRPr="00F045A4" w:rsidRDefault="00F045A4" w:rsidP="00F045A4">
      <w:pPr>
        <w:pStyle w:val="Default"/>
        <w:spacing w:line="276" w:lineRule="auto"/>
        <w:ind w:firstLine="851"/>
        <w:jc w:val="both"/>
        <w:rPr>
          <w:color w:val="auto"/>
        </w:rPr>
      </w:pPr>
      <w:r w:rsidRPr="00F045A4">
        <w:rPr>
          <w:color w:val="auto"/>
        </w:rPr>
        <w:t>В 2017 году</w:t>
      </w:r>
      <w:r w:rsidR="004801DD">
        <w:rPr>
          <w:color w:val="auto"/>
        </w:rPr>
        <w:t>,</w:t>
      </w:r>
      <w:r w:rsidRPr="00F045A4">
        <w:rPr>
          <w:color w:val="auto"/>
        </w:rPr>
        <w:t xml:space="preserve"> </w:t>
      </w:r>
      <w:r w:rsidR="004801DD">
        <w:rPr>
          <w:color w:val="auto"/>
        </w:rPr>
        <w:t>благодаря</w:t>
      </w:r>
      <w:r w:rsidRPr="00F045A4">
        <w:rPr>
          <w:color w:val="auto"/>
        </w:rPr>
        <w:t xml:space="preserve"> привлеченны</w:t>
      </w:r>
      <w:r w:rsidR="004801DD">
        <w:rPr>
          <w:color w:val="auto"/>
        </w:rPr>
        <w:t>м</w:t>
      </w:r>
      <w:r w:rsidRPr="00F045A4">
        <w:rPr>
          <w:color w:val="auto"/>
        </w:rPr>
        <w:t xml:space="preserve"> безвозмездны</w:t>
      </w:r>
      <w:r w:rsidR="004801DD">
        <w:rPr>
          <w:color w:val="auto"/>
        </w:rPr>
        <w:t>м</w:t>
      </w:r>
      <w:r w:rsidRPr="00F045A4">
        <w:rPr>
          <w:color w:val="auto"/>
        </w:rPr>
        <w:t xml:space="preserve"> поступлени</w:t>
      </w:r>
      <w:r w:rsidR="004801DD">
        <w:rPr>
          <w:color w:val="auto"/>
        </w:rPr>
        <w:t>ям</w:t>
      </w:r>
      <w:r w:rsidRPr="00F045A4">
        <w:rPr>
          <w:color w:val="auto"/>
        </w:rPr>
        <w:t xml:space="preserve"> от ОАО «Акционерная компания по транспорту нефти «Транснефть»»</w:t>
      </w:r>
      <w:r w:rsidR="004801DD">
        <w:rPr>
          <w:color w:val="auto"/>
        </w:rPr>
        <w:t>,</w:t>
      </w:r>
      <w:r w:rsidRPr="00F045A4">
        <w:rPr>
          <w:color w:val="auto"/>
        </w:rPr>
        <w:t xml:space="preserve"> закончено строительство детского сада и спортивного зала.</w:t>
      </w:r>
    </w:p>
    <w:p w:rsidR="00F045A4" w:rsidRDefault="004801DD" w:rsidP="00F045A4">
      <w:pPr>
        <w:pStyle w:val="Default"/>
        <w:spacing w:line="276" w:lineRule="auto"/>
        <w:ind w:firstLine="851"/>
        <w:jc w:val="both"/>
        <w:rPr>
          <w:color w:val="auto"/>
        </w:rPr>
      </w:pPr>
      <w:r>
        <w:rPr>
          <w:color w:val="auto"/>
        </w:rPr>
        <w:t>Кроме того,</w:t>
      </w:r>
      <w:r w:rsidR="00F045A4" w:rsidRPr="00F045A4">
        <w:rPr>
          <w:color w:val="auto"/>
        </w:rPr>
        <w:t xml:space="preserve"> </w:t>
      </w:r>
      <w:r>
        <w:rPr>
          <w:color w:val="auto"/>
        </w:rPr>
        <w:t>осуществляется</w:t>
      </w:r>
      <w:r w:rsidR="00F045A4" w:rsidRPr="00F045A4">
        <w:rPr>
          <w:color w:val="auto"/>
        </w:rPr>
        <w:t xml:space="preserve"> строительство в п. Таежный двух детских садов на 250 мест, общеобразовательной школы на 386 учащихся, поликлиники за счет средств ЗАО «Организатор строительства Богучанского алюминиевого завода». </w:t>
      </w:r>
    </w:p>
    <w:p w:rsidR="004801DD" w:rsidRPr="00F045A4" w:rsidRDefault="004801DD" w:rsidP="00F045A4">
      <w:pPr>
        <w:pStyle w:val="Default"/>
        <w:spacing w:line="276" w:lineRule="auto"/>
        <w:ind w:firstLine="851"/>
        <w:jc w:val="both"/>
        <w:rPr>
          <w:color w:val="auto"/>
        </w:rPr>
      </w:pPr>
    </w:p>
    <w:p w:rsidR="00F045A4" w:rsidRDefault="00F045A4" w:rsidP="00F045A4">
      <w:pPr>
        <w:spacing w:after="0"/>
        <w:ind w:firstLine="851"/>
        <w:contextualSpacing/>
        <w:jc w:val="both"/>
        <w:rPr>
          <w:rFonts w:ascii="Times New Roman" w:eastAsia="Times New Roman" w:hAnsi="Times New Roman" w:cs="Times New Roman"/>
          <w:sz w:val="24"/>
          <w:szCs w:val="24"/>
          <w:lang w:eastAsia="ru-RU"/>
        </w:rPr>
      </w:pPr>
      <w:r w:rsidRPr="00F045A4">
        <w:rPr>
          <w:rFonts w:ascii="Times New Roman" w:eastAsia="Times New Roman" w:hAnsi="Times New Roman" w:cs="Times New Roman"/>
          <w:b/>
          <w:sz w:val="24"/>
          <w:szCs w:val="24"/>
          <w:lang w:eastAsia="ru-RU"/>
        </w:rPr>
        <w:t>В целях повышени</w:t>
      </w:r>
      <w:r w:rsidR="004801DD">
        <w:rPr>
          <w:rFonts w:ascii="Times New Roman" w:eastAsia="Times New Roman" w:hAnsi="Times New Roman" w:cs="Times New Roman"/>
          <w:b/>
          <w:sz w:val="24"/>
          <w:szCs w:val="24"/>
          <w:lang w:eastAsia="ru-RU"/>
        </w:rPr>
        <w:t>я</w:t>
      </w:r>
      <w:r w:rsidRPr="00F045A4">
        <w:rPr>
          <w:rFonts w:ascii="Times New Roman" w:eastAsia="Times New Roman" w:hAnsi="Times New Roman" w:cs="Times New Roman"/>
          <w:b/>
          <w:sz w:val="24"/>
          <w:szCs w:val="24"/>
          <w:lang w:eastAsia="ru-RU"/>
        </w:rPr>
        <w:t xml:space="preserve"> эффективности муниципальных закупок</w:t>
      </w:r>
      <w:r w:rsidRPr="00F045A4">
        <w:rPr>
          <w:rFonts w:ascii="Times New Roman" w:eastAsia="Times New Roman" w:hAnsi="Times New Roman" w:cs="Times New Roman"/>
          <w:sz w:val="24"/>
          <w:szCs w:val="24"/>
          <w:lang w:eastAsia="ru-RU"/>
        </w:rPr>
        <w:t xml:space="preserve"> </w:t>
      </w:r>
      <w:r w:rsidR="004801DD">
        <w:rPr>
          <w:rFonts w:ascii="Times New Roman" w:eastAsia="Times New Roman" w:hAnsi="Times New Roman" w:cs="Times New Roman"/>
          <w:sz w:val="24"/>
          <w:szCs w:val="24"/>
          <w:lang w:eastAsia="ru-RU"/>
        </w:rPr>
        <w:t>Б</w:t>
      </w:r>
      <w:r w:rsidRPr="00F045A4">
        <w:rPr>
          <w:rFonts w:ascii="Times New Roman" w:eastAsia="Times New Roman" w:hAnsi="Times New Roman" w:cs="Times New Roman"/>
          <w:sz w:val="24"/>
          <w:szCs w:val="24"/>
          <w:lang w:eastAsia="ru-RU"/>
        </w:rPr>
        <w:t xml:space="preserve">юджетной политикой предусмотрено осуществление </w:t>
      </w:r>
      <w:r w:rsidR="004801DD">
        <w:rPr>
          <w:rFonts w:ascii="Times New Roman" w:eastAsia="Times New Roman" w:hAnsi="Times New Roman" w:cs="Times New Roman"/>
          <w:sz w:val="24"/>
          <w:szCs w:val="24"/>
          <w:lang w:eastAsia="ru-RU"/>
        </w:rPr>
        <w:t>Ф</w:t>
      </w:r>
      <w:r w:rsidRPr="00F045A4">
        <w:rPr>
          <w:rFonts w:ascii="Times New Roman" w:eastAsia="Times New Roman" w:hAnsi="Times New Roman" w:cs="Times New Roman"/>
          <w:sz w:val="24"/>
          <w:szCs w:val="24"/>
          <w:lang w:eastAsia="ru-RU"/>
        </w:rPr>
        <w:t xml:space="preserve">инансовым управлением </w:t>
      </w:r>
      <w:r w:rsidR="00CC152E">
        <w:rPr>
          <w:rFonts w:ascii="Times New Roman" w:eastAsia="Times New Roman" w:hAnsi="Times New Roman" w:cs="Times New Roman"/>
          <w:sz w:val="24"/>
          <w:szCs w:val="24"/>
          <w:lang w:eastAsia="ru-RU"/>
        </w:rPr>
        <w:t xml:space="preserve">соответствующего </w:t>
      </w:r>
      <w:r w:rsidRPr="00F045A4">
        <w:rPr>
          <w:rFonts w:ascii="Times New Roman" w:eastAsia="Times New Roman" w:hAnsi="Times New Roman" w:cs="Times New Roman"/>
          <w:sz w:val="24"/>
          <w:szCs w:val="24"/>
          <w:lang w:eastAsia="ru-RU"/>
        </w:rPr>
        <w:t>контроля.</w:t>
      </w:r>
    </w:p>
    <w:p w:rsidR="004801DD" w:rsidRDefault="00CC152E" w:rsidP="00F045A4">
      <w:pPr>
        <w:spacing w:after="0"/>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Данный к</w:t>
      </w:r>
      <w:r w:rsidR="00AC4EFF">
        <w:rPr>
          <w:rFonts w:ascii="Times New Roman" w:eastAsia="Times New Roman" w:hAnsi="Times New Roman" w:cs="Times New Roman"/>
          <w:sz w:val="24"/>
          <w:szCs w:val="24"/>
          <w:lang w:eastAsia="ru-RU"/>
        </w:rPr>
        <w:t xml:space="preserve">онтроль осуществляется в целях установления законности составления и исполнения районного бюджета в отношении расходов, связанных с осуществлением </w:t>
      </w:r>
      <w:r w:rsidR="00A06AB1">
        <w:rPr>
          <w:rFonts w:ascii="Times New Roman" w:eastAsia="Times New Roman" w:hAnsi="Times New Roman" w:cs="Times New Roman"/>
          <w:sz w:val="24"/>
          <w:szCs w:val="24"/>
          <w:lang w:eastAsia="ru-RU"/>
        </w:rPr>
        <w:t>закупок</w:t>
      </w:r>
      <w:r>
        <w:rPr>
          <w:rFonts w:ascii="Times New Roman" w:eastAsia="Times New Roman" w:hAnsi="Times New Roman" w:cs="Times New Roman"/>
          <w:sz w:val="24"/>
          <w:szCs w:val="24"/>
          <w:lang w:eastAsia="ru-RU"/>
        </w:rPr>
        <w:t xml:space="preserve"> товаров, работ, услуг муниципальными учреждениями района</w:t>
      </w:r>
      <w:r w:rsidR="00A06AB1">
        <w:rPr>
          <w:rFonts w:ascii="Times New Roman" w:eastAsia="Times New Roman" w:hAnsi="Times New Roman" w:cs="Times New Roman"/>
          <w:sz w:val="24"/>
          <w:szCs w:val="24"/>
          <w:lang w:eastAsia="ru-RU"/>
        </w:rPr>
        <w:t>, достоверности учета таких расходов и отчетности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lang w:eastAsia="ru-RU"/>
        </w:rPr>
        <w:t>.</w:t>
      </w:r>
    </w:p>
    <w:p w:rsidR="00CC152E" w:rsidRPr="00F045A4" w:rsidRDefault="00CC152E" w:rsidP="00F045A4">
      <w:pPr>
        <w:spacing w:after="0"/>
        <w:ind w:firstLine="851"/>
        <w:contextualSpacing/>
        <w:jc w:val="both"/>
        <w:rPr>
          <w:rFonts w:ascii="Times New Roman" w:eastAsia="Times New Roman" w:hAnsi="Times New Roman" w:cs="Times New Roman"/>
          <w:sz w:val="24"/>
          <w:szCs w:val="24"/>
          <w:lang w:eastAsia="ru-RU"/>
        </w:rPr>
      </w:pPr>
    </w:p>
    <w:p w:rsidR="00697B97" w:rsidRPr="00F85F55" w:rsidRDefault="00697B97" w:rsidP="00DB76C3">
      <w:pPr>
        <w:pStyle w:val="Default"/>
        <w:numPr>
          <w:ilvl w:val="2"/>
          <w:numId w:val="26"/>
        </w:numPr>
        <w:spacing w:line="276" w:lineRule="auto"/>
        <w:ind w:left="0" w:firstLine="0"/>
        <w:jc w:val="center"/>
        <w:rPr>
          <w:color w:val="auto"/>
        </w:rPr>
      </w:pPr>
      <w:r w:rsidRPr="00F85F55">
        <w:rPr>
          <w:color w:val="auto"/>
        </w:rPr>
        <w:t>Реализация задач, поставленных Указами Президента РФ 2012 года</w:t>
      </w:r>
    </w:p>
    <w:p w:rsidR="00697B97" w:rsidRPr="00F85F55" w:rsidRDefault="00697B97" w:rsidP="00F85F55">
      <w:pPr>
        <w:pStyle w:val="Default"/>
        <w:spacing w:line="276" w:lineRule="auto"/>
        <w:jc w:val="both"/>
        <w:rPr>
          <w:color w:val="auto"/>
        </w:rPr>
      </w:pPr>
    </w:p>
    <w:p w:rsidR="00F85F55" w:rsidRPr="00F85F55" w:rsidRDefault="00F85F55" w:rsidP="00F85F55">
      <w:pPr>
        <w:pStyle w:val="Default"/>
        <w:spacing w:line="276" w:lineRule="auto"/>
        <w:ind w:firstLine="851"/>
        <w:jc w:val="both"/>
        <w:rPr>
          <w:color w:val="auto"/>
        </w:rPr>
      </w:pPr>
      <w:r w:rsidRPr="00F85F55">
        <w:rPr>
          <w:color w:val="auto"/>
        </w:rPr>
        <w:t xml:space="preserve">Указами </w:t>
      </w:r>
      <w:r w:rsidRPr="00F85F55">
        <w:rPr>
          <w:bCs/>
          <w:color w:val="auto"/>
        </w:rPr>
        <w:t xml:space="preserve">Президента Российской Федерации </w:t>
      </w:r>
      <w:r w:rsidRPr="00F85F55">
        <w:rPr>
          <w:color w:val="auto"/>
        </w:rPr>
        <w:t>от 7 мая 2012 года определены 218 поручений по 11 направлениям экономической, социальной, оборонной и государственной политики.</w:t>
      </w:r>
    </w:p>
    <w:p w:rsidR="00F85F55" w:rsidRPr="00F85F55" w:rsidRDefault="00F85F55" w:rsidP="00F85F55">
      <w:pPr>
        <w:pStyle w:val="Default"/>
        <w:spacing w:line="276" w:lineRule="auto"/>
        <w:ind w:firstLine="851"/>
        <w:jc w:val="both"/>
        <w:rPr>
          <w:color w:val="auto"/>
        </w:rPr>
      </w:pPr>
      <w:r w:rsidRPr="00F85F55">
        <w:rPr>
          <w:color w:val="auto"/>
        </w:rPr>
        <w:t xml:space="preserve">В целях </w:t>
      </w:r>
      <w:r w:rsidR="00AA6BEB">
        <w:rPr>
          <w:color w:val="auto"/>
        </w:rPr>
        <w:t xml:space="preserve">их </w:t>
      </w:r>
      <w:r w:rsidRPr="00F85F55">
        <w:rPr>
          <w:color w:val="auto"/>
        </w:rPr>
        <w:t>реализации на уровне муниципальног</w:t>
      </w:r>
      <w:r w:rsidR="00AA6BEB">
        <w:rPr>
          <w:color w:val="auto"/>
        </w:rPr>
        <w:t>о образования Богучанский район</w:t>
      </w:r>
      <w:r w:rsidRPr="00F85F55">
        <w:rPr>
          <w:color w:val="auto"/>
        </w:rPr>
        <w:t xml:space="preserve"> Бюджетной политикой предусмотрены мероприятия, выполнен</w:t>
      </w:r>
      <w:r w:rsidR="00AA6BEB">
        <w:rPr>
          <w:color w:val="auto"/>
        </w:rPr>
        <w:t>н</w:t>
      </w:r>
      <w:r w:rsidRPr="00F85F55">
        <w:rPr>
          <w:color w:val="auto"/>
        </w:rPr>
        <w:t>ы</w:t>
      </w:r>
      <w:r w:rsidR="00AA6BEB">
        <w:rPr>
          <w:color w:val="auto"/>
        </w:rPr>
        <w:t>е</w:t>
      </w:r>
      <w:r w:rsidRPr="00F85F55">
        <w:rPr>
          <w:color w:val="auto"/>
        </w:rPr>
        <w:t xml:space="preserve"> в 2017 году следующим образом:</w:t>
      </w:r>
    </w:p>
    <w:p w:rsidR="00F85F55" w:rsidRPr="0067267B" w:rsidRDefault="00BE4080" w:rsidP="00F85F55">
      <w:pPr>
        <w:pStyle w:val="Default"/>
        <w:spacing w:line="276" w:lineRule="auto"/>
        <w:ind w:firstLine="709"/>
        <w:jc w:val="right"/>
        <w:rPr>
          <w:color w:val="auto"/>
          <w:sz w:val="16"/>
          <w:szCs w:val="16"/>
        </w:rPr>
      </w:pPr>
      <w:r>
        <w:rPr>
          <w:color w:val="auto"/>
          <w:sz w:val="16"/>
          <w:szCs w:val="16"/>
        </w:rPr>
        <w:t>тыс. руб.</w:t>
      </w:r>
    </w:p>
    <w:tbl>
      <w:tblPr>
        <w:tblStyle w:val="a7"/>
        <w:tblW w:w="9368" w:type="dxa"/>
        <w:tblInd w:w="108" w:type="dxa"/>
        <w:tblLayout w:type="fixed"/>
        <w:tblLook w:val="04A0"/>
      </w:tblPr>
      <w:tblGrid>
        <w:gridCol w:w="3261"/>
        <w:gridCol w:w="1417"/>
        <w:gridCol w:w="1134"/>
        <w:gridCol w:w="1134"/>
        <w:gridCol w:w="1221"/>
        <w:gridCol w:w="1201"/>
      </w:tblGrid>
      <w:tr w:rsidR="00F85F55" w:rsidRPr="00F034C2" w:rsidTr="003C425F">
        <w:trPr>
          <w:trHeight w:val="813"/>
        </w:trPr>
        <w:tc>
          <w:tcPr>
            <w:tcW w:w="3261" w:type="dxa"/>
            <w:vAlign w:val="center"/>
          </w:tcPr>
          <w:p w:rsidR="00F85F55" w:rsidRPr="0067267B" w:rsidRDefault="00F85F55" w:rsidP="00F85F55">
            <w:pPr>
              <w:pStyle w:val="Default"/>
              <w:spacing w:line="276" w:lineRule="auto"/>
              <w:jc w:val="center"/>
              <w:rPr>
                <w:color w:val="auto"/>
                <w:sz w:val="16"/>
                <w:szCs w:val="16"/>
              </w:rPr>
            </w:pPr>
            <w:r w:rsidRPr="0067267B">
              <w:rPr>
                <w:color w:val="auto"/>
                <w:sz w:val="16"/>
                <w:szCs w:val="16"/>
              </w:rPr>
              <w:t>наименование</w:t>
            </w:r>
          </w:p>
        </w:tc>
        <w:tc>
          <w:tcPr>
            <w:tcW w:w="1417" w:type="dxa"/>
            <w:vAlign w:val="center"/>
          </w:tcPr>
          <w:p w:rsidR="00F85F55" w:rsidRPr="0067267B" w:rsidRDefault="00F85F55" w:rsidP="00F85F55">
            <w:pPr>
              <w:pStyle w:val="Default"/>
              <w:spacing w:line="276" w:lineRule="auto"/>
              <w:jc w:val="center"/>
              <w:rPr>
                <w:color w:val="auto"/>
                <w:sz w:val="16"/>
                <w:szCs w:val="16"/>
              </w:rPr>
            </w:pPr>
            <w:r w:rsidRPr="0067267B">
              <w:rPr>
                <w:color w:val="auto"/>
                <w:sz w:val="16"/>
                <w:szCs w:val="16"/>
              </w:rPr>
              <w:t>предусмотрено Бюджетной политикой</w:t>
            </w:r>
          </w:p>
        </w:tc>
        <w:tc>
          <w:tcPr>
            <w:tcW w:w="1134" w:type="dxa"/>
            <w:vAlign w:val="center"/>
          </w:tcPr>
          <w:p w:rsidR="00F85F55" w:rsidRPr="0067267B" w:rsidRDefault="00F85F55" w:rsidP="00F85F55">
            <w:pPr>
              <w:pStyle w:val="Default"/>
              <w:spacing w:line="276" w:lineRule="auto"/>
              <w:jc w:val="center"/>
              <w:rPr>
                <w:color w:val="auto"/>
                <w:sz w:val="16"/>
                <w:szCs w:val="16"/>
              </w:rPr>
            </w:pPr>
            <w:r w:rsidRPr="0067267B">
              <w:rPr>
                <w:color w:val="auto"/>
                <w:sz w:val="16"/>
                <w:szCs w:val="16"/>
              </w:rPr>
              <w:t>уточненные бюджетные назначения</w:t>
            </w:r>
          </w:p>
        </w:tc>
        <w:tc>
          <w:tcPr>
            <w:tcW w:w="1134" w:type="dxa"/>
            <w:vAlign w:val="center"/>
          </w:tcPr>
          <w:p w:rsidR="00F85F55" w:rsidRPr="0067267B" w:rsidRDefault="00F85F55" w:rsidP="00F85F55">
            <w:pPr>
              <w:pStyle w:val="Default"/>
              <w:spacing w:line="276" w:lineRule="auto"/>
              <w:jc w:val="center"/>
              <w:rPr>
                <w:color w:val="auto"/>
                <w:sz w:val="16"/>
                <w:szCs w:val="16"/>
              </w:rPr>
            </w:pPr>
            <w:r w:rsidRPr="0067267B">
              <w:rPr>
                <w:color w:val="auto"/>
                <w:sz w:val="16"/>
                <w:szCs w:val="16"/>
              </w:rPr>
              <w:t>исполнено</w:t>
            </w:r>
          </w:p>
        </w:tc>
        <w:tc>
          <w:tcPr>
            <w:tcW w:w="1221" w:type="dxa"/>
            <w:vAlign w:val="center"/>
          </w:tcPr>
          <w:p w:rsidR="00F85F55" w:rsidRPr="0067267B" w:rsidRDefault="00F85F55" w:rsidP="00F85F55">
            <w:pPr>
              <w:pStyle w:val="Default"/>
              <w:spacing w:line="276" w:lineRule="auto"/>
              <w:jc w:val="center"/>
              <w:rPr>
                <w:color w:val="auto"/>
                <w:sz w:val="16"/>
                <w:szCs w:val="16"/>
              </w:rPr>
            </w:pPr>
            <w:r w:rsidRPr="0067267B">
              <w:rPr>
                <w:color w:val="auto"/>
                <w:sz w:val="16"/>
                <w:szCs w:val="16"/>
              </w:rPr>
              <w:t>% исполнения</w:t>
            </w:r>
          </w:p>
        </w:tc>
        <w:tc>
          <w:tcPr>
            <w:tcW w:w="1201" w:type="dxa"/>
            <w:vAlign w:val="center"/>
          </w:tcPr>
          <w:p w:rsidR="00F85F55" w:rsidRPr="0067267B" w:rsidRDefault="00F85F55" w:rsidP="00F85F55">
            <w:pPr>
              <w:pStyle w:val="Default"/>
              <w:spacing w:line="276" w:lineRule="auto"/>
              <w:jc w:val="center"/>
              <w:rPr>
                <w:color w:val="auto"/>
                <w:sz w:val="16"/>
                <w:szCs w:val="16"/>
              </w:rPr>
            </w:pPr>
            <w:r w:rsidRPr="0067267B">
              <w:rPr>
                <w:color w:val="auto"/>
                <w:sz w:val="16"/>
                <w:szCs w:val="16"/>
              </w:rPr>
              <w:t>отклонение (гр.4 – гр.3)</w:t>
            </w:r>
          </w:p>
        </w:tc>
      </w:tr>
      <w:tr w:rsidR="00F85F55" w:rsidRPr="00F034C2" w:rsidTr="00F85F55">
        <w:trPr>
          <w:trHeight w:val="70"/>
        </w:trPr>
        <w:tc>
          <w:tcPr>
            <w:tcW w:w="3261" w:type="dxa"/>
            <w:vAlign w:val="center"/>
          </w:tcPr>
          <w:p w:rsidR="00F85F55" w:rsidRPr="0067267B" w:rsidRDefault="00F85F55" w:rsidP="00F85F55">
            <w:pPr>
              <w:pStyle w:val="Default"/>
              <w:spacing w:line="276" w:lineRule="auto"/>
              <w:jc w:val="center"/>
              <w:rPr>
                <w:color w:val="auto"/>
                <w:sz w:val="12"/>
                <w:szCs w:val="12"/>
              </w:rPr>
            </w:pPr>
            <w:r w:rsidRPr="0067267B">
              <w:rPr>
                <w:color w:val="auto"/>
                <w:sz w:val="12"/>
                <w:szCs w:val="12"/>
              </w:rPr>
              <w:t>1</w:t>
            </w:r>
          </w:p>
        </w:tc>
        <w:tc>
          <w:tcPr>
            <w:tcW w:w="1417" w:type="dxa"/>
            <w:vAlign w:val="center"/>
          </w:tcPr>
          <w:p w:rsidR="00F85F55" w:rsidRPr="0067267B" w:rsidRDefault="00F85F55" w:rsidP="00F85F55">
            <w:pPr>
              <w:pStyle w:val="Default"/>
              <w:spacing w:line="276" w:lineRule="auto"/>
              <w:jc w:val="center"/>
              <w:rPr>
                <w:color w:val="auto"/>
                <w:sz w:val="12"/>
                <w:szCs w:val="12"/>
              </w:rPr>
            </w:pPr>
            <w:r w:rsidRPr="0067267B">
              <w:rPr>
                <w:color w:val="auto"/>
                <w:sz w:val="12"/>
                <w:szCs w:val="12"/>
              </w:rPr>
              <w:t>2</w:t>
            </w:r>
          </w:p>
        </w:tc>
        <w:tc>
          <w:tcPr>
            <w:tcW w:w="1134" w:type="dxa"/>
            <w:vAlign w:val="center"/>
          </w:tcPr>
          <w:p w:rsidR="00F85F55" w:rsidRPr="0067267B" w:rsidRDefault="00F85F55" w:rsidP="00F85F55">
            <w:pPr>
              <w:pStyle w:val="Default"/>
              <w:spacing w:line="276" w:lineRule="auto"/>
              <w:jc w:val="center"/>
              <w:rPr>
                <w:color w:val="auto"/>
                <w:sz w:val="12"/>
                <w:szCs w:val="12"/>
              </w:rPr>
            </w:pPr>
            <w:r w:rsidRPr="0067267B">
              <w:rPr>
                <w:color w:val="auto"/>
                <w:sz w:val="12"/>
                <w:szCs w:val="12"/>
              </w:rPr>
              <w:t>3</w:t>
            </w:r>
          </w:p>
        </w:tc>
        <w:tc>
          <w:tcPr>
            <w:tcW w:w="1134" w:type="dxa"/>
            <w:vAlign w:val="center"/>
          </w:tcPr>
          <w:p w:rsidR="00F85F55" w:rsidRPr="0067267B" w:rsidRDefault="00F85F55" w:rsidP="00F85F55">
            <w:pPr>
              <w:pStyle w:val="Default"/>
              <w:spacing w:line="276" w:lineRule="auto"/>
              <w:jc w:val="center"/>
              <w:rPr>
                <w:color w:val="auto"/>
                <w:sz w:val="12"/>
                <w:szCs w:val="12"/>
              </w:rPr>
            </w:pPr>
            <w:r w:rsidRPr="0067267B">
              <w:rPr>
                <w:color w:val="auto"/>
                <w:sz w:val="12"/>
                <w:szCs w:val="12"/>
              </w:rPr>
              <w:t>4</w:t>
            </w:r>
          </w:p>
        </w:tc>
        <w:tc>
          <w:tcPr>
            <w:tcW w:w="1221" w:type="dxa"/>
            <w:vAlign w:val="center"/>
          </w:tcPr>
          <w:p w:rsidR="00F85F55" w:rsidRPr="0067267B" w:rsidRDefault="00F85F55" w:rsidP="00F85F55">
            <w:pPr>
              <w:pStyle w:val="Default"/>
              <w:spacing w:line="276" w:lineRule="auto"/>
              <w:jc w:val="center"/>
              <w:rPr>
                <w:color w:val="auto"/>
                <w:sz w:val="12"/>
                <w:szCs w:val="12"/>
              </w:rPr>
            </w:pPr>
            <w:r w:rsidRPr="0067267B">
              <w:rPr>
                <w:color w:val="auto"/>
                <w:sz w:val="12"/>
                <w:szCs w:val="12"/>
              </w:rPr>
              <w:t>5</w:t>
            </w:r>
          </w:p>
        </w:tc>
        <w:tc>
          <w:tcPr>
            <w:tcW w:w="1201" w:type="dxa"/>
            <w:vAlign w:val="center"/>
          </w:tcPr>
          <w:p w:rsidR="00F85F55" w:rsidRPr="0067267B" w:rsidRDefault="00F85F55" w:rsidP="00F85F55">
            <w:pPr>
              <w:pStyle w:val="Default"/>
              <w:spacing w:line="276" w:lineRule="auto"/>
              <w:jc w:val="center"/>
              <w:rPr>
                <w:color w:val="auto"/>
                <w:sz w:val="12"/>
                <w:szCs w:val="12"/>
              </w:rPr>
            </w:pPr>
            <w:r w:rsidRPr="0067267B">
              <w:rPr>
                <w:color w:val="auto"/>
                <w:sz w:val="12"/>
                <w:szCs w:val="12"/>
              </w:rPr>
              <w:t>6</w:t>
            </w:r>
          </w:p>
        </w:tc>
      </w:tr>
      <w:tr w:rsidR="00F85F55" w:rsidRPr="00F034C2" w:rsidTr="00F85F55">
        <w:trPr>
          <w:trHeight w:val="1242"/>
        </w:trPr>
        <w:tc>
          <w:tcPr>
            <w:tcW w:w="3261" w:type="dxa"/>
            <w:vAlign w:val="center"/>
          </w:tcPr>
          <w:p w:rsidR="00F85F55" w:rsidRPr="0067267B" w:rsidRDefault="00F85F55" w:rsidP="00F85F55">
            <w:pPr>
              <w:pStyle w:val="Default"/>
              <w:spacing w:line="276" w:lineRule="auto"/>
              <w:jc w:val="both"/>
              <w:rPr>
                <w:color w:val="auto"/>
                <w:sz w:val="16"/>
                <w:szCs w:val="16"/>
              </w:rPr>
            </w:pPr>
            <w:r w:rsidRPr="0067267B">
              <w:rPr>
                <w:color w:val="auto"/>
                <w:sz w:val="16"/>
                <w:szCs w:val="16"/>
              </w:rPr>
              <w:t>Указ Президента РФ от 07.05.2012 № 597 «О мероприятиях по реализации государственной социальной политики» (повышение заработной платы отдельным категориям работников бюджетной сферы)</w:t>
            </w:r>
          </w:p>
        </w:tc>
        <w:tc>
          <w:tcPr>
            <w:tcW w:w="1417" w:type="dxa"/>
            <w:vAlign w:val="center"/>
          </w:tcPr>
          <w:p w:rsidR="00F85F55" w:rsidRPr="00F85F55" w:rsidRDefault="005B22F7" w:rsidP="00F85F55">
            <w:pPr>
              <w:pStyle w:val="Default"/>
              <w:spacing w:line="276" w:lineRule="auto"/>
              <w:jc w:val="center"/>
              <w:rPr>
                <w:color w:val="auto"/>
                <w:sz w:val="16"/>
                <w:szCs w:val="16"/>
              </w:rPr>
            </w:pPr>
            <w:r>
              <w:rPr>
                <w:color w:val="auto"/>
                <w:sz w:val="16"/>
                <w:szCs w:val="16"/>
              </w:rPr>
              <w:t>0,0</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16 188,5</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16 188,5</w:t>
            </w:r>
          </w:p>
        </w:tc>
        <w:tc>
          <w:tcPr>
            <w:tcW w:w="122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100,0</w:t>
            </w:r>
          </w:p>
        </w:tc>
        <w:tc>
          <w:tcPr>
            <w:tcW w:w="120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0</w:t>
            </w:r>
            <w:r>
              <w:rPr>
                <w:color w:val="auto"/>
                <w:sz w:val="16"/>
                <w:szCs w:val="16"/>
              </w:rPr>
              <w:t>,0</w:t>
            </w:r>
          </w:p>
        </w:tc>
      </w:tr>
      <w:tr w:rsidR="00F85F55" w:rsidRPr="00F034C2" w:rsidTr="00F85F55">
        <w:trPr>
          <w:trHeight w:val="1274"/>
        </w:trPr>
        <w:tc>
          <w:tcPr>
            <w:tcW w:w="3261" w:type="dxa"/>
            <w:vAlign w:val="center"/>
          </w:tcPr>
          <w:p w:rsidR="00F85F55" w:rsidRPr="0067267B" w:rsidRDefault="00F85F55" w:rsidP="00F85F55">
            <w:pPr>
              <w:pStyle w:val="Default"/>
              <w:spacing w:line="276" w:lineRule="auto"/>
              <w:jc w:val="both"/>
              <w:rPr>
                <w:color w:val="auto"/>
                <w:sz w:val="16"/>
                <w:szCs w:val="16"/>
              </w:rPr>
            </w:pPr>
            <w:r w:rsidRPr="0067267B">
              <w:rPr>
                <w:color w:val="auto"/>
                <w:sz w:val="16"/>
                <w:szCs w:val="16"/>
              </w:rPr>
              <w:t>Указ Президента РФ от 07.05.2012 № 599 «О мерах по реализации государственной политики в области образования и науки» (обеспечение доступности дошкольного образования)</w:t>
            </w:r>
          </w:p>
        </w:tc>
        <w:tc>
          <w:tcPr>
            <w:tcW w:w="1417" w:type="dxa"/>
            <w:vAlign w:val="center"/>
          </w:tcPr>
          <w:p w:rsidR="00F85F55" w:rsidRPr="00F85F55" w:rsidRDefault="005B22F7" w:rsidP="00F85F55">
            <w:pPr>
              <w:pStyle w:val="Default"/>
              <w:spacing w:line="276" w:lineRule="auto"/>
              <w:jc w:val="center"/>
              <w:rPr>
                <w:color w:val="auto"/>
                <w:sz w:val="16"/>
                <w:szCs w:val="16"/>
              </w:rPr>
            </w:pPr>
            <w:r>
              <w:rPr>
                <w:color w:val="auto"/>
                <w:sz w:val="16"/>
                <w:szCs w:val="16"/>
              </w:rPr>
              <w:t>0,0</w:t>
            </w:r>
          </w:p>
        </w:tc>
        <w:tc>
          <w:tcPr>
            <w:tcW w:w="1134" w:type="dxa"/>
            <w:vAlign w:val="center"/>
          </w:tcPr>
          <w:p w:rsidR="00F85F55" w:rsidRPr="00F85F55" w:rsidRDefault="005B22F7" w:rsidP="00F85F55">
            <w:pPr>
              <w:pStyle w:val="Default"/>
              <w:spacing w:line="276" w:lineRule="auto"/>
              <w:jc w:val="center"/>
              <w:rPr>
                <w:color w:val="auto"/>
                <w:sz w:val="16"/>
                <w:szCs w:val="16"/>
              </w:rPr>
            </w:pPr>
            <w:r>
              <w:rPr>
                <w:color w:val="auto"/>
                <w:sz w:val="16"/>
                <w:szCs w:val="16"/>
              </w:rPr>
              <w:t>70 381,8</w:t>
            </w:r>
          </w:p>
        </w:tc>
        <w:tc>
          <w:tcPr>
            <w:tcW w:w="1134" w:type="dxa"/>
            <w:vAlign w:val="center"/>
          </w:tcPr>
          <w:p w:rsidR="00F85F55" w:rsidRPr="00F85F55" w:rsidRDefault="005B22F7" w:rsidP="00F85F55">
            <w:pPr>
              <w:pStyle w:val="Default"/>
              <w:spacing w:line="276" w:lineRule="auto"/>
              <w:jc w:val="center"/>
              <w:rPr>
                <w:color w:val="auto"/>
                <w:sz w:val="16"/>
                <w:szCs w:val="16"/>
              </w:rPr>
            </w:pPr>
            <w:r>
              <w:rPr>
                <w:color w:val="auto"/>
                <w:sz w:val="16"/>
                <w:szCs w:val="16"/>
              </w:rPr>
              <w:t>70 381,8</w:t>
            </w:r>
          </w:p>
        </w:tc>
        <w:tc>
          <w:tcPr>
            <w:tcW w:w="1221" w:type="dxa"/>
            <w:vAlign w:val="center"/>
          </w:tcPr>
          <w:p w:rsidR="00F85F55" w:rsidRPr="00F85F55" w:rsidRDefault="005B22F7" w:rsidP="00F85F55">
            <w:pPr>
              <w:pStyle w:val="Default"/>
              <w:spacing w:line="276" w:lineRule="auto"/>
              <w:jc w:val="center"/>
              <w:rPr>
                <w:color w:val="auto"/>
                <w:sz w:val="16"/>
                <w:szCs w:val="16"/>
              </w:rPr>
            </w:pPr>
            <w:r>
              <w:rPr>
                <w:color w:val="auto"/>
                <w:sz w:val="16"/>
                <w:szCs w:val="16"/>
              </w:rPr>
              <w:t>100,0</w:t>
            </w:r>
          </w:p>
        </w:tc>
        <w:tc>
          <w:tcPr>
            <w:tcW w:w="1201" w:type="dxa"/>
            <w:vAlign w:val="center"/>
          </w:tcPr>
          <w:p w:rsidR="00F85F55" w:rsidRPr="00F85F55" w:rsidRDefault="005B22F7" w:rsidP="00F85F55">
            <w:pPr>
              <w:pStyle w:val="Default"/>
              <w:spacing w:line="276" w:lineRule="auto"/>
              <w:jc w:val="center"/>
              <w:rPr>
                <w:color w:val="auto"/>
                <w:sz w:val="16"/>
                <w:szCs w:val="16"/>
              </w:rPr>
            </w:pPr>
            <w:r>
              <w:rPr>
                <w:color w:val="auto"/>
                <w:sz w:val="16"/>
                <w:szCs w:val="16"/>
              </w:rPr>
              <w:t>0,0</w:t>
            </w:r>
          </w:p>
        </w:tc>
      </w:tr>
      <w:tr w:rsidR="00F85F55" w:rsidRPr="00F034C2" w:rsidTr="00F85F55">
        <w:trPr>
          <w:trHeight w:val="825"/>
        </w:trPr>
        <w:tc>
          <w:tcPr>
            <w:tcW w:w="3261" w:type="dxa"/>
            <w:vAlign w:val="center"/>
          </w:tcPr>
          <w:p w:rsidR="00F85F55" w:rsidRPr="0067267B" w:rsidRDefault="00F85F55" w:rsidP="00F85F55">
            <w:pPr>
              <w:pStyle w:val="Default"/>
              <w:spacing w:line="276" w:lineRule="auto"/>
              <w:jc w:val="both"/>
              <w:rPr>
                <w:color w:val="auto"/>
                <w:sz w:val="16"/>
                <w:szCs w:val="16"/>
              </w:rPr>
            </w:pPr>
            <w:r w:rsidRPr="0067267B">
              <w:rPr>
                <w:color w:val="auto"/>
                <w:sz w:val="16"/>
                <w:szCs w:val="16"/>
              </w:rPr>
              <w:t>Указ Президента РФ от 07.05.2012 № 596 «О долгосрочной государственной экономической политике»</w:t>
            </w:r>
          </w:p>
        </w:tc>
        <w:tc>
          <w:tcPr>
            <w:tcW w:w="1417"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22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20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r>
      <w:tr w:rsidR="00F85F55" w:rsidRPr="00F034C2" w:rsidTr="00F85F55">
        <w:trPr>
          <w:trHeight w:val="992"/>
        </w:trPr>
        <w:tc>
          <w:tcPr>
            <w:tcW w:w="3261" w:type="dxa"/>
            <w:vAlign w:val="center"/>
          </w:tcPr>
          <w:p w:rsidR="00F85F55" w:rsidRPr="0067267B" w:rsidRDefault="00F85F55" w:rsidP="00F85F55">
            <w:pPr>
              <w:pStyle w:val="Default"/>
              <w:spacing w:line="276" w:lineRule="auto"/>
              <w:jc w:val="both"/>
              <w:rPr>
                <w:color w:val="auto"/>
                <w:sz w:val="16"/>
                <w:szCs w:val="16"/>
              </w:rPr>
            </w:pPr>
            <w:r w:rsidRPr="0067267B">
              <w:rPr>
                <w:color w:val="auto"/>
                <w:sz w:val="16"/>
                <w:szCs w:val="16"/>
              </w:rPr>
              <w:lastRenderedPageBreak/>
              <w:t>- развитие инвестиционной, инновационной деятельности, малого и среднего предпринимательства на территории Богучанского района</w:t>
            </w:r>
          </w:p>
        </w:tc>
        <w:tc>
          <w:tcPr>
            <w:tcW w:w="1417" w:type="dxa"/>
            <w:vAlign w:val="center"/>
          </w:tcPr>
          <w:p w:rsidR="00F85F55" w:rsidRPr="00F85F55" w:rsidRDefault="005B22F7" w:rsidP="00F85F55">
            <w:pPr>
              <w:pStyle w:val="Default"/>
              <w:spacing w:line="276" w:lineRule="auto"/>
              <w:jc w:val="center"/>
              <w:rPr>
                <w:color w:val="auto"/>
                <w:sz w:val="16"/>
                <w:szCs w:val="16"/>
              </w:rPr>
            </w:pPr>
            <w:r>
              <w:rPr>
                <w:color w:val="auto"/>
                <w:sz w:val="16"/>
                <w:szCs w:val="16"/>
              </w:rPr>
              <w:t>0,0</w:t>
            </w:r>
          </w:p>
        </w:tc>
        <w:tc>
          <w:tcPr>
            <w:tcW w:w="1134" w:type="dxa"/>
            <w:vAlign w:val="center"/>
          </w:tcPr>
          <w:p w:rsidR="00F85F55" w:rsidRPr="00C82927" w:rsidRDefault="00F85F55" w:rsidP="00F85F55">
            <w:pPr>
              <w:pStyle w:val="Default"/>
              <w:spacing w:line="276" w:lineRule="auto"/>
              <w:jc w:val="center"/>
              <w:rPr>
                <w:color w:val="auto"/>
                <w:sz w:val="16"/>
                <w:szCs w:val="16"/>
              </w:rPr>
            </w:pPr>
            <w:r w:rsidRPr="00C82927">
              <w:rPr>
                <w:color w:val="auto"/>
                <w:sz w:val="16"/>
                <w:szCs w:val="16"/>
              </w:rPr>
              <w:t>2 457,0</w:t>
            </w:r>
          </w:p>
        </w:tc>
        <w:tc>
          <w:tcPr>
            <w:tcW w:w="1134" w:type="dxa"/>
            <w:vAlign w:val="center"/>
          </w:tcPr>
          <w:p w:rsidR="00F85F55" w:rsidRPr="00C82927" w:rsidRDefault="00F85F55" w:rsidP="00F85F55">
            <w:pPr>
              <w:pStyle w:val="Default"/>
              <w:spacing w:line="276" w:lineRule="auto"/>
              <w:jc w:val="center"/>
              <w:rPr>
                <w:color w:val="auto"/>
                <w:sz w:val="16"/>
                <w:szCs w:val="16"/>
              </w:rPr>
            </w:pPr>
            <w:r w:rsidRPr="00C82927">
              <w:rPr>
                <w:color w:val="auto"/>
                <w:sz w:val="16"/>
                <w:szCs w:val="16"/>
              </w:rPr>
              <w:t>2 457,0</w:t>
            </w:r>
          </w:p>
        </w:tc>
        <w:tc>
          <w:tcPr>
            <w:tcW w:w="1221" w:type="dxa"/>
            <w:vAlign w:val="center"/>
          </w:tcPr>
          <w:p w:rsidR="00F85F55" w:rsidRPr="00C82927" w:rsidRDefault="00F85F55" w:rsidP="00F85F55">
            <w:pPr>
              <w:pStyle w:val="Default"/>
              <w:spacing w:line="276" w:lineRule="auto"/>
              <w:jc w:val="center"/>
              <w:rPr>
                <w:color w:val="auto"/>
                <w:sz w:val="16"/>
                <w:szCs w:val="16"/>
              </w:rPr>
            </w:pPr>
            <w:r w:rsidRPr="00C82927">
              <w:rPr>
                <w:color w:val="auto"/>
                <w:sz w:val="16"/>
                <w:szCs w:val="16"/>
              </w:rPr>
              <w:t>100,0</w:t>
            </w:r>
          </w:p>
        </w:tc>
        <w:tc>
          <w:tcPr>
            <w:tcW w:w="1201" w:type="dxa"/>
            <w:vAlign w:val="center"/>
          </w:tcPr>
          <w:p w:rsidR="00F85F55" w:rsidRPr="00C82927" w:rsidRDefault="00F85F55" w:rsidP="00F85F55">
            <w:pPr>
              <w:pStyle w:val="Default"/>
              <w:spacing w:line="276" w:lineRule="auto"/>
              <w:jc w:val="center"/>
              <w:rPr>
                <w:color w:val="auto"/>
                <w:sz w:val="16"/>
                <w:szCs w:val="16"/>
              </w:rPr>
            </w:pPr>
            <w:r w:rsidRPr="00C82927">
              <w:rPr>
                <w:color w:val="auto"/>
                <w:sz w:val="16"/>
                <w:szCs w:val="16"/>
              </w:rPr>
              <w:t>0,0</w:t>
            </w:r>
          </w:p>
        </w:tc>
      </w:tr>
      <w:tr w:rsidR="00F85F55" w:rsidRPr="00F034C2" w:rsidTr="00F85F55">
        <w:trPr>
          <w:trHeight w:val="553"/>
        </w:trPr>
        <w:tc>
          <w:tcPr>
            <w:tcW w:w="3261" w:type="dxa"/>
            <w:vAlign w:val="center"/>
          </w:tcPr>
          <w:p w:rsidR="00F85F55" w:rsidRPr="0067267B" w:rsidRDefault="00F85F55" w:rsidP="00F85F55">
            <w:pPr>
              <w:pStyle w:val="Default"/>
              <w:spacing w:line="276" w:lineRule="auto"/>
              <w:jc w:val="both"/>
              <w:rPr>
                <w:color w:val="auto"/>
                <w:sz w:val="16"/>
                <w:szCs w:val="16"/>
              </w:rPr>
            </w:pPr>
            <w:r w:rsidRPr="0067267B">
              <w:rPr>
                <w:color w:val="auto"/>
                <w:sz w:val="16"/>
                <w:szCs w:val="16"/>
              </w:rPr>
              <w:t>- осуществление доступности населения транспортными услугами</w:t>
            </w:r>
          </w:p>
        </w:tc>
        <w:tc>
          <w:tcPr>
            <w:tcW w:w="1417" w:type="dxa"/>
            <w:vAlign w:val="center"/>
          </w:tcPr>
          <w:p w:rsidR="00F85F55" w:rsidRPr="00F85F55" w:rsidRDefault="005B22F7" w:rsidP="00F85F55">
            <w:pPr>
              <w:pStyle w:val="Default"/>
              <w:spacing w:line="276" w:lineRule="auto"/>
              <w:jc w:val="center"/>
              <w:rPr>
                <w:color w:val="auto"/>
                <w:sz w:val="16"/>
                <w:szCs w:val="16"/>
              </w:rPr>
            </w:pPr>
            <w:r>
              <w:rPr>
                <w:color w:val="auto"/>
                <w:sz w:val="16"/>
                <w:szCs w:val="16"/>
              </w:rPr>
              <w:t>0,0</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34 957,0</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34 635,9</w:t>
            </w:r>
          </w:p>
        </w:tc>
        <w:tc>
          <w:tcPr>
            <w:tcW w:w="122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99,1</w:t>
            </w:r>
          </w:p>
        </w:tc>
        <w:tc>
          <w:tcPr>
            <w:tcW w:w="120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w:t>
            </w:r>
            <w:r>
              <w:rPr>
                <w:color w:val="auto"/>
                <w:sz w:val="16"/>
                <w:szCs w:val="16"/>
              </w:rPr>
              <w:t xml:space="preserve"> </w:t>
            </w:r>
            <w:r w:rsidRPr="00F85F55">
              <w:rPr>
                <w:color w:val="auto"/>
                <w:sz w:val="16"/>
                <w:szCs w:val="16"/>
              </w:rPr>
              <w:t>321,1</w:t>
            </w:r>
          </w:p>
        </w:tc>
      </w:tr>
      <w:tr w:rsidR="00F85F55" w:rsidRPr="00F034C2" w:rsidTr="00F85F55">
        <w:trPr>
          <w:trHeight w:val="1270"/>
        </w:trPr>
        <w:tc>
          <w:tcPr>
            <w:tcW w:w="3261" w:type="dxa"/>
            <w:vAlign w:val="center"/>
          </w:tcPr>
          <w:p w:rsidR="00F85F55" w:rsidRPr="0067267B" w:rsidRDefault="00F85F55" w:rsidP="00F85F55">
            <w:pPr>
              <w:pStyle w:val="Default"/>
              <w:spacing w:line="276" w:lineRule="auto"/>
              <w:jc w:val="both"/>
              <w:rPr>
                <w:color w:val="auto"/>
                <w:sz w:val="16"/>
                <w:szCs w:val="16"/>
              </w:rPr>
            </w:pPr>
            <w:r w:rsidRPr="0067267B">
              <w:rPr>
                <w:color w:val="auto"/>
                <w:sz w:val="16"/>
                <w:szCs w:val="16"/>
              </w:rPr>
              <w:t>Указ Президента РФ от 07.05.2012 № 600 «О мерах по обеспечению граждан Российской Федерации доступным и комфортным жильём и повышению качества жилищно-коммунальных услуг»</w:t>
            </w:r>
          </w:p>
        </w:tc>
        <w:tc>
          <w:tcPr>
            <w:tcW w:w="1417"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22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20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r>
      <w:tr w:rsidR="00F85F55" w:rsidRPr="00F034C2" w:rsidTr="00F85F55">
        <w:trPr>
          <w:trHeight w:val="835"/>
        </w:trPr>
        <w:tc>
          <w:tcPr>
            <w:tcW w:w="3261" w:type="dxa"/>
            <w:vAlign w:val="center"/>
          </w:tcPr>
          <w:p w:rsidR="00F85F55" w:rsidRPr="0067267B" w:rsidRDefault="00F85F55" w:rsidP="00F85F55">
            <w:pPr>
              <w:pStyle w:val="Default"/>
              <w:spacing w:line="276" w:lineRule="auto"/>
              <w:jc w:val="both"/>
              <w:rPr>
                <w:color w:val="auto"/>
                <w:sz w:val="16"/>
                <w:szCs w:val="16"/>
              </w:rPr>
            </w:pPr>
            <w:r w:rsidRPr="0067267B">
              <w:rPr>
                <w:color w:val="auto"/>
                <w:sz w:val="16"/>
                <w:szCs w:val="16"/>
              </w:rPr>
              <w:t>муниципальная программа «Обеспечение доступным и комфортным жильем граждан Богучанского района»</w:t>
            </w:r>
          </w:p>
        </w:tc>
        <w:tc>
          <w:tcPr>
            <w:tcW w:w="1417"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22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c>
          <w:tcPr>
            <w:tcW w:w="120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х</w:t>
            </w:r>
          </w:p>
        </w:tc>
      </w:tr>
      <w:tr w:rsidR="00F85F55" w:rsidRPr="00F034C2" w:rsidTr="00F85F55">
        <w:trPr>
          <w:trHeight w:val="704"/>
        </w:trPr>
        <w:tc>
          <w:tcPr>
            <w:tcW w:w="3261" w:type="dxa"/>
            <w:vAlign w:val="center"/>
          </w:tcPr>
          <w:p w:rsidR="00F85F55" w:rsidRPr="0067267B" w:rsidRDefault="00F85F55" w:rsidP="00F85F55">
            <w:pPr>
              <w:pStyle w:val="Default"/>
              <w:spacing w:line="276" w:lineRule="auto"/>
              <w:jc w:val="both"/>
              <w:rPr>
                <w:color w:val="auto"/>
                <w:sz w:val="16"/>
                <w:szCs w:val="16"/>
              </w:rPr>
            </w:pPr>
            <w:r w:rsidRPr="0067267B">
              <w:rPr>
                <w:color w:val="auto"/>
                <w:sz w:val="16"/>
                <w:szCs w:val="16"/>
              </w:rPr>
              <w:t>подпрограмма «Переселение граждан из аварийного жилищного фонда в Богучанском районе»</w:t>
            </w:r>
          </w:p>
        </w:tc>
        <w:tc>
          <w:tcPr>
            <w:tcW w:w="1417"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0,0</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6 192,8</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2 069,4</w:t>
            </w:r>
          </w:p>
        </w:tc>
        <w:tc>
          <w:tcPr>
            <w:tcW w:w="122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33,4</w:t>
            </w:r>
          </w:p>
        </w:tc>
        <w:tc>
          <w:tcPr>
            <w:tcW w:w="120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- 4 123,4</w:t>
            </w:r>
          </w:p>
        </w:tc>
      </w:tr>
      <w:tr w:rsidR="00F85F55" w:rsidRPr="00F034C2" w:rsidTr="00F85F55">
        <w:trPr>
          <w:trHeight w:val="1126"/>
        </w:trPr>
        <w:tc>
          <w:tcPr>
            <w:tcW w:w="3261" w:type="dxa"/>
            <w:vAlign w:val="center"/>
          </w:tcPr>
          <w:p w:rsidR="00F85F55" w:rsidRPr="0067267B" w:rsidRDefault="00F85F55" w:rsidP="00F85F55">
            <w:pPr>
              <w:pStyle w:val="Default"/>
              <w:spacing w:line="276" w:lineRule="auto"/>
              <w:jc w:val="both"/>
              <w:rPr>
                <w:color w:val="auto"/>
                <w:sz w:val="16"/>
                <w:szCs w:val="16"/>
              </w:rPr>
            </w:pPr>
            <w:r w:rsidRPr="0067267B">
              <w:rPr>
                <w:color w:val="auto"/>
                <w:sz w:val="16"/>
                <w:szCs w:val="16"/>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tc>
        <w:tc>
          <w:tcPr>
            <w:tcW w:w="1417"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0,0</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0,0</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0,0</w:t>
            </w:r>
          </w:p>
        </w:tc>
        <w:tc>
          <w:tcPr>
            <w:tcW w:w="122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0,0</w:t>
            </w:r>
          </w:p>
        </w:tc>
        <w:tc>
          <w:tcPr>
            <w:tcW w:w="120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0,0</w:t>
            </w:r>
          </w:p>
        </w:tc>
      </w:tr>
      <w:tr w:rsidR="00F85F55" w:rsidRPr="00F034C2" w:rsidTr="00F85F55">
        <w:trPr>
          <w:trHeight w:val="691"/>
        </w:trPr>
        <w:tc>
          <w:tcPr>
            <w:tcW w:w="3261" w:type="dxa"/>
            <w:vAlign w:val="center"/>
          </w:tcPr>
          <w:p w:rsidR="00F85F55" w:rsidRPr="0067267B" w:rsidRDefault="00F85F55" w:rsidP="00F85F55">
            <w:pPr>
              <w:pStyle w:val="Default"/>
              <w:spacing w:line="276" w:lineRule="auto"/>
              <w:jc w:val="both"/>
              <w:rPr>
                <w:color w:val="auto"/>
                <w:sz w:val="16"/>
                <w:szCs w:val="16"/>
              </w:rPr>
            </w:pPr>
            <w:r w:rsidRPr="0067267B">
              <w:rPr>
                <w:color w:val="auto"/>
                <w:sz w:val="16"/>
                <w:szCs w:val="16"/>
              </w:rPr>
              <w:t>подпрограмма «Приобретение жилых помещений работникам бюджетной сферы Богучанского района»</w:t>
            </w:r>
          </w:p>
        </w:tc>
        <w:tc>
          <w:tcPr>
            <w:tcW w:w="1417" w:type="dxa"/>
            <w:vAlign w:val="center"/>
          </w:tcPr>
          <w:p w:rsidR="00F85F55" w:rsidRPr="00F85F55" w:rsidRDefault="005B22F7" w:rsidP="00F85F55">
            <w:pPr>
              <w:pStyle w:val="Default"/>
              <w:spacing w:line="276" w:lineRule="auto"/>
              <w:jc w:val="center"/>
              <w:rPr>
                <w:color w:val="auto"/>
                <w:sz w:val="16"/>
                <w:szCs w:val="16"/>
              </w:rPr>
            </w:pPr>
            <w:r>
              <w:rPr>
                <w:color w:val="auto"/>
                <w:sz w:val="16"/>
                <w:szCs w:val="16"/>
              </w:rPr>
              <w:t>0,0</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6 000,0</w:t>
            </w:r>
          </w:p>
        </w:tc>
        <w:tc>
          <w:tcPr>
            <w:tcW w:w="1134"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6 000,0</w:t>
            </w:r>
          </w:p>
        </w:tc>
        <w:tc>
          <w:tcPr>
            <w:tcW w:w="122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100,0</w:t>
            </w:r>
          </w:p>
        </w:tc>
        <w:tc>
          <w:tcPr>
            <w:tcW w:w="1201" w:type="dxa"/>
            <w:vAlign w:val="center"/>
          </w:tcPr>
          <w:p w:rsidR="00F85F55" w:rsidRPr="00F85F55" w:rsidRDefault="00F85F55" w:rsidP="00F85F55">
            <w:pPr>
              <w:pStyle w:val="Default"/>
              <w:spacing w:line="276" w:lineRule="auto"/>
              <w:jc w:val="center"/>
              <w:rPr>
                <w:color w:val="auto"/>
                <w:sz w:val="16"/>
                <w:szCs w:val="16"/>
              </w:rPr>
            </w:pPr>
            <w:r w:rsidRPr="00F85F55">
              <w:rPr>
                <w:color w:val="auto"/>
                <w:sz w:val="16"/>
                <w:szCs w:val="16"/>
              </w:rPr>
              <w:t>0</w:t>
            </w:r>
            <w:r>
              <w:rPr>
                <w:color w:val="auto"/>
                <w:sz w:val="16"/>
                <w:szCs w:val="16"/>
              </w:rPr>
              <w:t>,0</w:t>
            </w:r>
          </w:p>
        </w:tc>
      </w:tr>
    </w:tbl>
    <w:p w:rsidR="00F85F55" w:rsidRPr="00F85F55" w:rsidRDefault="00F85F55" w:rsidP="00F85F55">
      <w:pPr>
        <w:pStyle w:val="Default"/>
        <w:spacing w:line="276" w:lineRule="auto"/>
        <w:jc w:val="both"/>
        <w:rPr>
          <w:color w:val="auto"/>
        </w:rPr>
      </w:pPr>
      <w:r w:rsidRPr="00F85F55">
        <w:rPr>
          <w:color w:val="auto"/>
        </w:rPr>
        <w:t xml:space="preserve"> </w:t>
      </w:r>
    </w:p>
    <w:p w:rsidR="00F85F55" w:rsidRPr="00F85F55" w:rsidRDefault="00F85F55" w:rsidP="00F85F55">
      <w:pPr>
        <w:pStyle w:val="Default"/>
        <w:spacing w:line="276" w:lineRule="auto"/>
        <w:ind w:firstLine="851"/>
        <w:jc w:val="both"/>
        <w:rPr>
          <w:color w:val="auto"/>
        </w:rPr>
      </w:pPr>
      <w:r w:rsidRPr="00F85F55">
        <w:rPr>
          <w:color w:val="auto"/>
        </w:rPr>
        <w:t>В рамках реализации Указа Президента РФ от 07.05.2012 № 597 «О мероприятиях по реализации государственной социальной политики» Бюджетной политикой предусмотрено повышение заработной платы отдельным категориям работников бюджетной сферы, направленное на обеспечение достижения установленных соотношений средней заработной платы отдельных категорий работников к индикативным показателям.</w:t>
      </w:r>
    </w:p>
    <w:p w:rsidR="00F85F55" w:rsidRPr="00F85F55" w:rsidRDefault="00F85F55" w:rsidP="00F85F55">
      <w:pPr>
        <w:pStyle w:val="Default"/>
        <w:spacing w:line="276" w:lineRule="auto"/>
        <w:ind w:firstLine="851"/>
        <w:jc w:val="both"/>
        <w:rPr>
          <w:color w:val="auto"/>
        </w:rPr>
      </w:pPr>
      <w:r w:rsidRPr="00F85F55">
        <w:rPr>
          <w:color w:val="auto"/>
        </w:rPr>
        <w:t>На реализацию данного мероприятия Бюджетной политики в 2017 году направлено 16 188,5 тыс. руб.</w:t>
      </w:r>
    </w:p>
    <w:p w:rsidR="00F85F55" w:rsidRPr="00F85F55" w:rsidRDefault="00F85F55" w:rsidP="00F85F55">
      <w:pPr>
        <w:pStyle w:val="Default"/>
        <w:spacing w:line="276" w:lineRule="auto"/>
        <w:ind w:firstLine="851"/>
        <w:jc w:val="both"/>
        <w:rPr>
          <w:color w:val="auto"/>
        </w:rPr>
      </w:pPr>
      <w:r w:rsidRPr="00F85F55">
        <w:rPr>
          <w:color w:val="auto"/>
        </w:rPr>
        <w:t>В рамках реализации Указа Президента РФ от 07.05.2012 № 599 «О мерах по реализации государственной политики в области образования и науки» Бюджетной политикой предусматривалось</w:t>
      </w:r>
      <w:r w:rsidR="00AA6BEB">
        <w:rPr>
          <w:color w:val="auto"/>
        </w:rPr>
        <w:t xml:space="preserve"> и реализовано</w:t>
      </w:r>
      <w:r w:rsidRPr="00F85F55">
        <w:rPr>
          <w:color w:val="auto"/>
        </w:rPr>
        <w:t xml:space="preserve"> строительство детского сада в п. Ангарский на 190 мест в целях обеспечения доступности дошкольного образования.</w:t>
      </w:r>
    </w:p>
    <w:p w:rsidR="00F85F55" w:rsidRPr="00F85F55" w:rsidRDefault="00F85F55" w:rsidP="00F85F55">
      <w:pPr>
        <w:pStyle w:val="Default"/>
        <w:spacing w:line="276" w:lineRule="auto"/>
        <w:ind w:firstLine="851"/>
        <w:jc w:val="both"/>
        <w:rPr>
          <w:color w:val="auto"/>
        </w:rPr>
      </w:pPr>
      <w:r w:rsidRPr="00F85F55">
        <w:rPr>
          <w:color w:val="auto"/>
        </w:rPr>
        <w:t>Бюджетной политикой предусмотрено выполнение Указа Президента РФ от 07.05.2012 № 596 «О долгосрочной государственной экономической политики» путем реализации муниципальных программ: «Развитие транспортной системы Богучанского района» и «Развитие инвестиционной деятельности, малого и среднего предпринимательства на территории Богучанского района» с ресурсным обеспечением 34 957,0 тыс. руб. и 2 457,0 тыс. руб. соответственно.</w:t>
      </w:r>
    </w:p>
    <w:p w:rsidR="00F85F55" w:rsidRPr="00F85F55" w:rsidRDefault="008C6E53" w:rsidP="00F85F55">
      <w:pPr>
        <w:pStyle w:val="Default"/>
        <w:spacing w:line="276" w:lineRule="auto"/>
        <w:ind w:firstLine="851"/>
        <w:jc w:val="both"/>
        <w:rPr>
          <w:color w:val="auto"/>
        </w:rPr>
      </w:pPr>
      <w:r>
        <w:rPr>
          <w:color w:val="auto"/>
        </w:rPr>
        <w:t>Более подробная информация о достижении ожидаемых результатов, поставленных целей и задач от реализации названных муниципальных программ изложена в разделе 1</w:t>
      </w:r>
      <w:r w:rsidR="00CE5C19">
        <w:rPr>
          <w:color w:val="auto"/>
        </w:rPr>
        <w:t>7</w:t>
      </w:r>
      <w:r>
        <w:rPr>
          <w:color w:val="auto"/>
        </w:rPr>
        <w:t xml:space="preserve"> настоящего Заключения.</w:t>
      </w:r>
    </w:p>
    <w:p w:rsidR="00F85F55" w:rsidRPr="00F85F55" w:rsidRDefault="00F85F55" w:rsidP="00F85F55">
      <w:pPr>
        <w:pStyle w:val="Default"/>
        <w:spacing w:line="276" w:lineRule="auto"/>
        <w:ind w:firstLine="851"/>
        <w:jc w:val="both"/>
        <w:rPr>
          <w:color w:val="auto"/>
        </w:rPr>
      </w:pPr>
      <w:r w:rsidRPr="00F85F55">
        <w:rPr>
          <w:color w:val="auto"/>
        </w:rPr>
        <w:t xml:space="preserve">Бюджетной политикой предусмотрено выполнение Указа Президента РФ от 07.05.2012 № 600 «О мерах по обеспечению граждан Российской Федерации доступным и комфортным жильём и повышению качества жилищно-коммунальных услуг» путем </w:t>
      </w:r>
      <w:r w:rsidRPr="00F85F55">
        <w:rPr>
          <w:color w:val="auto"/>
        </w:rPr>
        <w:lastRenderedPageBreak/>
        <w:t>реализации муниципальной программы «Обеспечение доступным и комфортным жильем граждан Богучанского района».</w:t>
      </w:r>
    </w:p>
    <w:p w:rsidR="00F85F55" w:rsidRPr="00F85F55" w:rsidRDefault="00975D5A" w:rsidP="00F85F55">
      <w:pPr>
        <w:pStyle w:val="Default"/>
        <w:spacing w:line="276" w:lineRule="auto"/>
        <w:ind w:firstLine="851"/>
        <w:jc w:val="both"/>
        <w:rPr>
          <w:color w:val="auto"/>
        </w:rPr>
      </w:pPr>
      <w:r>
        <w:rPr>
          <w:color w:val="auto"/>
        </w:rPr>
        <w:t>Мероприятия программы выполнены частично. О</w:t>
      </w:r>
      <w:r w:rsidR="00F85F55" w:rsidRPr="00F85F55">
        <w:rPr>
          <w:color w:val="auto"/>
        </w:rPr>
        <w:t xml:space="preserve">существлено </w:t>
      </w:r>
      <w:r w:rsidR="006D56CA" w:rsidRPr="006D56CA">
        <w:rPr>
          <w:color w:val="auto"/>
        </w:rPr>
        <w:t xml:space="preserve">переселение </w:t>
      </w:r>
      <w:r w:rsidR="00F85F55" w:rsidRPr="006D56CA">
        <w:rPr>
          <w:color w:val="auto"/>
        </w:rPr>
        <w:t>5 человек из 1</w:t>
      </w:r>
      <w:r w:rsidR="006D56CA" w:rsidRPr="006D56CA">
        <w:rPr>
          <w:color w:val="auto"/>
        </w:rPr>
        <w:t xml:space="preserve"> аварийного</w:t>
      </w:r>
      <w:r w:rsidR="00F85F55" w:rsidRPr="006D56CA">
        <w:rPr>
          <w:color w:val="auto"/>
        </w:rPr>
        <w:t xml:space="preserve"> </w:t>
      </w:r>
      <w:r w:rsidR="00F11A59" w:rsidRPr="006D56CA">
        <w:rPr>
          <w:color w:val="auto"/>
        </w:rPr>
        <w:t>дом</w:t>
      </w:r>
      <w:r w:rsidR="006D56CA" w:rsidRPr="006D56CA">
        <w:rPr>
          <w:color w:val="auto"/>
        </w:rPr>
        <w:t>а</w:t>
      </w:r>
      <w:r>
        <w:rPr>
          <w:color w:val="auto"/>
        </w:rPr>
        <w:t xml:space="preserve"> и</w:t>
      </w:r>
      <w:r w:rsidR="00F85F55" w:rsidRPr="00F85F55">
        <w:rPr>
          <w:color w:val="auto"/>
        </w:rPr>
        <w:t xml:space="preserve"> приобретен</w:t>
      </w:r>
      <w:r>
        <w:rPr>
          <w:color w:val="auto"/>
        </w:rPr>
        <w:t>ие</w:t>
      </w:r>
      <w:r w:rsidR="00F85F55" w:rsidRPr="00F85F55">
        <w:rPr>
          <w:color w:val="auto"/>
        </w:rPr>
        <w:t xml:space="preserve"> 2 квартир для работников бюджетной сферы.</w:t>
      </w:r>
      <w:r>
        <w:rPr>
          <w:color w:val="auto"/>
        </w:rPr>
        <w:t xml:space="preserve"> При этом не </w:t>
      </w:r>
      <w:r w:rsidR="00F11A59">
        <w:rPr>
          <w:color w:val="auto"/>
        </w:rPr>
        <w:t xml:space="preserve">планировались и, соответственно, не выполнялись мероприятия по строительству объектов коммунальной и транспортной инфраструктуры, а также по обеспечению жильем работников отраслей бюджетной сферы. </w:t>
      </w:r>
    </w:p>
    <w:p w:rsidR="008E7329" w:rsidRDefault="00F85F55" w:rsidP="008E7329">
      <w:pPr>
        <w:pStyle w:val="Default"/>
        <w:spacing w:line="276" w:lineRule="auto"/>
        <w:ind w:firstLine="851"/>
        <w:jc w:val="both"/>
        <w:rPr>
          <w:color w:val="auto"/>
        </w:rPr>
      </w:pPr>
      <w:r w:rsidRPr="00F85F55">
        <w:rPr>
          <w:color w:val="auto"/>
        </w:rPr>
        <w:t>Результаты выполнения Бюджетной политики в 2017 году в части реализации Указов Президента РФ 2012 год</w:t>
      </w:r>
      <w:r w:rsidR="006D56CA">
        <w:rPr>
          <w:color w:val="auto"/>
        </w:rPr>
        <w:t>а</w:t>
      </w:r>
      <w:r w:rsidRPr="00F85F55">
        <w:rPr>
          <w:color w:val="auto"/>
        </w:rPr>
        <w:t xml:space="preserve"> позволяют сделать вывод о недостаточном вы</w:t>
      </w:r>
      <w:r w:rsidR="008E7329">
        <w:rPr>
          <w:color w:val="auto"/>
        </w:rPr>
        <w:t xml:space="preserve">полнении </w:t>
      </w:r>
      <w:r w:rsidR="006D56CA">
        <w:rPr>
          <w:color w:val="auto"/>
        </w:rPr>
        <w:t>поставленных целей и задач</w:t>
      </w:r>
      <w:r w:rsidR="008E7329">
        <w:rPr>
          <w:color w:val="auto"/>
        </w:rPr>
        <w:t>.</w:t>
      </w:r>
    </w:p>
    <w:p w:rsidR="008E7329" w:rsidRDefault="008E7329" w:rsidP="008E7329">
      <w:pPr>
        <w:pStyle w:val="Default"/>
        <w:spacing w:line="276" w:lineRule="auto"/>
        <w:ind w:firstLine="851"/>
        <w:jc w:val="both"/>
        <w:rPr>
          <w:color w:val="auto"/>
        </w:rPr>
      </w:pPr>
    </w:p>
    <w:p w:rsidR="008E7329" w:rsidRPr="008E7329" w:rsidRDefault="008E7329" w:rsidP="00DB76C3">
      <w:pPr>
        <w:pStyle w:val="Default"/>
        <w:numPr>
          <w:ilvl w:val="2"/>
          <w:numId w:val="26"/>
        </w:numPr>
        <w:spacing w:line="276" w:lineRule="auto"/>
        <w:ind w:left="0" w:firstLine="0"/>
        <w:jc w:val="center"/>
        <w:rPr>
          <w:color w:val="auto"/>
        </w:rPr>
      </w:pPr>
      <w:r w:rsidRPr="008E7329">
        <w:rPr>
          <w:color w:val="auto"/>
        </w:rPr>
        <w:t>Взаимодействие с краевыми органами власти по увеличению объема финансовой поддержки из краевого бюджета</w:t>
      </w:r>
    </w:p>
    <w:p w:rsidR="008E7329" w:rsidRPr="006D4DE0" w:rsidRDefault="008E7329" w:rsidP="008E7329">
      <w:pPr>
        <w:pStyle w:val="Default"/>
        <w:spacing w:line="276" w:lineRule="auto"/>
        <w:jc w:val="center"/>
        <w:rPr>
          <w:color w:val="auto"/>
        </w:rPr>
      </w:pPr>
    </w:p>
    <w:p w:rsidR="008E7329" w:rsidRDefault="008E7329" w:rsidP="008E7329">
      <w:pPr>
        <w:pStyle w:val="Default"/>
        <w:spacing w:line="276" w:lineRule="auto"/>
        <w:ind w:firstLine="851"/>
        <w:jc w:val="both"/>
        <w:rPr>
          <w:color w:val="auto"/>
        </w:rPr>
      </w:pPr>
      <w:r w:rsidRPr="008E7329">
        <w:rPr>
          <w:color w:val="auto"/>
        </w:rPr>
        <w:t>Осуществляемые в 2017 году администрацией Богучанского района мероприятия по взаимодействию с краевыми органами власти позволили дополнительно привлечь бюджетных средств в сумме 321 002,6 тыс. руб., которые направлены на содержание и ремонт автомобильных дорог, капитальный ремонт социальных объектов и жилищно-коммунального хозяйства.</w:t>
      </w:r>
    </w:p>
    <w:p w:rsidR="004512A2" w:rsidRPr="008E7329" w:rsidRDefault="004512A2" w:rsidP="008E7329">
      <w:pPr>
        <w:pStyle w:val="Default"/>
        <w:spacing w:line="276" w:lineRule="auto"/>
        <w:ind w:firstLine="851"/>
        <w:jc w:val="both"/>
        <w:rPr>
          <w:color w:val="auto"/>
        </w:rPr>
      </w:pPr>
      <w:r>
        <w:rPr>
          <w:color w:val="auto"/>
        </w:rPr>
        <w:t>Кроме того, осуществлено привлечение бюджетных кредитов в размере 22 000,0 тыс. руб.</w:t>
      </w:r>
    </w:p>
    <w:p w:rsidR="00697B97" w:rsidRPr="00866014" w:rsidRDefault="00697B97" w:rsidP="00697B97">
      <w:pPr>
        <w:pStyle w:val="ConsPlusNormal"/>
        <w:ind w:firstLine="540"/>
        <w:jc w:val="both"/>
      </w:pPr>
    </w:p>
    <w:p w:rsidR="00866014" w:rsidRPr="006D4DE0" w:rsidRDefault="00866014" w:rsidP="00DB76C3">
      <w:pPr>
        <w:pStyle w:val="ConsPlusNormal"/>
        <w:numPr>
          <w:ilvl w:val="2"/>
          <w:numId w:val="26"/>
        </w:numPr>
        <w:ind w:left="0" w:firstLine="0"/>
        <w:jc w:val="center"/>
      </w:pPr>
      <w:r w:rsidRPr="006D4DE0">
        <w:t>Повышение открытости и прозрачности местных бюджетов</w:t>
      </w:r>
    </w:p>
    <w:p w:rsidR="00866014" w:rsidRPr="006D4DE0" w:rsidRDefault="00866014" w:rsidP="00866014">
      <w:pPr>
        <w:pStyle w:val="ConsPlusNormal"/>
        <w:ind w:firstLine="540"/>
        <w:jc w:val="center"/>
      </w:pPr>
    </w:p>
    <w:p w:rsidR="00866014" w:rsidRPr="00866014" w:rsidRDefault="00866014" w:rsidP="00866014">
      <w:pPr>
        <w:pStyle w:val="ConsPlusNormal"/>
        <w:spacing w:line="276" w:lineRule="auto"/>
        <w:ind w:firstLine="851"/>
        <w:jc w:val="both"/>
      </w:pPr>
      <w:r w:rsidRPr="00866014">
        <w:t>Повышение открытости и прозрачности местных бюджетов в Богучанском районе осуществлено путем размещения на официальном сайте «Муниципальн</w:t>
      </w:r>
      <w:r w:rsidR="00F22357">
        <w:t>ое образование</w:t>
      </w:r>
      <w:r w:rsidRPr="00866014">
        <w:t xml:space="preserve"> Богучанский</w:t>
      </w:r>
      <w:r w:rsidR="00F22357">
        <w:t xml:space="preserve"> район</w:t>
      </w:r>
      <w:r w:rsidRPr="00866014">
        <w:t>» страницы «Открытый бюджет» включающий следующие разделы:</w:t>
      </w:r>
    </w:p>
    <w:p w:rsidR="00866014" w:rsidRPr="00866014" w:rsidRDefault="00866014" w:rsidP="00DB76C3">
      <w:pPr>
        <w:pStyle w:val="ConsPlusNormal"/>
        <w:numPr>
          <w:ilvl w:val="0"/>
          <w:numId w:val="40"/>
        </w:numPr>
        <w:spacing w:line="276" w:lineRule="auto"/>
        <w:ind w:left="0" w:firstLine="851"/>
        <w:jc w:val="both"/>
      </w:pPr>
      <w:r w:rsidRPr="00866014">
        <w:t>«Путеводитель по бюджету»;</w:t>
      </w:r>
    </w:p>
    <w:p w:rsidR="00866014" w:rsidRPr="00866014" w:rsidRDefault="00866014" w:rsidP="00DB76C3">
      <w:pPr>
        <w:pStyle w:val="ConsPlusNormal"/>
        <w:numPr>
          <w:ilvl w:val="0"/>
          <w:numId w:val="40"/>
        </w:numPr>
        <w:spacing w:line="276" w:lineRule="auto"/>
        <w:ind w:left="0" w:firstLine="851"/>
        <w:jc w:val="both"/>
      </w:pPr>
      <w:r w:rsidRPr="00866014">
        <w:t>«Текущее исполнение бюджета»;</w:t>
      </w:r>
    </w:p>
    <w:p w:rsidR="00866014" w:rsidRPr="00866014" w:rsidRDefault="00866014" w:rsidP="00DB76C3">
      <w:pPr>
        <w:pStyle w:val="ConsPlusNormal"/>
        <w:numPr>
          <w:ilvl w:val="0"/>
          <w:numId w:val="40"/>
        </w:numPr>
        <w:spacing w:line="276" w:lineRule="auto"/>
        <w:ind w:left="0" w:firstLine="851"/>
        <w:jc w:val="both"/>
      </w:pPr>
      <w:r w:rsidRPr="00866014">
        <w:t>«Проект решения о районном бюджете»;</w:t>
      </w:r>
    </w:p>
    <w:p w:rsidR="00866014" w:rsidRPr="00866014" w:rsidRDefault="00866014" w:rsidP="00DB76C3">
      <w:pPr>
        <w:pStyle w:val="ConsPlusNormal"/>
        <w:numPr>
          <w:ilvl w:val="0"/>
          <w:numId w:val="40"/>
        </w:numPr>
        <w:spacing w:line="276" w:lineRule="auto"/>
        <w:ind w:left="0" w:firstLine="851"/>
        <w:jc w:val="both"/>
      </w:pPr>
      <w:r w:rsidRPr="00866014">
        <w:t>«Решение о районном бюджете»;</w:t>
      </w:r>
    </w:p>
    <w:p w:rsidR="00866014" w:rsidRPr="00866014" w:rsidRDefault="00866014" w:rsidP="00DB76C3">
      <w:pPr>
        <w:pStyle w:val="ConsPlusNormal"/>
        <w:numPr>
          <w:ilvl w:val="0"/>
          <w:numId w:val="40"/>
        </w:numPr>
        <w:spacing w:line="276" w:lineRule="auto"/>
        <w:ind w:left="0" w:firstLine="851"/>
        <w:jc w:val="both"/>
      </w:pPr>
      <w:r w:rsidRPr="00866014">
        <w:t>«Итоги исполнения бюджета»;</w:t>
      </w:r>
    </w:p>
    <w:p w:rsidR="00866014" w:rsidRPr="00866014" w:rsidRDefault="00866014" w:rsidP="00DB76C3">
      <w:pPr>
        <w:pStyle w:val="ConsPlusNormal"/>
        <w:numPr>
          <w:ilvl w:val="0"/>
          <w:numId w:val="40"/>
        </w:numPr>
        <w:spacing w:line="276" w:lineRule="auto"/>
        <w:ind w:left="0" w:firstLine="851"/>
        <w:jc w:val="both"/>
      </w:pPr>
      <w:r w:rsidRPr="00866014">
        <w:t>«Оценка финансового менеджмента»;</w:t>
      </w:r>
    </w:p>
    <w:p w:rsidR="00866014" w:rsidRPr="00866014" w:rsidRDefault="00866014" w:rsidP="00DB76C3">
      <w:pPr>
        <w:pStyle w:val="ConsPlusNormal"/>
        <w:numPr>
          <w:ilvl w:val="0"/>
          <w:numId w:val="40"/>
        </w:numPr>
        <w:spacing w:line="276" w:lineRule="auto"/>
        <w:ind w:left="0" w:firstLine="851"/>
        <w:jc w:val="both"/>
      </w:pPr>
      <w:r w:rsidRPr="00866014">
        <w:t>«Муниципальный долг Богучанского района»;</w:t>
      </w:r>
    </w:p>
    <w:p w:rsidR="00866014" w:rsidRPr="00866014" w:rsidRDefault="00866014" w:rsidP="00DB76C3">
      <w:pPr>
        <w:pStyle w:val="ConsPlusNormal"/>
        <w:numPr>
          <w:ilvl w:val="0"/>
          <w:numId w:val="40"/>
        </w:numPr>
        <w:spacing w:line="276" w:lineRule="auto"/>
        <w:ind w:left="0" w:firstLine="851"/>
        <w:jc w:val="both"/>
      </w:pPr>
      <w:r w:rsidRPr="00866014">
        <w:t>«Резолюция публичных слушаний по вопросу о районном бюджете».</w:t>
      </w:r>
    </w:p>
    <w:p w:rsidR="00866014" w:rsidRPr="00866014" w:rsidRDefault="00866014" w:rsidP="00866014">
      <w:pPr>
        <w:pStyle w:val="ConsPlusNormal"/>
        <w:spacing w:line="276" w:lineRule="auto"/>
        <w:ind w:firstLine="851"/>
        <w:jc w:val="both"/>
      </w:pPr>
      <w:r w:rsidRPr="00866014">
        <w:t>Размещение на официальном сайте «Муниципальн</w:t>
      </w:r>
      <w:r w:rsidR="00F22357">
        <w:t>ое образование Богучанский район</w:t>
      </w:r>
      <w:r w:rsidRPr="00866014">
        <w:t>» вышеназванной информации позволяет обеспечить открытость и прозрачность местных бюджетов Богучанского района, а также создает предпосылки к формированию механизмов общественного контроля за эффективностью и результативностью деятельности органов местного самоуправления.</w:t>
      </w:r>
    </w:p>
    <w:p w:rsidR="00866014" w:rsidRPr="00866014" w:rsidRDefault="00866014" w:rsidP="00866014">
      <w:pPr>
        <w:pStyle w:val="ConsPlusNormal"/>
        <w:spacing w:line="276" w:lineRule="auto"/>
        <w:ind w:firstLine="851"/>
        <w:jc w:val="both"/>
      </w:pPr>
      <w:r w:rsidRPr="00866014">
        <w:t xml:space="preserve">По состоянию на </w:t>
      </w:r>
      <w:r w:rsidR="00F22357">
        <w:t>28 марта 2018 года «Путеводитель</w:t>
      </w:r>
      <w:r w:rsidRPr="00866014">
        <w:t xml:space="preserve"> по бюджету 2017 года» посетили 23 человек</w:t>
      </w:r>
      <w:r w:rsidR="00F22357">
        <w:t>а</w:t>
      </w:r>
      <w:r w:rsidRPr="00866014">
        <w:t>, «Резолюция публичных слушаний по вопросу о районном бюджете» - 7, «Текущее исполнение бюджета» - 22.</w:t>
      </w:r>
    </w:p>
    <w:p w:rsidR="00866014" w:rsidRDefault="00866014" w:rsidP="00866014">
      <w:pPr>
        <w:pStyle w:val="Default"/>
        <w:spacing w:line="276" w:lineRule="auto"/>
        <w:ind w:firstLine="708"/>
        <w:jc w:val="both"/>
        <w:rPr>
          <w:color w:val="auto"/>
        </w:rPr>
      </w:pPr>
    </w:p>
    <w:p w:rsidR="00C119E7" w:rsidRDefault="00C119E7" w:rsidP="00866014">
      <w:pPr>
        <w:pStyle w:val="Default"/>
        <w:spacing w:line="276" w:lineRule="auto"/>
        <w:jc w:val="both"/>
        <w:rPr>
          <w:color w:val="auto"/>
        </w:rPr>
      </w:pPr>
    </w:p>
    <w:p w:rsidR="00866014" w:rsidRPr="00C119E7" w:rsidRDefault="00866014" w:rsidP="00866014">
      <w:pPr>
        <w:pStyle w:val="Default"/>
        <w:spacing w:line="276" w:lineRule="auto"/>
        <w:jc w:val="both"/>
        <w:rPr>
          <w:color w:val="auto"/>
        </w:rPr>
      </w:pPr>
      <w:r w:rsidRPr="00C119E7">
        <w:rPr>
          <w:color w:val="auto"/>
        </w:rPr>
        <w:lastRenderedPageBreak/>
        <w:t>Выводы:</w:t>
      </w:r>
    </w:p>
    <w:p w:rsidR="00866014" w:rsidRPr="00866014" w:rsidRDefault="00866014" w:rsidP="00DB76C3">
      <w:pPr>
        <w:pStyle w:val="Default"/>
        <w:numPr>
          <w:ilvl w:val="0"/>
          <w:numId w:val="4"/>
        </w:numPr>
        <w:spacing w:line="276" w:lineRule="auto"/>
        <w:ind w:left="0" w:firstLine="851"/>
        <w:jc w:val="both"/>
        <w:rPr>
          <w:color w:val="auto"/>
        </w:rPr>
      </w:pPr>
      <w:r w:rsidRPr="00866014">
        <w:rPr>
          <w:color w:val="auto"/>
        </w:rPr>
        <w:t>при формировании районного бюджета на 2017 год и плановый период 2018 - 2019 годов определена основная цель Бюджетной политики, которая заключается в обеспечении устойчивости бюджета Богучанского района и</w:t>
      </w:r>
      <w:r w:rsidR="00F22357">
        <w:rPr>
          <w:color w:val="auto"/>
        </w:rPr>
        <w:t xml:space="preserve"> в</w:t>
      </w:r>
      <w:r w:rsidRPr="00866014">
        <w:rPr>
          <w:color w:val="auto"/>
        </w:rPr>
        <w:t xml:space="preserve"> безусловно</w:t>
      </w:r>
      <w:r w:rsidR="00F22357">
        <w:rPr>
          <w:color w:val="auto"/>
        </w:rPr>
        <w:t>м</w:t>
      </w:r>
      <w:r w:rsidRPr="00866014">
        <w:rPr>
          <w:color w:val="auto"/>
        </w:rPr>
        <w:t xml:space="preserve"> исполнени</w:t>
      </w:r>
      <w:r w:rsidR="00F22357">
        <w:rPr>
          <w:color w:val="auto"/>
        </w:rPr>
        <w:t>и</w:t>
      </w:r>
      <w:r w:rsidRPr="00866014">
        <w:rPr>
          <w:color w:val="auto"/>
        </w:rPr>
        <w:t xml:space="preserve"> принятых обязательств наиболее эффективными способами, достижение которых планировалось осуществить решением 4 задач;</w:t>
      </w:r>
    </w:p>
    <w:p w:rsidR="00866014" w:rsidRPr="00866014" w:rsidRDefault="00866014" w:rsidP="00DB76C3">
      <w:pPr>
        <w:pStyle w:val="Default"/>
        <w:numPr>
          <w:ilvl w:val="0"/>
          <w:numId w:val="4"/>
        </w:numPr>
        <w:spacing w:line="276" w:lineRule="auto"/>
        <w:ind w:left="0" w:firstLine="851"/>
        <w:contextualSpacing/>
        <w:jc w:val="both"/>
        <w:rPr>
          <w:b/>
          <w:color w:val="auto"/>
        </w:rPr>
      </w:pPr>
      <w:r w:rsidRPr="00866014">
        <w:rPr>
          <w:color w:val="auto"/>
        </w:rPr>
        <w:t>в 2017 году в полной мере удалось реализовать 2 поставленные Бюджетной политикой задачи, а именно: взаимодействие с краевыми органами власти по увеличению объема финансовой поддержки из краевого бюджета и повышение открытости и прозрачности местных бюджетов;</w:t>
      </w:r>
    </w:p>
    <w:p w:rsidR="00866014" w:rsidRPr="00866014" w:rsidRDefault="00866014" w:rsidP="00DB76C3">
      <w:pPr>
        <w:pStyle w:val="Default"/>
        <w:numPr>
          <w:ilvl w:val="0"/>
          <w:numId w:val="4"/>
        </w:numPr>
        <w:spacing w:line="276" w:lineRule="auto"/>
        <w:ind w:left="0" w:firstLine="851"/>
        <w:contextualSpacing/>
        <w:jc w:val="both"/>
        <w:rPr>
          <w:color w:val="auto"/>
        </w:rPr>
      </w:pPr>
      <w:r w:rsidRPr="00866014">
        <w:rPr>
          <w:color w:val="auto"/>
        </w:rPr>
        <w:t>администрации Богучанского района не удалось в полной мере решить задачи повышения эффективности бюджетных расходов, а именно</w:t>
      </w:r>
      <w:r w:rsidR="000649FF">
        <w:rPr>
          <w:color w:val="auto"/>
        </w:rPr>
        <w:t xml:space="preserve"> в части</w:t>
      </w:r>
      <w:r w:rsidRPr="00866014">
        <w:rPr>
          <w:color w:val="auto"/>
        </w:rPr>
        <w:t xml:space="preserve">: </w:t>
      </w:r>
    </w:p>
    <w:p w:rsidR="00866014" w:rsidRPr="00866014" w:rsidRDefault="00866014" w:rsidP="00DB76C3">
      <w:pPr>
        <w:pStyle w:val="Default"/>
        <w:numPr>
          <w:ilvl w:val="0"/>
          <w:numId w:val="31"/>
        </w:numPr>
        <w:spacing w:line="276" w:lineRule="auto"/>
        <w:ind w:left="0" w:firstLine="851"/>
        <w:contextualSpacing/>
        <w:jc w:val="both"/>
        <w:rPr>
          <w:color w:val="auto"/>
        </w:rPr>
      </w:pPr>
      <w:r w:rsidRPr="00866014">
        <w:rPr>
          <w:color w:val="auto"/>
        </w:rPr>
        <w:t xml:space="preserve">обеспечения соответствия стратегического и бюджетного планирования; </w:t>
      </w:r>
    </w:p>
    <w:p w:rsidR="00866014" w:rsidRPr="00866014" w:rsidRDefault="00866014" w:rsidP="00DB76C3">
      <w:pPr>
        <w:pStyle w:val="Default"/>
        <w:numPr>
          <w:ilvl w:val="0"/>
          <w:numId w:val="31"/>
        </w:numPr>
        <w:spacing w:line="276" w:lineRule="auto"/>
        <w:ind w:left="0" w:firstLine="851"/>
        <w:contextualSpacing/>
        <w:jc w:val="both"/>
        <w:rPr>
          <w:color w:val="auto"/>
        </w:rPr>
      </w:pPr>
      <w:r w:rsidRPr="00866014">
        <w:rPr>
          <w:color w:val="auto"/>
        </w:rPr>
        <w:t xml:space="preserve">обеспечения организации работы по реализации муниципальных программ; </w:t>
      </w:r>
    </w:p>
    <w:p w:rsidR="00866014" w:rsidRPr="00866014" w:rsidRDefault="00866014" w:rsidP="00DB76C3">
      <w:pPr>
        <w:pStyle w:val="Default"/>
        <w:numPr>
          <w:ilvl w:val="0"/>
          <w:numId w:val="31"/>
        </w:numPr>
        <w:spacing w:line="276" w:lineRule="auto"/>
        <w:ind w:left="0" w:firstLine="851"/>
        <w:contextualSpacing/>
        <w:jc w:val="both"/>
        <w:rPr>
          <w:color w:val="auto"/>
        </w:rPr>
      </w:pPr>
      <w:r w:rsidRPr="00866014">
        <w:rPr>
          <w:color w:val="auto"/>
        </w:rPr>
        <w:t xml:space="preserve">выполнения муниципальных заданий бюджетными учреждениями; </w:t>
      </w:r>
    </w:p>
    <w:p w:rsidR="00866014" w:rsidRPr="00866014" w:rsidRDefault="00866014" w:rsidP="00DB76C3">
      <w:pPr>
        <w:pStyle w:val="Default"/>
        <w:numPr>
          <w:ilvl w:val="0"/>
          <w:numId w:val="31"/>
        </w:numPr>
        <w:spacing w:line="276" w:lineRule="auto"/>
        <w:ind w:left="0" w:firstLine="851"/>
        <w:contextualSpacing/>
        <w:jc w:val="both"/>
        <w:rPr>
          <w:color w:val="auto"/>
        </w:rPr>
      </w:pPr>
      <w:r w:rsidRPr="00866014">
        <w:rPr>
          <w:color w:val="auto"/>
        </w:rPr>
        <w:t xml:space="preserve">выполнения мероприятий, предусмотренных в рамках развития модели муниципально-частного партнерства; </w:t>
      </w:r>
    </w:p>
    <w:p w:rsidR="00866014" w:rsidRPr="00866014" w:rsidRDefault="00866014" w:rsidP="00DB76C3">
      <w:pPr>
        <w:pStyle w:val="Default"/>
        <w:numPr>
          <w:ilvl w:val="0"/>
          <w:numId w:val="4"/>
        </w:numPr>
        <w:spacing w:line="276" w:lineRule="auto"/>
        <w:ind w:left="0" w:firstLine="851"/>
        <w:jc w:val="both"/>
        <w:rPr>
          <w:b/>
          <w:color w:val="auto"/>
        </w:rPr>
      </w:pPr>
      <w:r w:rsidRPr="00866014">
        <w:rPr>
          <w:color w:val="auto"/>
        </w:rPr>
        <w:t xml:space="preserve">предусмотренные Бюджетной политикой мероприятия по реализации Указов Президента РФ 2012 года выполнены не в полном объеме. </w:t>
      </w:r>
    </w:p>
    <w:p w:rsidR="00697B97" w:rsidRPr="00C119E7" w:rsidRDefault="00697B97" w:rsidP="00AA0AF1">
      <w:pPr>
        <w:pStyle w:val="Default"/>
        <w:spacing w:line="276" w:lineRule="auto"/>
        <w:jc w:val="both"/>
        <w:rPr>
          <w:color w:val="auto"/>
        </w:rPr>
      </w:pPr>
    </w:p>
    <w:p w:rsidR="00AA0AF1" w:rsidRPr="00AA0AF1" w:rsidRDefault="00AA0AF1" w:rsidP="00DB76C3">
      <w:pPr>
        <w:pStyle w:val="Default"/>
        <w:numPr>
          <w:ilvl w:val="1"/>
          <w:numId w:val="26"/>
        </w:numPr>
        <w:spacing w:line="276" w:lineRule="auto"/>
        <w:ind w:left="0" w:firstLine="0"/>
        <w:jc w:val="center"/>
        <w:rPr>
          <w:color w:val="auto"/>
        </w:rPr>
      </w:pPr>
      <w:r w:rsidRPr="00AA0AF1">
        <w:rPr>
          <w:color w:val="auto"/>
        </w:rPr>
        <w:t>Реализация основных положений налоговой политики Богучанского района</w:t>
      </w:r>
    </w:p>
    <w:p w:rsidR="00AA0AF1" w:rsidRPr="00AA0AF1" w:rsidRDefault="00AA0AF1" w:rsidP="00AA0AF1">
      <w:pPr>
        <w:pStyle w:val="Default"/>
        <w:spacing w:line="276" w:lineRule="auto"/>
        <w:jc w:val="both"/>
        <w:rPr>
          <w:b/>
          <w:color w:val="auto"/>
        </w:rPr>
      </w:pPr>
    </w:p>
    <w:p w:rsidR="00AA0AF1" w:rsidRPr="00AA0AF1" w:rsidRDefault="00AA0AF1" w:rsidP="00AA0AF1">
      <w:pPr>
        <w:pStyle w:val="Default"/>
        <w:spacing w:line="276" w:lineRule="auto"/>
        <w:ind w:firstLine="851"/>
        <w:contextualSpacing/>
        <w:jc w:val="both"/>
        <w:rPr>
          <w:color w:val="auto"/>
        </w:rPr>
      </w:pPr>
      <w:r w:rsidRPr="00AA0AF1">
        <w:rPr>
          <w:color w:val="auto"/>
        </w:rPr>
        <w:t xml:space="preserve">В 2017 году сохранялись основные положения налоговой политики Богучанского района (далее по тексту – Налоговая политика) предыдущих лет: обеспечение необходимого уровня доходов, стимулирование инвестиционной деятельности реального сектора экономики, повышение качества администрирования доходов. </w:t>
      </w:r>
    </w:p>
    <w:p w:rsidR="00AA0AF1" w:rsidRPr="00AA0AF1" w:rsidRDefault="00AA0AF1" w:rsidP="00AA0AF1">
      <w:pPr>
        <w:pStyle w:val="Default"/>
        <w:spacing w:line="276" w:lineRule="auto"/>
        <w:ind w:firstLine="851"/>
        <w:contextualSpacing/>
        <w:jc w:val="both"/>
        <w:rPr>
          <w:color w:val="auto"/>
        </w:rPr>
      </w:pPr>
      <w:r w:rsidRPr="00AA0AF1">
        <w:rPr>
          <w:color w:val="auto"/>
        </w:rPr>
        <w:t xml:space="preserve">Анализ реализации основных положений Налоговой политики показал следующее. </w:t>
      </w:r>
    </w:p>
    <w:p w:rsidR="00AA0AF1" w:rsidRPr="00AA0AF1" w:rsidRDefault="00AA0AF1" w:rsidP="00AA0AF1">
      <w:pPr>
        <w:pStyle w:val="Default"/>
        <w:spacing w:line="276" w:lineRule="auto"/>
        <w:ind w:firstLine="851"/>
        <w:contextualSpacing/>
        <w:jc w:val="both"/>
        <w:rPr>
          <w:color w:val="auto"/>
        </w:rPr>
      </w:pPr>
      <w:r w:rsidRPr="00AA0AF1">
        <w:rPr>
          <w:color w:val="auto"/>
        </w:rPr>
        <w:t xml:space="preserve">Определенные положительные результаты в </w:t>
      </w:r>
      <w:r w:rsidR="0027795C">
        <w:rPr>
          <w:color w:val="auto"/>
        </w:rPr>
        <w:t>текущем периоде</w:t>
      </w:r>
      <w:r w:rsidRPr="00AA0AF1">
        <w:rPr>
          <w:color w:val="auto"/>
        </w:rPr>
        <w:t xml:space="preserve"> принесла деятельность межведомственной комиссии по сбору платежей в консолидированный бюджет края и внебюджетные фонды, по легализации заработной платы во внебюджетном секторе экономики на территории Богучанского района (далее по тексту – межведомственная комиссия).</w:t>
      </w:r>
    </w:p>
    <w:p w:rsidR="00AA0AF1" w:rsidRPr="00AA0AF1" w:rsidRDefault="00AA0AF1" w:rsidP="00AA0AF1">
      <w:pPr>
        <w:pStyle w:val="msonormalbullet1gif"/>
        <w:spacing w:before="0" w:beforeAutospacing="0" w:after="0" w:afterAutospacing="0" w:line="276" w:lineRule="auto"/>
        <w:ind w:firstLine="851"/>
        <w:contextualSpacing/>
        <w:jc w:val="both"/>
      </w:pPr>
      <w:r w:rsidRPr="00AA0AF1">
        <w:t>В 2017 году проведено 11 заседаний межведомственной комиссии, на которых были заслушаны 68 руководителей организаций имеющих задолженность в бюджет.</w:t>
      </w:r>
    </w:p>
    <w:p w:rsidR="00AA0AF1" w:rsidRPr="00AA0AF1" w:rsidRDefault="00AA0AF1" w:rsidP="00AA0AF1">
      <w:pPr>
        <w:pStyle w:val="msonormalbullet2gif"/>
        <w:spacing w:before="0" w:beforeAutospacing="0" w:after="0" w:afterAutospacing="0" w:line="276" w:lineRule="auto"/>
        <w:ind w:firstLine="851"/>
        <w:contextualSpacing/>
        <w:jc w:val="both"/>
      </w:pPr>
      <w:r w:rsidRPr="00AA0AF1">
        <w:t xml:space="preserve">В результате деятельности межведомственной комиссии организациями произведена оплата текущей задолженности в консолидированный краевой бюджет в сумме 13 992,2 тыс. руб., в том числе в районный бюджет </w:t>
      </w:r>
      <w:r w:rsidR="0027795C">
        <w:t xml:space="preserve">- </w:t>
      </w:r>
      <w:r w:rsidRPr="00AA0AF1">
        <w:t>4 185,7 тыс. руб.</w:t>
      </w:r>
    </w:p>
    <w:p w:rsidR="00AA0AF1" w:rsidRPr="00AA0AF1" w:rsidRDefault="00AA0AF1" w:rsidP="00AA0AF1">
      <w:pPr>
        <w:pStyle w:val="msonormalbullet2gif"/>
        <w:spacing w:line="276" w:lineRule="auto"/>
        <w:ind w:firstLine="851"/>
        <w:contextualSpacing/>
        <w:jc w:val="both"/>
      </w:pPr>
      <w:r w:rsidRPr="00AA0AF1">
        <w:t>В течение 2017 года поставлено на налоговый учет 3 обособленных подразделения</w:t>
      </w:r>
      <w:r w:rsidR="0027795C">
        <w:t>,</w:t>
      </w:r>
      <w:r w:rsidRPr="00AA0AF1">
        <w:t xml:space="preserve"> осуществляющих субподрядные работы на объектах строительства, в отношении 6 организаций направлены уведомления о постановке на учет обособленных подразделений, что позволило пополнить доходы бюджета в сумме 2 064,0 тыс. руб.</w:t>
      </w:r>
    </w:p>
    <w:p w:rsidR="00AA0AF1" w:rsidRPr="00AA0AF1" w:rsidRDefault="00AA0AF1" w:rsidP="00AA0AF1">
      <w:pPr>
        <w:pStyle w:val="msonormalbullet2gif"/>
        <w:spacing w:line="276" w:lineRule="auto"/>
        <w:ind w:firstLine="851"/>
        <w:contextualSpacing/>
        <w:jc w:val="both"/>
      </w:pPr>
      <w:r w:rsidRPr="00AA0AF1">
        <w:t xml:space="preserve">Межведомственной комиссией по обеспечению прав граждан на вознаграждение за труд заслушаны 177 руководителей, выплачивающих заработную плату ниже минимального размера оплаты труда. По итогам проведенных заседаний комиссии 95 </w:t>
      </w:r>
      <w:r w:rsidRPr="00AA0AF1">
        <w:lastRenderedPageBreak/>
        <w:t>руководителей повысили заработную плату работникам, остальные обосновали</w:t>
      </w:r>
      <w:r w:rsidR="0027795C">
        <w:t xml:space="preserve"> его</w:t>
      </w:r>
      <w:r w:rsidRPr="00AA0AF1">
        <w:t xml:space="preserve"> низкий размер. В отношении 75 руководителей направлены письма в прокуратуру Богучанского района для принятия соответствующих мер.</w:t>
      </w:r>
    </w:p>
    <w:p w:rsidR="00AA0AF1" w:rsidRPr="00AA0AF1" w:rsidRDefault="00AA0AF1" w:rsidP="00AA0AF1">
      <w:pPr>
        <w:pStyle w:val="msonormalbullet2gif"/>
        <w:spacing w:line="276" w:lineRule="auto"/>
        <w:ind w:firstLine="851"/>
        <w:contextualSpacing/>
        <w:jc w:val="both"/>
      </w:pPr>
      <w:r w:rsidRPr="00AA0AF1">
        <w:t>Проведенные в 2017 году мероприятия межведомственной комиссией по обеспечению прав граждан на вознаграждение за труд позволили увеличить поступления в бюджет налога на доходы физических лиц в сумме 1 728,0 тыс. руб.</w:t>
      </w:r>
    </w:p>
    <w:p w:rsidR="00AA0AF1" w:rsidRPr="00AA0AF1" w:rsidRDefault="00AA0AF1" w:rsidP="00AA0AF1">
      <w:pPr>
        <w:pStyle w:val="msonormalbullet2gif"/>
        <w:spacing w:line="276" w:lineRule="auto"/>
        <w:ind w:firstLine="851"/>
        <w:contextualSpacing/>
        <w:jc w:val="both"/>
      </w:pPr>
      <w:r w:rsidRPr="00AA0AF1">
        <w:t xml:space="preserve">В рамках реализации Плана мероприятий по снижению неформальной занятости в 2017 году установлены факты </w:t>
      </w:r>
      <w:r w:rsidR="0027795C">
        <w:t>отсутствия трудовых договоров с</w:t>
      </w:r>
      <w:r w:rsidRPr="00AA0AF1">
        <w:t xml:space="preserve"> 90 работник</w:t>
      </w:r>
      <w:r w:rsidR="0027795C">
        <w:t>ами</w:t>
      </w:r>
      <w:r w:rsidRPr="00AA0AF1">
        <w:t>.</w:t>
      </w:r>
    </w:p>
    <w:p w:rsidR="00AA0AF1" w:rsidRPr="00AA0AF1" w:rsidRDefault="00E57D04" w:rsidP="00AA0AF1">
      <w:pPr>
        <w:pStyle w:val="msonormalbullet2gif"/>
        <w:spacing w:line="276" w:lineRule="auto"/>
        <w:ind w:firstLine="851"/>
        <w:contextualSpacing/>
        <w:jc w:val="both"/>
      </w:pPr>
      <w:r>
        <w:t>Кроме того,</w:t>
      </w:r>
      <w:r w:rsidR="00AA0AF1" w:rsidRPr="00AA0AF1">
        <w:t xml:space="preserve"> осуществлена разъяснительная работа с руководителями организаций и предпринимателями, размещена информация на сайте администрации Богучанского района и страницах газеты «Ангарская правда», направлены материалы в правоохранительные органы.</w:t>
      </w:r>
    </w:p>
    <w:p w:rsidR="00AA0AF1" w:rsidRPr="00AA0AF1" w:rsidRDefault="00AA0AF1" w:rsidP="00AA0AF1">
      <w:pPr>
        <w:pStyle w:val="msonormalbullet2gif"/>
        <w:spacing w:line="276" w:lineRule="auto"/>
        <w:ind w:firstLine="851"/>
        <w:contextualSpacing/>
        <w:jc w:val="both"/>
      </w:pPr>
      <w:r w:rsidRPr="00AA0AF1">
        <w:t>Организация и проведение мероприятий по снижению неформальной занятости обеспечили дополнительное поступление доходов в бюджет в сумме 668,0 тыс. руб.</w:t>
      </w:r>
    </w:p>
    <w:p w:rsidR="00AA0AF1" w:rsidRPr="00AA0AF1" w:rsidRDefault="00AA0AF1" w:rsidP="00AA0AF1">
      <w:pPr>
        <w:pStyle w:val="msonormalbullet2gif"/>
        <w:spacing w:line="276" w:lineRule="auto"/>
        <w:ind w:firstLine="851"/>
        <w:contextualSpacing/>
        <w:jc w:val="both"/>
      </w:pPr>
      <w:r w:rsidRPr="00AA0AF1">
        <w:t>В целях обеспечения дополнительных поступлений в бюджет района Налоговой политикой предусмотрено проведение мероприятий по повышению качества администрирования доходов бюджета.</w:t>
      </w:r>
    </w:p>
    <w:p w:rsidR="00CE5C19" w:rsidRDefault="00AA0AF1" w:rsidP="00AA0AF1">
      <w:pPr>
        <w:pStyle w:val="msonormalbullet2gif"/>
        <w:spacing w:line="276" w:lineRule="auto"/>
        <w:ind w:firstLine="851"/>
        <w:contextualSpacing/>
        <w:jc w:val="both"/>
      </w:pPr>
      <w:r w:rsidRPr="00AA0AF1">
        <w:t>В 20</w:t>
      </w:r>
      <w:r w:rsidR="00CE5C19">
        <w:t>17 году ежемесячно проводили</w:t>
      </w:r>
      <w:r w:rsidRPr="00AA0AF1">
        <w:t>сь совещания в администрации Богучанского района по</w:t>
      </w:r>
      <w:r w:rsidR="00CE5C19">
        <w:t xml:space="preserve"> </w:t>
      </w:r>
      <w:r w:rsidRPr="00AA0AF1">
        <w:t>исполнени</w:t>
      </w:r>
      <w:r w:rsidR="00CE5C19">
        <w:t>ю</w:t>
      </w:r>
      <w:r w:rsidRPr="00AA0AF1">
        <w:t xml:space="preserve"> плана налоговых платежей и сборов</w:t>
      </w:r>
      <w:r w:rsidR="00CE5C19">
        <w:t>.</w:t>
      </w:r>
    </w:p>
    <w:p w:rsidR="00AA0AF1" w:rsidRPr="00AA0AF1" w:rsidRDefault="00CE5C19" w:rsidP="00AA0AF1">
      <w:pPr>
        <w:pStyle w:val="msonormalbullet2gif"/>
        <w:spacing w:line="276" w:lineRule="auto"/>
        <w:ind w:firstLine="851"/>
        <w:contextualSpacing/>
        <w:jc w:val="both"/>
      </w:pPr>
      <w:r>
        <w:t>П</w:t>
      </w:r>
      <w:r w:rsidR="00BB5BD1">
        <w:t xml:space="preserve">остоянно осуществлялось </w:t>
      </w:r>
      <w:r w:rsidR="00BB5BD1" w:rsidRPr="00AA0AF1">
        <w:t>взаимодейств</w:t>
      </w:r>
      <w:r w:rsidR="00BB5BD1">
        <w:t>ие</w:t>
      </w:r>
      <w:r w:rsidR="00BB5BD1" w:rsidRPr="00AA0AF1">
        <w:t xml:space="preserve"> с </w:t>
      </w:r>
      <w:proofErr w:type="gramStart"/>
      <w:r w:rsidR="00BB5BD1" w:rsidRPr="00AA0AF1">
        <w:t>Межрайонной</w:t>
      </w:r>
      <w:proofErr w:type="gramEnd"/>
      <w:r w:rsidR="00BB5BD1" w:rsidRPr="00AA0AF1">
        <w:t xml:space="preserve"> ИФНС № 8 по вопросам</w:t>
      </w:r>
      <w:r w:rsidR="00BB5BD1">
        <w:t xml:space="preserve"> их</w:t>
      </w:r>
      <w:r w:rsidR="00BB5BD1" w:rsidRPr="00AA0AF1">
        <w:t xml:space="preserve"> взыскания в консолидированный бюджет</w:t>
      </w:r>
      <w:r w:rsidR="00AA0AF1" w:rsidRPr="00AA0AF1">
        <w:t xml:space="preserve">, </w:t>
      </w:r>
      <w:r w:rsidR="004C2FB0">
        <w:t>а также</w:t>
      </w:r>
      <w:r w:rsidR="00AA0AF1" w:rsidRPr="00AA0AF1">
        <w:t xml:space="preserve"> взаимодействие с крупнейшими налогопл</w:t>
      </w:r>
      <w:r w:rsidR="00BB5BD1">
        <w:t>ательщиками Богучанского района</w:t>
      </w:r>
      <w:r w:rsidR="00AA0AF1" w:rsidRPr="00AA0AF1">
        <w:t xml:space="preserve">. </w:t>
      </w:r>
    </w:p>
    <w:p w:rsidR="00BB5BD1" w:rsidRPr="00AA0AF1" w:rsidRDefault="00AA0AF1" w:rsidP="00AA0AF1">
      <w:pPr>
        <w:pStyle w:val="msonormalbullet2gif"/>
        <w:spacing w:line="276" w:lineRule="auto"/>
        <w:ind w:firstLine="851"/>
        <w:contextualSpacing/>
        <w:jc w:val="both"/>
      </w:pPr>
      <w:r w:rsidRPr="00AA0AF1">
        <w:t xml:space="preserve">Кроме того, </w:t>
      </w:r>
      <w:r w:rsidR="00BB5BD1" w:rsidRPr="00AA0AF1">
        <w:t>до главных администраторов доходов районного бюджета</w:t>
      </w:r>
      <w:r w:rsidR="004C2FB0" w:rsidRPr="004C2FB0">
        <w:t xml:space="preserve"> </w:t>
      </w:r>
      <w:r w:rsidR="004C2FB0" w:rsidRPr="00AA0AF1">
        <w:t>доведен план неналоговых платежей и сборов</w:t>
      </w:r>
      <w:r w:rsidR="004C2FB0">
        <w:t xml:space="preserve"> в бюджет.</w:t>
      </w:r>
    </w:p>
    <w:p w:rsidR="00AA0AF1" w:rsidRPr="00AA0AF1" w:rsidRDefault="00AA0AF1" w:rsidP="00AA0AF1">
      <w:pPr>
        <w:pStyle w:val="msonormalbullet2gif"/>
        <w:spacing w:line="276" w:lineRule="auto"/>
        <w:ind w:firstLine="851"/>
        <w:contextualSpacing/>
        <w:jc w:val="both"/>
      </w:pPr>
      <w:r w:rsidRPr="00AA0AF1">
        <w:t>Главные администраторы доходов районного бюджета: администрация Богучанского района, Управление социальной защиты населения администрации Богучанского района</w:t>
      </w:r>
      <w:r w:rsidR="00D0331B">
        <w:t xml:space="preserve"> (далее по тексту – УСЗН)</w:t>
      </w:r>
      <w:r w:rsidRPr="00AA0AF1">
        <w:t>, Управление образования администрации Богучанского района</w:t>
      </w:r>
      <w:r w:rsidR="00D0331B">
        <w:t xml:space="preserve"> (далее по тексту – Управление образования)</w:t>
      </w:r>
      <w:r w:rsidRPr="00AA0AF1">
        <w:t>, муниципальное казенное учреждение «Управление культуры Богучанского района»</w:t>
      </w:r>
      <w:r w:rsidR="00D0331B">
        <w:t xml:space="preserve"> (далее по тексту – Управление культуры)</w:t>
      </w:r>
      <w:r w:rsidRPr="00AA0AF1">
        <w:t xml:space="preserve">, муниципальное казенное учреждение «Муниципальная пожарная часть № 1» </w:t>
      </w:r>
      <w:r w:rsidR="00D0331B">
        <w:t xml:space="preserve">(далее по тексту – МКУ «МПЧ № 1») </w:t>
      </w:r>
      <w:r w:rsidRPr="00AA0AF1">
        <w:t xml:space="preserve">в 2017 году выполнили доведенные до них плановые назначения. </w:t>
      </w:r>
    </w:p>
    <w:p w:rsidR="00AA0AF1" w:rsidRPr="00AA0AF1" w:rsidRDefault="00AA0AF1" w:rsidP="00AA0AF1">
      <w:pPr>
        <w:pStyle w:val="msonormalbullet2gif"/>
        <w:spacing w:line="276" w:lineRule="auto"/>
        <w:ind w:firstLine="851"/>
        <w:contextualSpacing/>
        <w:jc w:val="both"/>
      </w:pPr>
      <w:r w:rsidRPr="00AA0AF1">
        <w:t xml:space="preserve">При этом </w:t>
      </w:r>
      <w:r w:rsidR="004C2FB0">
        <w:t>УМС</w:t>
      </w:r>
      <w:r w:rsidRPr="00AA0AF1">
        <w:t xml:space="preserve"> не выполнены плановые назначения по 5 видам </w:t>
      </w:r>
      <w:r w:rsidR="004C2FB0">
        <w:t xml:space="preserve">администрируемым им </w:t>
      </w:r>
      <w:r w:rsidRPr="00AA0AF1">
        <w:t xml:space="preserve">доходов на общую сумму 32 943,3 тыс. руб. </w:t>
      </w:r>
    </w:p>
    <w:p w:rsidR="00AA0AF1" w:rsidRPr="00AA0AF1" w:rsidRDefault="00AA0AF1" w:rsidP="00AA0AF1">
      <w:pPr>
        <w:pStyle w:val="msonormalbullet2gif"/>
        <w:spacing w:before="0" w:beforeAutospacing="0" w:after="0" w:afterAutospacing="0" w:line="276" w:lineRule="auto"/>
        <w:ind w:firstLine="851"/>
        <w:jc w:val="both"/>
      </w:pPr>
      <w:r w:rsidRPr="00AA0AF1">
        <w:t>По состоянию на 01.01.2018 года остались невыясненные поступления, зачисленные в районный бюджет по следующим главным администраторам доходов районного бюджета: администрации Богучанского района – 219,9 тыс. руб., УМС – 0,5 тыс. руб., Управление образования</w:t>
      </w:r>
      <w:r w:rsidR="00D0331B">
        <w:t xml:space="preserve"> </w:t>
      </w:r>
      <w:r w:rsidRPr="00AA0AF1">
        <w:t>– 2,9 тыс. руб.</w:t>
      </w:r>
    </w:p>
    <w:p w:rsidR="00AA0AF1" w:rsidRPr="00AA0AF1" w:rsidRDefault="00AA0AF1" w:rsidP="00AA0AF1">
      <w:pPr>
        <w:pStyle w:val="msonormalbullet2gif"/>
        <w:spacing w:before="0" w:beforeAutospacing="0" w:after="0" w:afterAutospacing="0" w:line="276" w:lineRule="auto"/>
        <w:ind w:firstLine="851"/>
        <w:jc w:val="both"/>
      </w:pPr>
      <w:r w:rsidRPr="00AA0AF1">
        <w:t>Проведенное Контрольно-счетной комиссией в 2017 году экспертно-аналитическое мероприятие «Анализ выполнения Управлением муниципальной собственностью Богучанского района полномочий по администрированию доходов районного бюджета» позволило сделать вывод о том, что в процессе реализации возложенных на УМС полномочий не достигнуто качество, эффективность и результативность поставленных перед ним целей и задач, о чем свидетельствуют установленные недостатки и нарушения:</w:t>
      </w:r>
    </w:p>
    <w:p w:rsidR="00AA0AF1" w:rsidRPr="00AA0AF1" w:rsidRDefault="00AA0AF1" w:rsidP="00DB76C3">
      <w:pPr>
        <w:pStyle w:val="msonormalbullet2gif"/>
        <w:numPr>
          <w:ilvl w:val="0"/>
          <w:numId w:val="41"/>
        </w:numPr>
        <w:spacing w:before="0" w:beforeAutospacing="0" w:after="0" w:afterAutospacing="0" w:line="276" w:lineRule="auto"/>
        <w:ind w:left="0" w:firstLine="851"/>
        <w:jc w:val="both"/>
      </w:pPr>
      <w:r w:rsidRPr="00AA0AF1">
        <w:lastRenderedPageBreak/>
        <w:t>не выполнение отдельных полномочий по администрированию доходо</w:t>
      </w:r>
      <w:r w:rsidR="00D0331B">
        <w:t>в</w:t>
      </w:r>
      <w:r w:rsidRPr="00AA0AF1">
        <w:t>,</w:t>
      </w:r>
      <w:r w:rsidR="00D0331B">
        <w:t xml:space="preserve"> </w:t>
      </w:r>
      <w:r w:rsidRPr="00AA0AF1">
        <w:t>как в целом, так и частично;</w:t>
      </w:r>
    </w:p>
    <w:p w:rsidR="00AA0AF1" w:rsidRPr="00AA0AF1" w:rsidRDefault="00AA0AF1" w:rsidP="00DB76C3">
      <w:pPr>
        <w:pStyle w:val="msonormalbullet2gif"/>
        <w:numPr>
          <w:ilvl w:val="0"/>
          <w:numId w:val="41"/>
        </w:numPr>
        <w:spacing w:before="0" w:beforeAutospacing="0" w:after="0" w:afterAutospacing="0" w:line="276" w:lineRule="auto"/>
        <w:ind w:left="0" w:firstLine="851"/>
        <w:jc w:val="both"/>
      </w:pPr>
      <w:r w:rsidRPr="00AA0AF1">
        <w:t>отсутствие и (или) несовершенство отдельных локальных правовых актов;</w:t>
      </w:r>
    </w:p>
    <w:p w:rsidR="00AA0AF1" w:rsidRPr="00AA0AF1" w:rsidRDefault="00AA0AF1" w:rsidP="00DB76C3">
      <w:pPr>
        <w:pStyle w:val="msonormalbullet2gif"/>
        <w:numPr>
          <w:ilvl w:val="0"/>
          <w:numId w:val="41"/>
        </w:numPr>
        <w:spacing w:before="0" w:beforeAutospacing="0" w:after="0" w:afterAutospacing="0" w:line="276" w:lineRule="auto"/>
        <w:ind w:left="0" w:firstLine="851"/>
        <w:jc w:val="both"/>
      </w:pPr>
      <w:r w:rsidRPr="00AA0AF1">
        <w:t>наличие значительной задолженности по доходам в районный бюджет и её тенденция к динамичному увеличению.</w:t>
      </w:r>
    </w:p>
    <w:p w:rsidR="00AA0AF1" w:rsidRPr="00AA0AF1" w:rsidRDefault="00AA0AF1" w:rsidP="00AA0AF1">
      <w:pPr>
        <w:pStyle w:val="msonormalbullet2gif"/>
        <w:spacing w:before="0" w:beforeAutospacing="0" w:after="0" w:afterAutospacing="0" w:line="276" w:lineRule="auto"/>
        <w:ind w:firstLine="851"/>
        <w:jc w:val="both"/>
      </w:pPr>
      <w:r w:rsidRPr="00AA0AF1">
        <w:t xml:space="preserve">Аналогичное мероприятие, проведенное Контрольно-счетной комиссией </w:t>
      </w:r>
      <w:r w:rsidR="000E3B2C">
        <w:t xml:space="preserve">в отношении </w:t>
      </w:r>
      <w:r w:rsidRPr="00AA0AF1">
        <w:t>муниципально</w:t>
      </w:r>
      <w:r w:rsidR="000E3B2C">
        <w:t>го</w:t>
      </w:r>
      <w:r w:rsidRPr="00AA0AF1">
        <w:t xml:space="preserve"> казенно</w:t>
      </w:r>
      <w:r w:rsidR="000E3B2C">
        <w:t>го</w:t>
      </w:r>
      <w:r w:rsidRPr="00AA0AF1">
        <w:t xml:space="preserve"> учреждени</w:t>
      </w:r>
      <w:r w:rsidR="000E3B2C">
        <w:t>я</w:t>
      </w:r>
      <w:r w:rsidRPr="00AA0AF1">
        <w:t xml:space="preserve"> </w:t>
      </w:r>
      <w:r w:rsidR="00D0331B">
        <w:t>«М</w:t>
      </w:r>
      <w:r w:rsidRPr="00AA0AF1">
        <w:t>униципальная служба Заказчика</w:t>
      </w:r>
      <w:r w:rsidR="00D0331B">
        <w:t>» (далее по тексту – МКУ «МС Заказчика»)</w:t>
      </w:r>
      <w:r w:rsidRPr="00AA0AF1">
        <w:t>, позволило также отметить недостатки в организации администрирования доходов районного бюджета, которые исключили возможность</w:t>
      </w:r>
      <w:r w:rsidR="000E3B2C">
        <w:t xml:space="preserve"> дополнительных</w:t>
      </w:r>
      <w:r w:rsidRPr="00AA0AF1">
        <w:t xml:space="preserve"> по</w:t>
      </w:r>
      <w:r w:rsidR="000E3B2C">
        <w:t>ступлений в</w:t>
      </w:r>
      <w:r w:rsidRPr="00AA0AF1">
        <w:t xml:space="preserve"> бюджет.</w:t>
      </w:r>
    </w:p>
    <w:p w:rsidR="00AA0AF1" w:rsidRPr="00AA0AF1" w:rsidRDefault="00AA0AF1" w:rsidP="00AA0AF1">
      <w:pPr>
        <w:pStyle w:val="msonormalbullet2gif"/>
        <w:spacing w:before="0" w:beforeAutospacing="0" w:after="0" w:afterAutospacing="0" w:line="276" w:lineRule="auto"/>
        <w:ind w:firstLine="851"/>
        <w:jc w:val="both"/>
      </w:pPr>
      <w:r w:rsidRPr="00AA0AF1">
        <w:t>Невыполнение отдельными главными администраторами доходов районного бюджета возложенных на них полномочий, плановых назначений и наличие на отчетную дату невыясненных поступлений подтверждают невыполнение Налоговой политики в части проведения мероприятий по повышению качества администрирования доходов бюджета.</w:t>
      </w:r>
    </w:p>
    <w:p w:rsidR="00AA0AF1" w:rsidRPr="00AA0AF1" w:rsidRDefault="00AA0AF1" w:rsidP="00AA0AF1">
      <w:pPr>
        <w:spacing w:after="0"/>
        <w:ind w:firstLine="851"/>
        <w:contextualSpacing/>
        <w:jc w:val="both"/>
        <w:rPr>
          <w:rFonts w:ascii="Times New Roman" w:eastAsia="Times New Roman" w:hAnsi="Times New Roman" w:cs="Times New Roman"/>
          <w:sz w:val="24"/>
          <w:szCs w:val="24"/>
          <w:lang w:eastAsia="ru-RU"/>
        </w:rPr>
      </w:pPr>
    </w:p>
    <w:p w:rsidR="00AA0AF1" w:rsidRPr="00C119E7" w:rsidRDefault="00AA0AF1" w:rsidP="00AA0AF1">
      <w:pPr>
        <w:pStyle w:val="Default"/>
        <w:spacing w:line="276" w:lineRule="auto"/>
        <w:contextualSpacing/>
        <w:jc w:val="both"/>
        <w:rPr>
          <w:color w:val="auto"/>
        </w:rPr>
      </w:pPr>
      <w:r w:rsidRPr="00C119E7">
        <w:rPr>
          <w:color w:val="auto"/>
        </w:rPr>
        <w:t xml:space="preserve">Выводы: </w:t>
      </w:r>
    </w:p>
    <w:p w:rsidR="00AA0AF1" w:rsidRPr="00AA0AF1" w:rsidRDefault="00AA0AF1" w:rsidP="00DB76C3">
      <w:pPr>
        <w:pStyle w:val="Default"/>
        <w:numPr>
          <w:ilvl w:val="0"/>
          <w:numId w:val="5"/>
        </w:numPr>
        <w:spacing w:line="276" w:lineRule="auto"/>
        <w:ind w:left="0" w:firstLine="851"/>
        <w:contextualSpacing/>
        <w:jc w:val="both"/>
        <w:rPr>
          <w:color w:val="auto"/>
        </w:rPr>
      </w:pPr>
      <w:r w:rsidRPr="00AA0AF1">
        <w:rPr>
          <w:color w:val="auto"/>
        </w:rPr>
        <w:t>в 2017 году сохранялись основные положения Налоговой политики предыдущих лет: обеспечение необходимого уровня доходов, стимулирование инвестиционной деятельности реального сектора экономики, повышение качества администрирования доходов;</w:t>
      </w:r>
    </w:p>
    <w:p w:rsidR="00AA0AF1" w:rsidRPr="00AA0AF1" w:rsidRDefault="00AA0AF1" w:rsidP="00DB76C3">
      <w:pPr>
        <w:pStyle w:val="Default"/>
        <w:numPr>
          <w:ilvl w:val="0"/>
          <w:numId w:val="5"/>
        </w:numPr>
        <w:spacing w:line="276" w:lineRule="auto"/>
        <w:ind w:left="0" w:firstLine="851"/>
        <w:jc w:val="both"/>
        <w:rPr>
          <w:color w:val="auto"/>
        </w:rPr>
      </w:pPr>
      <w:r w:rsidRPr="00AA0AF1">
        <w:rPr>
          <w:color w:val="auto"/>
        </w:rPr>
        <w:t>необходимо отметить положительный результат от деятельности администрации Богучанского района по мобилизации доходов в бюджет;</w:t>
      </w:r>
    </w:p>
    <w:p w:rsidR="00AA0AF1" w:rsidRDefault="00AA0AF1" w:rsidP="00DB76C3">
      <w:pPr>
        <w:pStyle w:val="Default"/>
        <w:numPr>
          <w:ilvl w:val="0"/>
          <w:numId w:val="5"/>
        </w:numPr>
        <w:spacing w:line="276" w:lineRule="auto"/>
        <w:ind w:left="0" w:firstLine="851"/>
        <w:jc w:val="both"/>
        <w:rPr>
          <w:color w:val="auto"/>
        </w:rPr>
      </w:pPr>
      <w:r w:rsidRPr="00AA0AF1">
        <w:rPr>
          <w:color w:val="auto"/>
        </w:rPr>
        <w:t>в 2017 году, как и в предыдущем, не удалось решить задачу Налоговой политики района по повышению качества администрирования доходов бюджета.</w:t>
      </w:r>
    </w:p>
    <w:p w:rsidR="00496902" w:rsidRDefault="00496902" w:rsidP="00496902">
      <w:pPr>
        <w:pStyle w:val="Default"/>
        <w:spacing w:line="276" w:lineRule="auto"/>
        <w:jc w:val="both"/>
        <w:rPr>
          <w:color w:val="auto"/>
        </w:rPr>
      </w:pPr>
    </w:p>
    <w:p w:rsidR="002A4BDF" w:rsidRDefault="002A4BDF" w:rsidP="00DB76C3">
      <w:pPr>
        <w:pStyle w:val="a5"/>
        <w:numPr>
          <w:ilvl w:val="0"/>
          <w:numId w:val="38"/>
        </w:numPr>
        <w:autoSpaceDE w:val="0"/>
        <w:autoSpaceDN w:val="0"/>
        <w:adjustRightInd w:val="0"/>
        <w:spacing w:after="0"/>
        <w:ind w:left="0" w:firstLine="0"/>
        <w:jc w:val="center"/>
        <w:rPr>
          <w:rFonts w:ascii="Times New Roman" w:hAnsi="Times New Roman" w:cs="Times New Roman"/>
          <w:sz w:val="24"/>
          <w:szCs w:val="24"/>
        </w:rPr>
      </w:pPr>
      <w:r>
        <w:rPr>
          <w:rFonts w:ascii="Times New Roman" w:hAnsi="Times New Roman" w:cs="Times New Roman"/>
          <w:sz w:val="24"/>
          <w:szCs w:val="24"/>
        </w:rPr>
        <w:t>АНАЛИЗ РЕАЛИЗАЦИИ ПЛАНА МЕРОПРИЯТИЙ ПО МОБИЛИЗАЦИИ ДОХОДОВ И ОПТИМИЗАЦИИ РАСХОДОВ РАЙОННОГО БЮДЖЕТА</w:t>
      </w:r>
    </w:p>
    <w:p w:rsidR="00496902" w:rsidRPr="00E11397" w:rsidRDefault="00496902" w:rsidP="00496902">
      <w:pPr>
        <w:pStyle w:val="a5"/>
        <w:autoSpaceDE w:val="0"/>
        <w:autoSpaceDN w:val="0"/>
        <w:adjustRightInd w:val="0"/>
        <w:spacing w:after="0"/>
        <w:ind w:left="360"/>
        <w:jc w:val="both"/>
        <w:rPr>
          <w:rFonts w:ascii="Times New Roman" w:hAnsi="Times New Roman" w:cs="Times New Roman"/>
          <w:sz w:val="24"/>
          <w:szCs w:val="24"/>
        </w:rPr>
      </w:pPr>
    </w:p>
    <w:p w:rsidR="00496902" w:rsidRDefault="00496902" w:rsidP="00496902">
      <w:pPr>
        <w:pStyle w:val="Default"/>
        <w:spacing w:line="276" w:lineRule="auto"/>
        <w:ind w:firstLine="851"/>
        <w:jc w:val="both"/>
        <w:rPr>
          <w:color w:val="auto"/>
        </w:rPr>
      </w:pPr>
      <w:r w:rsidRPr="00F045A4">
        <w:rPr>
          <w:color w:val="auto"/>
        </w:rPr>
        <w:t xml:space="preserve">В соответствии с соглашением, заключенным </w:t>
      </w:r>
      <w:r>
        <w:rPr>
          <w:color w:val="auto"/>
        </w:rPr>
        <w:t>с</w:t>
      </w:r>
      <w:r w:rsidRPr="00F045A4">
        <w:rPr>
          <w:color w:val="auto"/>
        </w:rPr>
        <w:t xml:space="preserve"> Министерством финансов Красноярского края от 29.12.2016 № 42/12-17, администрацией Богучанского района утвержден план мероприятий по росту доходов, оптимизации расходов, совершенствованию межбюджетных отношений и долговой политики</w:t>
      </w:r>
      <w:r w:rsidR="000844EA">
        <w:rPr>
          <w:color w:val="auto"/>
        </w:rPr>
        <w:t xml:space="preserve"> (далее по тексту – План управления муниципальными финансами)</w:t>
      </w:r>
      <w:r w:rsidRPr="00F045A4">
        <w:rPr>
          <w:color w:val="auto"/>
        </w:rPr>
        <w:t>.</w:t>
      </w:r>
    </w:p>
    <w:p w:rsidR="00496902" w:rsidRPr="00F045A4" w:rsidRDefault="000844EA" w:rsidP="00496902">
      <w:pPr>
        <w:pStyle w:val="Default"/>
        <w:spacing w:line="276" w:lineRule="auto"/>
        <w:ind w:firstLine="851"/>
        <w:jc w:val="both"/>
        <w:rPr>
          <w:color w:val="auto"/>
        </w:rPr>
      </w:pPr>
      <w:r>
        <w:rPr>
          <w:color w:val="auto"/>
        </w:rPr>
        <w:t>Планом управления муниципальными финансами</w:t>
      </w:r>
      <w:r w:rsidR="00DD3D28">
        <w:rPr>
          <w:color w:val="auto"/>
        </w:rPr>
        <w:t xml:space="preserve"> </w:t>
      </w:r>
      <w:r w:rsidR="00496902">
        <w:rPr>
          <w:color w:val="auto"/>
        </w:rPr>
        <w:t>предусм</w:t>
      </w:r>
      <w:r w:rsidR="00DD3D28">
        <w:rPr>
          <w:color w:val="auto"/>
        </w:rPr>
        <w:t>атривалась</w:t>
      </w:r>
      <w:r w:rsidR="00496902" w:rsidRPr="00F045A4">
        <w:rPr>
          <w:color w:val="auto"/>
        </w:rPr>
        <w:t xml:space="preserve"> </w:t>
      </w:r>
      <w:r>
        <w:rPr>
          <w:color w:val="auto"/>
        </w:rPr>
        <w:t xml:space="preserve">на 2017 год </w:t>
      </w:r>
      <w:r w:rsidR="00496902" w:rsidRPr="00F045A4">
        <w:rPr>
          <w:color w:val="auto"/>
        </w:rPr>
        <w:t>реализа</w:t>
      </w:r>
      <w:r w:rsidR="00496902">
        <w:rPr>
          <w:color w:val="auto"/>
        </w:rPr>
        <w:t>ция 37 мероприятий</w:t>
      </w:r>
      <w:r w:rsidR="00496902" w:rsidRPr="00F045A4">
        <w:rPr>
          <w:color w:val="auto"/>
        </w:rPr>
        <w:t xml:space="preserve">, которые выполнены следующим образом: </w:t>
      </w:r>
      <w:r w:rsidR="00496902">
        <w:rPr>
          <w:color w:val="auto"/>
        </w:rPr>
        <w:t>реализовано</w:t>
      </w:r>
      <w:r w:rsidR="00496902" w:rsidRPr="00F045A4">
        <w:rPr>
          <w:color w:val="auto"/>
        </w:rPr>
        <w:t xml:space="preserve"> 27 мероприятий, частично </w:t>
      </w:r>
      <w:r w:rsidR="00496902">
        <w:rPr>
          <w:color w:val="auto"/>
        </w:rPr>
        <w:t>реализовано</w:t>
      </w:r>
      <w:r w:rsidR="00496902" w:rsidRPr="00F045A4">
        <w:rPr>
          <w:color w:val="auto"/>
        </w:rPr>
        <w:t xml:space="preserve"> - 9. По одному мероприятию не осуществлена оценка </w:t>
      </w:r>
      <w:r w:rsidR="00496902">
        <w:rPr>
          <w:color w:val="auto"/>
        </w:rPr>
        <w:t>его выполнения</w:t>
      </w:r>
      <w:r w:rsidR="00496902" w:rsidRPr="00F045A4">
        <w:rPr>
          <w:color w:val="auto"/>
        </w:rPr>
        <w:t xml:space="preserve">. </w:t>
      </w:r>
    </w:p>
    <w:p w:rsidR="00496902" w:rsidRPr="00F045A4" w:rsidRDefault="00496902" w:rsidP="00496902">
      <w:pPr>
        <w:pStyle w:val="Default"/>
        <w:spacing w:line="276" w:lineRule="auto"/>
        <w:ind w:firstLine="851"/>
        <w:jc w:val="both"/>
        <w:rPr>
          <w:b/>
          <w:color w:val="auto"/>
        </w:rPr>
      </w:pPr>
      <w:r w:rsidRPr="00F045A4">
        <w:rPr>
          <w:color w:val="auto"/>
        </w:rPr>
        <w:t xml:space="preserve">Вышеизложенная информация позволяет сделать вывод о том, что администрации Богучанского района не удалось в 2017 году в полной мере </w:t>
      </w:r>
      <w:r w:rsidR="00E175F5">
        <w:rPr>
          <w:color w:val="auto"/>
        </w:rPr>
        <w:t>обеспечить эффективное управление муниципальными финансами</w:t>
      </w:r>
      <w:r w:rsidRPr="00F045A4">
        <w:rPr>
          <w:color w:val="auto"/>
        </w:rPr>
        <w:t xml:space="preserve">, так как: </w:t>
      </w:r>
    </w:p>
    <w:p w:rsidR="00496902" w:rsidRPr="00F045A4" w:rsidRDefault="00496902" w:rsidP="00DB76C3">
      <w:pPr>
        <w:pStyle w:val="Default"/>
        <w:numPr>
          <w:ilvl w:val="0"/>
          <w:numId w:val="30"/>
        </w:numPr>
        <w:spacing w:line="276" w:lineRule="auto"/>
        <w:ind w:left="0" w:firstLine="851"/>
        <w:jc w:val="both"/>
        <w:rPr>
          <w:color w:val="auto"/>
        </w:rPr>
      </w:pPr>
      <w:r w:rsidRPr="00F045A4">
        <w:rPr>
          <w:color w:val="auto"/>
        </w:rPr>
        <w:t xml:space="preserve">не обеспечено соответствие стратегического и бюджетного планирования; </w:t>
      </w:r>
    </w:p>
    <w:p w:rsidR="00496902" w:rsidRPr="00F045A4" w:rsidRDefault="00496902" w:rsidP="00DB76C3">
      <w:pPr>
        <w:pStyle w:val="Default"/>
        <w:numPr>
          <w:ilvl w:val="0"/>
          <w:numId w:val="30"/>
        </w:numPr>
        <w:spacing w:line="276" w:lineRule="auto"/>
        <w:ind w:left="0" w:firstLine="851"/>
        <w:jc w:val="both"/>
        <w:rPr>
          <w:color w:val="auto"/>
        </w:rPr>
      </w:pPr>
      <w:r w:rsidRPr="00F045A4">
        <w:rPr>
          <w:color w:val="auto"/>
        </w:rPr>
        <w:t>не организована работа по формированию и корректировкам районного бюджета, основой которых были бы муниципальные программы;</w:t>
      </w:r>
    </w:p>
    <w:p w:rsidR="00496902" w:rsidRDefault="00496902" w:rsidP="00DB76C3">
      <w:pPr>
        <w:pStyle w:val="Default"/>
        <w:numPr>
          <w:ilvl w:val="0"/>
          <w:numId w:val="30"/>
        </w:numPr>
        <w:spacing w:line="276" w:lineRule="auto"/>
        <w:ind w:left="0" w:firstLine="851"/>
        <w:jc w:val="both"/>
        <w:rPr>
          <w:color w:val="auto"/>
        </w:rPr>
      </w:pPr>
      <w:r w:rsidRPr="00F045A4">
        <w:rPr>
          <w:color w:val="auto"/>
        </w:rPr>
        <w:lastRenderedPageBreak/>
        <w:t xml:space="preserve">имеют место нарушения и недостатки при формировании, утверждении и исполнении муниципальных </w:t>
      </w:r>
      <w:r w:rsidR="00DD3D28">
        <w:rPr>
          <w:color w:val="auto"/>
        </w:rPr>
        <w:t>заданий бюджетными учреждениями.</w:t>
      </w:r>
    </w:p>
    <w:p w:rsidR="00DD3D28" w:rsidRDefault="00DD3D28" w:rsidP="00DD3D28">
      <w:pPr>
        <w:pStyle w:val="Default"/>
        <w:spacing w:line="276" w:lineRule="auto"/>
        <w:ind w:left="851"/>
        <w:jc w:val="both"/>
        <w:rPr>
          <w:color w:val="auto"/>
        </w:rPr>
      </w:pPr>
    </w:p>
    <w:p w:rsidR="00DD3D28" w:rsidRPr="00C119E7" w:rsidRDefault="00DD3D28" w:rsidP="00DD3D28">
      <w:pPr>
        <w:pStyle w:val="Default"/>
        <w:spacing w:line="276" w:lineRule="auto"/>
        <w:jc w:val="both"/>
        <w:rPr>
          <w:color w:val="auto"/>
        </w:rPr>
      </w:pPr>
      <w:r w:rsidRPr="00C119E7">
        <w:rPr>
          <w:color w:val="auto"/>
        </w:rPr>
        <w:t>Вывод:</w:t>
      </w:r>
    </w:p>
    <w:p w:rsidR="00496902" w:rsidRPr="00F045A4" w:rsidRDefault="00E175F5" w:rsidP="00DB76C3">
      <w:pPr>
        <w:pStyle w:val="Default"/>
        <w:numPr>
          <w:ilvl w:val="0"/>
          <w:numId w:val="44"/>
        </w:numPr>
        <w:spacing w:line="276" w:lineRule="auto"/>
        <w:ind w:left="0" w:firstLine="851"/>
        <w:jc w:val="both"/>
        <w:rPr>
          <w:color w:val="auto"/>
        </w:rPr>
      </w:pPr>
      <w:r>
        <w:rPr>
          <w:color w:val="auto"/>
        </w:rPr>
        <w:t>План управления муниципальными финансами</w:t>
      </w:r>
      <w:r w:rsidR="00496902" w:rsidRPr="00F045A4">
        <w:rPr>
          <w:color w:val="auto"/>
        </w:rPr>
        <w:t xml:space="preserve"> выполнен не в полном объеме.</w:t>
      </w:r>
    </w:p>
    <w:p w:rsidR="00D0331B" w:rsidRPr="002A4BDF" w:rsidRDefault="00D0331B" w:rsidP="00D0331B">
      <w:pPr>
        <w:pStyle w:val="a5"/>
        <w:spacing w:after="0"/>
        <w:ind w:left="0"/>
        <w:jc w:val="center"/>
        <w:rPr>
          <w:rFonts w:ascii="Times New Roman" w:hAnsi="Times New Roman" w:cs="Times New Roman"/>
          <w:sz w:val="24"/>
          <w:szCs w:val="24"/>
        </w:rPr>
      </w:pPr>
    </w:p>
    <w:p w:rsidR="002A4BDF" w:rsidRPr="002A4BDF" w:rsidRDefault="002A4BDF" w:rsidP="00DB76C3">
      <w:pPr>
        <w:pStyle w:val="a5"/>
        <w:numPr>
          <w:ilvl w:val="0"/>
          <w:numId w:val="26"/>
        </w:numPr>
        <w:spacing w:after="0"/>
        <w:ind w:left="0" w:firstLine="0"/>
        <w:jc w:val="center"/>
        <w:rPr>
          <w:rFonts w:ascii="Times New Roman" w:hAnsi="Times New Roman" w:cs="Times New Roman"/>
          <w:sz w:val="24"/>
          <w:szCs w:val="24"/>
        </w:rPr>
      </w:pPr>
      <w:r w:rsidRPr="002A4BDF">
        <w:rPr>
          <w:rFonts w:ascii="Times New Roman" w:hAnsi="Times New Roman" w:cs="Times New Roman"/>
          <w:sz w:val="24"/>
          <w:szCs w:val="24"/>
        </w:rPr>
        <w:t>ОСНОВНЫЕ ПАРАМЕТРЫ РАЙОННОГО БЮДЖЕТА. ИСТОЧНИКИ ВНУТРЕННЕГО ФИНАНСИРОВАНИЯ ДЕФИЦИТА БЮДЖЕТА. МУНИЦИПАЛЬНЫЙ ДОЛГ</w:t>
      </w:r>
    </w:p>
    <w:p w:rsidR="00902E25" w:rsidRPr="002A4BDF" w:rsidRDefault="00902E25" w:rsidP="00F016A7">
      <w:pPr>
        <w:spacing w:after="0"/>
        <w:jc w:val="center"/>
        <w:rPr>
          <w:rFonts w:ascii="Times New Roman" w:hAnsi="Times New Roman" w:cs="Times New Roman"/>
          <w:sz w:val="24"/>
          <w:szCs w:val="24"/>
        </w:rPr>
      </w:pPr>
    </w:p>
    <w:p w:rsidR="00F016A7" w:rsidRPr="0072473B" w:rsidRDefault="00F016A7" w:rsidP="00CD639A">
      <w:pPr>
        <w:spacing w:after="0"/>
        <w:ind w:firstLine="851"/>
        <w:jc w:val="both"/>
        <w:rPr>
          <w:rFonts w:ascii="Times New Roman" w:hAnsi="Times New Roman" w:cs="Times New Roman"/>
          <w:sz w:val="24"/>
          <w:szCs w:val="24"/>
        </w:rPr>
      </w:pPr>
      <w:r w:rsidRPr="0072473B">
        <w:rPr>
          <w:rFonts w:ascii="Times New Roman" w:hAnsi="Times New Roman" w:cs="Times New Roman"/>
          <w:sz w:val="24"/>
          <w:szCs w:val="24"/>
        </w:rPr>
        <w:t xml:space="preserve">Решением о районном бюджете утверждены </w:t>
      </w:r>
      <w:r w:rsidR="00D37BDC" w:rsidRPr="0072473B">
        <w:rPr>
          <w:rFonts w:ascii="Times New Roman" w:hAnsi="Times New Roman" w:cs="Times New Roman"/>
          <w:sz w:val="24"/>
          <w:szCs w:val="24"/>
        </w:rPr>
        <w:t>основные характеристики районного бюджета на 201</w:t>
      </w:r>
      <w:r w:rsidR="0072473B" w:rsidRPr="0072473B">
        <w:rPr>
          <w:rFonts w:ascii="Times New Roman" w:hAnsi="Times New Roman" w:cs="Times New Roman"/>
          <w:sz w:val="24"/>
          <w:szCs w:val="24"/>
        </w:rPr>
        <w:t>7</w:t>
      </w:r>
      <w:r w:rsidR="00D37BDC" w:rsidRPr="0072473B">
        <w:rPr>
          <w:rFonts w:ascii="Times New Roman" w:hAnsi="Times New Roman" w:cs="Times New Roman"/>
          <w:sz w:val="24"/>
          <w:szCs w:val="24"/>
        </w:rPr>
        <w:t xml:space="preserve"> год, а именно: </w:t>
      </w:r>
      <w:r w:rsidRPr="0072473B">
        <w:rPr>
          <w:rFonts w:ascii="Times New Roman" w:hAnsi="Times New Roman" w:cs="Times New Roman"/>
          <w:sz w:val="24"/>
          <w:szCs w:val="24"/>
        </w:rPr>
        <w:t xml:space="preserve">доходы в сумме </w:t>
      </w:r>
      <w:r w:rsidR="00F52143" w:rsidRPr="0072473B">
        <w:rPr>
          <w:rFonts w:ascii="Times New Roman" w:hAnsi="Times New Roman" w:cs="Times New Roman"/>
          <w:sz w:val="24"/>
          <w:szCs w:val="24"/>
        </w:rPr>
        <w:t>1</w:t>
      </w:r>
      <w:r w:rsidR="0072473B" w:rsidRPr="0072473B">
        <w:rPr>
          <w:rFonts w:ascii="Times New Roman" w:hAnsi="Times New Roman" w:cs="Times New Roman"/>
          <w:sz w:val="24"/>
          <w:szCs w:val="24"/>
        </w:rPr>
        <w:t> 779 167,1</w:t>
      </w:r>
      <w:r w:rsidRPr="0072473B">
        <w:rPr>
          <w:rFonts w:ascii="Times New Roman" w:hAnsi="Times New Roman" w:cs="Times New Roman"/>
          <w:sz w:val="24"/>
          <w:szCs w:val="24"/>
        </w:rPr>
        <w:t xml:space="preserve"> тыс. руб., расходы в сумме </w:t>
      </w:r>
      <w:r w:rsidR="0072473B" w:rsidRPr="0072473B">
        <w:rPr>
          <w:rFonts w:ascii="Times New Roman" w:hAnsi="Times New Roman" w:cs="Times New Roman"/>
          <w:sz w:val="24"/>
          <w:szCs w:val="24"/>
        </w:rPr>
        <w:t>1 827 169,0</w:t>
      </w:r>
      <w:r w:rsidRPr="0072473B">
        <w:rPr>
          <w:rFonts w:ascii="Times New Roman" w:hAnsi="Times New Roman" w:cs="Times New Roman"/>
          <w:sz w:val="24"/>
          <w:szCs w:val="24"/>
        </w:rPr>
        <w:t xml:space="preserve"> тыс. </w:t>
      </w:r>
      <w:r w:rsidR="00D37BDC" w:rsidRPr="0072473B">
        <w:rPr>
          <w:rFonts w:ascii="Times New Roman" w:hAnsi="Times New Roman" w:cs="Times New Roman"/>
          <w:sz w:val="24"/>
          <w:szCs w:val="24"/>
        </w:rPr>
        <w:t xml:space="preserve">руб., дефицит </w:t>
      </w:r>
      <w:r w:rsidR="001E63D4" w:rsidRPr="0072473B">
        <w:rPr>
          <w:rFonts w:ascii="Times New Roman" w:hAnsi="Times New Roman" w:cs="Times New Roman"/>
          <w:sz w:val="24"/>
          <w:szCs w:val="24"/>
        </w:rPr>
        <w:t xml:space="preserve">бюджета </w:t>
      </w:r>
      <w:r w:rsidR="00D37BDC" w:rsidRPr="0072473B">
        <w:rPr>
          <w:rFonts w:ascii="Times New Roman" w:hAnsi="Times New Roman" w:cs="Times New Roman"/>
          <w:sz w:val="24"/>
          <w:szCs w:val="24"/>
        </w:rPr>
        <w:t xml:space="preserve">в размере </w:t>
      </w:r>
      <w:r w:rsidR="0072473B" w:rsidRPr="0072473B">
        <w:rPr>
          <w:rFonts w:ascii="Times New Roman" w:hAnsi="Times New Roman" w:cs="Times New Roman"/>
          <w:sz w:val="24"/>
          <w:szCs w:val="24"/>
        </w:rPr>
        <w:t>48 001,9</w:t>
      </w:r>
      <w:r w:rsidRPr="0072473B">
        <w:rPr>
          <w:rFonts w:ascii="Times New Roman" w:hAnsi="Times New Roman" w:cs="Times New Roman"/>
          <w:sz w:val="24"/>
          <w:szCs w:val="24"/>
        </w:rPr>
        <w:t xml:space="preserve"> тыс. руб.</w:t>
      </w:r>
    </w:p>
    <w:p w:rsidR="00F016A7" w:rsidRPr="0072473B" w:rsidRDefault="00992E84" w:rsidP="00CD639A">
      <w:pPr>
        <w:spacing w:after="0"/>
        <w:ind w:firstLine="851"/>
        <w:jc w:val="both"/>
        <w:rPr>
          <w:rFonts w:ascii="Times New Roman" w:hAnsi="Times New Roman" w:cs="Times New Roman"/>
          <w:sz w:val="24"/>
          <w:szCs w:val="24"/>
        </w:rPr>
      </w:pPr>
      <w:r w:rsidRPr="0072473B">
        <w:rPr>
          <w:rFonts w:ascii="Times New Roman" w:hAnsi="Times New Roman" w:cs="Times New Roman"/>
          <w:sz w:val="24"/>
          <w:szCs w:val="24"/>
        </w:rPr>
        <w:t>Р</w:t>
      </w:r>
      <w:r w:rsidR="00F016A7" w:rsidRPr="0072473B">
        <w:rPr>
          <w:rFonts w:ascii="Times New Roman" w:hAnsi="Times New Roman" w:cs="Times New Roman"/>
          <w:sz w:val="24"/>
          <w:szCs w:val="24"/>
        </w:rPr>
        <w:t xml:space="preserve">ешение о районном бюджете опубликовано </w:t>
      </w:r>
      <w:r w:rsidR="00E377F4" w:rsidRPr="0072473B">
        <w:rPr>
          <w:rFonts w:ascii="Times New Roman" w:hAnsi="Times New Roman" w:cs="Times New Roman"/>
          <w:sz w:val="24"/>
          <w:szCs w:val="24"/>
        </w:rPr>
        <w:t>2</w:t>
      </w:r>
      <w:r w:rsidR="0072473B" w:rsidRPr="0072473B">
        <w:rPr>
          <w:rFonts w:ascii="Times New Roman" w:hAnsi="Times New Roman" w:cs="Times New Roman"/>
          <w:sz w:val="24"/>
          <w:szCs w:val="24"/>
        </w:rPr>
        <w:t>6</w:t>
      </w:r>
      <w:r w:rsidR="00F016A7" w:rsidRPr="0072473B">
        <w:rPr>
          <w:rFonts w:ascii="Times New Roman" w:hAnsi="Times New Roman" w:cs="Times New Roman"/>
          <w:sz w:val="24"/>
          <w:szCs w:val="24"/>
        </w:rPr>
        <w:t>.12.201</w:t>
      </w:r>
      <w:r w:rsidR="0072473B" w:rsidRPr="0072473B">
        <w:rPr>
          <w:rFonts w:ascii="Times New Roman" w:hAnsi="Times New Roman" w:cs="Times New Roman"/>
          <w:sz w:val="24"/>
          <w:szCs w:val="24"/>
        </w:rPr>
        <w:t>6</w:t>
      </w:r>
      <w:r w:rsidR="00F016A7" w:rsidRPr="0072473B">
        <w:rPr>
          <w:rFonts w:ascii="Times New Roman" w:hAnsi="Times New Roman" w:cs="Times New Roman"/>
          <w:sz w:val="24"/>
          <w:szCs w:val="24"/>
        </w:rPr>
        <w:t xml:space="preserve"> года в информационно</w:t>
      </w:r>
      <w:r w:rsidR="00D37BDC" w:rsidRPr="0072473B">
        <w:rPr>
          <w:rFonts w:ascii="Times New Roman" w:hAnsi="Times New Roman" w:cs="Times New Roman"/>
          <w:sz w:val="24"/>
          <w:szCs w:val="24"/>
        </w:rPr>
        <w:t>м</w:t>
      </w:r>
      <w:r w:rsidR="00F016A7" w:rsidRPr="0072473B">
        <w:rPr>
          <w:rFonts w:ascii="Times New Roman" w:hAnsi="Times New Roman" w:cs="Times New Roman"/>
          <w:sz w:val="24"/>
          <w:szCs w:val="24"/>
        </w:rPr>
        <w:t xml:space="preserve"> издани</w:t>
      </w:r>
      <w:r w:rsidR="00D37BDC" w:rsidRPr="0072473B">
        <w:rPr>
          <w:rFonts w:ascii="Times New Roman" w:hAnsi="Times New Roman" w:cs="Times New Roman"/>
          <w:sz w:val="24"/>
          <w:szCs w:val="24"/>
        </w:rPr>
        <w:t>и</w:t>
      </w:r>
      <w:r w:rsidR="00F016A7" w:rsidRPr="0072473B">
        <w:rPr>
          <w:rFonts w:ascii="Times New Roman" w:hAnsi="Times New Roman" w:cs="Times New Roman"/>
          <w:sz w:val="24"/>
          <w:szCs w:val="24"/>
        </w:rPr>
        <w:t xml:space="preserve"> «Официальный вестник Богучанского района»</w:t>
      </w:r>
      <w:r w:rsidR="00D37BDC" w:rsidRPr="0072473B">
        <w:rPr>
          <w:rFonts w:ascii="Times New Roman" w:hAnsi="Times New Roman" w:cs="Times New Roman"/>
          <w:sz w:val="24"/>
          <w:szCs w:val="24"/>
        </w:rPr>
        <w:t xml:space="preserve"> </w:t>
      </w:r>
      <w:r w:rsidR="001C0A93" w:rsidRPr="0072473B">
        <w:rPr>
          <w:rFonts w:ascii="Times New Roman" w:hAnsi="Times New Roman" w:cs="Times New Roman"/>
          <w:sz w:val="24"/>
          <w:szCs w:val="24"/>
        </w:rPr>
        <w:t xml:space="preserve">выпуск </w:t>
      </w:r>
      <w:r w:rsidR="00D37BDC" w:rsidRPr="0072473B">
        <w:rPr>
          <w:rFonts w:ascii="Times New Roman" w:hAnsi="Times New Roman" w:cs="Times New Roman"/>
          <w:sz w:val="24"/>
          <w:szCs w:val="24"/>
        </w:rPr>
        <w:t xml:space="preserve">№ </w:t>
      </w:r>
      <w:r w:rsidR="005D15EE" w:rsidRPr="0072473B">
        <w:rPr>
          <w:rFonts w:ascii="Times New Roman" w:hAnsi="Times New Roman" w:cs="Times New Roman"/>
          <w:sz w:val="24"/>
          <w:szCs w:val="24"/>
        </w:rPr>
        <w:t>2</w:t>
      </w:r>
      <w:r w:rsidR="0072473B" w:rsidRPr="0072473B">
        <w:rPr>
          <w:rFonts w:ascii="Times New Roman" w:hAnsi="Times New Roman" w:cs="Times New Roman"/>
          <w:sz w:val="24"/>
          <w:szCs w:val="24"/>
        </w:rPr>
        <w:t>9</w:t>
      </w:r>
      <w:r w:rsidR="00F016A7" w:rsidRPr="0072473B">
        <w:rPr>
          <w:rFonts w:ascii="Times New Roman" w:hAnsi="Times New Roman" w:cs="Times New Roman"/>
          <w:sz w:val="24"/>
          <w:szCs w:val="24"/>
        </w:rPr>
        <w:t>.</w:t>
      </w:r>
    </w:p>
    <w:p w:rsidR="00F016A7" w:rsidRPr="008877CC" w:rsidRDefault="005D15EE" w:rsidP="00CD639A">
      <w:pPr>
        <w:spacing w:after="0"/>
        <w:ind w:firstLine="851"/>
        <w:jc w:val="both"/>
        <w:rPr>
          <w:rFonts w:ascii="Times New Roman" w:hAnsi="Times New Roman" w:cs="Times New Roman"/>
          <w:sz w:val="24"/>
          <w:szCs w:val="24"/>
        </w:rPr>
      </w:pPr>
      <w:r w:rsidRPr="008877CC">
        <w:rPr>
          <w:rFonts w:ascii="Times New Roman" w:hAnsi="Times New Roman" w:cs="Times New Roman"/>
          <w:sz w:val="24"/>
          <w:szCs w:val="24"/>
        </w:rPr>
        <w:t xml:space="preserve">На протяжении </w:t>
      </w:r>
      <w:r w:rsidR="00F016A7" w:rsidRPr="008877CC">
        <w:rPr>
          <w:rFonts w:ascii="Times New Roman" w:hAnsi="Times New Roman" w:cs="Times New Roman"/>
          <w:sz w:val="24"/>
          <w:szCs w:val="24"/>
        </w:rPr>
        <w:t>201</w:t>
      </w:r>
      <w:r w:rsidR="0072473B" w:rsidRPr="008877CC">
        <w:rPr>
          <w:rFonts w:ascii="Times New Roman" w:hAnsi="Times New Roman" w:cs="Times New Roman"/>
          <w:sz w:val="24"/>
          <w:szCs w:val="24"/>
        </w:rPr>
        <w:t>7</w:t>
      </w:r>
      <w:r w:rsidR="00F016A7" w:rsidRPr="008877CC">
        <w:rPr>
          <w:rFonts w:ascii="Times New Roman" w:hAnsi="Times New Roman" w:cs="Times New Roman"/>
          <w:sz w:val="24"/>
          <w:szCs w:val="24"/>
        </w:rPr>
        <w:t xml:space="preserve"> год</w:t>
      </w:r>
      <w:r w:rsidRPr="008877CC">
        <w:rPr>
          <w:rFonts w:ascii="Times New Roman" w:hAnsi="Times New Roman" w:cs="Times New Roman"/>
          <w:sz w:val="24"/>
          <w:szCs w:val="24"/>
        </w:rPr>
        <w:t>а</w:t>
      </w:r>
      <w:r w:rsidR="00E377F4" w:rsidRPr="008877CC">
        <w:rPr>
          <w:rFonts w:ascii="Times New Roman" w:hAnsi="Times New Roman" w:cs="Times New Roman"/>
          <w:sz w:val="24"/>
          <w:szCs w:val="24"/>
        </w:rPr>
        <w:t xml:space="preserve"> в Решение о районном бюджете </w:t>
      </w:r>
      <w:r w:rsidR="009A5D06" w:rsidRPr="008877CC">
        <w:rPr>
          <w:rFonts w:ascii="Times New Roman" w:hAnsi="Times New Roman" w:cs="Times New Roman"/>
          <w:sz w:val="24"/>
          <w:szCs w:val="24"/>
        </w:rPr>
        <w:t>7</w:t>
      </w:r>
      <w:r w:rsidR="00F016A7" w:rsidRPr="008877CC">
        <w:rPr>
          <w:rFonts w:ascii="Times New Roman" w:hAnsi="Times New Roman" w:cs="Times New Roman"/>
          <w:sz w:val="24"/>
          <w:szCs w:val="24"/>
        </w:rPr>
        <w:t xml:space="preserve"> раз вносились изменения в основные параметры бюджета. Доходная и расходная части районного бюджета корректировались </w:t>
      </w:r>
      <w:r w:rsidR="00E377F4" w:rsidRPr="008877CC">
        <w:rPr>
          <w:rFonts w:ascii="Times New Roman" w:hAnsi="Times New Roman" w:cs="Times New Roman"/>
          <w:sz w:val="24"/>
          <w:szCs w:val="24"/>
        </w:rPr>
        <w:t>7</w:t>
      </w:r>
      <w:r w:rsidR="00F016A7" w:rsidRPr="008877CC">
        <w:rPr>
          <w:rFonts w:ascii="Times New Roman" w:hAnsi="Times New Roman" w:cs="Times New Roman"/>
          <w:sz w:val="24"/>
          <w:szCs w:val="24"/>
        </w:rPr>
        <w:t xml:space="preserve"> раз, дефицит бюджета – </w:t>
      </w:r>
      <w:r w:rsidR="008877CC" w:rsidRPr="008877CC">
        <w:rPr>
          <w:rFonts w:ascii="Times New Roman" w:hAnsi="Times New Roman" w:cs="Times New Roman"/>
          <w:sz w:val="24"/>
          <w:szCs w:val="24"/>
        </w:rPr>
        <w:t>4</w:t>
      </w:r>
      <w:r w:rsidR="00F016A7" w:rsidRPr="008877CC">
        <w:rPr>
          <w:rFonts w:ascii="Times New Roman" w:hAnsi="Times New Roman" w:cs="Times New Roman"/>
          <w:sz w:val="24"/>
          <w:szCs w:val="24"/>
        </w:rPr>
        <w:t xml:space="preserve"> раз</w:t>
      </w:r>
      <w:r w:rsidR="008877CC" w:rsidRPr="008877CC">
        <w:rPr>
          <w:rFonts w:ascii="Times New Roman" w:hAnsi="Times New Roman" w:cs="Times New Roman"/>
          <w:sz w:val="24"/>
          <w:szCs w:val="24"/>
        </w:rPr>
        <w:t>а</w:t>
      </w:r>
      <w:r w:rsidR="00F016A7" w:rsidRPr="008877CC">
        <w:rPr>
          <w:rFonts w:ascii="Times New Roman" w:hAnsi="Times New Roman" w:cs="Times New Roman"/>
          <w:sz w:val="24"/>
          <w:szCs w:val="24"/>
        </w:rPr>
        <w:t>. Последн</w:t>
      </w:r>
      <w:r w:rsidR="001A0BE9" w:rsidRPr="008877CC">
        <w:rPr>
          <w:rFonts w:ascii="Times New Roman" w:hAnsi="Times New Roman" w:cs="Times New Roman"/>
          <w:sz w:val="24"/>
          <w:szCs w:val="24"/>
        </w:rPr>
        <w:t>ее</w:t>
      </w:r>
      <w:r w:rsidR="00F016A7" w:rsidRPr="008877CC">
        <w:rPr>
          <w:rFonts w:ascii="Times New Roman" w:hAnsi="Times New Roman" w:cs="Times New Roman"/>
          <w:sz w:val="24"/>
          <w:szCs w:val="24"/>
        </w:rPr>
        <w:t xml:space="preserve"> </w:t>
      </w:r>
      <w:r w:rsidR="001A0BE9" w:rsidRPr="008877CC">
        <w:rPr>
          <w:rFonts w:ascii="Times New Roman" w:hAnsi="Times New Roman" w:cs="Times New Roman"/>
          <w:sz w:val="24"/>
          <w:szCs w:val="24"/>
        </w:rPr>
        <w:t>изменение</w:t>
      </w:r>
      <w:r w:rsidR="00F016A7" w:rsidRPr="008877CC">
        <w:rPr>
          <w:rFonts w:ascii="Times New Roman" w:hAnsi="Times New Roman" w:cs="Times New Roman"/>
          <w:sz w:val="24"/>
          <w:szCs w:val="24"/>
        </w:rPr>
        <w:t xml:space="preserve"> Решения о районном бюджете </w:t>
      </w:r>
      <w:r w:rsidR="001A0BE9" w:rsidRPr="008877CC">
        <w:rPr>
          <w:rFonts w:ascii="Times New Roman" w:hAnsi="Times New Roman" w:cs="Times New Roman"/>
          <w:sz w:val="24"/>
          <w:szCs w:val="24"/>
        </w:rPr>
        <w:t>утверждено</w:t>
      </w:r>
      <w:r w:rsidR="00F016A7" w:rsidRPr="008877CC">
        <w:rPr>
          <w:rFonts w:ascii="Times New Roman" w:hAnsi="Times New Roman" w:cs="Times New Roman"/>
          <w:sz w:val="24"/>
          <w:szCs w:val="24"/>
        </w:rPr>
        <w:t xml:space="preserve"> </w:t>
      </w:r>
      <w:r w:rsidR="00F95047" w:rsidRPr="008877CC">
        <w:rPr>
          <w:rFonts w:ascii="Times New Roman" w:hAnsi="Times New Roman" w:cs="Times New Roman"/>
          <w:sz w:val="24"/>
          <w:szCs w:val="24"/>
        </w:rPr>
        <w:t>2</w:t>
      </w:r>
      <w:r w:rsidR="008877CC" w:rsidRPr="008877CC">
        <w:rPr>
          <w:rFonts w:ascii="Times New Roman" w:hAnsi="Times New Roman" w:cs="Times New Roman"/>
          <w:sz w:val="24"/>
          <w:szCs w:val="24"/>
        </w:rPr>
        <w:t>1</w:t>
      </w:r>
      <w:r w:rsidR="00F016A7" w:rsidRPr="008877CC">
        <w:rPr>
          <w:rFonts w:ascii="Times New Roman" w:hAnsi="Times New Roman" w:cs="Times New Roman"/>
          <w:sz w:val="24"/>
          <w:szCs w:val="24"/>
        </w:rPr>
        <w:t>.12.201</w:t>
      </w:r>
      <w:r w:rsidR="008877CC" w:rsidRPr="008877CC">
        <w:rPr>
          <w:rFonts w:ascii="Times New Roman" w:hAnsi="Times New Roman" w:cs="Times New Roman"/>
          <w:sz w:val="24"/>
          <w:szCs w:val="24"/>
        </w:rPr>
        <w:t>7</w:t>
      </w:r>
      <w:r w:rsidR="00F016A7" w:rsidRPr="008877CC">
        <w:rPr>
          <w:rFonts w:ascii="Times New Roman" w:hAnsi="Times New Roman" w:cs="Times New Roman"/>
          <w:sz w:val="24"/>
          <w:szCs w:val="24"/>
        </w:rPr>
        <w:t xml:space="preserve"> года.</w:t>
      </w:r>
    </w:p>
    <w:p w:rsidR="00F016A7" w:rsidRPr="002A1712" w:rsidRDefault="00CD639A" w:rsidP="00CD639A">
      <w:pPr>
        <w:spacing w:after="0"/>
        <w:ind w:firstLine="851"/>
        <w:jc w:val="both"/>
        <w:rPr>
          <w:rFonts w:ascii="Times New Roman" w:hAnsi="Times New Roman" w:cs="Times New Roman"/>
          <w:sz w:val="24"/>
          <w:szCs w:val="24"/>
        </w:rPr>
      </w:pPr>
      <w:r w:rsidRPr="002A1712">
        <w:rPr>
          <w:rFonts w:ascii="Times New Roman" w:hAnsi="Times New Roman" w:cs="Times New Roman"/>
          <w:sz w:val="24"/>
          <w:szCs w:val="24"/>
        </w:rPr>
        <w:t xml:space="preserve">В </w:t>
      </w:r>
      <w:r w:rsidR="00F016A7" w:rsidRPr="002A1712">
        <w:rPr>
          <w:rFonts w:ascii="Times New Roman" w:hAnsi="Times New Roman" w:cs="Times New Roman"/>
          <w:sz w:val="24"/>
          <w:szCs w:val="24"/>
        </w:rPr>
        <w:t>соответствии с внесенными изменениями в Решение о районном бюджете на 201</w:t>
      </w:r>
      <w:r w:rsidR="008877CC" w:rsidRPr="002A1712">
        <w:rPr>
          <w:rFonts w:ascii="Times New Roman" w:hAnsi="Times New Roman" w:cs="Times New Roman"/>
          <w:sz w:val="24"/>
          <w:szCs w:val="24"/>
        </w:rPr>
        <w:t>7</w:t>
      </w:r>
      <w:r w:rsidR="00035354" w:rsidRPr="002A1712">
        <w:rPr>
          <w:rFonts w:ascii="Times New Roman" w:hAnsi="Times New Roman" w:cs="Times New Roman"/>
          <w:sz w:val="24"/>
          <w:szCs w:val="24"/>
        </w:rPr>
        <w:t xml:space="preserve"> год дополнительно введен</w:t>
      </w:r>
      <w:r w:rsidR="0034046B" w:rsidRPr="002A1712">
        <w:rPr>
          <w:rFonts w:ascii="Times New Roman" w:hAnsi="Times New Roman" w:cs="Times New Roman"/>
          <w:sz w:val="24"/>
          <w:szCs w:val="24"/>
        </w:rPr>
        <w:t>о</w:t>
      </w:r>
      <w:r w:rsidR="00F016A7" w:rsidRPr="002A1712">
        <w:rPr>
          <w:rFonts w:ascii="Times New Roman" w:hAnsi="Times New Roman" w:cs="Times New Roman"/>
          <w:sz w:val="24"/>
          <w:szCs w:val="24"/>
        </w:rPr>
        <w:t xml:space="preserve"> </w:t>
      </w:r>
      <w:r w:rsidR="002A1712" w:rsidRPr="002A1712">
        <w:rPr>
          <w:rFonts w:ascii="Times New Roman" w:hAnsi="Times New Roman" w:cs="Times New Roman"/>
          <w:sz w:val="24"/>
          <w:szCs w:val="24"/>
        </w:rPr>
        <w:t>3</w:t>
      </w:r>
      <w:r w:rsidR="00F016A7" w:rsidRPr="002A1712">
        <w:rPr>
          <w:rFonts w:ascii="Times New Roman" w:hAnsi="Times New Roman" w:cs="Times New Roman"/>
          <w:sz w:val="24"/>
          <w:szCs w:val="24"/>
        </w:rPr>
        <w:t xml:space="preserve"> пункт</w:t>
      </w:r>
      <w:r w:rsidR="0034046B" w:rsidRPr="002A1712">
        <w:rPr>
          <w:rFonts w:ascii="Times New Roman" w:hAnsi="Times New Roman" w:cs="Times New Roman"/>
          <w:sz w:val="24"/>
          <w:szCs w:val="24"/>
        </w:rPr>
        <w:t>а</w:t>
      </w:r>
      <w:r w:rsidR="00F016A7" w:rsidRPr="002A1712">
        <w:rPr>
          <w:rFonts w:ascii="Times New Roman" w:hAnsi="Times New Roman" w:cs="Times New Roman"/>
          <w:sz w:val="24"/>
          <w:szCs w:val="24"/>
        </w:rPr>
        <w:t xml:space="preserve"> и </w:t>
      </w:r>
      <w:r w:rsidR="0034046B" w:rsidRPr="002A1712">
        <w:rPr>
          <w:rFonts w:ascii="Times New Roman" w:hAnsi="Times New Roman" w:cs="Times New Roman"/>
          <w:sz w:val="24"/>
          <w:szCs w:val="24"/>
        </w:rPr>
        <w:t>5</w:t>
      </w:r>
      <w:r w:rsidR="00F016A7" w:rsidRPr="002A1712">
        <w:rPr>
          <w:rFonts w:ascii="Times New Roman" w:hAnsi="Times New Roman" w:cs="Times New Roman"/>
          <w:sz w:val="24"/>
          <w:szCs w:val="24"/>
        </w:rPr>
        <w:t xml:space="preserve"> приложений, внесено </w:t>
      </w:r>
      <w:r w:rsidR="002A1712" w:rsidRPr="002A1712">
        <w:rPr>
          <w:rFonts w:ascii="Times New Roman" w:hAnsi="Times New Roman" w:cs="Times New Roman"/>
          <w:sz w:val="24"/>
          <w:szCs w:val="24"/>
        </w:rPr>
        <w:t>29</w:t>
      </w:r>
      <w:r w:rsidR="00F016A7" w:rsidRPr="002A1712">
        <w:rPr>
          <w:rFonts w:ascii="Times New Roman" w:hAnsi="Times New Roman" w:cs="Times New Roman"/>
          <w:sz w:val="24"/>
          <w:szCs w:val="24"/>
        </w:rPr>
        <w:t xml:space="preserve"> изменени</w:t>
      </w:r>
      <w:r w:rsidR="002A1712" w:rsidRPr="002A1712">
        <w:rPr>
          <w:rFonts w:ascii="Times New Roman" w:hAnsi="Times New Roman" w:cs="Times New Roman"/>
          <w:sz w:val="24"/>
          <w:szCs w:val="24"/>
        </w:rPr>
        <w:t>й</w:t>
      </w:r>
      <w:r w:rsidR="00F016A7" w:rsidRPr="002A1712">
        <w:rPr>
          <w:rFonts w:ascii="Times New Roman" w:hAnsi="Times New Roman" w:cs="Times New Roman"/>
          <w:sz w:val="24"/>
          <w:szCs w:val="24"/>
        </w:rPr>
        <w:t xml:space="preserve"> и дополнени</w:t>
      </w:r>
      <w:r w:rsidR="002A1712" w:rsidRPr="002A1712">
        <w:rPr>
          <w:rFonts w:ascii="Times New Roman" w:hAnsi="Times New Roman" w:cs="Times New Roman"/>
          <w:sz w:val="24"/>
          <w:szCs w:val="24"/>
        </w:rPr>
        <w:t>й</w:t>
      </w:r>
      <w:r w:rsidR="00F016A7" w:rsidRPr="002A1712">
        <w:rPr>
          <w:rFonts w:ascii="Times New Roman" w:hAnsi="Times New Roman" w:cs="Times New Roman"/>
          <w:sz w:val="24"/>
          <w:szCs w:val="24"/>
        </w:rPr>
        <w:t xml:space="preserve"> в пункты Решения о районном бюджете, </w:t>
      </w:r>
      <w:r w:rsidR="00CC3081" w:rsidRPr="002A1712">
        <w:rPr>
          <w:rFonts w:ascii="Times New Roman" w:hAnsi="Times New Roman" w:cs="Times New Roman"/>
          <w:sz w:val="24"/>
          <w:szCs w:val="24"/>
        </w:rPr>
        <w:t>1</w:t>
      </w:r>
      <w:r w:rsidR="002A1712" w:rsidRPr="002A1712">
        <w:rPr>
          <w:rFonts w:ascii="Times New Roman" w:hAnsi="Times New Roman" w:cs="Times New Roman"/>
          <w:sz w:val="24"/>
          <w:szCs w:val="24"/>
        </w:rPr>
        <w:t>9</w:t>
      </w:r>
      <w:r w:rsidR="00F016A7" w:rsidRPr="002A1712">
        <w:rPr>
          <w:rFonts w:ascii="Times New Roman" w:hAnsi="Times New Roman" w:cs="Times New Roman"/>
          <w:sz w:val="24"/>
          <w:szCs w:val="24"/>
        </w:rPr>
        <w:t xml:space="preserve"> приложени</w:t>
      </w:r>
      <w:r w:rsidR="00335E36" w:rsidRPr="002A1712">
        <w:rPr>
          <w:rFonts w:ascii="Times New Roman" w:hAnsi="Times New Roman" w:cs="Times New Roman"/>
          <w:sz w:val="24"/>
          <w:szCs w:val="24"/>
        </w:rPr>
        <w:t>й</w:t>
      </w:r>
      <w:r w:rsidR="00F016A7" w:rsidRPr="002A1712">
        <w:rPr>
          <w:rFonts w:ascii="Times New Roman" w:hAnsi="Times New Roman" w:cs="Times New Roman"/>
          <w:sz w:val="24"/>
          <w:szCs w:val="24"/>
        </w:rPr>
        <w:t xml:space="preserve"> из </w:t>
      </w:r>
      <w:r w:rsidR="002A1712" w:rsidRPr="002A1712">
        <w:rPr>
          <w:rFonts w:ascii="Times New Roman" w:hAnsi="Times New Roman" w:cs="Times New Roman"/>
          <w:sz w:val="24"/>
          <w:szCs w:val="24"/>
        </w:rPr>
        <w:t>31</w:t>
      </w:r>
      <w:r w:rsidR="00F016A7" w:rsidRPr="002A1712">
        <w:rPr>
          <w:rFonts w:ascii="Times New Roman" w:hAnsi="Times New Roman" w:cs="Times New Roman"/>
          <w:sz w:val="24"/>
          <w:szCs w:val="24"/>
        </w:rPr>
        <w:t xml:space="preserve"> изложен</w:t>
      </w:r>
      <w:r w:rsidR="00CC3081" w:rsidRPr="002A1712">
        <w:rPr>
          <w:rFonts w:ascii="Times New Roman" w:hAnsi="Times New Roman" w:cs="Times New Roman"/>
          <w:sz w:val="24"/>
          <w:szCs w:val="24"/>
        </w:rPr>
        <w:t>ы</w:t>
      </w:r>
      <w:r w:rsidR="00F016A7" w:rsidRPr="002A1712">
        <w:rPr>
          <w:rFonts w:ascii="Times New Roman" w:hAnsi="Times New Roman" w:cs="Times New Roman"/>
          <w:sz w:val="24"/>
          <w:szCs w:val="24"/>
        </w:rPr>
        <w:t xml:space="preserve"> в новой редакции.</w:t>
      </w:r>
    </w:p>
    <w:p w:rsidR="00F016A7" w:rsidRDefault="00F016A7" w:rsidP="00CD639A">
      <w:pPr>
        <w:spacing w:after="0"/>
        <w:ind w:firstLine="851"/>
        <w:jc w:val="both"/>
        <w:rPr>
          <w:rFonts w:ascii="Times New Roman" w:hAnsi="Times New Roman" w:cs="Times New Roman"/>
          <w:sz w:val="24"/>
          <w:szCs w:val="24"/>
        </w:rPr>
      </w:pPr>
      <w:r w:rsidRPr="002A1712">
        <w:rPr>
          <w:rFonts w:ascii="Times New Roman" w:hAnsi="Times New Roman" w:cs="Times New Roman"/>
          <w:sz w:val="24"/>
          <w:szCs w:val="24"/>
        </w:rPr>
        <w:t>Изменения доходов, расходов и дефицита районного бюджета представлены в таблице:</w:t>
      </w:r>
    </w:p>
    <w:p w:rsidR="00F016A7" w:rsidRPr="00642291" w:rsidRDefault="004479D8" w:rsidP="00F016A7">
      <w:pPr>
        <w:spacing w:after="0"/>
        <w:jc w:val="right"/>
        <w:rPr>
          <w:rFonts w:ascii="Times New Roman" w:hAnsi="Times New Roman" w:cs="Times New Roman"/>
          <w:sz w:val="16"/>
          <w:szCs w:val="16"/>
        </w:rPr>
      </w:pPr>
      <w:r w:rsidRPr="00642291">
        <w:rPr>
          <w:rFonts w:ascii="Times New Roman" w:hAnsi="Times New Roman" w:cs="Times New Roman"/>
          <w:sz w:val="16"/>
          <w:szCs w:val="16"/>
        </w:rPr>
        <w:t>тыс. руб.</w:t>
      </w:r>
    </w:p>
    <w:tbl>
      <w:tblPr>
        <w:tblStyle w:val="a7"/>
        <w:tblW w:w="0" w:type="auto"/>
        <w:tblLook w:val="04A0"/>
      </w:tblPr>
      <w:tblGrid>
        <w:gridCol w:w="959"/>
        <w:gridCol w:w="2693"/>
        <w:gridCol w:w="1985"/>
        <w:gridCol w:w="1985"/>
        <w:gridCol w:w="1923"/>
      </w:tblGrid>
      <w:tr w:rsidR="00F016A7" w:rsidRPr="00642291" w:rsidTr="00BE4080">
        <w:trPr>
          <w:trHeight w:val="488"/>
        </w:trPr>
        <w:tc>
          <w:tcPr>
            <w:tcW w:w="959"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 п/п</w:t>
            </w:r>
          </w:p>
        </w:tc>
        <w:tc>
          <w:tcPr>
            <w:tcW w:w="2693" w:type="dxa"/>
            <w:vAlign w:val="center"/>
          </w:tcPr>
          <w:p w:rsidR="00F016A7" w:rsidRPr="00642291" w:rsidRDefault="00F016A7" w:rsidP="00144239">
            <w:pPr>
              <w:jc w:val="center"/>
              <w:rPr>
                <w:rFonts w:ascii="Times New Roman" w:hAnsi="Times New Roman" w:cs="Times New Roman"/>
                <w:sz w:val="16"/>
                <w:szCs w:val="16"/>
              </w:rPr>
            </w:pPr>
            <w:r w:rsidRPr="00642291">
              <w:rPr>
                <w:rFonts w:ascii="Times New Roman" w:eastAsia="Times New Roman" w:hAnsi="Times New Roman" w:cs="Times New Roman"/>
                <w:sz w:val="16"/>
                <w:szCs w:val="16"/>
                <w:lang w:eastAsia="ru-RU"/>
              </w:rPr>
              <w:t>Решени</w:t>
            </w:r>
            <w:r w:rsidR="00144239" w:rsidRPr="00642291">
              <w:rPr>
                <w:rFonts w:ascii="Times New Roman" w:eastAsia="Times New Roman" w:hAnsi="Times New Roman" w:cs="Times New Roman"/>
                <w:sz w:val="16"/>
                <w:szCs w:val="16"/>
                <w:lang w:eastAsia="ru-RU"/>
              </w:rPr>
              <w:t>е</w:t>
            </w:r>
            <w:r w:rsidRPr="00642291">
              <w:rPr>
                <w:rFonts w:ascii="Times New Roman" w:eastAsia="Times New Roman" w:hAnsi="Times New Roman" w:cs="Times New Roman"/>
                <w:sz w:val="16"/>
                <w:szCs w:val="16"/>
                <w:lang w:eastAsia="ru-RU"/>
              </w:rPr>
              <w:t xml:space="preserve"> о районном бюджете</w:t>
            </w:r>
          </w:p>
        </w:tc>
        <w:tc>
          <w:tcPr>
            <w:tcW w:w="1985" w:type="dxa"/>
            <w:vAlign w:val="center"/>
          </w:tcPr>
          <w:p w:rsidR="00F016A7" w:rsidRPr="00642291" w:rsidRDefault="00144239" w:rsidP="002A1712">
            <w:pPr>
              <w:jc w:val="center"/>
              <w:rPr>
                <w:rFonts w:ascii="Times New Roman" w:hAnsi="Times New Roman" w:cs="Times New Roman"/>
                <w:sz w:val="16"/>
                <w:szCs w:val="16"/>
              </w:rPr>
            </w:pPr>
            <w:r w:rsidRPr="00642291">
              <w:rPr>
                <w:rFonts w:ascii="Times New Roman" w:eastAsia="Times New Roman" w:hAnsi="Times New Roman" w:cs="Times New Roman"/>
                <w:sz w:val="16"/>
                <w:szCs w:val="16"/>
                <w:lang w:eastAsia="ru-RU"/>
              </w:rPr>
              <w:t>д</w:t>
            </w:r>
            <w:r w:rsidR="00F016A7" w:rsidRPr="00642291">
              <w:rPr>
                <w:rFonts w:ascii="Times New Roman" w:eastAsia="Times New Roman" w:hAnsi="Times New Roman" w:cs="Times New Roman"/>
                <w:sz w:val="16"/>
                <w:szCs w:val="16"/>
                <w:lang w:eastAsia="ru-RU"/>
              </w:rPr>
              <w:t>оходы</w:t>
            </w:r>
            <w:r w:rsidR="00335E36" w:rsidRPr="00642291">
              <w:rPr>
                <w:rFonts w:ascii="Times New Roman" w:eastAsia="Times New Roman" w:hAnsi="Times New Roman" w:cs="Times New Roman"/>
                <w:sz w:val="16"/>
                <w:szCs w:val="16"/>
                <w:lang w:eastAsia="ru-RU"/>
              </w:rPr>
              <w:t xml:space="preserve"> 201</w:t>
            </w:r>
            <w:r w:rsidR="002A1712" w:rsidRPr="00642291">
              <w:rPr>
                <w:rFonts w:ascii="Times New Roman" w:eastAsia="Times New Roman" w:hAnsi="Times New Roman" w:cs="Times New Roman"/>
                <w:sz w:val="16"/>
                <w:szCs w:val="16"/>
                <w:lang w:eastAsia="ru-RU"/>
              </w:rPr>
              <w:t>7</w:t>
            </w:r>
            <w:r w:rsidR="00335E36" w:rsidRPr="00642291">
              <w:rPr>
                <w:rFonts w:ascii="Times New Roman" w:eastAsia="Times New Roman" w:hAnsi="Times New Roman" w:cs="Times New Roman"/>
                <w:sz w:val="16"/>
                <w:szCs w:val="16"/>
                <w:lang w:eastAsia="ru-RU"/>
              </w:rPr>
              <w:t xml:space="preserve"> года</w:t>
            </w:r>
          </w:p>
        </w:tc>
        <w:tc>
          <w:tcPr>
            <w:tcW w:w="1985" w:type="dxa"/>
            <w:vAlign w:val="center"/>
          </w:tcPr>
          <w:p w:rsidR="00F016A7" w:rsidRPr="00642291" w:rsidRDefault="00144239" w:rsidP="002A1712">
            <w:pPr>
              <w:jc w:val="center"/>
              <w:rPr>
                <w:rFonts w:ascii="Times New Roman" w:hAnsi="Times New Roman" w:cs="Times New Roman"/>
                <w:sz w:val="16"/>
                <w:szCs w:val="16"/>
              </w:rPr>
            </w:pPr>
            <w:r w:rsidRPr="00642291">
              <w:rPr>
                <w:rFonts w:ascii="Times New Roman" w:eastAsia="Times New Roman" w:hAnsi="Times New Roman" w:cs="Times New Roman"/>
                <w:sz w:val="16"/>
                <w:szCs w:val="16"/>
                <w:lang w:eastAsia="ru-RU"/>
              </w:rPr>
              <w:t>р</w:t>
            </w:r>
            <w:r w:rsidR="00F016A7" w:rsidRPr="00642291">
              <w:rPr>
                <w:rFonts w:ascii="Times New Roman" w:eastAsia="Times New Roman" w:hAnsi="Times New Roman" w:cs="Times New Roman"/>
                <w:sz w:val="16"/>
                <w:szCs w:val="16"/>
                <w:lang w:eastAsia="ru-RU"/>
              </w:rPr>
              <w:t>асходы</w:t>
            </w:r>
            <w:r w:rsidR="00EA5C84" w:rsidRPr="00642291">
              <w:rPr>
                <w:rFonts w:ascii="Times New Roman" w:eastAsia="Times New Roman" w:hAnsi="Times New Roman" w:cs="Times New Roman"/>
                <w:sz w:val="16"/>
                <w:szCs w:val="16"/>
                <w:lang w:eastAsia="ru-RU"/>
              </w:rPr>
              <w:t xml:space="preserve"> 201</w:t>
            </w:r>
            <w:r w:rsidR="002A1712" w:rsidRPr="00642291">
              <w:rPr>
                <w:rFonts w:ascii="Times New Roman" w:eastAsia="Times New Roman" w:hAnsi="Times New Roman" w:cs="Times New Roman"/>
                <w:sz w:val="16"/>
                <w:szCs w:val="16"/>
                <w:lang w:eastAsia="ru-RU"/>
              </w:rPr>
              <w:t>7</w:t>
            </w:r>
            <w:r w:rsidR="00EA5C84" w:rsidRPr="00642291">
              <w:rPr>
                <w:rFonts w:ascii="Times New Roman" w:eastAsia="Times New Roman" w:hAnsi="Times New Roman" w:cs="Times New Roman"/>
                <w:sz w:val="16"/>
                <w:szCs w:val="16"/>
                <w:lang w:eastAsia="ru-RU"/>
              </w:rPr>
              <w:t xml:space="preserve"> года</w:t>
            </w:r>
          </w:p>
        </w:tc>
        <w:tc>
          <w:tcPr>
            <w:tcW w:w="1923" w:type="dxa"/>
            <w:vAlign w:val="center"/>
          </w:tcPr>
          <w:p w:rsidR="00F016A7" w:rsidRPr="00642291" w:rsidRDefault="00144239" w:rsidP="002A1712">
            <w:pPr>
              <w:jc w:val="center"/>
              <w:rPr>
                <w:rFonts w:ascii="Times New Roman" w:hAnsi="Times New Roman" w:cs="Times New Roman"/>
                <w:sz w:val="16"/>
                <w:szCs w:val="16"/>
              </w:rPr>
            </w:pPr>
            <w:r w:rsidRPr="00642291">
              <w:rPr>
                <w:rFonts w:ascii="Times New Roman" w:eastAsia="Times New Roman" w:hAnsi="Times New Roman" w:cs="Times New Roman"/>
                <w:sz w:val="16"/>
                <w:szCs w:val="16"/>
                <w:lang w:eastAsia="ru-RU"/>
              </w:rPr>
              <w:t>д</w:t>
            </w:r>
            <w:r w:rsidR="00F016A7" w:rsidRPr="00642291">
              <w:rPr>
                <w:rFonts w:ascii="Times New Roman" w:eastAsia="Times New Roman" w:hAnsi="Times New Roman" w:cs="Times New Roman"/>
                <w:sz w:val="16"/>
                <w:szCs w:val="16"/>
                <w:lang w:eastAsia="ru-RU"/>
              </w:rPr>
              <w:t>ефицит</w:t>
            </w:r>
            <w:r w:rsidR="00EA5C84" w:rsidRPr="00642291">
              <w:rPr>
                <w:rFonts w:ascii="Times New Roman" w:eastAsia="Times New Roman" w:hAnsi="Times New Roman" w:cs="Times New Roman"/>
                <w:sz w:val="16"/>
                <w:szCs w:val="16"/>
                <w:lang w:eastAsia="ru-RU"/>
              </w:rPr>
              <w:t xml:space="preserve"> 201</w:t>
            </w:r>
            <w:r w:rsidR="002A1712" w:rsidRPr="00642291">
              <w:rPr>
                <w:rFonts w:ascii="Times New Roman" w:eastAsia="Times New Roman" w:hAnsi="Times New Roman" w:cs="Times New Roman"/>
                <w:sz w:val="16"/>
                <w:szCs w:val="16"/>
                <w:lang w:eastAsia="ru-RU"/>
              </w:rPr>
              <w:t>7</w:t>
            </w:r>
            <w:r w:rsidR="00EA5C84" w:rsidRPr="00642291">
              <w:rPr>
                <w:rFonts w:ascii="Times New Roman" w:eastAsia="Times New Roman" w:hAnsi="Times New Roman" w:cs="Times New Roman"/>
                <w:sz w:val="16"/>
                <w:szCs w:val="16"/>
                <w:lang w:eastAsia="ru-RU"/>
              </w:rPr>
              <w:t xml:space="preserve"> года</w:t>
            </w:r>
          </w:p>
        </w:tc>
      </w:tr>
      <w:tr w:rsidR="00F016A7" w:rsidRPr="00642291" w:rsidTr="00992E84">
        <w:tc>
          <w:tcPr>
            <w:tcW w:w="959" w:type="dxa"/>
            <w:vAlign w:val="center"/>
          </w:tcPr>
          <w:p w:rsidR="00F016A7" w:rsidRPr="00642291" w:rsidRDefault="00F016A7" w:rsidP="00992E84">
            <w:pPr>
              <w:jc w:val="center"/>
              <w:rPr>
                <w:rFonts w:ascii="Times New Roman" w:eastAsia="Times New Roman" w:hAnsi="Times New Roman" w:cs="Times New Roman"/>
                <w:sz w:val="12"/>
                <w:szCs w:val="12"/>
                <w:lang w:eastAsia="ru-RU"/>
              </w:rPr>
            </w:pPr>
            <w:r w:rsidRPr="00642291">
              <w:rPr>
                <w:rFonts w:ascii="Times New Roman" w:eastAsia="Times New Roman" w:hAnsi="Times New Roman" w:cs="Times New Roman"/>
                <w:sz w:val="12"/>
                <w:szCs w:val="12"/>
                <w:lang w:eastAsia="ru-RU"/>
              </w:rPr>
              <w:t>1</w:t>
            </w:r>
          </w:p>
        </w:tc>
        <w:tc>
          <w:tcPr>
            <w:tcW w:w="2693" w:type="dxa"/>
            <w:vAlign w:val="center"/>
          </w:tcPr>
          <w:p w:rsidR="00F016A7" w:rsidRPr="00642291" w:rsidRDefault="00F016A7" w:rsidP="00992E84">
            <w:pPr>
              <w:jc w:val="center"/>
              <w:rPr>
                <w:rFonts w:ascii="Times New Roman" w:eastAsia="Times New Roman" w:hAnsi="Times New Roman" w:cs="Times New Roman"/>
                <w:sz w:val="12"/>
                <w:szCs w:val="12"/>
                <w:lang w:eastAsia="ru-RU"/>
              </w:rPr>
            </w:pPr>
            <w:r w:rsidRPr="00642291">
              <w:rPr>
                <w:rFonts w:ascii="Times New Roman" w:eastAsia="Times New Roman" w:hAnsi="Times New Roman" w:cs="Times New Roman"/>
                <w:sz w:val="12"/>
                <w:szCs w:val="12"/>
                <w:lang w:eastAsia="ru-RU"/>
              </w:rPr>
              <w:t>2</w:t>
            </w:r>
          </w:p>
        </w:tc>
        <w:tc>
          <w:tcPr>
            <w:tcW w:w="1985" w:type="dxa"/>
            <w:vAlign w:val="center"/>
          </w:tcPr>
          <w:p w:rsidR="00F016A7" w:rsidRPr="00642291" w:rsidRDefault="00F016A7" w:rsidP="00992E84">
            <w:pPr>
              <w:jc w:val="center"/>
              <w:rPr>
                <w:rFonts w:ascii="Times New Roman" w:eastAsia="Times New Roman" w:hAnsi="Times New Roman" w:cs="Times New Roman"/>
                <w:sz w:val="12"/>
                <w:szCs w:val="12"/>
                <w:lang w:eastAsia="ru-RU"/>
              </w:rPr>
            </w:pPr>
            <w:r w:rsidRPr="00642291">
              <w:rPr>
                <w:rFonts w:ascii="Times New Roman" w:eastAsia="Times New Roman" w:hAnsi="Times New Roman" w:cs="Times New Roman"/>
                <w:sz w:val="12"/>
                <w:szCs w:val="12"/>
                <w:lang w:eastAsia="ru-RU"/>
              </w:rPr>
              <w:t>3</w:t>
            </w:r>
          </w:p>
        </w:tc>
        <w:tc>
          <w:tcPr>
            <w:tcW w:w="1985" w:type="dxa"/>
            <w:vAlign w:val="center"/>
          </w:tcPr>
          <w:p w:rsidR="00F016A7" w:rsidRPr="00642291" w:rsidRDefault="00F016A7" w:rsidP="00992E84">
            <w:pPr>
              <w:jc w:val="center"/>
              <w:rPr>
                <w:rFonts w:ascii="Times New Roman" w:eastAsia="Times New Roman" w:hAnsi="Times New Roman" w:cs="Times New Roman"/>
                <w:sz w:val="12"/>
                <w:szCs w:val="12"/>
                <w:lang w:eastAsia="ru-RU"/>
              </w:rPr>
            </w:pPr>
            <w:r w:rsidRPr="00642291">
              <w:rPr>
                <w:rFonts w:ascii="Times New Roman" w:eastAsia="Times New Roman" w:hAnsi="Times New Roman" w:cs="Times New Roman"/>
                <w:sz w:val="12"/>
                <w:szCs w:val="12"/>
                <w:lang w:eastAsia="ru-RU"/>
              </w:rPr>
              <w:t>4</w:t>
            </w:r>
          </w:p>
        </w:tc>
        <w:tc>
          <w:tcPr>
            <w:tcW w:w="1923" w:type="dxa"/>
            <w:vAlign w:val="center"/>
          </w:tcPr>
          <w:p w:rsidR="00F016A7" w:rsidRPr="00642291" w:rsidRDefault="00F016A7" w:rsidP="00992E84">
            <w:pPr>
              <w:jc w:val="center"/>
              <w:rPr>
                <w:rFonts w:ascii="Times New Roman" w:eastAsia="Times New Roman" w:hAnsi="Times New Roman" w:cs="Times New Roman"/>
                <w:sz w:val="12"/>
                <w:szCs w:val="12"/>
                <w:lang w:eastAsia="ru-RU"/>
              </w:rPr>
            </w:pPr>
            <w:r w:rsidRPr="00642291">
              <w:rPr>
                <w:rFonts w:ascii="Times New Roman" w:eastAsia="Times New Roman" w:hAnsi="Times New Roman" w:cs="Times New Roman"/>
                <w:sz w:val="12"/>
                <w:szCs w:val="12"/>
                <w:lang w:eastAsia="ru-RU"/>
              </w:rPr>
              <w:t>5</w:t>
            </w:r>
          </w:p>
        </w:tc>
      </w:tr>
      <w:tr w:rsidR="00F016A7" w:rsidRPr="00642291" w:rsidTr="005B056E">
        <w:trPr>
          <w:trHeight w:val="250"/>
        </w:trPr>
        <w:tc>
          <w:tcPr>
            <w:tcW w:w="959"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642291" w:rsidRDefault="00F016A7" w:rsidP="00CF36BA">
            <w:pPr>
              <w:rPr>
                <w:rFonts w:ascii="Times New Roman" w:hAnsi="Times New Roman" w:cs="Times New Roman"/>
                <w:sz w:val="16"/>
                <w:szCs w:val="16"/>
              </w:rPr>
            </w:pPr>
            <w:r w:rsidRPr="00642291">
              <w:rPr>
                <w:rFonts w:ascii="Times New Roman" w:eastAsia="Times New Roman" w:hAnsi="Times New Roman" w:cs="Times New Roman"/>
                <w:sz w:val="16"/>
                <w:szCs w:val="16"/>
                <w:lang w:eastAsia="ru-RU"/>
              </w:rPr>
              <w:t xml:space="preserve">от </w:t>
            </w:r>
            <w:r w:rsidR="00BE53C7" w:rsidRPr="00642291">
              <w:rPr>
                <w:rFonts w:ascii="Times New Roman" w:eastAsia="Times New Roman" w:hAnsi="Times New Roman" w:cs="Times New Roman"/>
                <w:sz w:val="16"/>
                <w:szCs w:val="16"/>
                <w:lang w:eastAsia="ru-RU"/>
              </w:rPr>
              <w:t>2</w:t>
            </w:r>
            <w:r w:rsidR="002A1712" w:rsidRPr="00642291">
              <w:rPr>
                <w:rFonts w:ascii="Times New Roman" w:eastAsia="Times New Roman" w:hAnsi="Times New Roman" w:cs="Times New Roman"/>
                <w:sz w:val="16"/>
                <w:szCs w:val="16"/>
                <w:lang w:eastAsia="ru-RU"/>
              </w:rPr>
              <w:t>2</w:t>
            </w:r>
            <w:r w:rsidRPr="00642291">
              <w:rPr>
                <w:rFonts w:ascii="Times New Roman" w:eastAsia="Times New Roman" w:hAnsi="Times New Roman" w:cs="Times New Roman"/>
                <w:sz w:val="16"/>
                <w:szCs w:val="16"/>
                <w:lang w:eastAsia="ru-RU"/>
              </w:rPr>
              <w:t>.12.201</w:t>
            </w:r>
            <w:r w:rsidR="002A1712" w:rsidRPr="00642291">
              <w:rPr>
                <w:rFonts w:ascii="Times New Roman" w:eastAsia="Times New Roman" w:hAnsi="Times New Roman" w:cs="Times New Roman"/>
                <w:sz w:val="16"/>
                <w:szCs w:val="16"/>
                <w:lang w:eastAsia="ru-RU"/>
              </w:rPr>
              <w:t>6</w:t>
            </w:r>
            <w:r w:rsidRPr="00642291">
              <w:rPr>
                <w:rFonts w:ascii="Times New Roman" w:eastAsia="Times New Roman" w:hAnsi="Times New Roman" w:cs="Times New Roman"/>
                <w:sz w:val="16"/>
                <w:szCs w:val="16"/>
                <w:lang w:eastAsia="ru-RU"/>
              </w:rPr>
              <w:t xml:space="preserve"> № </w:t>
            </w:r>
            <w:r w:rsidR="002A1712" w:rsidRPr="00642291">
              <w:rPr>
                <w:rFonts w:ascii="Times New Roman" w:eastAsia="Times New Roman" w:hAnsi="Times New Roman" w:cs="Times New Roman"/>
                <w:sz w:val="16"/>
                <w:szCs w:val="16"/>
                <w:lang w:eastAsia="ru-RU"/>
              </w:rPr>
              <w:t>13</w:t>
            </w:r>
            <w:r w:rsidR="0096235E" w:rsidRPr="00642291">
              <w:rPr>
                <w:rFonts w:ascii="Times New Roman" w:eastAsia="Times New Roman" w:hAnsi="Times New Roman" w:cs="Times New Roman"/>
                <w:sz w:val="16"/>
                <w:szCs w:val="16"/>
                <w:lang w:eastAsia="ru-RU"/>
              </w:rPr>
              <w:t>/1-</w:t>
            </w:r>
            <w:r w:rsidR="002A1712" w:rsidRPr="00642291">
              <w:rPr>
                <w:rFonts w:ascii="Times New Roman" w:eastAsia="Times New Roman" w:hAnsi="Times New Roman" w:cs="Times New Roman"/>
                <w:sz w:val="16"/>
                <w:szCs w:val="16"/>
                <w:lang w:eastAsia="ru-RU"/>
              </w:rPr>
              <w:t>88</w:t>
            </w:r>
          </w:p>
        </w:tc>
        <w:tc>
          <w:tcPr>
            <w:tcW w:w="1985" w:type="dxa"/>
            <w:vAlign w:val="center"/>
          </w:tcPr>
          <w:p w:rsidR="00F016A7" w:rsidRPr="00642291" w:rsidRDefault="002A1712" w:rsidP="00992E84">
            <w:pPr>
              <w:jc w:val="center"/>
              <w:rPr>
                <w:rFonts w:ascii="Times New Roman" w:hAnsi="Times New Roman" w:cs="Times New Roman"/>
                <w:sz w:val="16"/>
                <w:szCs w:val="16"/>
              </w:rPr>
            </w:pPr>
            <w:r w:rsidRPr="00642291">
              <w:rPr>
                <w:rFonts w:ascii="Times New Roman" w:hAnsi="Times New Roman" w:cs="Times New Roman"/>
                <w:sz w:val="16"/>
                <w:szCs w:val="16"/>
              </w:rPr>
              <w:t>1 779 167,1</w:t>
            </w:r>
          </w:p>
        </w:tc>
        <w:tc>
          <w:tcPr>
            <w:tcW w:w="1985" w:type="dxa"/>
            <w:vAlign w:val="center"/>
          </w:tcPr>
          <w:p w:rsidR="00F016A7" w:rsidRPr="00642291" w:rsidRDefault="002A1712" w:rsidP="00992E84">
            <w:pPr>
              <w:jc w:val="center"/>
              <w:rPr>
                <w:rFonts w:ascii="Times New Roman" w:hAnsi="Times New Roman" w:cs="Times New Roman"/>
                <w:sz w:val="16"/>
                <w:szCs w:val="16"/>
              </w:rPr>
            </w:pPr>
            <w:r w:rsidRPr="00642291">
              <w:rPr>
                <w:rFonts w:ascii="Times New Roman" w:hAnsi="Times New Roman" w:cs="Times New Roman"/>
                <w:sz w:val="16"/>
                <w:szCs w:val="16"/>
              </w:rPr>
              <w:t>1 827 169,0</w:t>
            </w:r>
          </w:p>
        </w:tc>
        <w:tc>
          <w:tcPr>
            <w:tcW w:w="1923" w:type="dxa"/>
            <w:vAlign w:val="center"/>
          </w:tcPr>
          <w:p w:rsidR="00F016A7" w:rsidRPr="00642291" w:rsidRDefault="002A1712" w:rsidP="00992E84">
            <w:pPr>
              <w:jc w:val="center"/>
              <w:rPr>
                <w:rFonts w:ascii="Times New Roman" w:hAnsi="Times New Roman" w:cs="Times New Roman"/>
                <w:sz w:val="16"/>
                <w:szCs w:val="16"/>
              </w:rPr>
            </w:pPr>
            <w:r w:rsidRPr="00642291">
              <w:rPr>
                <w:rFonts w:ascii="Times New Roman" w:hAnsi="Times New Roman" w:cs="Times New Roman"/>
                <w:sz w:val="16"/>
                <w:szCs w:val="16"/>
              </w:rPr>
              <w:t>48 001,9</w:t>
            </w:r>
          </w:p>
        </w:tc>
      </w:tr>
      <w:tr w:rsidR="00F016A7" w:rsidRPr="00642291" w:rsidTr="005B056E">
        <w:trPr>
          <w:trHeight w:val="281"/>
        </w:trPr>
        <w:tc>
          <w:tcPr>
            <w:tcW w:w="959"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1</w:t>
            </w:r>
          </w:p>
        </w:tc>
        <w:tc>
          <w:tcPr>
            <w:tcW w:w="2693" w:type="dxa"/>
            <w:vAlign w:val="center"/>
          </w:tcPr>
          <w:p w:rsidR="00F016A7" w:rsidRPr="00642291" w:rsidRDefault="00F016A7" w:rsidP="00CF36BA">
            <w:pPr>
              <w:rPr>
                <w:rFonts w:ascii="Times New Roman" w:hAnsi="Times New Roman" w:cs="Times New Roman"/>
                <w:sz w:val="16"/>
                <w:szCs w:val="16"/>
              </w:rPr>
            </w:pPr>
            <w:r w:rsidRPr="00642291">
              <w:rPr>
                <w:rFonts w:ascii="Times New Roman" w:eastAsia="Times New Roman" w:hAnsi="Times New Roman" w:cs="Times New Roman"/>
                <w:sz w:val="16"/>
                <w:szCs w:val="16"/>
                <w:lang w:eastAsia="ru-RU"/>
              </w:rPr>
              <w:t xml:space="preserve">от </w:t>
            </w:r>
            <w:r w:rsidR="00060F5A" w:rsidRPr="00642291">
              <w:rPr>
                <w:rFonts w:ascii="Times New Roman" w:eastAsia="Times New Roman" w:hAnsi="Times New Roman" w:cs="Times New Roman"/>
                <w:sz w:val="16"/>
                <w:szCs w:val="16"/>
                <w:lang w:eastAsia="ru-RU"/>
              </w:rPr>
              <w:t>1</w:t>
            </w:r>
            <w:r w:rsidR="002A1712" w:rsidRPr="00642291">
              <w:rPr>
                <w:rFonts w:ascii="Times New Roman" w:eastAsia="Times New Roman" w:hAnsi="Times New Roman" w:cs="Times New Roman"/>
                <w:sz w:val="16"/>
                <w:szCs w:val="16"/>
                <w:lang w:eastAsia="ru-RU"/>
              </w:rPr>
              <w:t>6</w:t>
            </w:r>
            <w:r w:rsidRPr="00642291">
              <w:rPr>
                <w:rFonts w:ascii="Times New Roman" w:eastAsia="Times New Roman" w:hAnsi="Times New Roman" w:cs="Times New Roman"/>
                <w:sz w:val="16"/>
                <w:szCs w:val="16"/>
                <w:lang w:eastAsia="ru-RU"/>
              </w:rPr>
              <w:t>.0</w:t>
            </w:r>
            <w:r w:rsidR="002A1712" w:rsidRPr="00642291">
              <w:rPr>
                <w:rFonts w:ascii="Times New Roman" w:eastAsia="Times New Roman" w:hAnsi="Times New Roman" w:cs="Times New Roman"/>
                <w:sz w:val="16"/>
                <w:szCs w:val="16"/>
                <w:lang w:eastAsia="ru-RU"/>
              </w:rPr>
              <w:t>3</w:t>
            </w:r>
            <w:r w:rsidRPr="00642291">
              <w:rPr>
                <w:rFonts w:ascii="Times New Roman" w:eastAsia="Times New Roman" w:hAnsi="Times New Roman" w:cs="Times New Roman"/>
                <w:sz w:val="16"/>
                <w:szCs w:val="16"/>
                <w:lang w:eastAsia="ru-RU"/>
              </w:rPr>
              <w:t>.201</w:t>
            </w:r>
            <w:r w:rsidR="002A1712" w:rsidRPr="00642291">
              <w:rPr>
                <w:rFonts w:ascii="Times New Roman" w:eastAsia="Times New Roman" w:hAnsi="Times New Roman" w:cs="Times New Roman"/>
                <w:sz w:val="16"/>
                <w:szCs w:val="16"/>
                <w:lang w:eastAsia="ru-RU"/>
              </w:rPr>
              <w:t>7</w:t>
            </w:r>
            <w:r w:rsidR="0096235E" w:rsidRPr="00642291">
              <w:rPr>
                <w:rFonts w:ascii="Times New Roman" w:eastAsia="Times New Roman" w:hAnsi="Times New Roman" w:cs="Times New Roman"/>
                <w:sz w:val="16"/>
                <w:szCs w:val="16"/>
                <w:lang w:eastAsia="ru-RU"/>
              </w:rPr>
              <w:t xml:space="preserve"> № </w:t>
            </w:r>
            <w:r w:rsidR="002A1712" w:rsidRPr="00642291">
              <w:rPr>
                <w:rFonts w:ascii="Times New Roman" w:eastAsia="Times New Roman" w:hAnsi="Times New Roman" w:cs="Times New Roman"/>
                <w:sz w:val="16"/>
                <w:szCs w:val="16"/>
                <w:lang w:eastAsia="ru-RU"/>
              </w:rPr>
              <w:t>14/</w:t>
            </w:r>
            <w:r w:rsidR="00335E36" w:rsidRPr="00642291">
              <w:rPr>
                <w:rFonts w:ascii="Times New Roman" w:eastAsia="Times New Roman" w:hAnsi="Times New Roman" w:cs="Times New Roman"/>
                <w:sz w:val="16"/>
                <w:szCs w:val="16"/>
                <w:lang w:eastAsia="ru-RU"/>
              </w:rPr>
              <w:t>1-</w:t>
            </w:r>
            <w:r w:rsidR="002A1712" w:rsidRPr="00642291">
              <w:rPr>
                <w:rFonts w:ascii="Times New Roman" w:eastAsia="Times New Roman" w:hAnsi="Times New Roman" w:cs="Times New Roman"/>
                <w:sz w:val="16"/>
                <w:szCs w:val="16"/>
                <w:lang w:eastAsia="ru-RU"/>
              </w:rPr>
              <w:t>9</w:t>
            </w:r>
            <w:r w:rsidR="00060F5A" w:rsidRPr="00642291">
              <w:rPr>
                <w:rFonts w:ascii="Times New Roman" w:eastAsia="Times New Roman" w:hAnsi="Times New Roman" w:cs="Times New Roman"/>
                <w:sz w:val="16"/>
                <w:szCs w:val="16"/>
                <w:lang w:eastAsia="ru-RU"/>
              </w:rPr>
              <w:t>6</w:t>
            </w:r>
          </w:p>
        </w:tc>
        <w:tc>
          <w:tcPr>
            <w:tcW w:w="1985" w:type="dxa"/>
            <w:vAlign w:val="center"/>
          </w:tcPr>
          <w:p w:rsidR="00F016A7" w:rsidRPr="00642291" w:rsidRDefault="002A1712" w:rsidP="00992E84">
            <w:pPr>
              <w:jc w:val="center"/>
              <w:rPr>
                <w:rFonts w:ascii="Times New Roman" w:hAnsi="Times New Roman" w:cs="Times New Roman"/>
                <w:sz w:val="16"/>
                <w:szCs w:val="16"/>
              </w:rPr>
            </w:pPr>
            <w:r w:rsidRPr="00642291">
              <w:rPr>
                <w:rFonts w:ascii="Times New Roman" w:hAnsi="Times New Roman" w:cs="Times New Roman"/>
                <w:sz w:val="16"/>
                <w:szCs w:val="16"/>
              </w:rPr>
              <w:t>1 971 905,6</w:t>
            </w:r>
          </w:p>
        </w:tc>
        <w:tc>
          <w:tcPr>
            <w:tcW w:w="1985" w:type="dxa"/>
            <w:vAlign w:val="center"/>
          </w:tcPr>
          <w:p w:rsidR="00F016A7" w:rsidRPr="00642291" w:rsidRDefault="002A1712" w:rsidP="00992E84">
            <w:pPr>
              <w:jc w:val="center"/>
              <w:rPr>
                <w:rFonts w:ascii="Times New Roman" w:hAnsi="Times New Roman" w:cs="Times New Roman"/>
                <w:sz w:val="16"/>
                <w:szCs w:val="16"/>
              </w:rPr>
            </w:pPr>
            <w:r w:rsidRPr="00642291">
              <w:rPr>
                <w:rFonts w:ascii="Times New Roman" w:hAnsi="Times New Roman" w:cs="Times New Roman"/>
                <w:sz w:val="16"/>
                <w:szCs w:val="16"/>
              </w:rPr>
              <w:t>2 021 378,4</w:t>
            </w:r>
          </w:p>
        </w:tc>
        <w:tc>
          <w:tcPr>
            <w:tcW w:w="1923" w:type="dxa"/>
            <w:vAlign w:val="center"/>
          </w:tcPr>
          <w:p w:rsidR="00F016A7" w:rsidRPr="00642291" w:rsidRDefault="00CD2EB6" w:rsidP="00992E84">
            <w:pPr>
              <w:jc w:val="center"/>
              <w:rPr>
                <w:rFonts w:ascii="Times New Roman" w:hAnsi="Times New Roman" w:cs="Times New Roman"/>
                <w:sz w:val="16"/>
                <w:szCs w:val="16"/>
              </w:rPr>
            </w:pPr>
            <w:r w:rsidRPr="00642291">
              <w:rPr>
                <w:rFonts w:ascii="Times New Roman" w:hAnsi="Times New Roman" w:cs="Times New Roman"/>
                <w:sz w:val="16"/>
                <w:szCs w:val="16"/>
              </w:rPr>
              <w:t>49 472,8</w:t>
            </w:r>
          </w:p>
        </w:tc>
      </w:tr>
      <w:tr w:rsidR="00F016A7" w:rsidRPr="00642291" w:rsidTr="005B056E">
        <w:trPr>
          <w:trHeight w:val="272"/>
        </w:trPr>
        <w:tc>
          <w:tcPr>
            <w:tcW w:w="959"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2</w:t>
            </w:r>
          </w:p>
        </w:tc>
        <w:tc>
          <w:tcPr>
            <w:tcW w:w="2693" w:type="dxa"/>
            <w:vAlign w:val="center"/>
          </w:tcPr>
          <w:p w:rsidR="00F016A7" w:rsidRPr="00642291" w:rsidRDefault="00F016A7" w:rsidP="00CF36BA">
            <w:pPr>
              <w:rPr>
                <w:rFonts w:ascii="Times New Roman" w:hAnsi="Times New Roman" w:cs="Times New Roman"/>
                <w:sz w:val="16"/>
                <w:szCs w:val="16"/>
              </w:rPr>
            </w:pPr>
            <w:r w:rsidRPr="00642291">
              <w:rPr>
                <w:rFonts w:ascii="Times New Roman" w:eastAsia="Times New Roman" w:hAnsi="Times New Roman" w:cs="Times New Roman"/>
                <w:sz w:val="16"/>
                <w:szCs w:val="16"/>
                <w:lang w:eastAsia="ru-RU"/>
              </w:rPr>
              <w:t xml:space="preserve">от </w:t>
            </w:r>
            <w:r w:rsidR="00BE53C7" w:rsidRPr="00642291">
              <w:rPr>
                <w:rFonts w:ascii="Times New Roman" w:eastAsia="Times New Roman" w:hAnsi="Times New Roman" w:cs="Times New Roman"/>
                <w:sz w:val="16"/>
                <w:szCs w:val="16"/>
                <w:lang w:eastAsia="ru-RU"/>
              </w:rPr>
              <w:t>2</w:t>
            </w:r>
            <w:r w:rsidR="00CD2EB6" w:rsidRPr="00642291">
              <w:rPr>
                <w:rFonts w:ascii="Times New Roman" w:eastAsia="Times New Roman" w:hAnsi="Times New Roman" w:cs="Times New Roman"/>
                <w:sz w:val="16"/>
                <w:szCs w:val="16"/>
                <w:lang w:eastAsia="ru-RU"/>
              </w:rPr>
              <w:t>7</w:t>
            </w:r>
            <w:r w:rsidRPr="00642291">
              <w:rPr>
                <w:rFonts w:ascii="Times New Roman" w:eastAsia="Times New Roman" w:hAnsi="Times New Roman" w:cs="Times New Roman"/>
                <w:sz w:val="16"/>
                <w:szCs w:val="16"/>
                <w:lang w:eastAsia="ru-RU"/>
              </w:rPr>
              <w:t>.0</w:t>
            </w:r>
            <w:r w:rsidR="00CD2EB6" w:rsidRPr="00642291">
              <w:rPr>
                <w:rFonts w:ascii="Times New Roman" w:eastAsia="Times New Roman" w:hAnsi="Times New Roman" w:cs="Times New Roman"/>
                <w:sz w:val="16"/>
                <w:szCs w:val="16"/>
                <w:lang w:eastAsia="ru-RU"/>
              </w:rPr>
              <w:t>4</w:t>
            </w:r>
            <w:r w:rsidRPr="00642291">
              <w:rPr>
                <w:rFonts w:ascii="Times New Roman" w:eastAsia="Times New Roman" w:hAnsi="Times New Roman" w:cs="Times New Roman"/>
                <w:sz w:val="16"/>
                <w:szCs w:val="16"/>
                <w:lang w:eastAsia="ru-RU"/>
              </w:rPr>
              <w:t>.201</w:t>
            </w:r>
            <w:r w:rsidR="00CD2EB6" w:rsidRPr="00642291">
              <w:rPr>
                <w:rFonts w:ascii="Times New Roman" w:eastAsia="Times New Roman" w:hAnsi="Times New Roman" w:cs="Times New Roman"/>
                <w:sz w:val="16"/>
                <w:szCs w:val="16"/>
                <w:lang w:eastAsia="ru-RU"/>
              </w:rPr>
              <w:t>7</w:t>
            </w:r>
            <w:r w:rsidR="0096235E" w:rsidRPr="00642291">
              <w:rPr>
                <w:rFonts w:ascii="Times New Roman" w:eastAsia="Times New Roman" w:hAnsi="Times New Roman" w:cs="Times New Roman"/>
                <w:sz w:val="16"/>
                <w:szCs w:val="16"/>
                <w:lang w:eastAsia="ru-RU"/>
              </w:rPr>
              <w:t xml:space="preserve"> № </w:t>
            </w:r>
            <w:r w:rsidR="00CD2EB6" w:rsidRPr="00642291">
              <w:rPr>
                <w:rFonts w:ascii="Times New Roman" w:eastAsia="Times New Roman" w:hAnsi="Times New Roman" w:cs="Times New Roman"/>
                <w:sz w:val="16"/>
                <w:szCs w:val="16"/>
                <w:lang w:eastAsia="ru-RU"/>
              </w:rPr>
              <w:t>15</w:t>
            </w:r>
            <w:r w:rsidRPr="00642291">
              <w:rPr>
                <w:rFonts w:ascii="Times New Roman" w:eastAsia="Times New Roman" w:hAnsi="Times New Roman" w:cs="Times New Roman"/>
                <w:sz w:val="16"/>
                <w:szCs w:val="16"/>
                <w:lang w:eastAsia="ru-RU"/>
              </w:rPr>
              <w:t>/1-</w:t>
            </w:r>
            <w:r w:rsidR="00CD2EB6" w:rsidRPr="00642291">
              <w:rPr>
                <w:rFonts w:ascii="Times New Roman" w:eastAsia="Times New Roman" w:hAnsi="Times New Roman" w:cs="Times New Roman"/>
                <w:sz w:val="16"/>
                <w:szCs w:val="16"/>
                <w:lang w:eastAsia="ru-RU"/>
              </w:rPr>
              <w:t>104</w:t>
            </w:r>
          </w:p>
        </w:tc>
        <w:tc>
          <w:tcPr>
            <w:tcW w:w="1985" w:type="dxa"/>
            <w:vAlign w:val="center"/>
          </w:tcPr>
          <w:p w:rsidR="00F016A7" w:rsidRPr="00642291" w:rsidRDefault="00CD2EB6" w:rsidP="00992E84">
            <w:pPr>
              <w:jc w:val="center"/>
              <w:rPr>
                <w:rFonts w:ascii="Times New Roman" w:hAnsi="Times New Roman" w:cs="Times New Roman"/>
                <w:sz w:val="16"/>
                <w:szCs w:val="16"/>
              </w:rPr>
            </w:pPr>
            <w:r w:rsidRPr="00642291">
              <w:rPr>
                <w:rFonts w:ascii="Times New Roman" w:hAnsi="Times New Roman" w:cs="Times New Roman"/>
                <w:sz w:val="16"/>
                <w:szCs w:val="16"/>
              </w:rPr>
              <w:t>2 057 558,2</w:t>
            </w:r>
          </w:p>
        </w:tc>
        <w:tc>
          <w:tcPr>
            <w:tcW w:w="1985" w:type="dxa"/>
            <w:vAlign w:val="center"/>
          </w:tcPr>
          <w:p w:rsidR="00F016A7" w:rsidRPr="00642291" w:rsidRDefault="00CD2EB6" w:rsidP="00992E84">
            <w:pPr>
              <w:jc w:val="center"/>
              <w:rPr>
                <w:rFonts w:ascii="Times New Roman" w:hAnsi="Times New Roman" w:cs="Times New Roman"/>
                <w:sz w:val="16"/>
                <w:szCs w:val="16"/>
              </w:rPr>
            </w:pPr>
            <w:r w:rsidRPr="00642291">
              <w:rPr>
                <w:rFonts w:ascii="Times New Roman" w:hAnsi="Times New Roman" w:cs="Times New Roman"/>
                <w:sz w:val="16"/>
                <w:szCs w:val="16"/>
              </w:rPr>
              <w:t>2 037 031,0</w:t>
            </w:r>
          </w:p>
        </w:tc>
        <w:tc>
          <w:tcPr>
            <w:tcW w:w="1923" w:type="dxa"/>
            <w:vAlign w:val="center"/>
          </w:tcPr>
          <w:p w:rsidR="00F016A7" w:rsidRPr="00642291" w:rsidRDefault="00CD2EB6" w:rsidP="00992E84">
            <w:pPr>
              <w:jc w:val="center"/>
              <w:rPr>
                <w:rFonts w:ascii="Times New Roman" w:hAnsi="Times New Roman" w:cs="Times New Roman"/>
                <w:sz w:val="16"/>
                <w:szCs w:val="16"/>
              </w:rPr>
            </w:pPr>
            <w:r w:rsidRPr="00642291">
              <w:rPr>
                <w:rFonts w:ascii="Times New Roman" w:hAnsi="Times New Roman" w:cs="Times New Roman"/>
                <w:sz w:val="16"/>
                <w:szCs w:val="16"/>
              </w:rPr>
              <w:t>-20 527,2</w:t>
            </w:r>
          </w:p>
        </w:tc>
      </w:tr>
      <w:tr w:rsidR="00F016A7" w:rsidRPr="00642291" w:rsidTr="005B056E">
        <w:trPr>
          <w:trHeight w:val="261"/>
        </w:trPr>
        <w:tc>
          <w:tcPr>
            <w:tcW w:w="959"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3</w:t>
            </w:r>
          </w:p>
        </w:tc>
        <w:tc>
          <w:tcPr>
            <w:tcW w:w="2693" w:type="dxa"/>
            <w:vAlign w:val="center"/>
          </w:tcPr>
          <w:p w:rsidR="00F016A7" w:rsidRPr="00642291" w:rsidRDefault="00F016A7" w:rsidP="00CF36BA">
            <w:pP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 xml:space="preserve">от </w:t>
            </w:r>
            <w:r w:rsidR="00CD2EB6" w:rsidRPr="00642291">
              <w:rPr>
                <w:rFonts w:ascii="Times New Roman" w:eastAsia="Times New Roman" w:hAnsi="Times New Roman" w:cs="Times New Roman"/>
                <w:sz w:val="16"/>
                <w:szCs w:val="16"/>
                <w:lang w:eastAsia="ru-RU"/>
              </w:rPr>
              <w:t>02</w:t>
            </w:r>
            <w:r w:rsidRPr="00642291">
              <w:rPr>
                <w:rFonts w:ascii="Times New Roman" w:eastAsia="Times New Roman" w:hAnsi="Times New Roman" w:cs="Times New Roman"/>
                <w:sz w:val="16"/>
                <w:szCs w:val="16"/>
                <w:lang w:eastAsia="ru-RU"/>
              </w:rPr>
              <w:t>.0</w:t>
            </w:r>
            <w:r w:rsidR="00BE53C7" w:rsidRPr="00642291">
              <w:rPr>
                <w:rFonts w:ascii="Times New Roman" w:eastAsia="Times New Roman" w:hAnsi="Times New Roman" w:cs="Times New Roman"/>
                <w:sz w:val="16"/>
                <w:szCs w:val="16"/>
                <w:lang w:eastAsia="ru-RU"/>
              </w:rPr>
              <w:t>6</w:t>
            </w:r>
            <w:r w:rsidRPr="00642291">
              <w:rPr>
                <w:rFonts w:ascii="Times New Roman" w:eastAsia="Times New Roman" w:hAnsi="Times New Roman" w:cs="Times New Roman"/>
                <w:sz w:val="16"/>
                <w:szCs w:val="16"/>
                <w:lang w:eastAsia="ru-RU"/>
              </w:rPr>
              <w:t>.201</w:t>
            </w:r>
            <w:r w:rsidR="00CD2EB6" w:rsidRPr="00642291">
              <w:rPr>
                <w:rFonts w:ascii="Times New Roman" w:eastAsia="Times New Roman" w:hAnsi="Times New Roman" w:cs="Times New Roman"/>
                <w:sz w:val="16"/>
                <w:szCs w:val="16"/>
                <w:lang w:eastAsia="ru-RU"/>
              </w:rPr>
              <w:t>7</w:t>
            </w:r>
            <w:r w:rsidRPr="00642291">
              <w:rPr>
                <w:rFonts w:ascii="Times New Roman" w:eastAsia="Times New Roman" w:hAnsi="Times New Roman" w:cs="Times New Roman"/>
                <w:sz w:val="16"/>
                <w:szCs w:val="16"/>
                <w:lang w:eastAsia="ru-RU"/>
              </w:rPr>
              <w:t xml:space="preserve"> № </w:t>
            </w:r>
            <w:r w:rsidR="00CD2EB6" w:rsidRPr="00642291">
              <w:rPr>
                <w:rFonts w:ascii="Times New Roman" w:eastAsia="Times New Roman" w:hAnsi="Times New Roman" w:cs="Times New Roman"/>
                <w:sz w:val="16"/>
                <w:szCs w:val="16"/>
                <w:lang w:eastAsia="ru-RU"/>
              </w:rPr>
              <w:t>16</w:t>
            </w:r>
            <w:r w:rsidRPr="00642291">
              <w:rPr>
                <w:rFonts w:ascii="Times New Roman" w:eastAsia="Times New Roman" w:hAnsi="Times New Roman" w:cs="Times New Roman"/>
                <w:sz w:val="16"/>
                <w:szCs w:val="16"/>
                <w:lang w:eastAsia="ru-RU"/>
              </w:rPr>
              <w:t>/1-</w:t>
            </w:r>
            <w:r w:rsidR="00CD2EB6" w:rsidRPr="00642291">
              <w:rPr>
                <w:rFonts w:ascii="Times New Roman" w:eastAsia="Times New Roman" w:hAnsi="Times New Roman" w:cs="Times New Roman"/>
                <w:sz w:val="16"/>
                <w:szCs w:val="16"/>
                <w:lang w:eastAsia="ru-RU"/>
              </w:rPr>
              <w:t>112</w:t>
            </w:r>
          </w:p>
        </w:tc>
        <w:tc>
          <w:tcPr>
            <w:tcW w:w="1985" w:type="dxa"/>
            <w:vAlign w:val="center"/>
          </w:tcPr>
          <w:p w:rsidR="00F016A7" w:rsidRPr="00642291" w:rsidRDefault="00CD2EB6" w:rsidP="00992E84">
            <w:pPr>
              <w:jc w:val="center"/>
              <w:rPr>
                <w:rFonts w:ascii="Times New Roman" w:hAnsi="Times New Roman" w:cs="Times New Roman"/>
                <w:sz w:val="16"/>
                <w:szCs w:val="16"/>
              </w:rPr>
            </w:pPr>
            <w:r w:rsidRPr="00642291">
              <w:rPr>
                <w:rFonts w:ascii="Times New Roman" w:hAnsi="Times New Roman" w:cs="Times New Roman"/>
                <w:sz w:val="16"/>
                <w:szCs w:val="16"/>
              </w:rPr>
              <w:t>2 088 265,0</w:t>
            </w:r>
          </w:p>
        </w:tc>
        <w:tc>
          <w:tcPr>
            <w:tcW w:w="1985" w:type="dxa"/>
            <w:vAlign w:val="center"/>
          </w:tcPr>
          <w:p w:rsidR="00F016A7" w:rsidRPr="00642291" w:rsidRDefault="00CD2EB6" w:rsidP="00992E84">
            <w:pPr>
              <w:jc w:val="center"/>
              <w:rPr>
                <w:rFonts w:ascii="Times New Roman" w:hAnsi="Times New Roman" w:cs="Times New Roman"/>
                <w:sz w:val="16"/>
                <w:szCs w:val="16"/>
              </w:rPr>
            </w:pPr>
            <w:r w:rsidRPr="00642291">
              <w:rPr>
                <w:rFonts w:ascii="Times New Roman" w:hAnsi="Times New Roman" w:cs="Times New Roman"/>
                <w:sz w:val="16"/>
                <w:szCs w:val="16"/>
              </w:rPr>
              <w:t>2 067 737,8</w:t>
            </w:r>
          </w:p>
        </w:tc>
        <w:tc>
          <w:tcPr>
            <w:tcW w:w="1923" w:type="dxa"/>
            <w:vAlign w:val="center"/>
          </w:tcPr>
          <w:p w:rsidR="00F016A7" w:rsidRPr="00642291" w:rsidRDefault="00CD2EB6" w:rsidP="00992E84">
            <w:pPr>
              <w:jc w:val="center"/>
              <w:rPr>
                <w:rFonts w:ascii="Times New Roman" w:hAnsi="Times New Roman" w:cs="Times New Roman"/>
                <w:sz w:val="16"/>
                <w:szCs w:val="16"/>
              </w:rPr>
            </w:pPr>
            <w:r w:rsidRPr="00642291">
              <w:rPr>
                <w:rFonts w:ascii="Times New Roman" w:hAnsi="Times New Roman" w:cs="Times New Roman"/>
                <w:sz w:val="16"/>
                <w:szCs w:val="16"/>
              </w:rPr>
              <w:t>-20 527,2</w:t>
            </w:r>
          </w:p>
        </w:tc>
      </w:tr>
      <w:tr w:rsidR="00F016A7" w:rsidRPr="00642291" w:rsidTr="005B056E">
        <w:trPr>
          <w:trHeight w:val="280"/>
        </w:trPr>
        <w:tc>
          <w:tcPr>
            <w:tcW w:w="959"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4</w:t>
            </w:r>
          </w:p>
        </w:tc>
        <w:tc>
          <w:tcPr>
            <w:tcW w:w="2693" w:type="dxa"/>
            <w:vAlign w:val="center"/>
          </w:tcPr>
          <w:p w:rsidR="00F016A7" w:rsidRPr="00642291" w:rsidRDefault="00F016A7" w:rsidP="00CF36BA">
            <w:pP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 xml:space="preserve">от </w:t>
            </w:r>
            <w:r w:rsidR="00CD2EB6" w:rsidRPr="00642291">
              <w:rPr>
                <w:rFonts w:ascii="Times New Roman" w:eastAsia="Times New Roman" w:hAnsi="Times New Roman" w:cs="Times New Roman"/>
                <w:sz w:val="16"/>
                <w:szCs w:val="16"/>
                <w:lang w:eastAsia="ru-RU"/>
              </w:rPr>
              <w:t>07</w:t>
            </w:r>
            <w:r w:rsidR="009472D1" w:rsidRPr="00642291">
              <w:rPr>
                <w:rFonts w:ascii="Times New Roman" w:eastAsia="Times New Roman" w:hAnsi="Times New Roman" w:cs="Times New Roman"/>
                <w:sz w:val="16"/>
                <w:szCs w:val="16"/>
                <w:lang w:eastAsia="ru-RU"/>
              </w:rPr>
              <w:t>.</w:t>
            </w:r>
            <w:r w:rsidRPr="00642291">
              <w:rPr>
                <w:rFonts w:ascii="Times New Roman" w:eastAsia="Times New Roman" w:hAnsi="Times New Roman" w:cs="Times New Roman"/>
                <w:sz w:val="16"/>
                <w:szCs w:val="16"/>
                <w:lang w:eastAsia="ru-RU"/>
              </w:rPr>
              <w:t>0</w:t>
            </w:r>
            <w:r w:rsidR="00CE76D5" w:rsidRPr="00642291">
              <w:rPr>
                <w:rFonts w:ascii="Times New Roman" w:eastAsia="Times New Roman" w:hAnsi="Times New Roman" w:cs="Times New Roman"/>
                <w:sz w:val="16"/>
                <w:szCs w:val="16"/>
                <w:lang w:eastAsia="ru-RU"/>
              </w:rPr>
              <w:t>7</w:t>
            </w:r>
            <w:r w:rsidRPr="00642291">
              <w:rPr>
                <w:rFonts w:ascii="Times New Roman" w:eastAsia="Times New Roman" w:hAnsi="Times New Roman" w:cs="Times New Roman"/>
                <w:sz w:val="16"/>
                <w:szCs w:val="16"/>
                <w:lang w:eastAsia="ru-RU"/>
              </w:rPr>
              <w:t>.201</w:t>
            </w:r>
            <w:r w:rsidR="00CD2EB6" w:rsidRPr="00642291">
              <w:rPr>
                <w:rFonts w:ascii="Times New Roman" w:eastAsia="Times New Roman" w:hAnsi="Times New Roman" w:cs="Times New Roman"/>
                <w:sz w:val="16"/>
                <w:szCs w:val="16"/>
                <w:lang w:eastAsia="ru-RU"/>
              </w:rPr>
              <w:t>7</w:t>
            </w:r>
            <w:r w:rsidRPr="00642291">
              <w:rPr>
                <w:rFonts w:ascii="Times New Roman" w:eastAsia="Times New Roman" w:hAnsi="Times New Roman" w:cs="Times New Roman"/>
                <w:sz w:val="16"/>
                <w:szCs w:val="16"/>
                <w:lang w:eastAsia="ru-RU"/>
              </w:rPr>
              <w:t xml:space="preserve"> № </w:t>
            </w:r>
            <w:r w:rsidR="00CD2EB6" w:rsidRPr="00642291">
              <w:rPr>
                <w:rFonts w:ascii="Times New Roman" w:eastAsia="Times New Roman" w:hAnsi="Times New Roman" w:cs="Times New Roman"/>
                <w:sz w:val="16"/>
                <w:szCs w:val="16"/>
                <w:lang w:eastAsia="ru-RU"/>
              </w:rPr>
              <w:t>17</w:t>
            </w:r>
            <w:r w:rsidRPr="00642291">
              <w:rPr>
                <w:rFonts w:ascii="Times New Roman" w:eastAsia="Times New Roman" w:hAnsi="Times New Roman" w:cs="Times New Roman"/>
                <w:sz w:val="16"/>
                <w:szCs w:val="16"/>
                <w:lang w:eastAsia="ru-RU"/>
              </w:rPr>
              <w:t>/1-</w:t>
            </w:r>
            <w:r w:rsidR="00CD2EB6" w:rsidRPr="00642291">
              <w:rPr>
                <w:rFonts w:ascii="Times New Roman" w:eastAsia="Times New Roman" w:hAnsi="Times New Roman" w:cs="Times New Roman"/>
                <w:sz w:val="16"/>
                <w:szCs w:val="16"/>
                <w:lang w:eastAsia="ru-RU"/>
              </w:rPr>
              <w:t>126</w:t>
            </w:r>
          </w:p>
        </w:tc>
        <w:tc>
          <w:tcPr>
            <w:tcW w:w="1985" w:type="dxa"/>
            <w:vAlign w:val="center"/>
          </w:tcPr>
          <w:p w:rsidR="00F016A7" w:rsidRPr="00642291" w:rsidRDefault="00CD2EB6" w:rsidP="00992E84">
            <w:pPr>
              <w:jc w:val="center"/>
              <w:rPr>
                <w:rFonts w:ascii="Times New Roman" w:hAnsi="Times New Roman" w:cs="Times New Roman"/>
                <w:sz w:val="16"/>
                <w:szCs w:val="16"/>
              </w:rPr>
            </w:pPr>
            <w:r w:rsidRPr="00642291">
              <w:rPr>
                <w:rFonts w:ascii="Times New Roman" w:hAnsi="Times New Roman" w:cs="Times New Roman"/>
                <w:sz w:val="16"/>
                <w:szCs w:val="16"/>
              </w:rPr>
              <w:t>2 091 785,2</w:t>
            </w:r>
          </w:p>
        </w:tc>
        <w:tc>
          <w:tcPr>
            <w:tcW w:w="1985" w:type="dxa"/>
            <w:vAlign w:val="center"/>
          </w:tcPr>
          <w:p w:rsidR="00F016A7" w:rsidRPr="00642291" w:rsidRDefault="00CD2EB6" w:rsidP="00992E84">
            <w:pPr>
              <w:jc w:val="center"/>
              <w:rPr>
                <w:rFonts w:ascii="Times New Roman" w:hAnsi="Times New Roman" w:cs="Times New Roman"/>
                <w:sz w:val="16"/>
                <w:szCs w:val="16"/>
              </w:rPr>
            </w:pPr>
            <w:r w:rsidRPr="00642291">
              <w:rPr>
                <w:rFonts w:ascii="Times New Roman" w:hAnsi="Times New Roman" w:cs="Times New Roman"/>
                <w:sz w:val="16"/>
                <w:szCs w:val="16"/>
              </w:rPr>
              <w:t>2 071</w:t>
            </w:r>
            <w:r w:rsidR="00AD3C50" w:rsidRPr="00642291">
              <w:rPr>
                <w:rFonts w:ascii="Times New Roman" w:hAnsi="Times New Roman" w:cs="Times New Roman"/>
                <w:sz w:val="16"/>
                <w:szCs w:val="16"/>
              </w:rPr>
              <w:t> </w:t>
            </w:r>
            <w:r w:rsidRPr="00642291">
              <w:rPr>
                <w:rFonts w:ascii="Times New Roman" w:hAnsi="Times New Roman" w:cs="Times New Roman"/>
                <w:sz w:val="16"/>
                <w:szCs w:val="16"/>
              </w:rPr>
              <w:t>25</w:t>
            </w:r>
            <w:r w:rsidR="00AD3C50" w:rsidRPr="00642291">
              <w:rPr>
                <w:rFonts w:ascii="Times New Roman" w:hAnsi="Times New Roman" w:cs="Times New Roman"/>
                <w:sz w:val="16"/>
                <w:szCs w:val="16"/>
              </w:rPr>
              <w:t>8,0</w:t>
            </w:r>
          </w:p>
        </w:tc>
        <w:tc>
          <w:tcPr>
            <w:tcW w:w="1923" w:type="dxa"/>
            <w:vAlign w:val="center"/>
          </w:tcPr>
          <w:p w:rsidR="00F016A7" w:rsidRPr="00642291" w:rsidRDefault="00AD3C50" w:rsidP="00992E84">
            <w:pPr>
              <w:jc w:val="center"/>
              <w:rPr>
                <w:rFonts w:ascii="Times New Roman" w:hAnsi="Times New Roman" w:cs="Times New Roman"/>
                <w:sz w:val="16"/>
                <w:szCs w:val="16"/>
              </w:rPr>
            </w:pPr>
            <w:r w:rsidRPr="00642291">
              <w:rPr>
                <w:rFonts w:ascii="Times New Roman" w:hAnsi="Times New Roman" w:cs="Times New Roman"/>
                <w:sz w:val="16"/>
                <w:szCs w:val="16"/>
              </w:rPr>
              <w:t>-20 527,2</w:t>
            </w:r>
          </w:p>
        </w:tc>
      </w:tr>
      <w:tr w:rsidR="00F016A7" w:rsidRPr="00642291" w:rsidTr="005B056E">
        <w:trPr>
          <w:trHeight w:val="283"/>
        </w:trPr>
        <w:tc>
          <w:tcPr>
            <w:tcW w:w="959"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5</w:t>
            </w:r>
          </w:p>
        </w:tc>
        <w:tc>
          <w:tcPr>
            <w:tcW w:w="2693" w:type="dxa"/>
            <w:vAlign w:val="center"/>
          </w:tcPr>
          <w:p w:rsidR="00F016A7" w:rsidRPr="00642291" w:rsidRDefault="00F016A7" w:rsidP="00CF36BA">
            <w:pP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 xml:space="preserve">от </w:t>
            </w:r>
            <w:r w:rsidR="00AD3C50" w:rsidRPr="00642291">
              <w:rPr>
                <w:rFonts w:ascii="Times New Roman" w:eastAsia="Times New Roman" w:hAnsi="Times New Roman" w:cs="Times New Roman"/>
                <w:sz w:val="16"/>
                <w:szCs w:val="16"/>
                <w:lang w:eastAsia="ru-RU"/>
              </w:rPr>
              <w:t>24</w:t>
            </w:r>
            <w:r w:rsidR="001C04C0" w:rsidRPr="00642291">
              <w:rPr>
                <w:rFonts w:ascii="Times New Roman" w:eastAsia="Times New Roman" w:hAnsi="Times New Roman" w:cs="Times New Roman"/>
                <w:sz w:val="16"/>
                <w:szCs w:val="16"/>
                <w:lang w:eastAsia="ru-RU"/>
              </w:rPr>
              <w:t>.</w:t>
            </w:r>
            <w:r w:rsidR="009472D1" w:rsidRPr="00642291">
              <w:rPr>
                <w:rFonts w:ascii="Times New Roman" w:eastAsia="Times New Roman" w:hAnsi="Times New Roman" w:cs="Times New Roman"/>
                <w:sz w:val="16"/>
                <w:szCs w:val="16"/>
                <w:lang w:eastAsia="ru-RU"/>
              </w:rPr>
              <w:t>0</w:t>
            </w:r>
            <w:r w:rsidR="00CE76D5" w:rsidRPr="00642291">
              <w:rPr>
                <w:rFonts w:ascii="Times New Roman" w:eastAsia="Times New Roman" w:hAnsi="Times New Roman" w:cs="Times New Roman"/>
                <w:sz w:val="16"/>
                <w:szCs w:val="16"/>
                <w:lang w:eastAsia="ru-RU"/>
              </w:rPr>
              <w:t>8</w:t>
            </w:r>
            <w:r w:rsidRPr="00642291">
              <w:rPr>
                <w:rFonts w:ascii="Times New Roman" w:eastAsia="Times New Roman" w:hAnsi="Times New Roman" w:cs="Times New Roman"/>
                <w:sz w:val="16"/>
                <w:szCs w:val="16"/>
                <w:lang w:eastAsia="ru-RU"/>
              </w:rPr>
              <w:t>.201</w:t>
            </w:r>
            <w:r w:rsidR="00AD3C50" w:rsidRPr="00642291">
              <w:rPr>
                <w:rFonts w:ascii="Times New Roman" w:eastAsia="Times New Roman" w:hAnsi="Times New Roman" w:cs="Times New Roman"/>
                <w:sz w:val="16"/>
                <w:szCs w:val="16"/>
                <w:lang w:eastAsia="ru-RU"/>
              </w:rPr>
              <w:t>7</w:t>
            </w:r>
            <w:r w:rsidRPr="00642291">
              <w:rPr>
                <w:rFonts w:ascii="Times New Roman" w:eastAsia="Times New Roman" w:hAnsi="Times New Roman" w:cs="Times New Roman"/>
                <w:sz w:val="16"/>
                <w:szCs w:val="16"/>
                <w:lang w:eastAsia="ru-RU"/>
              </w:rPr>
              <w:t xml:space="preserve"> № </w:t>
            </w:r>
            <w:r w:rsidR="001C04C0" w:rsidRPr="00642291">
              <w:rPr>
                <w:rFonts w:ascii="Times New Roman" w:eastAsia="Times New Roman" w:hAnsi="Times New Roman" w:cs="Times New Roman"/>
                <w:sz w:val="16"/>
                <w:szCs w:val="16"/>
                <w:lang w:eastAsia="ru-RU"/>
              </w:rPr>
              <w:t>1</w:t>
            </w:r>
            <w:r w:rsidR="00AD3C50" w:rsidRPr="00642291">
              <w:rPr>
                <w:rFonts w:ascii="Times New Roman" w:eastAsia="Times New Roman" w:hAnsi="Times New Roman" w:cs="Times New Roman"/>
                <w:sz w:val="16"/>
                <w:szCs w:val="16"/>
                <w:lang w:eastAsia="ru-RU"/>
              </w:rPr>
              <w:t>8</w:t>
            </w:r>
            <w:r w:rsidRPr="00642291">
              <w:rPr>
                <w:rFonts w:ascii="Times New Roman" w:eastAsia="Times New Roman" w:hAnsi="Times New Roman" w:cs="Times New Roman"/>
                <w:sz w:val="16"/>
                <w:szCs w:val="16"/>
                <w:lang w:eastAsia="ru-RU"/>
              </w:rPr>
              <w:t>/1-</w:t>
            </w:r>
            <w:r w:rsidR="00AD3C50" w:rsidRPr="00642291">
              <w:rPr>
                <w:rFonts w:ascii="Times New Roman" w:eastAsia="Times New Roman" w:hAnsi="Times New Roman" w:cs="Times New Roman"/>
                <w:sz w:val="16"/>
                <w:szCs w:val="16"/>
                <w:lang w:eastAsia="ru-RU"/>
              </w:rPr>
              <w:t>133</w:t>
            </w:r>
          </w:p>
        </w:tc>
        <w:tc>
          <w:tcPr>
            <w:tcW w:w="1985" w:type="dxa"/>
            <w:vAlign w:val="center"/>
          </w:tcPr>
          <w:p w:rsidR="00F016A7" w:rsidRPr="00642291" w:rsidRDefault="00AD3C50" w:rsidP="00992E84">
            <w:pPr>
              <w:jc w:val="center"/>
              <w:rPr>
                <w:rFonts w:ascii="Times New Roman" w:hAnsi="Times New Roman" w:cs="Times New Roman"/>
                <w:sz w:val="16"/>
                <w:szCs w:val="16"/>
              </w:rPr>
            </w:pPr>
            <w:r w:rsidRPr="00642291">
              <w:rPr>
                <w:rFonts w:ascii="Times New Roman" w:hAnsi="Times New Roman" w:cs="Times New Roman"/>
                <w:sz w:val="16"/>
                <w:szCs w:val="16"/>
              </w:rPr>
              <w:t>2 106 113,2</w:t>
            </w:r>
          </w:p>
        </w:tc>
        <w:tc>
          <w:tcPr>
            <w:tcW w:w="1985" w:type="dxa"/>
            <w:vAlign w:val="center"/>
          </w:tcPr>
          <w:p w:rsidR="00F016A7" w:rsidRPr="00642291" w:rsidRDefault="00AD3C50" w:rsidP="00992E84">
            <w:pPr>
              <w:jc w:val="center"/>
              <w:rPr>
                <w:rFonts w:ascii="Times New Roman" w:hAnsi="Times New Roman" w:cs="Times New Roman"/>
                <w:sz w:val="16"/>
                <w:szCs w:val="16"/>
              </w:rPr>
            </w:pPr>
            <w:r w:rsidRPr="00642291">
              <w:rPr>
                <w:rFonts w:ascii="Times New Roman" w:hAnsi="Times New Roman" w:cs="Times New Roman"/>
                <w:sz w:val="16"/>
                <w:szCs w:val="16"/>
              </w:rPr>
              <w:t>2 085 586,0</w:t>
            </w:r>
          </w:p>
        </w:tc>
        <w:tc>
          <w:tcPr>
            <w:tcW w:w="1923" w:type="dxa"/>
            <w:vAlign w:val="center"/>
          </w:tcPr>
          <w:p w:rsidR="00F016A7" w:rsidRPr="00642291" w:rsidRDefault="00AD3C50" w:rsidP="00301B84">
            <w:pPr>
              <w:jc w:val="center"/>
              <w:rPr>
                <w:rFonts w:ascii="Times New Roman" w:hAnsi="Times New Roman" w:cs="Times New Roman"/>
                <w:sz w:val="16"/>
                <w:szCs w:val="16"/>
              </w:rPr>
            </w:pPr>
            <w:r w:rsidRPr="00642291">
              <w:rPr>
                <w:rFonts w:ascii="Times New Roman" w:hAnsi="Times New Roman" w:cs="Times New Roman"/>
                <w:sz w:val="16"/>
                <w:szCs w:val="16"/>
              </w:rPr>
              <w:t>-20 527,2</w:t>
            </w:r>
          </w:p>
        </w:tc>
      </w:tr>
      <w:tr w:rsidR="00F016A7" w:rsidRPr="00642291" w:rsidTr="005B056E">
        <w:trPr>
          <w:trHeight w:val="274"/>
        </w:trPr>
        <w:tc>
          <w:tcPr>
            <w:tcW w:w="959"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6</w:t>
            </w:r>
          </w:p>
        </w:tc>
        <w:tc>
          <w:tcPr>
            <w:tcW w:w="2693" w:type="dxa"/>
            <w:vAlign w:val="center"/>
          </w:tcPr>
          <w:p w:rsidR="00F016A7" w:rsidRPr="00642291" w:rsidRDefault="00F016A7" w:rsidP="00CF36BA">
            <w:pP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 xml:space="preserve">от </w:t>
            </w:r>
            <w:r w:rsidR="00301B84" w:rsidRPr="00642291">
              <w:rPr>
                <w:rFonts w:ascii="Times New Roman" w:eastAsia="Times New Roman" w:hAnsi="Times New Roman" w:cs="Times New Roman"/>
                <w:sz w:val="16"/>
                <w:szCs w:val="16"/>
                <w:lang w:eastAsia="ru-RU"/>
              </w:rPr>
              <w:t>2</w:t>
            </w:r>
            <w:r w:rsidR="00AD3C50" w:rsidRPr="00642291">
              <w:rPr>
                <w:rFonts w:ascii="Times New Roman" w:eastAsia="Times New Roman" w:hAnsi="Times New Roman" w:cs="Times New Roman"/>
                <w:sz w:val="16"/>
                <w:szCs w:val="16"/>
                <w:lang w:eastAsia="ru-RU"/>
              </w:rPr>
              <w:t>6</w:t>
            </w:r>
            <w:r w:rsidRPr="00642291">
              <w:rPr>
                <w:rFonts w:ascii="Times New Roman" w:eastAsia="Times New Roman" w:hAnsi="Times New Roman" w:cs="Times New Roman"/>
                <w:sz w:val="16"/>
                <w:szCs w:val="16"/>
                <w:lang w:eastAsia="ru-RU"/>
              </w:rPr>
              <w:t>.1</w:t>
            </w:r>
            <w:r w:rsidR="00AD3C50" w:rsidRPr="00642291">
              <w:rPr>
                <w:rFonts w:ascii="Times New Roman" w:eastAsia="Times New Roman" w:hAnsi="Times New Roman" w:cs="Times New Roman"/>
                <w:sz w:val="16"/>
                <w:szCs w:val="16"/>
                <w:lang w:eastAsia="ru-RU"/>
              </w:rPr>
              <w:t>0</w:t>
            </w:r>
            <w:r w:rsidRPr="00642291">
              <w:rPr>
                <w:rFonts w:ascii="Times New Roman" w:eastAsia="Times New Roman" w:hAnsi="Times New Roman" w:cs="Times New Roman"/>
                <w:sz w:val="16"/>
                <w:szCs w:val="16"/>
                <w:lang w:eastAsia="ru-RU"/>
              </w:rPr>
              <w:t>.201</w:t>
            </w:r>
            <w:r w:rsidR="00AD3C50" w:rsidRPr="00642291">
              <w:rPr>
                <w:rFonts w:ascii="Times New Roman" w:eastAsia="Times New Roman" w:hAnsi="Times New Roman" w:cs="Times New Roman"/>
                <w:sz w:val="16"/>
                <w:szCs w:val="16"/>
                <w:lang w:eastAsia="ru-RU"/>
              </w:rPr>
              <w:t>7</w:t>
            </w:r>
            <w:r w:rsidRPr="00642291">
              <w:rPr>
                <w:rFonts w:ascii="Times New Roman" w:eastAsia="Times New Roman" w:hAnsi="Times New Roman" w:cs="Times New Roman"/>
                <w:sz w:val="16"/>
                <w:szCs w:val="16"/>
                <w:lang w:eastAsia="ru-RU"/>
              </w:rPr>
              <w:t xml:space="preserve"> № </w:t>
            </w:r>
            <w:r w:rsidR="00301B84" w:rsidRPr="00642291">
              <w:rPr>
                <w:rFonts w:ascii="Times New Roman" w:eastAsia="Times New Roman" w:hAnsi="Times New Roman" w:cs="Times New Roman"/>
                <w:sz w:val="16"/>
                <w:szCs w:val="16"/>
                <w:lang w:eastAsia="ru-RU"/>
              </w:rPr>
              <w:t>1</w:t>
            </w:r>
            <w:r w:rsidR="00AD3C50" w:rsidRPr="00642291">
              <w:rPr>
                <w:rFonts w:ascii="Times New Roman" w:eastAsia="Times New Roman" w:hAnsi="Times New Roman" w:cs="Times New Roman"/>
                <w:sz w:val="16"/>
                <w:szCs w:val="16"/>
                <w:lang w:eastAsia="ru-RU"/>
              </w:rPr>
              <w:t>9</w:t>
            </w:r>
            <w:r w:rsidRPr="00642291">
              <w:rPr>
                <w:rFonts w:ascii="Times New Roman" w:eastAsia="Times New Roman" w:hAnsi="Times New Roman" w:cs="Times New Roman"/>
                <w:sz w:val="16"/>
                <w:szCs w:val="16"/>
                <w:lang w:eastAsia="ru-RU"/>
              </w:rPr>
              <w:t>/1-</w:t>
            </w:r>
            <w:r w:rsidR="00AD3C50" w:rsidRPr="00642291">
              <w:rPr>
                <w:rFonts w:ascii="Times New Roman" w:eastAsia="Times New Roman" w:hAnsi="Times New Roman" w:cs="Times New Roman"/>
                <w:sz w:val="16"/>
                <w:szCs w:val="16"/>
                <w:lang w:eastAsia="ru-RU"/>
              </w:rPr>
              <w:t>141</w:t>
            </w:r>
          </w:p>
        </w:tc>
        <w:tc>
          <w:tcPr>
            <w:tcW w:w="1985" w:type="dxa"/>
            <w:vAlign w:val="center"/>
          </w:tcPr>
          <w:p w:rsidR="00F016A7" w:rsidRPr="00642291" w:rsidRDefault="00AD3C50" w:rsidP="00992E84">
            <w:pPr>
              <w:jc w:val="center"/>
              <w:rPr>
                <w:rFonts w:ascii="Times New Roman" w:hAnsi="Times New Roman" w:cs="Times New Roman"/>
                <w:sz w:val="16"/>
                <w:szCs w:val="16"/>
              </w:rPr>
            </w:pPr>
            <w:r w:rsidRPr="00642291">
              <w:rPr>
                <w:rFonts w:ascii="Times New Roman" w:hAnsi="Times New Roman" w:cs="Times New Roman"/>
                <w:sz w:val="16"/>
                <w:szCs w:val="16"/>
              </w:rPr>
              <w:t>2 102 974,5</w:t>
            </w:r>
          </w:p>
        </w:tc>
        <w:tc>
          <w:tcPr>
            <w:tcW w:w="1985" w:type="dxa"/>
            <w:vAlign w:val="center"/>
          </w:tcPr>
          <w:p w:rsidR="00F016A7" w:rsidRPr="00642291" w:rsidRDefault="00AD3C50" w:rsidP="00992E84">
            <w:pPr>
              <w:jc w:val="center"/>
              <w:rPr>
                <w:rFonts w:ascii="Times New Roman" w:hAnsi="Times New Roman" w:cs="Times New Roman"/>
                <w:sz w:val="16"/>
                <w:szCs w:val="16"/>
              </w:rPr>
            </w:pPr>
            <w:r w:rsidRPr="00642291">
              <w:rPr>
                <w:rFonts w:ascii="Times New Roman" w:hAnsi="Times New Roman" w:cs="Times New Roman"/>
                <w:sz w:val="16"/>
                <w:szCs w:val="16"/>
              </w:rPr>
              <w:t>2 104 447,3</w:t>
            </w:r>
          </w:p>
        </w:tc>
        <w:tc>
          <w:tcPr>
            <w:tcW w:w="1923" w:type="dxa"/>
            <w:vAlign w:val="center"/>
          </w:tcPr>
          <w:p w:rsidR="00F016A7" w:rsidRPr="00642291" w:rsidRDefault="00AD3C50" w:rsidP="00992E84">
            <w:pPr>
              <w:jc w:val="center"/>
              <w:rPr>
                <w:rFonts w:ascii="Times New Roman" w:hAnsi="Times New Roman" w:cs="Times New Roman"/>
                <w:sz w:val="16"/>
                <w:szCs w:val="16"/>
              </w:rPr>
            </w:pPr>
            <w:r w:rsidRPr="00642291">
              <w:rPr>
                <w:rFonts w:ascii="Times New Roman" w:hAnsi="Times New Roman" w:cs="Times New Roman"/>
                <w:sz w:val="16"/>
                <w:szCs w:val="16"/>
              </w:rPr>
              <w:t>1 472,8</w:t>
            </w:r>
          </w:p>
        </w:tc>
      </w:tr>
      <w:tr w:rsidR="00F016A7" w:rsidRPr="00642291" w:rsidTr="005B056E">
        <w:trPr>
          <w:trHeight w:val="277"/>
        </w:trPr>
        <w:tc>
          <w:tcPr>
            <w:tcW w:w="959"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7</w:t>
            </w:r>
          </w:p>
        </w:tc>
        <w:tc>
          <w:tcPr>
            <w:tcW w:w="2693" w:type="dxa"/>
            <w:vAlign w:val="center"/>
          </w:tcPr>
          <w:p w:rsidR="00F016A7" w:rsidRPr="00642291" w:rsidRDefault="00F016A7" w:rsidP="00CF36BA">
            <w:pP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 xml:space="preserve">от </w:t>
            </w:r>
            <w:r w:rsidR="000F2897" w:rsidRPr="00642291">
              <w:rPr>
                <w:rFonts w:ascii="Times New Roman" w:eastAsia="Times New Roman" w:hAnsi="Times New Roman" w:cs="Times New Roman"/>
                <w:sz w:val="16"/>
                <w:szCs w:val="16"/>
                <w:lang w:eastAsia="ru-RU"/>
              </w:rPr>
              <w:t>2</w:t>
            </w:r>
            <w:r w:rsidR="00AD3C50" w:rsidRPr="00642291">
              <w:rPr>
                <w:rFonts w:ascii="Times New Roman" w:eastAsia="Times New Roman" w:hAnsi="Times New Roman" w:cs="Times New Roman"/>
                <w:sz w:val="16"/>
                <w:szCs w:val="16"/>
                <w:lang w:eastAsia="ru-RU"/>
              </w:rPr>
              <w:t>1</w:t>
            </w:r>
            <w:r w:rsidRPr="00642291">
              <w:rPr>
                <w:rFonts w:ascii="Times New Roman" w:eastAsia="Times New Roman" w:hAnsi="Times New Roman" w:cs="Times New Roman"/>
                <w:sz w:val="16"/>
                <w:szCs w:val="16"/>
                <w:lang w:eastAsia="ru-RU"/>
              </w:rPr>
              <w:t>.1</w:t>
            </w:r>
            <w:r w:rsidR="009472D1" w:rsidRPr="00642291">
              <w:rPr>
                <w:rFonts w:ascii="Times New Roman" w:eastAsia="Times New Roman" w:hAnsi="Times New Roman" w:cs="Times New Roman"/>
                <w:sz w:val="16"/>
                <w:szCs w:val="16"/>
                <w:lang w:eastAsia="ru-RU"/>
              </w:rPr>
              <w:t>2</w:t>
            </w:r>
            <w:r w:rsidRPr="00642291">
              <w:rPr>
                <w:rFonts w:ascii="Times New Roman" w:eastAsia="Times New Roman" w:hAnsi="Times New Roman" w:cs="Times New Roman"/>
                <w:sz w:val="16"/>
                <w:szCs w:val="16"/>
                <w:lang w:eastAsia="ru-RU"/>
              </w:rPr>
              <w:t>.201</w:t>
            </w:r>
            <w:r w:rsidR="00AD3C50" w:rsidRPr="00642291">
              <w:rPr>
                <w:rFonts w:ascii="Times New Roman" w:eastAsia="Times New Roman" w:hAnsi="Times New Roman" w:cs="Times New Roman"/>
                <w:sz w:val="16"/>
                <w:szCs w:val="16"/>
                <w:lang w:eastAsia="ru-RU"/>
              </w:rPr>
              <w:t>7</w:t>
            </w:r>
            <w:r w:rsidRPr="00642291">
              <w:rPr>
                <w:rFonts w:ascii="Times New Roman" w:eastAsia="Times New Roman" w:hAnsi="Times New Roman" w:cs="Times New Roman"/>
                <w:sz w:val="16"/>
                <w:szCs w:val="16"/>
                <w:lang w:eastAsia="ru-RU"/>
              </w:rPr>
              <w:t xml:space="preserve"> № </w:t>
            </w:r>
            <w:r w:rsidR="00AD3C50" w:rsidRPr="00642291">
              <w:rPr>
                <w:rFonts w:ascii="Times New Roman" w:eastAsia="Times New Roman" w:hAnsi="Times New Roman" w:cs="Times New Roman"/>
                <w:sz w:val="16"/>
                <w:szCs w:val="16"/>
                <w:lang w:eastAsia="ru-RU"/>
              </w:rPr>
              <w:t>21</w:t>
            </w:r>
            <w:r w:rsidR="006B5E5C" w:rsidRPr="00642291">
              <w:rPr>
                <w:rFonts w:ascii="Times New Roman" w:eastAsia="Times New Roman" w:hAnsi="Times New Roman" w:cs="Times New Roman"/>
                <w:sz w:val="16"/>
                <w:szCs w:val="16"/>
                <w:lang w:eastAsia="ru-RU"/>
              </w:rPr>
              <w:t>/1-</w:t>
            </w:r>
            <w:r w:rsidR="00AD3C50" w:rsidRPr="00642291">
              <w:rPr>
                <w:rFonts w:ascii="Times New Roman" w:eastAsia="Times New Roman" w:hAnsi="Times New Roman" w:cs="Times New Roman"/>
                <w:sz w:val="16"/>
                <w:szCs w:val="16"/>
                <w:lang w:eastAsia="ru-RU"/>
              </w:rPr>
              <w:t>152</w:t>
            </w:r>
          </w:p>
        </w:tc>
        <w:tc>
          <w:tcPr>
            <w:tcW w:w="1985" w:type="dxa"/>
            <w:vAlign w:val="center"/>
          </w:tcPr>
          <w:p w:rsidR="00F016A7" w:rsidRPr="00642291" w:rsidRDefault="00AD3C50" w:rsidP="00301B84">
            <w:pPr>
              <w:jc w:val="center"/>
              <w:rPr>
                <w:rFonts w:ascii="Times New Roman" w:hAnsi="Times New Roman" w:cs="Times New Roman"/>
                <w:sz w:val="16"/>
                <w:szCs w:val="16"/>
              </w:rPr>
            </w:pPr>
            <w:r w:rsidRPr="00642291">
              <w:rPr>
                <w:rFonts w:ascii="Times New Roman" w:hAnsi="Times New Roman" w:cs="Times New Roman"/>
                <w:sz w:val="16"/>
                <w:szCs w:val="16"/>
              </w:rPr>
              <w:t>2 116 114,6</w:t>
            </w:r>
          </w:p>
        </w:tc>
        <w:tc>
          <w:tcPr>
            <w:tcW w:w="1985" w:type="dxa"/>
            <w:vAlign w:val="center"/>
          </w:tcPr>
          <w:p w:rsidR="00F016A7" w:rsidRPr="00642291" w:rsidRDefault="00AD3C50" w:rsidP="00992E84">
            <w:pPr>
              <w:jc w:val="center"/>
              <w:rPr>
                <w:rFonts w:ascii="Times New Roman" w:hAnsi="Times New Roman" w:cs="Times New Roman"/>
                <w:sz w:val="16"/>
                <w:szCs w:val="16"/>
              </w:rPr>
            </w:pPr>
            <w:r w:rsidRPr="00642291">
              <w:rPr>
                <w:rFonts w:ascii="Times New Roman" w:hAnsi="Times New Roman" w:cs="Times New Roman"/>
                <w:sz w:val="16"/>
                <w:szCs w:val="16"/>
              </w:rPr>
              <w:t>2 119 922,0</w:t>
            </w:r>
          </w:p>
        </w:tc>
        <w:tc>
          <w:tcPr>
            <w:tcW w:w="1923" w:type="dxa"/>
            <w:vAlign w:val="center"/>
          </w:tcPr>
          <w:p w:rsidR="00F016A7" w:rsidRPr="00642291" w:rsidRDefault="00AD3C50" w:rsidP="00992E84">
            <w:pPr>
              <w:jc w:val="center"/>
              <w:rPr>
                <w:rFonts w:ascii="Times New Roman" w:hAnsi="Times New Roman" w:cs="Times New Roman"/>
                <w:sz w:val="16"/>
                <w:szCs w:val="16"/>
              </w:rPr>
            </w:pPr>
            <w:r w:rsidRPr="00642291">
              <w:rPr>
                <w:rFonts w:ascii="Times New Roman" w:hAnsi="Times New Roman" w:cs="Times New Roman"/>
                <w:sz w:val="16"/>
                <w:szCs w:val="16"/>
              </w:rPr>
              <w:t>3 807,4</w:t>
            </w:r>
          </w:p>
        </w:tc>
      </w:tr>
      <w:tr w:rsidR="00F016A7" w:rsidRPr="00642291" w:rsidTr="005B056E">
        <w:trPr>
          <w:trHeight w:val="254"/>
        </w:trPr>
        <w:tc>
          <w:tcPr>
            <w:tcW w:w="959"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642291" w:rsidRDefault="00FB3359" w:rsidP="00992E84">
            <w:pPr>
              <w:jc w:val="cente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о</w:t>
            </w:r>
            <w:r w:rsidR="00F016A7" w:rsidRPr="00642291">
              <w:rPr>
                <w:rFonts w:ascii="Times New Roman" w:eastAsia="Times New Roman" w:hAnsi="Times New Roman" w:cs="Times New Roman"/>
                <w:sz w:val="16"/>
                <w:szCs w:val="16"/>
                <w:lang w:eastAsia="ru-RU"/>
              </w:rPr>
              <w:t>тклонение</w:t>
            </w:r>
          </w:p>
        </w:tc>
        <w:tc>
          <w:tcPr>
            <w:tcW w:w="1985" w:type="dxa"/>
            <w:vAlign w:val="center"/>
          </w:tcPr>
          <w:p w:rsidR="00F016A7" w:rsidRPr="00642291" w:rsidRDefault="0046299F" w:rsidP="00992E84">
            <w:pPr>
              <w:jc w:val="center"/>
              <w:rPr>
                <w:rFonts w:ascii="Times New Roman" w:hAnsi="Times New Roman" w:cs="Times New Roman"/>
                <w:sz w:val="16"/>
                <w:szCs w:val="16"/>
              </w:rPr>
            </w:pPr>
            <w:r w:rsidRPr="00642291">
              <w:rPr>
                <w:rFonts w:ascii="Times New Roman" w:hAnsi="Times New Roman" w:cs="Times New Roman"/>
                <w:sz w:val="16"/>
                <w:szCs w:val="16"/>
              </w:rPr>
              <w:t>336 947,5</w:t>
            </w:r>
          </w:p>
        </w:tc>
        <w:tc>
          <w:tcPr>
            <w:tcW w:w="1985" w:type="dxa"/>
            <w:vAlign w:val="center"/>
          </w:tcPr>
          <w:p w:rsidR="006B5E5C" w:rsidRPr="00642291" w:rsidRDefault="0046299F" w:rsidP="00992E84">
            <w:pPr>
              <w:jc w:val="center"/>
              <w:rPr>
                <w:rFonts w:ascii="Times New Roman" w:hAnsi="Times New Roman" w:cs="Times New Roman"/>
                <w:sz w:val="16"/>
                <w:szCs w:val="16"/>
              </w:rPr>
            </w:pPr>
            <w:r w:rsidRPr="00642291">
              <w:rPr>
                <w:rFonts w:ascii="Times New Roman" w:hAnsi="Times New Roman" w:cs="Times New Roman"/>
                <w:sz w:val="16"/>
                <w:szCs w:val="16"/>
              </w:rPr>
              <w:t>292 753,0</w:t>
            </w:r>
          </w:p>
        </w:tc>
        <w:tc>
          <w:tcPr>
            <w:tcW w:w="1923" w:type="dxa"/>
            <w:vAlign w:val="center"/>
          </w:tcPr>
          <w:p w:rsidR="00F016A7" w:rsidRPr="00642291" w:rsidRDefault="0046299F" w:rsidP="00992E84">
            <w:pPr>
              <w:jc w:val="center"/>
              <w:rPr>
                <w:rFonts w:ascii="Times New Roman" w:hAnsi="Times New Roman" w:cs="Times New Roman"/>
                <w:sz w:val="16"/>
                <w:szCs w:val="16"/>
              </w:rPr>
            </w:pPr>
            <w:r w:rsidRPr="00642291">
              <w:rPr>
                <w:rFonts w:ascii="Times New Roman" w:hAnsi="Times New Roman" w:cs="Times New Roman"/>
                <w:sz w:val="16"/>
                <w:szCs w:val="16"/>
              </w:rPr>
              <w:t>44 194,5</w:t>
            </w:r>
          </w:p>
        </w:tc>
      </w:tr>
      <w:tr w:rsidR="00F016A7" w:rsidRPr="00642291" w:rsidTr="00FB3359">
        <w:trPr>
          <w:trHeight w:val="285"/>
        </w:trPr>
        <w:tc>
          <w:tcPr>
            <w:tcW w:w="959"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642291" w:rsidRDefault="00F016A7" w:rsidP="00992E84">
            <w:pPr>
              <w:jc w:val="center"/>
              <w:rPr>
                <w:rFonts w:ascii="Times New Roman" w:eastAsia="Times New Roman" w:hAnsi="Times New Roman" w:cs="Times New Roman"/>
                <w:sz w:val="16"/>
                <w:szCs w:val="16"/>
                <w:lang w:eastAsia="ru-RU"/>
              </w:rPr>
            </w:pPr>
            <w:r w:rsidRPr="00642291">
              <w:rPr>
                <w:rFonts w:ascii="Times New Roman" w:eastAsia="Times New Roman" w:hAnsi="Times New Roman" w:cs="Times New Roman"/>
                <w:sz w:val="16"/>
                <w:szCs w:val="16"/>
                <w:lang w:eastAsia="ru-RU"/>
              </w:rPr>
              <w:t>% отклонения</w:t>
            </w:r>
          </w:p>
        </w:tc>
        <w:tc>
          <w:tcPr>
            <w:tcW w:w="1985" w:type="dxa"/>
            <w:vAlign w:val="center"/>
          </w:tcPr>
          <w:p w:rsidR="00F016A7" w:rsidRPr="00642291" w:rsidRDefault="0046299F" w:rsidP="00992E84">
            <w:pPr>
              <w:jc w:val="center"/>
              <w:rPr>
                <w:rFonts w:ascii="Times New Roman" w:hAnsi="Times New Roman" w:cs="Times New Roman"/>
                <w:sz w:val="16"/>
                <w:szCs w:val="16"/>
              </w:rPr>
            </w:pPr>
            <w:r w:rsidRPr="00642291">
              <w:rPr>
                <w:rFonts w:ascii="Times New Roman" w:hAnsi="Times New Roman" w:cs="Times New Roman"/>
                <w:sz w:val="16"/>
                <w:szCs w:val="16"/>
              </w:rPr>
              <w:t>18,9</w:t>
            </w:r>
          </w:p>
        </w:tc>
        <w:tc>
          <w:tcPr>
            <w:tcW w:w="1985" w:type="dxa"/>
            <w:vAlign w:val="center"/>
          </w:tcPr>
          <w:p w:rsidR="00F016A7" w:rsidRPr="00642291" w:rsidRDefault="0046299F" w:rsidP="00992E84">
            <w:pPr>
              <w:jc w:val="center"/>
              <w:rPr>
                <w:rFonts w:ascii="Times New Roman" w:hAnsi="Times New Roman" w:cs="Times New Roman"/>
                <w:sz w:val="16"/>
                <w:szCs w:val="16"/>
              </w:rPr>
            </w:pPr>
            <w:r w:rsidRPr="00642291">
              <w:rPr>
                <w:rFonts w:ascii="Times New Roman" w:hAnsi="Times New Roman" w:cs="Times New Roman"/>
                <w:sz w:val="16"/>
                <w:szCs w:val="16"/>
              </w:rPr>
              <w:t>16,0</w:t>
            </w:r>
          </w:p>
        </w:tc>
        <w:tc>
          <w:tcPr>
            <w:tcW w:w="1923" w:type="dxa"/>
            <w:vAlign w:val="center"/>
          </w:tcPr>
          <w:p w:rsidR="00F016A7" w:rsidRPr="00642291" w:rsidRDefault="0046299F" w:rsidP="00992E84">
            <w:pPr>
              <w:jc w:val="center"/>
              <w:rPr>
                <w:rFonts w:ascii="Times New Roman" w:hAnsi="Times New Roman" w:cs="Times New Roman"/>
                <w:sz w:val="16"/>
                <w:szCs w:val="16"/>
              </w:rPr>
            </w:pPr>
            <w:r w:rsidRPr="00642291">
              <w:rPr>
                <w:rFonts w:ascii="Times New Roman" w:hAnsi="Times New Roman" w:cs="Times New Roman"/>
                <w:sz w:val="16"/>
                <w:szCs w:val="16"/>
              </w:rPr>
              <w:t>92,1</w:t>
            </w:r>
          </w:p>
        </w:tc>
      </w:tr>
    </w:tbl>
    <w:p w:rsidR="00720EF2" w:rsidRPr="00642291" w:rsidRDefault="00720EF2" w:rsidP="00270B35">
      <w:pPr>
        <w:spacing w:after="0"/>
        <w:ind w:firstLine="851"/>
        <w:jc w:val="both"/>
        <w:rPr>
          <w:rFonts w:ascii="Times New Roman" w:hAnsi="Times New Roman" w:cs="Times New Roman"/>
          <w:sz w:val="24"/>
          <w:szCs w:val="24"/>
        </w:rPr>
      </w:pPr>
    </w:p>
    <w:p w:rsidR="00F016A7" w:rsidRPr="00642291" w:rsidRDefault="00F016A7" w:rsidP="00270B35">
      <w:pPr>
        <w:spacing w:after="0"/>
        <w:ind w:firstLine="851"/>
        <w:jc w:val="both"/>
        <w:rPr>
          <w:rFonts w:ascii="Times New Roman" w:hAnsi="Times New Roman" w:cs="Times New Roman"/>
          <w:sz w:val="24"/>
          <w:szCs w:val="24"/>
        </w:rPr>
      </w:pPr>
      <w:r w:rsidRPr="00642291">
        <w:rPr>
          <w:rFonts w:ascii="Times New Roman" w:hAnsi="Times New Roman" w:cs="Times New Roman"/>
          <w:sz w:val="24"/>
          <w:szCs w:val="24"/>
        </w:rPr>
        <w:t xml:space="preserve">В результате внесенных изменений в Решение о районном бюджете </w:t>
      </w:r>
      <w:r w:rsidR="00606A48" w:rsidRPr="00642291">
        <w:rPr>
          <w:rFonts w:ascii="Times New Roman" w:hAnsi="Times New Roman" w:cs="Times New Roman"/>
          <w:sz w:val="24"/>
          <w:szCs w:val="24"/>
        </w:rPr>
        <w:t>утвержденные</w:t>
      </w:r>
      <w:r w:rsidRPr="00642291">
        <w:rPr>
          <w:rFonts w:ascii="Times New Roman" w:hAnsi="Times New Roman" w:cs="Times New Roman"/>
          <w:sz w:val="24"/>
          <w:szCs w:val="24"/>
        </w:rPr>
        <w:t xml:space="preserve"> бюджетные назначения по доходам увеличились на </w:t>
      </w:r>
      <w:r w:rsidR="00642291" w:rsidRPr="00642291">
        <w:rPr>
          <w:rFonts w:ascii="Times New Roman" w:hAnsi="Times New Roman" w:cs="Times New Roman"/>
          <w:sz w:val="24"/>
          <w:szCs w:val="24"/>
        </w:rPr>
        <w:t>336 947,5</w:t>
      </w:r>
      <w:r w:rsidRPr="00642291">
        <w:rPr>
          <w:rFonts w:ascii="Times New Roman" w:hAnsi="Times New Roman" w:cs="Times New Roman"/>
          <w:sz w:val="24"/>
          <w:szCs w:val="24"/>
        </w:rPr>
        <w:t xml:space="preserve"> тыс. руб. или на </w:t>
      </w:r>
      <w:r w:rsidR="00642291" w:rsidRPr="00642291">
        <w:rPr>
          <w:rFonts w:ascii="Times New Roman" w:hAnsi="Times New Roman" w:cs="Times New Roman"/>
          <w:sz w:val="24"/>
          <w:szCs w:val="24"/>
        </w:rPr>
        <w:t>18,9</w:t>
      </w:r>
      <w:r w:rsidR="00082E3B" w:rsidRPr="00642291">
        <w:rPr>
          <w:rFonts w:ascii="Times New Roman" w:hAnsi="Times New Roman" w:cs="Times New Roman"/>
          <w:sz w:val="24"/>
          <w:szCs w:val="24"/>
        </w:rPr>
        <w:t xml:space="preserve">%, по расходам – на </w:t>
      </w:r>
      <w:r w:rsidR="00642291" w:rsidRPr="00642291">
        <w:rPr>
          <w:rFonts w:ascii="Times New Roman" w:hAnsi="Times New Roman" w:cs="Times New Roman"/>
          <w:sz w:val="24"/>
          <w:szCs w:val="24"/>
        </w:rPr>
        <w:t>292 753,0</w:t>
      </w:r>
      <w:r w:rsidRPr="00642291">
        <w:rPr>
          <w:rFonts w:ascii="Times New Roman" w:hAnsi="Times New Roman" w:cs="Times New Roman"/>
          <w:sz w:val="24"/>
          <w:szCs w:val="24"/>
        </w:rPr>
        <w:t xml:space="preserve"> тыс. руб. или на </w:t>
      </w:r>
      <w:r w:rsidR="00642291" w:rsidRPr="00642291">
        <w:rPr>
          <w:rFonts w:ascii="Times New Roman" w:hAnsi="Times New Roman" w:cs="Times New Roman"/>
          <w:sz w:val="24"/>
          <w:szCs w:val="24"/>
        </w:rPr>
        <w:t>16,0</w:t>
      </w:r>
      <w:r w:rsidRPr="00642291">
        <w:rPr>
          <w:rFonts w:ascii="Times New Roman" w:hAnsi="Times New Roman" w:cs="Times New Roman"/>
          <w:sz w:val="24"/>
          <w:szCs w:val="24"/>
        </w:rPr>
        <w:t>%</w:t>
      </w:r>
      <w:r w:rsidR="00B74D30" w:rsidRPr="00642291">
        <w:rPr>
          <w:rFonts w:ascii="Times New Roman" w:hAnsi="Times New Roman" w:cs="Times New Roman"/>
          <w:sz w:val="24"/>
          <w:szCs w:val="24"/>
        </w:rPr>
        <w:t>,</w:t>
      </w:r>
      <w:r w:rsidRPr="00642291">
        <w:rPr>
          <w:rFonts w:ascii="Times New Roman" w:hAnsi="Times New Roman" w:cs="Times New Roman"/>
          <w:sz w:val="24"/>
          <w:szCs w:val="24"/>
        </w:rPr>
        <w:t xml:space="preserve"> </w:t>
      </w:r>
      <w:r w:rsidR="00B74D30" w:rsidRPr="00642291">
        <w:rPr>
          <w:rFonts w:ascii="Times New Roman" w:hAnsi="Times New Roman" w:cs="Times New Roman"/>
          <w:sz w:val="24"/>
          <w:szCs w:val="24"/>
        </w:rPr>
        <w:t>дефицит бюджета</w:t>
      </w:r>
      <w:r w:rsidR="00FC7A4B" w:rsidRPr="00642291">
        <w:rPr>
          <w:rFonts w:ascii="Times New Roman" w:hAnsi="Times New Roman" w:cs="Times New Roman"/>
          <w:sz w:val="24"/>
          <w:szCs w:val="24"/>
        </w:rPr>
        <w:t xml:space="preserve"> </w:t>
      </w:r>
      <w:r w:rsidR="00642291" w:rsidRPr="00642291">
        <w:rPr>
          <w:rFonts w:ascii="Times New Roman" w:hAnsi="Times New Roman" w:cs="Times New Roman"/>
          <w:sz w:val="24"/>
          <w:szCs w:val="24"/>
        </w:rPr>
        <w:t>уменьшился</w:t>
      </w:r>
      <w:r w:rsidR="00FC7A4B" w:rsidRPr="00642291">
        <w:rPr>
          <w:rFonts w:ascii="Times New Roman" w:hAnsi="Times New Roman" w:cs="Times New Roman"/>
          <w:sz w:val="24"/>
          <w:szCs w:val="24"/>
        </w:rPr>
        <w:t xml:space="preserve"> </w:t>
      </w:r>
      <w:r w:rsidR="00B74D30" w:rsidRPr="00642291">
        <w:rPr>
          <w:rFonts w:ascii="Times New Roman" w:hAnsi="Times New Roman" w:cs="Times New Roman"/>
          <w:sz w:val="24"/>
          <w:szCs w:val="24"/>
        </w:rPr>
        <w:t xml:space="preserve">на </w:t>
      </w:r>
      <w:r w:rsidR="00642291" w:rsidRPr="00642291">
        <w:rPr>
          <w:rFonts w:ascii="Times New Roman" w:hAnsi="Times New Roman" w:cs="Times New Roman"/>
          <w:sz w:val="24"/>
          <w:szCs w:val="24"/>
        </w:rPr>
        <w:t>44 194,5</w:t>
      </w:r>
      <w:r w:rsidR="00B74D30" w:rsidRPr="00642291">
        <w:rPr>
          <w:rFonts w:ascii="Times New Roman" w:hAnsi="Times New Roman" w:cs="Times New Roman"/>
          <w:sz w:val="24"/>
          <w:szCs w:val="24"/>
        </w:rPr>
        <w:t xml:space="preserve"> тыс. руб. или </w:t>
      </w:r>
      <w:r w:rsidR="00642291" w:rsidRPr="00642291">
        <w:rPr>
          <w:rFonts w:ascii="Times New Roman" w:hAnsi="Times New Roman" w:cs="Times New Roman"/>
          <w:sz w:val="24"/>
          <w:szCs w:val="24"/>
        </w:rPr>
        <w:t>на 92,1%</w:t>
      </w:r>
      <w:r w:rsidR="00B74D30" w:rsidRPr="00642291">
        <w:rPr>
          <w:rFonts w:ascii="Times New Roman" w:hAnsi="Times New Roman" w:cs="Times New Roman"/>
          <w:sz w:val="24"/>
          <w:szCs w:val="24"/>
        </w:rPr>
        <w:t>.</w:t>
      </w:r>
    </w:p>
    <w:p w:rsidR="00F016A7" w:rsidRDefault="00F016A7" w:rsidP="003018E8">
      <w:pPr>
        <w:spacing w:after="0"/>
        <w:ind w:firstLine="851"/>
        <w:jc w:val="both"/>
        <w:rPr>
          <w:rFonts w:ascii="Times New Roman" w:hAnsi="Times New Roman" w:cs="Times New Roman"/>
          <w:sz w:val="24"/>
          <w:szCs w:val="24"/>
        </w:rPr>
      </w:pPr>
      <w:r w:rsidRPr="00BC68E2">
        <w:rPr>
          <w:rFonts w:ascii="Times New Roman" w:hAnsi="Times New Roman" w:cs="Times New Roman"/>
          <w:sz w:val="24"/>
          <w:szCs w:val="24"/>
        </w:rPr>
        <w:t>Плановые назначения и исполнение основных характеристик районного бюджета представлены в таблице.</w:t>
      </w:r>
    </w:p>
    <w:p w:rsidR="00E175F5" w:rsidRDefault="00E175F5" w:rsidP="003018E8">
      <w:pPr>
        <w:spacing w:after="0"/>
        <w:ind w:firstLine="851"/>
        <w:jc w:val="both"/>
        <w:rPr>
          <w:rFonts w:ascii="Times New Roman" w:hAnsi="Times New Roman" w:cs="Times New Roman"/>
          <w:sz w:val="24"/>
          <w:szCs w:val="24"/>
        </w:rPr>
      </w:pPr>
    </w:p>
    <w:p w:rsidR="00F016A7" w:rsidRPr="00187FD6" w:rsidRDefault="004479D8" w:rsidP="00F016A7">
      <w:pPr>
        <w:spacing w:after="0"/>
        <w:jc w:val="right"/>
        <w:rPr>
          <w:rFonts w:ascii="Times New Roman" w:hAnsi="Times New Roman" w:cs="Times New Roman"/>
          <w:sz w:val="16"/>
          <w:szCs w:val="16"/>
        </w:rPr>
      </w:pPr>
      <w:r w:rsidRPr="00187FD6">
        <w:rPr>
          <w:rFonts w:ascii="Times New Roman" w:hAnsi="Times New Roman" w:cs="Times New Roman"/>
          <w:sz w:val="16"/>
          <w:szCs w:val="16"/>
        </w:rPr>
        <w:lastRenderedPageBreak/>
        <w:t>тыс. руб.</w:t>
      </w:r>
    </w:p>
    <w:tbl>
      <w:tblPr>
        <w:tblW w:w="9350" w:type="dxa"/>
        <w:tblInd w:w="93" w:type="dxa"/>
        <w:tblLayout w:type="fixed"/>
        <w:tblLook w:val="04A0"/>
      </w:tblPr>
      <w:tblGrid>
        <w:gridCol w:w="2283"/>
        <w:gridCol w:w="1300"/>
        <w:gridCol w:w="1280"/>
        <w:gridCol w:w="1114"/>
        <w:gridCol w:w="1114"/>
        <w:gridCol w:w="1134"/>
        <w:gridCol w:w="1125"/>
      </w:tblGrid>
      <w:tr w:rsidR="005773BF" w:rsidRPr="0072473B" w:rsidTr="00144239">
        <w:trPr>
          <w:trHeight w:val="525"/>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3BF" w:rsidRPr="00A87E43" w:rsidRDefault="00144239" w:rsidP="00992E84">
            <w:pPr>
              <w:spacing w:after="0" w:line="240" w:lineRule="auto"/>
              <w:jc w:val="center"/>
              <w:rPr>
                <w:rFonts w:ascii="Times New Roman" w:eastAsia="Times New Roman" w:hAnsi="Times New Roman" w:cs="Times New Roman"/>
                <w:sz w:val="16"/>
                <w:szCs w:val="16"/>
                <w:lang w:eastAsia="ru-RU"/>
              </w:rPr>
            </w:pPr>
            <w:r w:rsidRPr="00A87E43">
              <w:rPr>
                <w:rFonts w:ascii="Times New Roman" w:eastAsia="Times New Roman" w:hAnsi="Times New Roman" w:cs="Times New Roman"/>
                <w:sz w:val="16"/>
                <w:szCs w:val="16"/>
                <w:lang w:eastAsia="ru-RU"/>
              </w:rPr>
              <w:t>н</w:t>
            </w:r>
            <w:r w:rsidR="005773BF" w:rsidRPr="00A87E43">
              <w:rPr>
                <w:rFonts w:ascii="Times New Roman" w:eastAsia="Times New Roman" w:hAnsi="Times New Roman" w:cs="Times New Roman"/>
                <w:sz w:val="16"/>
                <w:szCs w:val="16"/>
                <w:lang w:eastAsia="ru-RU"/>
              </w:rPr>
              <w:t>аименование показателя</w:t>
            </w:r>
          </w:p>
        </w:tc>
        <w:tc>
          <w:tcPr>
            <w:tcW w:w="2580" w:type="dxa"/>
            <w:gridSpan w:val="2"/>
            <w:tcBorders>
              <w:top w:val="single" w:sz="4" w:space="0" w:color="auto"/>
              <w:left w:val="nil"/>
              <w:bottom w:val="single" w:sz="4" w:space="0" w:color="auto"/>
              <w:right w:val="single" w:sz="4" w:space="0" w:color="000000"/>
            </w:tcBorders>
            <w:shd w:val="clear" w:color="auto" w:fill="auto"/>
            <w:vAlign w:val="center"/>
            <w:hideMark/>
          </w:tcPr>
          <w:p w:rsidR="005773BF" w:rsidRPr="00A87E43" w:rsidRDefault="005773BF" w:rsidP="004449D0">
            <w:pPr>
              <w:spacing w:after="0" w:line="240" w:lineRule="auto"/>
              <w:jc w:val="center"/>
              <w:rPr>
                <w:rFonts w:ascii="Times New Roman" w:eastAsia="Times New Roman" w:hAnsi="Times New Roman" w:cs="Times New Roman"/>
                <w:sz w:val="16"/>
                <w:szCs w:val="16"/>
                <w:lang w:eastAsia="ru-RU"/>
              </w:rPr>
            </w:pPr>
            <w:r w:rsidRPr="00A87E43">
              <w:rPr>
                <w:rFonts w:ascii="Times New Roman" w:eastAsia="Times New Roman" w:hAnsi="Times New Roman" w:cs="Times New Roman"/>
                <w:sz w:val="16"/>
                <w:szCs w:val="16"/>
                <w:lang w:eastAsia="ru-RU"/>
              </w:rPr>
              <w:t>Решение о районном бюджете</w:t>
            </w:r>
          </w:p>
        </w:tc>
        <w:tc>
          <w:tcPr>
            <w:tcW w:w="1114" w:type="dxa"/>
            <w:vMerge w:val="restart"/>
            <w:tcBorders>
              <w:top w:val="single" w:sz="4" w:space="0" w:color="auto"/>
              <w:left w:val="single" w:sz="4" w:space="0" w:color="auto"/>
              <w:right w:val="single" w:sz="4" w:space="0" w:color="auto"/>
            </w:tcBorders>
            <w:vAlign w:val="center"/>
          </w:tcPr>
          <w:p w:rsidR="005773BF" w:rsidRPr="00A87E43" w:rsidRDefault="00144239" w:rsidP="005773BF">
            <w:pPr>
              <w:spacing w:after="0" w:line="240" w:lineRule="auto"/>
              <w:jc w:val="center"/>
              <w:rPr>
                <w:rFonts w:ascii="Times New Roman" w:eastAsia="Times New Roman" w:hAnsi="Times New Roman" w:cs="Times New Roman"/>
                <w:sz w:val="16"/>
                <w:szCs w:val="16"/>
                <w:lang w:eastAsia="ru-RU"/>
              </w:rPr>
            </w:pPr>
            <w:r w:rsidRPr="00A87E43">
              <w:rPr>
                <w:rFonts w:ascii="Times New Roman" w:eastAsia="Times New Roman" w:hAnsi="Times New Roman" w:cs="Times New Roman"/>
                <w:sz w:val="16"/>
                <w:szCs w:val="16"/>
                <w:lang w:eastAsia="ru-RU"/>
              </w:rPr>
              <w:t>у</w:t>
            </w:r>
            <w:r w:rsidR="005773BF" w:rsidRPr="00A87E43">
              <w:rPr>
                <w:rFonts w:ascii="Times New Roman" w:eastAsia="Times New Roman" w:hAnsi="Times New Roman" w:cs="Times New Roman"/>
                <w:sz w:val="16"/>
                <w:szCs w:val="16"/>
                <w:lang w:eastAsia="ru-RU"/>
              </w:rPr>
              <w:t>точненный план</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3BF" w:rsidRPr="00A87E43" w:rsidRDefault="00144239" w:rsidP="00992E84">
            <w:pPr>
              <w:spacing w:after="0" w:line="240" w:lineRule="auto"/>
              <w:jc w:val="center"/>
              <w:rPr>
                <w:rFonts w:ascii="Times New Roman" w:eastAsia="Times New Roman" w:hAnsi="Times New Roman" w:cs="Times New Roman"/>
                <w:sz w:val="16"/>
                <w:szCs w:val="16"/>
                <w:lang w:eastAsia="ru-RU"/>
              </w:rPr>
            </w:pPr>
            <w:r w:rsidRPr="00A87E43">
              <w:rPr>
                <w:rFonts w:ascii="Times New Roman" w:eastAsia="Times New Roman" w:hAnsi="Times New Roman" w:cs="Times New Roman"/>
                <w:sz w:val="16"/>
                <w:szCs w:val="16"/>
                <w:lang w:eastAsia="ru-RU"/>
              </w:rPr>
              <w:t>и</w:t>
            </w:r>
            <w:r w:rsidR="005773BF" w:rsidRPr="00A87E43">
              <w:rPr>
                <w:rFonts w:ascii="Times New Roman" w:eastAsia="Times New Roman" w:hAnsi="Times New Roman" w:cs="Times New Roman"/>
                <w:sz w:val="16"/>
                <w:szCs w:val="16"/>
                <w:lang w:eastAsia="ru-RU"/>
              </w:rPr>
              <w:t>сполнено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3BF" w:rsidRPr="00A87E43" w:rsidRDefault="00144239" w:rsidP="00BC68E2">
            <w:pPr>
              <w:spacing w:after="0" w:line="240" w:lineRule="auto"/>
              <w:jc w:val="center"/>
              <w:rPr>
                <w:rFonts w:ascii="Times New Roman" w:eastAsia="Times New Roman" w:hAnsi="Times New Roman" w:cs="Times New Roman"/>
                <w:sz w:val="16"/>
                <w:szCs w:val="16"/>
                <w:lang w:eastAsia="ru-RU"/>
              </w:rPr>
            </w:pPr>
            <w:r w:rsidRPr="00A87E43">
              <w:rPr>
                <w:rFonts w:ascii="Times New Roman" w:eastAsia="Times New Roman" w:hAnsi="Times New Roman" w:cs="Times New Roman"/>
                <w:sz w:val="16"/>
                <w:szCs w:val="16"/>
                <w:lang w:eastAsia="ru-RU"/>
              </w:rPr>
              <w:t>о</w:t>
            </w:r>
            <w:r w:rsidR="005773BF" w:rsidRPr="00A87E43">
              <w:rPr>
                <w:rFonts w:ascii="Times New Roman" w:eastAsia="Times New Roman" w:hAnsi="Times New Roman" w:cs="Times New Roman"/>
                <w:sz w:val="16"/>
                <w:szCs w:val="16"/>
                <w:lang w:eastAsia="ru-RU"/>
              </w:rPr>
              <w:t>тклонение</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3BF" w:rsidRPr="00A87E43" w:rsidRDefault="005773BF" w:rsidP="00992E84">
            <w:pPr>
              <w:spacing w:after="0" w:line="240" w:lineRule="auto"/>
              <w:jc w:val="center"/>
              <w:rPr>
                <w:rFonts w:ascii="Times New Roman" w:eastAsia="Times New Roman" w:hAnsi="Times New Roman" w:cs="Times New Roman"/>
                <w:sz w:val="16"/>
                <w:szCs w:val="16"/>
                <w:lang w:eastAsia="ru-RU"/>
              </w:rPr>
            </w:pPr>
            <w:r w:rsidRPr="00A87E43">
              <w:rPr>
                <w:rFonts w:ascii="Times New Roman" w:eastAsia="Times New Roman" w:hAnsi="Times New Roman" w:cs="Times New Roman"/>
                <w:sz w:val="16"/>
                <w:szCs w:val="16"/>
                <w:lang w:eastAsia="ru-RU"/>
              </w:rPr>
              <w:t>% исполнения</w:t>
            </w:r>
          </w:p>
        </w:tc>
      </w:tr>
      <w:tr w:rsidR="005773BF" w:rsidRPr="0072473B" w:rsidTr="00144239">
        <w:trPr>
          <w:trHeight w:val="510"/>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5773BF" w:rsidRPr="00A87E43" w:rsidRDefault="005773BF" w:rsidP="00992E84">
            <w:pPr>
              <w:spacing w:after="0" w:line="240" w:lineRule="auto"/>
              <w:rPr>
                <w:rFonts w:ascii="Times New Roman" w:eastAsia="Times New Roman" w:hAnsi="Times New Roman" w:cs="Times New Roman"/>
                <w:sz w:val="16"/>
                <w:szCs w:val="16"/>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5773BF" w:rsidRPr="00A87E43" w:rsidRDefault="00D753AA" w:rsidP="00E83B6B">
            <w:pPr>
              <w:spacing w:after="0" w:line="240" w:lineRule="auto"/>
              <w:jc w:val="center"/>
              <w:rPr>
                <w:rFonts w:ascii="Times New Roman" w:eastAsia="Times New Roman" w:hAnsi="Times New Roman" w:cs="Times New Roman"/>
                <w:sz w:val="16"/>
                <w:szCs w:val="16"/>
                <w:lang w:eastAsia="ru-RU"/>
              </w:rPr>
            </w:pPr>
            <w:r w:rsidRPr="00A87E43">
              <w:rPr>
                <w:rFonts w:ascii="Times New Roman" w:eastAsia="Times New Roman" w:hAnsi="Times New Roman" w:cs="Times New Roman"/>
                <w:sz w:val="16"/>
                <w:szCs w:val="16"/>
                <w:lang w:eastAsia="ru-RU"/>
              </w:rPr>
              <w:t>от 2</w:t>
            </w:r>
            <w:r w:rsidR="00E83B6B">
              <w:rPr>
                <w:rFonts w:ascii="Times New Roman" w:eastAsia="Times New Roman" w:hAnsi="Times New Roman" w:cs="Times New Roman"/>
                <w:sz w:val="16"/>
                <w:szCs w:val="16"/>
                <w:lang w:eastAsia="ru-RU"/>
              </w:rPr>
              <w:t>2</w:t>
            </w:r>
            <w:r w:rsidRPr="00A87E43">
              <w:rPr>
                <w:rFonts w:ascii="Times New Roman" w:eastAsia="Times New Roman" w:hAnsi="Times New Roman" w:cs="Times New Roman"/>
                <w:sz w:val="16"/>
                <w:szCs w:val="16"/>
                <w:lang w:eastAsia="ru-RU"/>
              </w:rPr>
              <w:t>.12.201</w:t>
            </w:r>
            <w:r w:rsidR="00E83B6B">
              <w:rPr>
                <w:rFonts w:ascii="Times New Roman" w:eastAsia="Times New Roman" w:hAnsi="Times New Roman" w:cs="Times New Roman"/>
                <w:sz w:val="16"/>
                <w:szCs w:val="16"/>
                <w:lang w:eastAsia="ru-RU"/>
              </w:rPr>
              <w:t>6</w:t>
            </w:r>
            <w:r w:rsidR="005773BF" w:rsidRPr="00A87E43">
              <w:rPr>
                <w:rFonts w:ascii="Times New Roman" w:eastAsia="Times New Roman" w:hAnsi="Times New Roman" w:cs="Times New Roman"/>
                <w:sz w:val="16"/>
                <w:szCs w:val="16"/>
                <w:lang w:eastAsia="ru-RU"/>
              </w:rPr>
              <w:t xml:space="preserve"> № </w:t>
            </w:r>
            <w:r w:rsidR="00E83B6B">
              <w:rPr>
                <w:rFonts w:ascii="Times New Roman" w:eastAsia="Times New Roman" w:hAnsi="Times New Roman" w:cs="Times New Roman"/>
                <w:sz w:val="16"/>
                <w:szCs w:val="16"/>
                <w:lang w:eastAsia="ru-RU"/>
              </w:rPr>
              <w:t>13</w:t>
            </w:r>
            <w:r w:rsidR="005773BF" w:rsidRPr="00A87E43">
              <w:rPr>
                <w:rFonts w:ascii="Times New Roman" w:eastAsia="Times New Roman" w:hAnsi="Times New Roman" w:cs="Times New Roman"/>
                <w:sz w:val="16"/>
                <w:szCs w:val="16"/>
                <w:lang w:eastAsia="ru-RU"/>
              </w:rPr>
              <w:t>/1-</w:t>
            </w:r>
            <w:r w:rsidR="00E83B6B">
              <w:rPr>
                <w:rFonts w:ascii="Times New Roman" w:eastAsia="Times New Roman" w:hAnsi="Times New Roman" w:cs="Times New Roman"/>
                <w:sz w:val="16"/>
                <w:szCs w:val="16"/>
                <w:lang w:eastAsia="ru-RU"/>
              </w:rPr>
              <w:t>88</w:t>
            </w:r>
          </w:p>
        </w:tc>
        <w:tc>
          <w:tcPr>
            <w:tcW w:w="1280" w:type="dxa"/>
            <w:tcBorders>
              <w:top w:val="nil"/>
              <w:left w:val="nil"/>
              <w:bottom w:val="single" w:sz="4" w:space="0" w:color="auto"/>
              <w:right w:val="single" w:sz="4" w:space="0" w:color="auto"/>
            </w:tcBorders>
            <w:shd w:val="clear" w:color="auto" w:fill="auto"/>
            <w:vAlign w:val="center"/>
            <w:hideMark/>
          </w:tcPr>
          <w:p w:rsidR="005773BF" w:rsidRPr="00A87E43" w:rsidRDefault="005773BF" w:rsidP="00E83B6B">
            <w:pPr>
              <w:spacing w:after="0" w:line="240" w:lineRule="auto"/>
              <w:jc w:val="center"/>
              <w:rPr>
                <w:rFonts w:ascii="Times New Roman" w:eastAsia="Times New Roman" w:hAnsi="Times New Roman" w:cs="Times New Roman"/>
                <w:sz w:val="16"/>
                <w:szCs w:val="16"/>
                <w:lang w:eastAsia="ru-RU"/>
              </w:rPr>
            </w:pPr>
            <w:r w:rsidRPr="00A87E43">
              <w:rPr>
                <w:rFonts w:ascii="Times New Roman" w:eastAsia="Times New Roman" w:hAnsi="Times New Roman" w:cs="Times New Roman"/>
                <w:sz w:val="16"/>
                <w:szCs w:val="16"/>
                <w:lang w:eastAsia="ru-RU"/>
              </w:rPr>
              <w:t>от 2</w:t>
            </w:r>
            <w:r w:rsidR="00E83B6B">
              <w:rPr>
                <w:rFonts w:ascii="Times New Roman" w:eastAsia="Times New Roman" w:hAnsi="Times New Roman" w:cs="Times New Roman"/>
                <w:sz w:val="16"/>
                <w:szCs w:val="16"/>
                <w:lang w:eastAsia="ru-RU"/>
              </w:rPr>
              <w:t>1</w:t>
            </w:r>
            <w:r w:rsidRPr="00A87E43">
              <w:rPr>
                <w:rFonts w:ascii="Times New Roman" w:eastAsia="Times New Roman" w:hAnsi="Times New Roman" w:cs="Times New Roman"/>
                <w:sz w:val="16"/>
                <w:szCs w:val="16"/>
                <w:lang w:eastAsia="ru-RU"/>
              </w:rPr>
              <w:t>.12.201</w:t>
            </w:r>
            <w:r w:rsidR="00E83B6B">
              <w:rPr>
                <w:rFonts w:ascii="Times New Roman" w:eastAsia="Times New Roman" w:hAnsi="Times New Roman" w:cs="Times New Roman"/>
                <w:sz w:val="16"/>
                <w:szCs w:val="16"/>
                <w:lang w:eastAsia="ru-RU"/>
              </w:rPr>
              <w:t>7</w:t>
            </w:r>
            <w:r w:rsidR="00E04F7F" w:rsidRPr="00A87E43">
              <w:rPr>
                <w:rFonts w:ascii="Times New Roman" w:eastAsia="Times New Roman" w:hAnsi="Times New Roman" w:cs="Times New Roman"/>
                <w:sz w:val="16"/>
                <w:szCs w:val="16"/>
                <w:lang w:eastAsia="ru-RU"/>
              </w:rPr>
              <w:t xml:space="preserve"> № </w:t>
            </w:r>
            <w:r w:rsidR="00E83B6B">
              <w:rPr>
                <w:rFonts w:ascii="Times New Roman" w:eastAsia="Times New Roman" w:hAnsi="Times New Roman" w:cs="Times New Roman"/>
                <w:sz w:val="16"/>
                <w:szCs w:val="16"/>
                <w:lang w:eastAsia="ru-RU"/>
              </w:rPr>
              <w:t>21</w:t>
            </w:r>
            <w:r w:rsidRPr="00A87E43">
              <w:rPr>
                <w:rFonts w:ascii="Times New Roman" w:eastAsia="Times New Roman" w:hAnsi="Times New Roman" w:cs="Times New Roman"/>
                <w:sz w:val="16"/>
                <w:szCs w:val="16"/>
                <w:lang w:eastAsia="ru-RU"/>
              </w:rPr>
              <w:t>/1-</w:t>
            </w:r>
            <w:r w:rsidR="00E83B6B">
              <w:rPr>
                <w:rFonts w:ascii="Times New Roman" w:eastAsia="Times New Roman" w:hAnsi="Times New Roman" w:cs="Times New Roman"/>
                <w:sz w:val="16"/>
                <w:szCs w:val="16"/>
                <w:lang w:eastAsia="ru-RU"/>
              </w:rPr>
              <w:t>152</w:t>
            </w:r>
          </w:p>
        </w:tc>
        <w:tc>
          <w:tcPr>
            <w:tcW w:w="1114" w:type="dxa"/>
            <w:vMerge/>
            <w:tcBorders>
              <w:left w:val="single" w:sz="4" w:space="0" w:color="auto"/>
              <w:bottom w:val="single" w:sz="4" w:space="0" w:color="000000"/>
              <w:right w:val="single" w:sz="4" w:space="0" w:color="auto"/>
            </w:tcBorders>
            <w:vAlign w:val="center"/>
          </w:tcPr>
          <w:p w:rsidR="005773BF" w:rsidRPr="00A87E43" w:rsidRDefault="005773BF" w:rsidP="005773BF">
            <w:pPr>
              <w:spacing w:after="0" w:line="240" w:lineRule="auto"/>
              <w:jc w:val="center"/>
              <w:rPr>
                <w:rFonts w:ascii="Times New Roman" w:eastAsia="Times New Roman" w:hAnsi="Times New Roman" w:cs="Times New Roman"/>
                <w:sz w:val="16"/>
                <w:szCs w:val="16"/>
                <w:lang w:eastAsia="ru-RU"/>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5773BF" w:rsidRPr="00A87E43" w:rsidRDefault="005773BF" w:rsidP="00992E84">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773BF" w:rsidRPr="00A87E43" w:rsidRDefault="005773BF" w:rsidP="00992E84">
            <w:pPr>
              <w:spacing w:after="0" w:line="240" w:lineRule="auto"/>
              <w:rPr>
                <w:rFonts w:ascii="Times New Roman" w:eastAsia="Times New Roman" w:hAnsi="Times New Roman" w:cs="Times New Roman"/>
                <w:sz w:val="16"/>
                <w:szCs w:val="16"/>
                <w:lang w:eastAsia="ru-RU"/>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5773BF" w:rsidRPr="00A87E43" w:rsidRDefault="005773BF" w:rsidP="00992E84">
            <w:pPr>
              <w:spacing w:after="0" w:line="240" w:lineRule="auto"/>
              <w:rPr>
                <w:rFonts w:ascii="Times New Roman" w:eastAsia="Times New Roman" w:hAnsi="Times New Roman" w:cs="Times New Roman"/>
                <w:sz w:val="16"/>
                <w:szCs w:val="16"/>
                <w:lang w:eastAsia="ru-RU"/>
              </w:rPr>
            </w:pPr>
          </w:p>
        </w:tc>
      </w:tr>
      <w:tr w:rsidR="005773BF" w:rsidRPr="0072473B" w:rsidTr="00144239">
        <w:trPr>
          <w:trHeight w:val="6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A87E43" w:rsidRDefault="005773BF" w:rsidP="00992E84">
            <w:pPr>
              <w:spacing w:after="0" w:line="240" w:lineRule="auto"/>
              <w:jc w:val="center"/>
              <w:rPr>
                <w:rFonts w:ascii="Times New Roman" w:eastAsia="Times New Roman" w:hAnsi="Times New Roman" w:cs="Times New Roman"/>
                <w:sz w:val="12"/>
                <w:szCs w:val="12"/>
                <w:lang w:eastAsia="ru-RU"/>
              </w:rPr>
            </w:pPr>
            <w:r w:rsidRPr="00A87E43">
              <w:rPr>
                <w:rFonts w:ascii="Times New Roman" w:eastAsia="Times New Roman" w:hAnsi="Times New Roman" w:cs="Times New Roman"/>
                <w:sz w:val="12"/>
                <w:szCs w:val="12"/>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A87E43" w:rsidRDefault="005773BF" w:rsidP="00992E84">
            <w:pPr>
              <w:spacing w:after="0" w:line="240" w:lineRule="auto"/>
              <w:jc w:val="center"/>
              <w:rPr>
                <w:rFonts w:ascii="Times New Roman" w:eastAsia="Times New Roman" w:hAnsi="Times New Roman" w:cs="Times New Roman"/>
                <w:sz w:val="12"/>
                <w:szCs w:val="12"/>
                <w:lang w:eastAsia="ru-RU"/>
              </w:rPr>
            </w:pPr>
            <w:r w:rsidRPr="00A87E43">
              <w:rPr>
                <w:rFonts w:ascii="Times New Roman" w:eastAsia="Times New Roman" w:hAnsi="Times New Roman" w:cs="Times New Roman"/>
                <w:sz w:val="12"/>
                <w:szCs w:val="12"/>
                <w:lang w:eastAsia="ru-RU"/>
              </w:rPr>
              <w:t>2</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A87E43" w:rsidRDefault="005773BF" w:rsidP="00992E84">
            <w:pPr>
              <w:spacing w:after="0" w:line="240" w:lineRule="auto"/>
              <w:jc w:val="center"/>
              <w:rPr>
                <w:rFonts w:ascii="Times New Roman" w:eastAsia="Times New Roman" w:hAnsi="Times New Roman" w:cs="Times New Roman"/>
                <w:sz w:val="12"/>
                <w:szCs w:val="12"/>
                <w:lang w:eastAsia="ru-RU"/>
              </w:rPr>
            </w:pPr>
            <w:r w:rsidRPr="00A87E43">
              <w:rPr>
                <w:rFonts w:ascii="Times New Roman" w:eastAsia="Times New Roman" w:hAnsi="Times New Roman" w:cs="Times New Roman"/>
                <w:sz w:val="12"/>
                <w:szCs w:val="12"/>
                <w:lang w:eastAsia="ru-RU"/>
              </w:rPr>
              <w:t>3</w:t>
            </w:r>
          </w:p>
        </w:tc>
        <w:tc>
          <w:tcPr>
            <w:tcW w:w="1114" w:type="dxa"/>
            <w:tcBorders>
              <w:top w:val="single" w:sz="4" w:space="0" w:color="000000"/>
              <w:left w:val="nil"/>
              <w:bottom w:val="single" w:sz="4" w:space="0" w:color="auto"/>
              <w:right w:val="single" w:sz="4" w:space="0" w:color="auto"/>
            </w:tcBorders>
            <w:vAlign w:val="center"/>
          </w:tcPr>
          <w:p w:rsidR="005773BF" w:rsidRPr="00A87E43" w:rsidRDefault="005773BF" w:rsidP="005773BF">
            <w:pPr>
              <w:spacing w:after="0" w:line="240" w:lineRule="auto"/>
              <w:jc w:val="center"/>
              <w:rPr>
                <w:rFonts w:ascii="Times New Roman" w:eastAsia="Times New Roman" w:hAnsi="Times New Roman" w:cs="Times New Roman"/>
                <w:sz w:val="12"/>
                <w:szCs w:val="12"/>
                <w:lang w:eastAsia="ru-RU"/>
              </w:rPr>
            </w:pPr>
            <w:r w:rsidRPr="00A87E43">
              <w:rPr>
                <w:rFonts w:ascii="Times New Roman" w:eastAsia="Times New Roman" w:hAnsi="Times New Roman" w:cs="Times New Roman"/>
                <w:sz w:val="12"/>
                <w:szCs w:val="12"/>
                <w:lang w:eastAsia="ru-RU"/>
              </w:rPr>
              <w:t>4</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A87E43" w:rsidRDefault="005773BF" w:rsidP="00992E84">
            <w:pPr>
              <w:spacing w:after="0" w:line="240" w:lineRule="auto"/>
              <w:jc w:val="center"/>
              <w:rPr>
                <w:rFonts w:ascii="Times New Roman" w:eastAsia="Times New Roman" w:hAnsi="Times New Roman" w:cs="Times New Roman"/>
                <w:sz w:val="12"/>
                <w:szCs w:val="12"/>
                <w:lang w:eastAsia="ru-RU"/>
              </w:rPr>
            </w:pPr>
            <w:r w:rsidRPr="00A87E43">
              <w:rPr>
                <w:rFonts w:ascii="Times New Roman" w:eastAsia="Times New Roman" w:hAnsi="Times New Roman" w:cs="Times New Roman"/>
                <w:sz w:val="12"/>
                <w:szCs w:val="12"/>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A87E43" w:rsidRDefault="005773BF" w:rsidP="00992E84">
            <w:pPr>
              <w:spacing w:after="0" w:line="240" w:lineRule="auto"/>
              <w:jc w:val="center"/>
              <w:rPr>
                <w:rFonts w:ascii="Times New Roman" w:eastAsia="Times New Roman" w:hAnsi="Times New Roman" w:cs="Times New Roman"/>
                <w:sz w:val="12"/>
                <w:szCs w:val="12"/>
                <w:lang w:eastAsia="ru-RU"/>
              </w:rPr>
            </w:pPr>
            <w:r w:rsidRPr="00A87E43">
              <w:rPr>
                <w:rFonts w:ascii="Times New Roman" w:eastAsia="Times New Roman" w:hAnsi="Times New Roman" w:cs="Times New Roman"/>
                <w:sz w:val="12"/>
                <w:szCs w:val="12"/>
                <w:lang w:eastAsia="ru-RU"/>
              </w:rPr>
              <w:t>6</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A87E43" w:rsidRDefault="005773BF" w:rsidP="00992E84">
            <w:pPr>
              <w:spacing w:after="0" w:line="240" w:lineRule="auto"/>
              <w:jc w:val="center"/>
              <w:rPr>
                <w:rFonts w:ascii="Times New Roman" w:eastAsia="Times New Roman" w:hAnsi="Times New Roman" w:cs="Times New Roman"/>
                <w:sz w:val="12"/>
                <w:szCs w:val="12"/>
                <w:lang w:eastAsia="ru-RU"/>
              </w:rPr>
            </w:pPr>
            <w:r w:rsidRPr="00A87E43">
              <w:rPr>
                <w:rFonts w:ascii="Times New Roman" w:eastAsia="Times New Roman" w:hAnsi="Times New Roman" w:cs="Times New Roman"/>
                <w:sz w:val="12"/>
                <w:szCs w:val="12"/>
                <w:lang w:eastAsia="ru-RU"/>
              </w:rPr>
              <w:t>7</w:t>
            </w:r>
          </w:p>
        </w:tc>
      </w:tr>
      <w:tr w:rsidR="005773BF" w:rsidRPr="0072473B" w:rsidTr="00FB3359">
        <w:trPr>
          <w:trHeight w:val="42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E83B6B" w:rsidRDefault="00FB3359" w:rsidP="004449D0">
            <w:pPr>
              <w:spacing w:after="0" w:line="240" w:lineRule="auto"/>
              <w:rPr>
                <w:rFonts w:ascii="Times New Roman" w:eastAsia="Times New Roman" w:hAnsi="Times New Roman" w:cs="Times New Roman"/>
                <w:bCs/>
                <w:sz w:val="16"/>
                <w:szCs w:val="16"/>
                <w:lang w:eastAsia="ru-RU"/>
              </w:rPr>
            </w:pPr>
            <w:r w:rsidRPr="00E83B6B">
              <w:rPr>
                <w:rFonts w:ascii="Times New Roman" w:eastAsia="Times New Roman" w:hAnsi="Times New Roman" w:cs="Times New Roman"/>
                <w:bCs/>
                <w:sz w:val="16"/>
                <w:szCs w:val="16"/>
                <w:lang w:eastAsia="ru-RU"/>
              </w:rPr>
              <w:t>д</w:t>
            </w:r>
            <w:r w:rsidR="005773BF" w:rsidRPr="00E83B6B">
              <w:rPr>
                <w:rFonts w:ascii="Times New Roman" w:eastAsia="Times New Roman" w:hAnsi="Times New Roman" w:cs="Times New Roman"/>
                <w:bCs/>
                <w:sz w:val="16"/>
                <w:szCs w:val="16"/>
                <w:lang w:eastAsia="ru-RU"/>
              </w:rPr>
              <w:t>оходы</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E83B6B" w:rsidRDefault="00E83B6B" w:rsidP="00CF36BA">
            <w:pPr>
              <w:spacing w:after="0" w:line="240" w:lineRule="auto"/>
              <w:jc w:val="center"/>
              <w:rPr>
                <w:rFonts w:ascii="Times New Roman" w:eastAsia="Times New Roman" w:hAnsi="Times New Roman" w:cs="Times New Roman"/>
                <w:bCs/>
                <w:sz w:val="16"/>
                <w:szCs w:val="16"/>
                <w:lang w:eastAsia="ru-RU"/>
              </w:rPr>
            </w:pPr>
            <w:r w:rsidRPr="00E83B6B">
              <w:rPr>
                <w:rFonts w:ascii="Times New Roman" w:hAnsi="Times New Roman" w:cs="Times New Roman"/>
                <w:sz w:val="16"/>
                <w:szCs w:val="16"/>
              </w:rPr>
              <w:t>1 779 167,1</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E83B6B" w:rsidRDefault="00E83B6B" w:rsidP="00CF36BA">
            <w:pPr>
              <w:spacing w:after="0" w:line="240" w:lineRule="auto"/>
              <w:jc w:val="center"/>
              <w:rPr>
                <w:rFonts w:ascii="Times New Roman" w:eastAsia="Times New Roman" w:hAnsi="Times New Roman" w:cs="Times New Roman"/>
                <w:bCs/>
                <w:sz w:val="16"/>
                <w:szCs w:val="16"/>
                <w:lang w:eastAsia="ru-RU"/>
              </w:rPr>
            </w:pPr>
            <w:r w:rsidRPr="00E83B6B">
              <w:rPr>
                <w:rFonts w:ascii="Times New Roman" w:hAnsi="Times New Roman" w:cs="Times New Roman"/>
                <w:sz w:val="16"/>
                <w:szCs w:val="16"/>
              </w:rPr>
              <w:t>2 116 114,</w:t>
            </w:r>
            <w:r w:rsidR="00CA580E">
              <w:rPr>
                <w:rFonts w:ascii="Times New Roman" w:hAnsi="Times New Roman" w:cs="Times New Roman"/>
                <w:sz w:val="16"/>
                <w:szCs w:val="16"/>
              </w:rPr>
              <w:t>7</w:t>
            </w:r>
          </w:p>
        </w:tc>
        <w:tc>
          <w:tcPr>
            <w:tcW w:w="1114" w:type="dxa"/>
            <w:tcBorders>
              <w:top w:val="single" w:sz="4" w:space="0" w:color="auto"/>
              <w:left w:val="nil"/>
              <w:bottom w:val="single" w:sz="4" w:space="0" w:color="auto"/>
              <w:right w:val="single" w:sz="4" w:space="0" w:color="auto"/>
            </w:tcBorders>
            <w:vAlign w:val="center"/>
          </w:tcPr>
          <w:p w:rsidR="005773BF" w:rsidRPr="00E83B6B" w:rsidRDefault="00E83B6B" w:rsidP="00CF36BA">
            <w:pPr>
              <w:spacing w:after="0" w:line="240" w:lineRule="auto"/>
              <w:jc w:val="center"/>
              <w:rPr>
                <w:rFonts w:ascii="Times New Roman" w:eastAsia="Times New Roman" w:hAnsi="Times New Roman" w:cs="Times New Roman"/>
                <w:bCs/>
                <w:sz w:val="16"/>
                <w:szCs w:val="16"/>
                <w:lang w:eastAsia="ru-RU"/>
              </w:rPr>
            </w:pPr>
            <w:r w:rsidRPr="00E83B6B">
              <w:rPr>
                <w:rFonts w:ascii="Times New Roman" w:eastAsia="Times New Roman" w:hAnsi="Times New Roman" w:cs="Times New Roman"/>
                <w:bCs/>
                <w:sz w:val="16"/>
                <w:szCs w:val="16"/>
                <w:lang w:eastAsia="ru-RU"/>
              </w:rPr>
              <w:t>2 116 114,</w:t>
            </w:r>
            <w:r w:rsidR="00CA580E">
              <w:rPr>
                <w:rFonts w:ascii="Times New Roman" w:eastAsia="Times New Roman" w:hAnsi="Times New Roman" w:cs="Times New Roman"/>
                <w:bCs/>
                <w:sz w:val="16"/>
                <w:szCs w:val="16"/>
                <w:lang w:eastAsia="ru-RU"/>
              </w:rPr>
              <w:t>7</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5B72A6" w:rsidRDefault="005B72A6" w:rsidP="00CF36BA">
            <w:pPr>
              <w:spacing w:after="0" w:line="240" w:lineRule="auto"/>
              <w:jc w:val="center"/>
              <w:rPr>
                <w:rFonts w:ascii="Times New Roman" w:eastAsia="Times New Roman" w:hAnsi="Times New Roman" w:cs="Times New Roman"/>
                <w:bCs/>
                <w:sz w:val="16"/>
                <w:szCs w:val="16"/>
                <w:lang w:eastAsia="ru-RU"/>
              </w:rPr>
            </w:pPr>
            <w:r w:rsidRPr="005B72A6">
              <w:rPr>
                <w:rFonts w:ascii="Times New Roman" w:eastAsia="Times New Roman" w:hAnsi="Times New Roman" w:cs="Times New Roman"/>
                <w:bCs/>
                <w:sz w:val="16"/>
                <w:szCs w:val="16"/>
                <w:lang w:eastAsia="ru-RU"/>
              </w:rPr>
              <w:t>2 065 497,5</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5B72A6" w:rsidRDefault="005B72A6" w:rsidP="00CF36BA">
            <w:pPr>
              <w:spacing w:after="0" w:line="240" w:lineRule="auto"/>
              <w:jc w:val="center"/>
              <w:rPr>
                <w:rFonts w:ascii="Times New Roman" w:eastAsia="Times New Roman" w:hAnsi="Times New Roman" w:cs="Times New Roman"/>
                <w:bCs/>
                <w:sz w:val="16"/>
                <w:szCs w:val="16"/>
                <w:lang w:eastAsia="ru-RU"/>
              </w:rPr>
            </w:pPr>
            <w:r w:rsidRPr="005B72A6">
              <w:rPr>
                <w:rFonts w:ascii="Times New Roman" w:eastAsia="Times New Roman" w:hAnsi="Times New Roman" w:cs="Times New Roman"/>
                <w:bCs/>
                <w:sz w:val="16"/>
                <w:szCs w:val="16"/>
                <w:lang w:eastAsia="ru-RU"/>
              </w:rPr>
              <w:t>- 50 617,1</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187FD6" w:rsidRDefault="005B72A6" w:rsidP="00CF36BA">
            <w:pPr>
              <w:spacing w:after="0" w:line="240" w:lineRule="auto"/>
              <w:jc w:val="center"/>
              <w:rPr>
                <w:rFonts w:ascii="Times New Roman" w:eastAsia="Times New Roman" w:hAnsi="Times New Roman" w:cs="Times New Roman"/>
                <w:bCs/>
                <w:sz w:val="16"/>
                <w:szCs w:val="16"/>
                <w:lang w:eastAsia="ru-RU"/>
              </w:rPr>
            </w:pPr>
            <w:r w:rsidRPr="00187FD6">
              <w:rPr>
                <w:rFonts w:ascii="Times New Roman" w:eastAsia="Times New Roman" w:hAnsi="Times New Roman" w:cs="Times New Roman"/>
                <w:bCs/>
                <w:sz w:val="16"/>
                <w:szCs w:val="16"/>
                <w:lang w:eastAsia="ru-RU"/>
              </w:rPr>
              <w:t>97,6</w:t>
            </w:r>
          </w:p>
        </w:tc>
      </w:tr>
      <w:tr w:rsidR="005773BF" w:rsidRPr="0072473B" w:rsidTr="00FB3359">
        <w:trPr>
          <w:trHeight w:val="28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E83B6B" w:rsidRDefault="00FB3359" w:rsidP="004449D0">
            <w:pPr>
              <w:spacing w:after="0" w:line="240" w:lineRule="auto"/>
              <w:rPr>
                <w:rFonts w:ascii="Times New Roman" w:eastAsia="Times New Roman" w:hAnsi="Times New Roman" w:cs="Times New Roman"/>
                <w:bCs/>
                <w:sz w:val="16"/>
                <w:szCs w:val="16"/>
                <w:lang w:eastAsia="ru-RU"/>
              </w:rPr>
            </w:pPr>
            <w:r w:rsidRPr="00E83B6B">
              <w:rPr>
                <w:rFonts w:ascii="Times New Roman" w:eastAsia="Times New Roman" w:hAnsi="Times New Roman" w:cs="Times New Roman"/>
                <w:bCs/>
                <w:sz w:val="16"/>
                <w:szCs w:val="16"/>
                <w:lang w:eastAsia="ru-RU"/>
              </w:rPr>
              <w:t>р</w:t>
            </w:r>
            <w:r w:rsidR="005773BF" w:rsidRPr="00E83B6B">
              <w:rPr>
                <w:rFonts w:ascii="Times New Roman" w:eastAsia="Times New Roman" w:hAnsi="Times New Roman" w:cs="Times New Roman"/>
                <w:bCs/>
                <w:sz w:val="16"/>
                <w:szCs w:val="16"/>
                <w:lang w:eastAsia="ru-RU"/>
              </w:rPr>
              <w:t>асходы</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E83B6B" w:rsidRDefault="00E83B6B" w:rsidP="00CF36BA">
            <w:pPr>
              <w:spacing w:after="0" w:line="240" w:lineRule="auto"/>
              <w:jc w:val="center"/>
              <w:rPr>
                <w:rFonts w:ascii="Times New Roman" w:eastAsia="Times New Roman" w:hAnsi="Times New Roman" w:cs="Times New Roman"/>
                <w:bCs/>
                <w:sz w:val="16"/>
                <w:szCs w:val="16"/>
                <w:lang w:eastAsia="ru-RU"/>
              </w:rPr>
            </w:pPr>
            <w:r w:rsidRPr="00E83B6B">
              <w:rPr>
                <w:rFonts w:ascii="Times New Roman" w:hAnsi="Times New Roman" w:cs="Times New Roman"/>
                <w:sz w:val="16"/>
                <w:szCs w:val="16"/>
              </w:rPr>
              <w:t>1 827 169,0</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E83B6B" w:rsidRDefault="00E83B6B" w:rsidP="00CF36BA">
            <w:pPr>
              <w:spacing w:after="0" w:line="240" w:lineRule="auto"/>
              <w:jc w:val="center"/>
              <w:rPr>
                <w:rFonts w:ascii="Times New Roman" w:eastAsia="Times New Roman" w:hAnsi="Times New Roman" w:cs="Times New Roman"/>
                <w:bCs/>
                <w:sz w:val="16"/>
                <w:szCs w:val="16"/>
                <w:lang w:eastAsia="ru-RU"/>
              </w:rPr>
            </w:pPr>
            <w:r w:rsidRPr="00E83B6B">
              <w:rPr>
                <w:rFonts w:ascii="Times New Roman" w:hAnsi="Times New Roman" w:cs="Times New Roman"/>
                <w:sz w:val="16"/>
                <w:szCs w:val="16"/>
              </w:rPr>
              <w:t>2 119 922,0</w:t>
            </w:r>
          </w:p>
        </w:tc>
        <w:tc>
          <w:tcPr>
            <w:tcW w:w="1114" w:type="dxa"/>
            <w:tcBorders>
              <w:top w:val="single" w:sz="4" w:space="0" w:color="auto"/>
              <w:left w:val="nil"/>
              <w:bottom w:val="single" w:sz="4" w:space="0" w:color="auto"/>
              <w:right w:val="single" w:sz="4" w:space="0" w:color="auto"/>
            </w:tcBorders>
            <w:vAlign w:val="center"/>
          </w:tcPr>
          <w:p w:rsidR="005773BF" w:rsidRPr="00E83B6B" w:rsidRDefault="00E83B6B" w:rsidP="00CF36BA">
            <w:pPr>
              <w:spacing w:after="0" w:line="240" w:lineRule="auto"/>
              <w:jc w:val="center"/>
              <w:rPr>
                <w:rFonts w:ascii="Times New Roman" w:eastAsia="Times New Roman" w:hAnsi="Times New Roman" w:cs="Times New Roman"/>
                <w:bCs/>
                <w:sz w:val="16"/>
                <w:szCs w:val="16"/>
                <w:lang w:eastAsia="ru-RU"/>
              </w:rPr>
            </w:pPr>
            <w:r w:rsidRPr="00E83B6B">
              <w:rPr>
                <w:rFonts w:ascii="Times New Roman" w:eastAsia="Times New Roman" w:hAnsi="Times New Roman" w:cs="Times New Roman"/>
                <w:bCs/>
                <w:sz w:val="16"/>
                <w:szCs w:val="16"/>
                <w:lang w:eastAsia="ru-RU"/>
              </w:rPr>
              <w:t>2 119 922,0</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5B72A6" w:rsidRDefault="005B72A6" w:rsidP="00CF36BA">
            <w:pPr>
              <w:spacing w:after="0" w:line="240" w:lineRule="auto"/>
              <w:jc w:val="center"/>
              <w:rPr>
                <w:rFonts w:ascii="Times New Roman" w:eastAsia="Times New Roman" w:hAnsi="Times New Roman" w:cs="Times New Roman"/>
                <w:bCs/>
                <w:sz w:val="16"/>
                <w:szCs w:val="16"/>
                <w:lang w:eastAsia="ru-RU"/>
              </w:rPr>
            </w:pPr>
            <w:r w:rsidRPr="005B72A6">
              <w:rPr>
                <w:rFonts w:ascii="Times New Roman" w:eastAsia="Times New Roman" w:hAnsi="Times New Roman" w:cs="Times New Roman"/>
                <w:bCs/>
                <w:sz w:val="16"/>
                <w:szCs w:val="16"/>
                <w:lang w:eastAsia="ru-RU"/>
              </w:rPr>
              <w:t>2 028 300,1</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5B72A6" w:rsidRDefault="005B72A6" w:rsidP="00CF36BA">
            <w:pPr>
              <w:spacing w:after="0" w:line="240" w:lineRule="auto"/>
              <w:jc w:val="center"/>
              <w:rPr>
                <w:rFonts w:ascii="Times New Roman" w:eastAsia="Times New Roman" w:hAnsi="Times New Roman" w:cs="Times New Roman"/>
                <w:bCs/>
                <w:sz w:val="16"/>
                <w:szCs w:val="16"/>
                <w:lang w:eastAsia="ru-RU"/>
              </w:rPr>
            </w:pPr>
            <w:r w:rsidRPr="005B72A6">
              <w:rPr>
                <w:rFonts w:ascii="Times New Roman" w:eastAsia="Times New Roman" w:hAnsi="Times New Roman" w:cs="Times New Roman"/>
                <w:bCs/>
                <w:sz w:val="16"/>
                <w:szCs w:val="16"/>
                <w:lang w:eastAsia="ru-RU"/>
              </w:rPr>
              <w:t>- 91 621,9</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187FD6" w:rsidRDefault="00187FD6" w:rsidP="00CF36BA">
            <w:pPr>
              <w:spacing w:after="0" w:line="240" w:lineRule="auto"/>
              <w:jc w:val="center"/>
              <w:rPr>
                <w:rFonts w:ascii="Times New Roman" w:eastAsia="Times New Roman" w:hAnsi="Times New Roman" w:cs="Times New Roman"/>
                <w:bCs/>
                <w:sz w:val="16"/>
                <w:szCs w:val="16"/>
                <w:lang w:eastAsia="ru-RU"/>
              </w:rPr>
            </w:pPr>
            <w:r w:rsidRPr="00187FD6">
              <w:rPr>
                <w:rFonts w:ascii="Times New Roman" w:eastAsia="Times New Roman" w:hAnsi="Times New Roman" w:cs="Times New Roman"/>
                <w:bCs/>
                <w:sz w:val="16"/>
                <w:szCs w:val="16"/>
                <w:lang w:eastAsia="ru-RU"/>
              </w:rPr>
              <w:t>95,7</w:t>
            </w:r>
          </w:p>
        </w:tc>
      </w:tr>
      <w:tr w:rsidR="005773BF" w:rsidRPr="0072473B" w:rsidTr="00FB3359">
        <w:trPr>
          <w:trHeight w:val="406"/>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E83B6B" w:rsidRDefault="00FB3359" w:rsidP="004449D0">
            <w:pPr>
              <w:spacing w:after="0" w:line="240" w:lineRule="auto"/>
              <w:rPr>
                <w:rFonts w:ascii="Times New Roman" w:eastAsia="Times New Roman" w:hAnsi="Times New Roman" w:cs="Times New Roman"/>
                <w:bCs/>
                <w:sz w:val="16"/>
                <w:szCs w:val="16"/>
                <w:lang w:eastAsia="ru-RU"/>
              </w:rPr>
            </w:pPr>
            <w:r w:rsidRPr="00E83B6B">
              <w:rPr>
                <w:rFonts w:ascii="Times New Roman" w:eastAsia="Times New Roman" w:hAnsi="Times New Roman" w:cs="Times New Roman"/>
                <w:bCs/>
                <w:sz w:val="16"/>
                <w:szCs w:val="16"/>
                <w:lang w:eastAsia="ru-RU"/>
              </w:rPr>
              <w:t>д</w:t>
            </w:r>
            <w:r w:rsidR="005773BF" w:rsidRPr="00E83B6B">
              <w:rPr>
                <w:rFonts w:ascii="Times New Roman" w:eastAsia="Times New Roman" w:hAnsi="Times New Roman" w:cs="Times New Roman"/>
                <w:bCs/>
                <w:sz w:val="16"/>
                <w:szCs w:val="16"/>
                <w:lang w:eastAsia="ru-RU"/>
              </w:rPr>
              <w:t>ефицит/профицит</w:t>
            </w:r>
            <w:r w:rsidR="00E83B6B">
              <w:rPr>
                <w:rFonts w:ascii="Times New Roman" w:eastAsia="Times New Roman" w:hAnsi="Times New Roman" w:cs="Times New Roman"/>
                <w:bCs/>
                <w:sz w:val="16"/>
                <w:szCs w:val="16"/>
                <w:lang w:eastAsia="ru-RU"/>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E83B6B" w:rsidRDefault="00E83B6B" w:rsidP="00CF36BA">
            <w:pPr>
              <w:spacing w:after="0" w:line="240" w:lineRule="auto"/>
              <w:jc w:val="center"/>
              <w:rPr>
                <w:rFonts w:ascii="Times New Roman" w:eastAsia="Times New Roman" w:hAnsi="Times New Roman" w:cs="Times New Roman"/>
                <w:bCs/>
                <w:sz w:val="16"/>
                <w:szCs w:val="16"/>
                <w:lang w:eastAsia="ru-RU"/>
              </w:rPr>
            </w:pPr>
            <w:r w:rsidRPr="00E83B6B">
              <w:rPr>
                <w:rFonts w:ascii="Times New Roman" w:eastAsia="Times New Roman" w:hAnsi="Times New Roman" w:cs="Times New Roman"/>
                <w:bCs/>
                <w:sz w:val="16"/>
                <w:szCs w:val="16"/>
                <w:lang w:eastAsia="ru-RU"/>
              </w:rPr>
              <w:t>- 48 001,9</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E83B6B" w:rsidRDefault="00E83B6B" w:rsidP="00CF36BA">
            <w:pPr>
              <w:spacing w:after="0" w:line="240" w:lineRule="auto"/>
              <w:jc w:val="center"/>
              <w:rPr>
                <w:rFonts w:ascii="Times New Roman" w:eastAsia="Times New Roman" w:hAnsi="Times New Roman" w:cs="Times New Roman"/>
                <w:bCs/>
                <w:sz w:val="16"/>
                <w:szCs w:val="16"/>
                <w:lang w:eastAsia="ru-RU"/>
              </w:rPr>
            </w:pPr>
            <w:r w:rsidRPr="00E83B6B">
              <w:rPr>
                <w:rFonts w:ascii="Times New Roman" w:eastAsia="Times New Roman" w:hAnsi="Times New Roman" w:cs="Times New Roman"/>
                <w:bCs/>
                <w:sz w:val="16"/>
                <w:szCs w:val="16"/>
                <w:lang w:eastAsia="ru-RU"/>
              </w:rPr>
              <w:t>- 3 807,</w:t>
            </w:r>
            <w:r w:rsidR="00CA580E">
              <w:rPr>
                <w:rFonts w:ascii="Times New Roman" w:eastAsia="Times New Roman" w:hAnsi="Times New Roman" w:cs="Times New Roman"/>
                <w:bCs/>
                <w:sz w:val="16"/>
                <w:szCs w:val="16"/>
                <w:lang w:eastAsia="ru-RU"/>
              </w:rPr>
              <w:t>3</w:t>
            </w:r>
          </w:p>
        </w:tc>
        <w:tc>
          <w:tcPr>
            <w:tcW w:w="1114" w:type="dxa"/>
            <w:tcBorders>
              <w:top w:val="single" w:sz="4" w:space="0" w:color="auto"/>
              <w:left w:val="nil"/>
              <w:bottom w:val="single" w:sz="4" w:space="0" w:color="auto"/>
              <w:right w:val="single" w:sz="4" w:space="0" w:color="auto"/>
            </w:tcBorders>
            <w:vAlign w:val="center"/>
          </w:tcPr>
          <w:p w:rsidR="005773BF" w:rsidRPr="00E83B6B" w:rsidRDefault="00E83B6B" w:rsidP="00CF36BA">
            <w:pPr>
              <w:spacing w:after="0" w:line="240" w:lineRule="auto"/>
              <w:jc w:val="center"/>
              <w:rPr>
                <w:rFonts w:ascii="Times New Roman" w:eastAsia="Times New Roman" w:hAnsi="Times New Roman" w:cs="Times New Roman"/>
                <w:bCs/>
                <w:sz w:val="16"/>
                <w:szCs w:val="16"/>
                <w:lang w:eastAsia="ru-RU"/>
              </w:rPr>
            </w:pPr>
            <w:r w:rsidRPr="00E83B6B">
              <w:rPr>
                <w:rFonts w:ascii="Times New Roman" w:eastAsia="Times New Roman" w:hAnsi="Times New Roman" w:cs="Times New Roman"/>
                <w:bCs/>
                <w:sz w:val="16"/>
                <w:szCs w:val="16"/>
                <w:lang w:eastAsia="ru-RU"/>
              </w:rPr>
              <w:t>- 3 807,</w:t>
            </w:r>
            <w:r w:rsidR="00CA580E">
              <w:rPr>
                <w:rFonts w:ascii="Times New Roman" w:eastAsia="Times New Roman" w:hAnsi="Times New Roman" w:cs="Times New Roman"/>
                <w:bCs/>
                <w:sz w:val="16"/>
                <w:szCs w:val="16"/>
                <w:lang w:eastAsia="ru-RU"/>
              </w:rPr>
              <w:t>3</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5B72A6" w:rsidRDefault="005B72A6" w:rsidP="00CF36BA">
            <w:pPr>
              <w:spacing w:after="0" w:line="240" w:lineRule="auto"/>
              <w:jc w:val="center"/>
              <w:rPr>
                <w:rFonts w:ascii="Times New Roman" w:eastAsia="Times New Roman" w:hAnsi="Times New Roman" w:cs="Times New Roman"/>
                <w:bCs/>
                <w:sz w:val="16"/>
                <w:szCs w:val="16"/>
                <w:lang w:eastAsia="ru-RU"/>
              </w:rPr>
            </w:pPr>
            <w:r w:rsidRPr="005B72A6">
              <w:rPr>
                <w:rFonts w:ascii="Times New Roman" w:eastAsia="Times New Roman" w:hAnsi="Times New Roman" w:cs="Times New Roman"/>
                <w:bCs/>
                <w:sz w:val="16"/>
                <w:szCs w:val="16"/>
                <w:lang w:eastAsia="ru-RU"/>
              </w:rPr>
              <w:t>37 197,4</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5B72A6" w:rsidRDefault="005773BF" w:rsidP="00CF36BA">
            <w:pPr>
              <w:spacing w:after="0" w:line="240" w:lineRule="auto"/>
              <w:jc w:val="center"/>
              <w:rPr>
                <w:rFonts w:ascii="Times New Roman" w:eastAsia="Times New Roman" w:hAnsi="Times New Roman" w:cs="Times New Roman"/>
                <w:bCs/>
                <w:sz w:val="16"/>
                <w:szCs w:val="16"/>
                <w:lang w:eastAsia="ru-RU"/>
              </w:rPr>
            </w:pPr>
            <w:r w:rsidRPr="005B72A6">
              <w:rPr>
                <w:rFonts w:ascii="Times New Roman" w:eastAsia="Times New Roman" w:hAnsi="Times New Roman" w:cs="Times New Roman"/>
                <w:bCs/>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187FD6" w:rsidRDefault="005773BF" w:rsidP="00CF36BA">
            <w:pPr>
              <w:spacing w:after="0" w:line="240" w:lineRule="auto"/>
              <w:jc w:val="center"/>
              <w:rPr>
                <w:rFonts w:ascii="Times New Roman" w:eastAsia="Times New Roman" w:hAnsi="Times New Roman" w:cs="Times New Roman"/>
                <w:bCs/>
                <w:sz w:val="16"/>
                <w:szCs w:val="16"/>
                <w:lang w:eastAsia="ru-RU"/>
              </w:rPr>
            </w:pPr>
            <w:r w:rsidRPr="00187FD6">
              <w:rPr>
                <w:rFonts w:ascii="Times New Roman" w:eastAsia="Times New Roman" w:hAnsi="Times New Roman" w:cs="Times New Roman"/>
                <w:bCs/>
                <w:sz w:val="16"/>
                <w:szCs w:val="16"/>
                <w:lang w:eastAsia="ru-RU"/>
              </w:rPr>
              <w:t>Х</w:t>
            </w:r>
          </w:p>
        </w:tc>
      </w:tr>
      <w:tr w:rsidR="008D31C1" w:rsidRPr="0072473B" w:rsidTr="00FB3359">
        <w:trPr>
          <w:trHeight w:val="411"/>
        </w:trPr>
        <w:tc>
          <w:tcPr>
            <w:tcW w:w="9350" w:type="dxa"/>
            <w:gridSpan w:val="7"/>
            <w:tcBorders>
              <w:top w:val="nil"/>
              <w:left w:val="single" w:sz="4" w:space="0" w:color="auto"/>
              <w:bottom w:val="single" w:sz="4" w:space="0" w:color="auto"/>
              <w:right w:val="single" w:sz="4" w:space="0" w:color="auto"/>
            </w:tcBorders>
            <w:vAlign w:val="center"/>
          </w:tcPr>
          <w:p w:rsidR="008D31C1" w:rsidRPr="005103ED" w:rsidRDefault="008D43D4" w:rsidP="00CF36BA">
            <w:pPr>
              <w:spacing w:after="0" w:line="240" w:lineRule="auto"/>
              <w:jc w:val="center"/>
              <w:rPr>
                <w:rFonts w:ascii="Times New Roman" w:eastAsia="Times New Roman" w:hAnsi="Times New Roman" w:cs="Times New Roman"/>
                <w:bCs/>
                <w:sz w:val="16"/>
                <w:szCs w:val="16"/>
                <w:lang w:eastAsia="ru-RU"/>
              </w:rPr>
            </w:pPr>
            <w:r w:rsidRPr="005103ED">
              <w:rPr>
                <w:rFonts w:ascii="Times New Roman" w:eastAsia="Times New Roman" w:hAnsi="Times New Roman" w:cs="Times New Roman"/>
                <w:bCs/>
                <w:sz w:val="16"/>
                <w:szCs w:val="16"/>
                <w:lang w:eastAsia="ru-RU"/>
              </w:rPr>
              <w:t>и</w:t>
            </w:r>
            <w:r w:rsidR="008D31C1" w:rsidRPr="005103ED">
              <w:rPr>
                <w:rFonts w:ascii="Times New Roman" w:eastAsia="Times New Roman" w:hAnsi="Times New Roman" w:cs="Times New Roman"/>
                <w:bCs/>
                <w:sz w:val="16"/>
                <w:szCs w:val="16"/>
                <w:lang w:eastAsia="ru-RU"/>
              </w:rPr>
              <w:t>сточники финансирования дефицита</w:t>
            </w:r>
          </w:p>
        </w:tc>
      </w:tr>
      <w:tr w:rsidR="005773BF" w:rsidRPr="0072473B" w:rsidTr="00FB3359">
        <w:trPr>
          <w:trHeight w:val="559"/>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5103ED" w:rsidRDefault="00FB3359" w:rsidP="004449D0">
            <w:pPr>
              <w:spacing w:after="0" w:line="240" w:lineRule="auto"/>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и</w:t>
            </w:r>
            <w:r w:rsidR="005773BF" w:rsidRPr="005103ED">
              <w:rPr>
                <w:rFonts w:ascii="Times New Roman" w:eastAsia="Times New Roman" w:hAnsi="Times New Roman" w:cs="Times New Roman"/>
                <w:sz w:val="16"/>
                <w:szCs w:val="16"/>
                <w:lang w:eastAsia="ru-RU"/>
              </w:rPr>
              <w:t>зменение остатков на счетах бюджета</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5103ED" w:rsidRDefault="0084092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221 407,7</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5103ED" w:rsidRDefault="00840925" w:rsidP="00CA580E">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3 807,</w:t>
            </w:r>
            <w:r w:rsidR="00CA580E">
              <w:rPr>
                <w:rFonts w:ascii="Times New Roman" w:eastAsia="Times New Roman" w:hAnsi="Times New Roman" w:cs="Times New Roman"/>
                <w:sz w:val="16"/>
                <w:szCs w:val="16"/>
                <w:lang w:eastAsia="ru-RU"/>
              </w:rPr>
              <w:t>3</w:t>
            </w:r>
          </w:p>
        </w:tc>
        <w:tc>
          <w:tcPr>
            <w:tcW w:w="1114" w:type="dxa"/>
            <w:tcBorders>
              <w:top w:val="nil"/>
              <w:left w:val="nil"/>
              <w:bottom w:val="single" w:sz="4" w:space="0" w:color="auto"/>
              <w:right w:val="single" w:sz="4" w:space="0" w:color="auto"/>
            </w:tcBorders>
            <w:vAlign w:val="center"/>
          </w:tcPr>
          <w:p w:rsidR="005773BF" w:rsidRPr="005103ED" w:rsidRDefault="00507814"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5103ED" w:rsidRDefault="0084092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-37 197,4</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r>
      <w:tr w:rsidR="00AB4635" w:rsidRPr="0072473B" w:rsidTr="00FB3359">
        <w:trPr>
          <w:trHeight w:val="411"/>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B4635" w:rsidRPr="005103ED" w:rsidRDefault="00AB4635" w:rsidP="004449D0">
            <w:pPr>
              <w:spacing w:after="0" w:line="240" w:lineRule="auto"/>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остатки на начало года</w:t>
            </w:r>
          </w:p>
        </w:tc>
        <w:tc>
          <w:tcPr>
            <w:tcW w:w="1300"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37 285,9</w:t>
            </w:r>
          </w:p>
        </w:tc>
        <w:tc>
          <w:tcPr>
            <w:tcW w:w="1280"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14" w:type="dxa"/>
            <w:tcBorders>
              <w:top w:val="single" w:sz="4" w:space="0" w:color="auto"/>
              <w:left w:val="nil"/>
              <w:bottom w:val="single" w:sz="4" w:space="0" w:color="auto"/>
              <w:right w:val="single" w:sz="4" w:space="0" w:color="auto"/>
            </w:tcBorders>
            <w:vAlign w:val="center"/>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r>
      <w:tr w:rsidR="00AB4635" w:rsidRPr="0072473B" w:rsidTr="00FB3359">
        <w:trPr>
          <w:trHeight w:val="41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B4635" w:rsidRPr="005103ED" w:rsidRDefault="00AB4635" w:rsidP="004449D0">
            <w:pPr>
              <w:spacing w:after="0" w:line="240" w:lineRule="auto"/>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в т.ч. остатки целевых средств</w:t>
            </w:r>
          </w:p>
        </w:tc>
        <w:tc>
          <w:tcPr>
            <w:tcW w:w="1300"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24 430,0</w:t>
            </w:r>
          </w:p>
        </w:tc>
        <w:tc>
          <w:tcPr>
            <w:tcW w:w="1280"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14" w:type="dxa"/>
            <w:tcBorders>
              <w:top w:val="single" w:sz="4" w:space="0" w:color="auto"/>
              <w:left w:val="nil"/>
              <w:bottom w:val="single" w:sz="4" w:space="0" w:color="auto"/>
              <w:right w:val="single" w:sz="4" w:space="0" w:color="auto"/>
            </w:tcBorders>
            <w:vAlign w:val="center"/>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r>
      <w:tr w:rsidR="00AB4635" w:rsidRPr="0072473B" w:rsidTr="00144239">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B4635" w:rsidRPr="005103ED" w:rsidRDefault="00AB4635" w:rsidP="004449D0">
            <w:pPr>
              <w:spacing w:after="0" w:line="240" w:lineRule="auto"/>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в т.ч. остатки собственных средств районного бюджета</w:t>
            </w:r>
          </w:p>
        </w:tc>
        <w:tc>
          <w:tcPr>
            <w:tcW w:w="1300"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12 855,9</w:t>
            </w:r>
          </w:p>
        </w:tc>
        <w:tc>
          <w:tcPr>
            <w:tcW w:w="1280"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14" w:type="dxa"/>
            <w:tcBorders>
              <w:top w:val="single" w:sz="4" w:space="0" w:color="auto"/>
              <w:left w:val="nil"/>
              <w:bottom w:val="single" w:sz="4" w:space="0" w:color="auto"/>
              <w:right w:val="single" w:sz="4" w:space="0" w:color="auto"/>
            </w:tcBorders>
            <w:vAlign w:val="center"/>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AB4635" w:rsidRPr="005103ED" w:rsidRDefault="00AB4635"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r>
      <w:tr w:rsidR="005773BF" w:rsidRPr="0072473B" w:rsidTr="00FB3359">
        <w:trPr>
          <w:trHeight w:val="331"/>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5103ED" w:rsidRDefault="00FB3359" w:rsidP="004449D0">
            <w:pPr>
              <w:spacing w:after="0" w:line="240" w:lineRule="auto"/>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о</w:t>
            </w:r>
            <w:r w:rsidR="005773BF" w:rsidRPr="005103ED">
              <w:rPr>
                <w:rFonts w:ascii="Times New Roman" w:eastAsia="Times New Roman" w:hAnsi="Times New Roman" w:cs="Times New Roman"/>
                <w:sz w:val="16"/>
                <w:szCs w:val="16"/>
                <w:lang w:eastAsia="ru-RU"/>
              </w:rPr>
              <w:t>статки на конец года</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p>
        </w:tc>
        <w:tc>
          <w:tcPr>
            <w:tcW w:w="1114" w:type="dxa"/>
            <w:tcBorders>
              <w:top w:val="single" w:sz="4" w:space="0" w:color="auto"/>
              <w:left w:val="nil"/>
              <w:bottom w:val="single" w:sz="4" w:space="0" w:color="auto"/>
              <w:right w:val="single" w:sz="4" w:space="0" w:color="auto"/>
            </w:tcBorders>
            <w:vAlign w:val="center"/>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5103ED" w:rsidRDefault="006546FF" w:rsidP="00CF36B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26 483,3</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r>
      <w:tr w:rsidR="005773BF" w:rsidRPr="0072473B" w:rsidTr="00FB3359">
        <w:trPr>
          <w:trHeight w:val="40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5103ED" w:rsidRDefault="005773BF" w:rsidP="004449D0">
            <w:pPr>
              <w:spacing w:after="0" w:line="240" w:lineRule="auto"/>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в т.ч. остатки целевых средств</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p>
        </w:tc>
        <w:tc>
          <w:tcPr>
            <w:tcW w:w="1114" w:type="dxa"/>
            <w:tcBorders>
              <w:top w:val="single" w:sz="4" w:space="0" w:color="auto"/>
              <w:left w:val="nil"/>
              <w:bottom w:val="single" w:sz="4" w:space="0" w:color="auto"/>
              <w:right w:val="single" w:sz="4" w:space="0" w:color="auto"/>
            </w:tcBorders>
            <w:vAlign w:val="center"/>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5103ED" w:rsidRDefault="006546FF" w:rsidP="00CF36B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14 379,7</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r>
      <w:tr w:rsidR="005773BF" w:rsidRPr="0072473B" w:rsidTr="00144239">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5103ED" w:rsidRDefault="005773BF" w:rsidP="004449D0">
            <w:pPr>
              <w:spacing w:after="0" w:line="240" w:lineRule="auto"/>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в т.ч. остатки собственных средств районного бюджета</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p>
        </w:tc>
        <w:tc>
          <w:tcPr>
            <w:tcW w:w="1114" w:type="dxa"/>
            <w:tcBorders>
              <w:top w:val="single" w:sz="4" w:space="0" w:color="auto"/>
              <w:left w:val="nil"/>
              <w:bottom w:val="single" w:sz="4" w:space="0" w:color="auto"/>
              <w:right w:val="single" w:sz="4" w:space="0" w:color="auto"/>
            </w:tcBorders>
            <w:vAlign w:val="center"/>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5103ED" w:rsidRDefault="006546FF" w:rsidP="00CF36B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12 103,6</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5103ED" w:rsidRDefault="005773BF" w:rsidP="00CF36BA">
            <w:pPr>
              <w:spacing w:after="0" w:line="240" w:lineRule="auto"/>
              <w:jc w:val="center"/>
              <w:rPr>
                <w:rFonts w:ascii="Times New Roman" w:eastAsia="Times New Roman" w:hAnsi="Times New Roman" w:cs="Times New Roman"/>
                <w:sz w:val="16"/>
                <w:szCs w:val="16"/>
                <w:lang w:eastAsia="ru-RU"/>
              </w:rPr>
            </w:pPr>
            <w:r w:rsidRPr="005103ED">
              <w:rPr>
                <w:rFonts w:ascii="Times New Roman" w:eastAsia="Times New Roman" w:hAnsi="Times New Roman" w:cs="Times New Roman"/>
                <w:sz w:val="16"/>
                <w:szCs w:val="16"/>
                <w:lang w:eastAsia="ru-RU"/>
              </w:rPr>
              <w:t>Х</w:t>
            </w:r>
          </w:p>
        </w:tc>
      </w:tr>
      <w:tr w:rsidR="005773BF" w:rsidRPr="0072473B" w:rsidTr="00FB3359">
        <w:trPr>
          <w:trHeight w:val="60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663BA0" w:rsidRDefault="00FB3359" w:rsidP="004449D0">
            <w:pPr>
              <w:spacing w:after="0" w:line="240" w:lineRule="auto"/>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б</w:t>
            </w:r>
            <w:r w:rsidR="005773BF" w:rsidRPr="00663BA0">
              <w:rPr>
                <w:rFonts w:ascii="Times New Roman" w:eastAsia="Times New Roman" w:hAnsi="Times New Roman" w:cs="Times New Roman"/>
                <w:sz w:val="16"/>
                <w:szCs w:val="16"/>
                <w:lang w:eastAsia="ru-RU"/>
              </w:rPr>
              <w:t>юджетные кредиты от других бюджетов бюджетной системы РФ</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663BA0" w:rsidRDefault="002077B8" w:rsidP="00CF36BA">
            <w:pPr>
              <w:spacing w:after="0" w:line="240" w:lineRule="auto"/>
              <w:jc w:val="center"/>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103 000,0</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663BA0" w:rsidRDefault="00E932EA" w:rsidP="00CF36BA">
            <w:pPr>
              <w:spacing w:after="0" w:line="240" w:lineRule="auto"/>
              <w:jc w:val="center"/>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- 33 400,0</w:t>
            </w:r>
          </w:p>
        </w:tc>
        <w:tc>
          <w:tcPr>
            <w:tcW w:w="1114" w:type="dxa"/>
            <w:tcBorders>
              <w:top w:val="single" w:sz="4" w:space="0" w:color="auto"/>
              <w:left w:val="nil"/>
              <w:bottom w:val="single" w:sz="4" w:space="0" w:color="auto"/>
              <w:right w:val="single" w:sz="4" w:space="0" w:color="auto"/>
            </w:tcBorders>
            <w:vAlign w:val="center"/>
          </w:tcPr>
          <w:p w:rsidR="005773BF" w:rsidRPr="00663BA0" w:rsidRDefault="005773BF" w:rsidP="00CF36BA">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663BA0" w:rsidRDefault="00663BA0" w:rsidP="00CF36BA">
            <w:pPr>
              <w:spacing w:after="0" w:line="240" w:lineRule="auto"/>
              <w:jc w:val="center"/>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- 48 000,0</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663BA0" w:rsidRDefault="00BC68E2" w:rsidP="00CF36B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55 000,0</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663BA0" w:rsidRDefault="005773BF" w:rsidP="00CF36BA">
            <w:pPr>
              <w:spacing w:after="0" w:line="240" w:lineRule="auto"/>
              <w:jc w:val="center"/>
              <w:rPr>
                <w:rFonts w:ascii="Times New Roman" w:eastAsia="Times New Roman" w:hAnsi="Times New Roman" w:cs="Times New Roman"/>
                <w:sz w:val="16"/>
                <w:szCs w:val="16"/>
                <w:lang w:eastAsia="ru-RU"/>
              </w:rPr>
            </w:pPr>
          </w:p>
        </w:tc>
      </w:tr>
      <w:tr w:rsidR="005773BF" w:rsidRPr="0072473B" w:rsidTr="00FB3359">
        <w:trPr>
          <w:trHeight w:val="27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663BA0" w:rsidRDefault="005773BF" w:rsidP="004449D0">
            <w:pPr>
              <w:spacing w:after="0" w:line="240" w:lineRule="auto"/>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получение</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663BA0" w:rsidRDefault="002077B8" w:rsidP="00CF36BA">
            <w:pPr>
              <w:spacing w:after="0" w:line="240" w:lineRule="auto"/>
              <w:jc w:val="center"/>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103 000,0</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663BA0" w:rsidRDefault="00FB2DA2" w:rsidP="00CF36BA">
            <w:pPr>
              <w:spacing w:after="0" w:line="240" w:lineRule="auto"/>
              <w:jc w:val="center"/>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89 600,0</w:t>
            </w:r>
          </w:p>
        </w:tc>
        <w:tc>
          <w:tcPr>
            <w:tcW w:w="1114" w:type="dxa"/>
            <w:tcBorders>
              <w:top w:val="single" w:sz="4" w:space="0" w:color="auto"/>
              <w:left w:val="nil"/>
              <w:bottom w:val="single" w:sz="4" w:space="0" w:color="auto"/>
              <w:right w:val="single" w:sz="4" w:space="0" w:color="auto"/>
            </w:tcBorders>
            <w:vAlign w:val="center"/>
          </w:tcPr>
          <w:p w:rsidR="005773BF" w:rsidRPr="00663BA0" w:rsidRDefault="005773BF" w:rsidP="00CF36BA">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663BA0" w:rsidRDefault="00663BA0" w:rsidP="00CF36BA">
            <w:pPr>
              <w:spacing w:after="0" w:line="240" w:lineRule="auto"/>
              <w:jc w:val="center"/>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22 000,0</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663BA0" w:rsidRDefault="005773BF" w:rsidP="00CF36BA">
            <w:pPr>
              <w:spacing w:after="0" w:line="240" w:lineRule="auto"/>
              <w:jc w:val="center"/>
              <w:rPr>
                <w:rFonts w:ascii="Times New Roman" w:eastAsia="Times New Roman" w:hAnsi="Times New Roman" w:cs="Times New Roman"/>
                <w:sz w:val="16"/>
                <w:szCs w:val="16"/>
                <w:lang w:eastAsia="ru-RU"/>
              </w:rPr>
            </w:pP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663BA0" w:rsidRDefault="005773BF" w:rsidP="00CF36BA">
            <w:pPr>
              <w:spacing w:after="0" w:line="240" w:lineRule="auto"/>
              <w:jc w:val="center"/>
              <w:rPr>
                <w:rFonts w:ascii="Times New Roman" w:eastAsia="Times New Roman" w:hAnsi="Times New Roman" w:cs="Times New Roman"/>
                <w:sz w:val="16"/>
                <w:szCs w:val="16"/>
                <w:lang w:eastAsia="ru-RU"/>
              </w:rPr>
            </w:pPr>
          </w:p>
        </w:tc>
      </w:tr>
      <w:tr w:rsidR="005773BF" w:rsidRPr="0072473B" w:rsidTr="00144239">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663BA0" w:rsidRDefault="005773BF" w:rsidP="004449D0">
            <w:pPr>
              <w:spacing w:after="0" w:line="240" w:lineRule="auto"/>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погашение</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663BA0" w:rsidRDefault="002077B8" w:rsidP="00CF36BA">
            <w:pPr>
              <w:spacing w:after="0" w:line="240" w:lineRule="auto"/>
              <w:jc w:val="center"/>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663BA0" w:rsidRDefault="00E932EA" w:rsidP="00CF36BA">
            <w:pPr>
              <w:spacing w:after="0" w:line="240" w:lineRule="auto"/>
              <w:jc w:val="center"/>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123 000,0</w:t>
            </w:r>
          </w:p>
        </w:tc>
        <w:tc>
          <w:tcPr>
            <w:tcW w:w="1114" w:type="dxa"/>
            <w:tcBorders>
              <w:top w:val="single" w:sz="4" w:space="0" w:color="auto"/>
              <w:left w:val="nil"/>
              <w:bottom w:val="single" w:sz="4" w:space="0" w:color="auto"/>
              <w:right w:val="single" w:sz="4" w:space="0" w:color="auto"/>
            </w:tcBorders>
            <w:vAlign w:val="center"/>
          </w:tcPr>
          <w:p w:rsidR="005773BF" w:rsidRPr="00663BA0" w:rsidRDefault="005773BF" w:rsidP="00CF36BA">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663BA0" w:rsidRDefault="00663BA0" w:rsidP="00CF36BA">
            <w:pPr>
              <w:spacing w:after="0" w:line="240" w:lineRule="auto"/>
              <w:jc w:val="center"/>
              <w:rPr>
                <w:rFonts w:ascii="Times New Roman" w:eastAsia="Times New Roman" w:hAnsi="Times New Roman" w:cs="Times New Roman"/>
                <w:sz w:val="16"/>
                <w:szCs w:val="16"/>
                <w:lang w:eastAsia="ru-RU"/>
              </w:rPr>
            </w:pPr>
            <w:r w:rsidRPr="00663BA0">
              <w:rPr>
                <w:rFonts w:ascii="Times New Roman" w:eastAsia="Times New Roman" w:hAnsi="Times New Roman" w:cs="Times New Roman"/>
                <w:sz w:val="16"/>
                <w:szCs w:val="16"/>
                <w:lang w:eastAsia="ru-RU"/>
              </w:rPr>
              <w:t>70 000,0</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663BA0" w:rsidRDefault="005773BF" w:rsidP="00CF36BA">
            <w:pPr>
              <w:spacing w:after="0" w:line="240" w:lineRule="auto"/>
              <w:jc w:val="center"/>
              <w:rPr>
                <w:rFonts w:ascii="Times New Roman" w:eastAsia="Times New Roman" w:hAnsi="Times New Roman" w:cs="Times New Roman"/>
                <w:sz w:val="16"/>
                <w:szCs w:val="16"/>
                <w:lang w:eastAsia="ru-RU"/>
              </w:rPr>
            </w:pP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663BA0" w:rsidRDefault="005773BF" w:rsidP="00CF36BA">
            <w:pPr>
              <w:spacing w:after="0" w:line="240" w:lineRule="auto"/>
              <w:jc w:val="center"/>
              <w:rPr>
                <w:rFonts w:ascii="Times New Roman" w:eastAsia="Times New Roman" w:hAnsi="Times New Roman" w:cs="Times New Roman"/>
                <w:sz w:val="16"/>
                <w:szCs w:val="16"/>
                <w:lang w:eastAsia="ru-RU"/>
              </w:rPr>
            </w:pPr>
          </w:p>
        </w:tc>
      </w:tr>
    </w:tbl>
    <w:p w:rsidR="00902E25" w:rsidRPr="00663BA0" w:rsidRDefault="00F016A7" w:rsidP="00F016A7">
      <w:pPr>
        <w:spacing w:after="0"/>
        <w:jc w:val="both"/>
        <w:rPr>
          <w:rFonts w:ascii="Times New Roman" w:hAnsi="Times New Roman" w:cs="Times New Roman"/>
          <w:sz w:val="24"/>
          <w:szCs w:val="24"/>
        </w:rPr>
      </w:pPr>
      <w:r w:rsidRPr="0072473B">
        <w:rPr>
          <w:rFonts w:ascii="Times New Roman" w:hAnsi="Times New Roman" w:cs="Times New Roman"/>
          <w:color w:val="FF0000"/>
          <w:sz w:val="28"/>
          <w:szCs w:val="28"/>
        </w:rPr>
        <w:tab/>
      </w:r>
    </w:p>
    <w:p w:rsidR="004D4CD1" w:rsidRPr="001B3541" w:rsidRDefault="00F016A7" w:rsidP="003018E8">
      <w:pPr>
        <w:autoSpaceDE w:val="0"/>
        <w:autoSpaceDN w:val="0"/>
        <w:adjustRightInd w:val="0"/>
        <w:spacing w:after="0"/>
        <w:ind w:firstLine="851"/>
        <w:jc w:val="both"/>
        <w:rPr>
          <w:rFonts w:ascii="Times New Roman" w:hAnsi="Times New Roman" w:cs="Times New Roman"/>
          <w:sz w:val="24"/>
          <w:szCs w:val="24"/>
        </w:rPr>
      </w:pPr>
      <w:r w:rsidRPr="001B3541">
        <w:rPr>
          <w:rFonts w:ascii="Times New Roman" w:hAnsi="Times New Roman" w:cs="Times New Roman"/>
          <w:sz w:val="24"/>
          <w:szCs w:val="24"/>
        </w:rPr>
        <w:t>По итогам 201</w:t>
      </w:r>
      <w:r w:rsidR="005103ED" w:rsidRPr="001B3541">
        <w:rPr>
          <w:rFonts w:ascii="Times New Roman" w:hAnsi="Times New Roman" w:cs="Times New Roman"/>
          <w:sz w:val="24"/>
          <w:szCs w:val="24"/>
        </w:rPr>
        <w:t>7</w:t>
      </w:r>
      <w:r w:rsidRPr="001B3541">
        <w:rPr>
          <w:rFonts w:ascii="Times New Roman" w:hAnsi="Times New Roman" w:cs="Times New Roman"/>
          <w:sz w:val="24"/>
          <w:szCs w:val="24"/>
        </w:rPr>
        <w:t xml:space="preserve"> года районный бюджет исполнен с </w:t>
      </w:r>
      <w:r w:rsidR="005103ED" w:rsidRPr="001B3541">
        <w:rPr>
          <w:rFonts w:ascii="Times New Roman" w:hAnsi="Times New Roman" w:cs="Times New Roman"/>
          <w:sz w:val="24"/>
          <w:szCs w:val="24"/>
        </w:rPr>
        <w:t>профицитом</w:t>
      </w:r>
      <w:r w:rsidRPr="001B3541">
        <w:rPr>
          <w:rFonts w:ascii="Times New Roman" w:hAnsi="Times New Roman" w:cs="Times New Roman"/>
          <w:sz w:val="24"/>
          <w:szCs w:val="24"/>
        </w:rPr>
        <w:t xml:space="preserve"> </w:t>
      </w:r>
      <w:r w:rsidR="00BB67C4" w:rsidRPr="001B3541">
        <w:rPr>
          <w:rFonts w:ascii="Times New Roman" w:hAnsi="Times New Roman" w:cs="Times New Roman"/>
          <w:sz w:val="24"/>
          <w:szCs w:val="24"/>
        </w:rPr>
        <w:t xml:space="preserve">в размере </w:t>
      </w:r>
      <w:r w:rsidR="005103ED" w:rsidRPr="001B3541">
        <w:rPr>
          <w:rFonts w:ascii="Times New Roman" w:hAnsi="Times New Roman" w:cs="Times New Roman"/>
          <w:sz w:val="24"/>
          <w:szCs w:val="24"/>
        </w:rPr>
        <w:t>37 197,4</w:t>
      </w:r>
      <w:r w:rsidR="00BB67C4" w:rsidRPr="001B3541">
        <w:rPr>
          <w:rFonts w:ascii="Times New Roman" w:hAnsi="Times New Roman" w:cs="Times New Roman"/>
          <w:sz w:val="24"/>
          <w:szCs w:val="24"/>
        </w:rPr>
        <w:t xml:space="preserve"> </w:t>
      </w:r>
      <w:r w:rsidRPr="001B3541">
        <w:rPr>
          <w:rFonts w:ascii="Times New Roman" w:hAnsi="Times New Roman" w:cs="Times New Roman"/>
          <w:sz w:val="24"/>
          <w:szCs w:val="24"/>
        </w:rPr>
        <w:t xml:space="preserve">тыс. руб., что в </w:t>
      </w:r>
      <w:r w:rsidR="001B3541" w:rsidRPr="001B3541">
        <w:rPr>
          <w:rFonts w:ascii="Times New Roman" w:hAnsi="Times New Roman" w:cs="Times New Roman"/>
          <w:sz w:val="24"/>
          <w:szCs w:val="24"/>
        </w:rPr>
        <w:t>10</w:t>
      </w:r>
      <w:r w:rsidR="002B2EB8" w:rsidRPr="001B3541">
        <w:rPr>
          <w:rFonts w:ascii="Times New Roman" w:hAnsi="Times New Roman" w:cs="Times New Roman"/>
          <w:sz w:val="24"/>
          <w:szCs w:val="24"/>
        </w:rPr>
        <w:t>,</w:t>
      </w:r>
      <w:r w:rsidR="00D4265D" w:rsidRPr="001B3541">
        <w:rPr>
          <w:rFonts w:ascii="Times New Roman" w:hAnsi="Times New Roman" w:cs="Times New Roman"/>
          <w:sz w:val="24"/>
          <w:szCs w:val="24"/>
        </w:rPr>
        <w:t>8</w:t>
      </w:r>
      <w:r w:rsidRPr="001B3541">
        <w:rPr>
          <w:rFonts w:ascii="Times New Roman" w:hAnsi="Times New Roman" w:cs="Times New Roman"/>
          <w:sz w:val="24"/>
          <w:szCs w:val="24"/>
        </w:rPr>
        <w:t xml:space="preserve"> раза </w:t>
      </w:r>
      <w:r w:rsidR="001B3541" w:rsidRPr="001B3541">
        <w:rPr>
          <w:rFonts w:ascii="Times New Roman" w:hAnsi="Times New Roman" w:cs="Times New Roman"/>
          <w:sz w:val="24"/>
          <w:szCs w:val="24"/>
        </w:rPr>
        <w:t>превышает</w:t>
      </w:r>
      <w:r w:rsidRPr="001B3541">
        <w:rPr>
          <w:rFonts w:ascii="Times New Roman" w:hAnsi="Times New Roman" w:cs="Times New Roman"/>
          <w:sz w:val="24"/>
          <w:szCs w:val="24"/>
        </w:rPr>
        <w:t xml:space="preserve"> размер утвержденного Решением о районном бюджете</w:t>
      </w:r>
      <w:r w:rsidR="00266389" w:rsidRPr="001B3541">
        <w:rPr>
          <w:rFonts w:ascii="Times New Roman" w:hAnsi="Times New Roman" w:cs="Times New Roman"/>
          <w:sz w:val="24"/>
          <w:szCs w:val="24"/>
        </w:rPr>
        <w:t xml:space="preserve"> показателя</w:t>
      </w:r>
      <w:r w:rsidRPr="001B3541">
        <w:rPr>
          <w:rFonts w:ascii="Times New Roman" w:hAnsi="Times New Roman" w:cs="Times New Roman"/>
          <w:sz w:val="24"/>
          <w:szCs w:val="24"/>
        </w:rPr>
        <w:t xml:space="preserve"> (</w:t>
      </w:r>
      <w:r w:rsidR="001B3541" w:rsidRPr="001B3541">
        <w:rPr>
          <w:rFonts w:ascii="Times New Roman" w:hAnsi="Times New Roman" w:cs="Times New Roman"/>
          <w:sz w:val="24"/>
          <w:szCs w:val="24"/>
        </w:rPr>
        <w:t xml:space="preserve">- </w:t>
      </w:r>
      <w:r w:rsidR="00CA1235" w:rsidRPr="001B3541">
        <w:rPr>
          <w:rFonts w:ascii="Times New Roman" w:hAnsi="Times New Roman" w:cs="Times New Roman"/>
          <w:sz w:val="24"/>
          <w:szCs w:val="24"/>
        </w:rPr>
        <w:t>3 807,</w:t>
      </w:r>
      <w:r w:rsidR="00CA580E">
        <w:rPr>
          <w:rFonts w:ascii="Times New Roman" w:hAnsi="Times New Roman" w:cs="Times New Roman"/>
          <w:sz w:val="24"/>
          <w:szCs w:val="24"/>
        </w:rPr>
        <w:t>3</w:t>
      </w:r>
      <w:r w:rsidRPr="001B3541">
        <w:rPr>
          <w:rFonts w:ascii="Times New Roman" w:hAnsi="Times New Roman" w:cs="Times New Roman"/>
          <w:sz w:val="24"/>
          <w:szCs w:val="24"/>
        </w:rPr>
        <w:t xml:space="preserve"> тыс. руб.). </w:t>
      </w:r>
    </w:p>
    <w:p w:rsidR="00F016A7" w:rsidRPr="00856EC8" w:rsidRDefault="00F016A7" w:rsidP="003018E8">
      <w:pPr>
        <w:spacing w:after="0"/>
        <w:ind w:firstLine="851"/>
        <w:jc w:val="both"/>
        <w:rPr>
          <w:rFonts w:ascii="Times New Roman" w:hAnsi="Times New Roman" w:cs="Times New Roman"/>
          <w:sz w:val="24"/>
          <w:szCs w:val="24"/>
        </w:rPr>
      </w:pPr>
      <w:r w:rsidRPr="00856EC8">
        <w:rPr>
          <w:rFonts w:ascii="Times New Roman" w:hAnsi="Times New Roman" w:cs="Times New Roman"/>
          <w:sz w:val="24"/>
          <w:szCs w:val="24"/>
        </w:rPr>
        <w:t>По сравнению с началом года остатки средст</w:t>
      </w:r>
      <w:r w:rsidR="004D4CD1" w:rsidRPr="00856EC8">
        <w:rPr>
          <w:rFonts w:ascii="Times New Roman" w:hAnsi="Times New Roman" w:cs="Times New Roman"/>
          <w:sz w:val="24"/>
          <w:szCs w:val="24"/>
        </w:rPr>
        <w:t>в</w:t>
      </w:r>
      <w:r w:rsidR="00537BB3" w:rsidRPr="00856EC8">
        <w:rPr>
          <w:rFonts w:ascii="Times New Roman" w:hAnsi="Times New Roman" w:cs="Times New Roman"/>
          <w:sz w:val="24"/>
          <w:szCs w:val="24"/>
        </w:rPr>
        <w:t xml:space="preserve"> (</w:t>
      </w:r>
      <w:r w:rsidR="001B3541" w:rsidRPr="00856EC8">
        <w:rPr>
          <w:rFonts w:ascii="Times New Roman" w:hAnsi="Times New Roman" w:cs="Times New Roman"/>
          <w:sz w:val="24"/>
          <w:szCs w:val="24"/>
        </w:rPr>
        <w:t>37 285,9</w:t>
      </w:r>
      <w:r w:rsidR="00537BB3" w:rsidRPr="00856EC8">
        <w:rPr>
          <w:rFonts w:ascii="Times New Roman" w:hAnsi="Times New Roman" w:cs="Times New Roman"/>
          <w:sz w:val="24"/>
          <w:szCs w:val="24"/>
        </w:rPr>
        <w:t xml:space="preserve"> тыс. руб.)</w:t>
      </w:r>
      <w:r w:rsidR="004D4CD1" w:rsidRPr="00856EC8">
        <w:rPr>
          <w:rFonts w:ascii="Times New Roman" w:hAnsi="Times New Roman" w:cs="Times New Roman"/>
          <w:sz w:val="24"/>
          <w:szCs w:val="24"/>
        </w:rPr>
        <w:t xml:space="preserve"> </w:t>
      </w:r>
      <w:r w:rsidR="006546FF">
        <w:rPr>
          <w:rFonts w:ascii="Times New Roman" w:hAnsi="Times New Roman" w:cs="Times New Roman"/>
          <w:sz w:val="24"/>
          <w:szCs w:val="24"/>
        </w:rPr>
        <w:t>сократились</w:t>
      </w:r>
      <w:r w:rsidR="001B3541" w:rsidRPr="00856EC8">
        <w:rPr>
          <w:rFonts w:ascii="Times New Roman" w:hAnsi="Times New Roman" w:cs="Times New Roman"/>
          <w:sz w:val="24"/>
          <w:szCs w:val="24"/>
        </w:rPr>
        <w:t xml:space="preserve"> </w:t>
      </w:r>
      <w:r w:rsidR="00D71D6B" w:rsidRPr="00856EC8">
        <w:rPr>
          <w:rFonts w:ascii="Times New Roman" w:hAnsi="Times New Roman" w:cs="Times New Roman"/>
          <w:sz w:val="24"/>
          <w:szCs w:val="24"/>
        </w:rPr>
        <w:t xml:space="preserve">на </w:t>
      </w:r>
      <w:r w:rsidR="006546FF">
        <w:rPr>
          <w:rFonts w:ascii="Times New Roman" w:hAnsi="Times New Roman" w:cs="Times New Roman"/>
          <w:sz w:val="24"/>
          <w:szCs w:val="24"/>
        </w:rPr>
        <w:t>29,0</w:t>
      </w:r>
      <w:r w:rsidR="00D71D6B" w:rsidRPr="00856EC8">
        <w:rPr>
          <w:rFonts w:ascii="Times New Roman" w:hAnsi="Times New Roman" w:cs="Times New Roman"/>
          <w:sz w:val="24"/>
          <w:szCs w:val="24"/>
        </w:rPr>
        <w:t>%</w:t>
      </w:r>
      <w:r w:rsidR="00250C86" w:rsidRPr="00856EC8">
        <w:rPr>
          <w:rFonts w:ascii="Times New Roman" w:hAnsi="Times New Roman" w:cs="Times New Roman"/>
          <w:sz w:val="24"/>
          <w:szCs w:val="24"/>
        </w:rPr>
        <w:t xml:space="preserve"> и составили</w:t>
      </w:r>
      <w:r w:rsidR="00F30CD2" w:rsidRPr="00856EC8">
        <w:rPr>
          <w:rFonts w:ascii="Times New Roman" w:hAnsi="Times New Roman" w:cs="Times New Roman"/>
          <w:sz w:val="24"/>
          <w:szCs w:val="24"/>
        </w:rPr>
        <w:t xml:space="preserve"> на конец </w:t>
      </w:r>
      <w:r w:rsidR="00CA580E">
        <w:rPr>
          <w:rFonts w:ascii="Times New Roman" w:hAnsi="Times New Roman" w:cs="Times New Roman"/>
          <w:sz w:val="24"/>
          <w:szCs w:val="24"/>
        </w:rPr>
        <w:t>анализируемого периода</w:t>
      </w:r>
      <w:r w:rsidR="00250C86" w:rsidRPr="00856EC8">
        <w:rPr>
          <w:rFonts w:ascii="Times New Roman" w:hAnsi="Times New Roman" w:cs="Times New Roman"/>
          <w:sz w:val="24"/>
          <w:szCs w:val="24"/>
        </w:rPr>
        <w:t xml:space="preserve"> </w:t>
      </w:r>
      <w:r w:rsidR="006546FF">
        <w:rPr>
          <w:rFonts w:ascii="Times New Roman" w:hAnsi="Times New Roman" w:cs="Times New Roman"/>
          <w:sz w:val="24"/>
          <w:szCs w:val="24"/>
        </w:rPr>
        <w:t>26 483,3</w:t>
      </w:r>
      <w:r w:rsidRPr="00856EC8">
        <w:rPr>
          <w:rFonts w:ascii="Times New Roman" w:hAnsi="Times New Roman" w:cs="Times New Roman"/>
          <w:sz w:val="24"/>
          <w:szCs w:val="24"/>
        </w:rPr>
        <w:t xml:space="preserve"> тыс. руб.</w:t>
      </w:r>
    </w:p>
    <w:p w:rsidR="000E6EEB" w:rsidRPr="00856EC8" w:rsidRDefault="00856EC8" w:rsidP="003018E8">
      <w:pPr>
        <w:spacing w:after="0"/>
        <w:ind w:firstLine="851"/>
        <w:jc w:val="both"/>
        <w:rPr>
          <w:rFonts w:ascii="Times New Roman" w:hAnsi="Times New Roman" w:cs="Times New Roman"/>
          <w:sz w:val="24"/>
          <w:szCs w:val="24"/>
        </w:rPr>
      </w:pPr>
      <w:r w:rsidRPr="00856EC8">
        <w:rPr>
          <w:rFonts w:ascii="Times New Roman" w:hAnsi="Times New Roman" w:cs="Times New Roman"/>
          <w:sz w:val="24"/>
          <w:szCs w:val="24"/>
        </w:rPr>
        <w:t>В 2017</w:t>
      </w:r>
      <w:r w:rsidR="000E6EEB" w:rsidRPr="00856EC8">
        <w:rPr>
          <w:rFonts w:ascii="Times New Roman" w:hAnsi="Times New Roman" w:cs="Times New Roman"/>
          <w:sz w:val="24"/>
          <w:szCs w:val="24"/>
        </w:rPr>
        <w:t xml:space="preserve"> году доходы районного бюджета исполнены в сумме </w:t>
      </w:r>
      <w:r w:rsidRPr="00856EC8">
        <w:rPr>
          <w:rFonts w:ascii="Times New Roman" w:hAnsi="Times New Roman" w:cs="Times New Roman"/>
          <w:sz w:val="24"/>
          <w:szCs w:val="24"/>
        </w:rPr>
        <w:t>2 065 497,5</w:t>
      </w:r>
      <w:r w:rsidR="000E6EEB" w:rsidRPr="00856EC8">
        <w:rPr>
          <w:rFonts w:ascii="Times New Roman" w:hAnsi="Times New Roman" w:cs="Times New Roman"/>
          <w:sz w:val="24"/>
          <w:szCs w:val="24"/>
        </w:rPr>
        <w:t xml:space="preserve"> тыс. руб., что составляет </w:t>
      </w:r>
      <w:r w:rsidRPr="00856EC8">
        <w:rPr>
          <w:rFonts w:ascii="Times New Roman" w:hAnsi="Times New Roman" w:cs="Times New Roman"/>
          <w:sz w:val="24"/>
          <w:szCs w:val="24"/>
        </w:rPr>
        <w:t>97,6</w:t>
      </w:r>
      <w:r w:rsidR="000E6EEB" w:rsidRPr="00856EC8">
        <w:rPr>
          <w:rFonts w:ascii="Times New Roman" w:hAnsi="Times New Roman" w:cs="Times New Roman"/>
          <w:sz w:val="24"/>
          <w:szCs w:val="24"/>
        </w:rPr>
        <w:t>% от уточненного показателя (</w:t>
      </w:r>
      <w:r w:rsidRPr="00856EC8">
        <w:rPr>
          <w:rFonts w:ascii="Times New Roman" w:hAnsi="Times New Roman" w:cs="Times New Roman"/>
          <w:sz w:val="24"/>
          <w:szCs w:val="24"/>
        </w:rPr>
        <w:t>2 116 114,6</w:t>
      </w:r>
      <w:r w:rsidR="000E6EEB" w:rsidRPr="00856EC8">
        <w:rPr>
          <w:rFonts w:ascii="Times New Roman" w:hAnsi="Times New Roman" w:cs="Times New Roman"/>
          <w:sz w:val="24"/>
          <w:szCs w:val="24"/>
        </w:rPr>
        <w:t xml:space="preserve"> тыс. руб.).</w:t>
      </w:r>
    </w:p>
    <w:p w:rsidR="00F016A7" w:rsidRPr="00856EC8" w:rsidRDefault="00F016A7" w:rsidP="003018E8">
      <w:pPr>
        <w:spacing w:after="0"/>
        <w:ind w:firstLine="851"/>
        <w:jc w:val="both"/>
        <w:rPr>
          <w:rFonts w:ascii="Times New Roman" w:hAnsi="Times New Roman" w:cs="Times New Roman"/>
          <w:sz w:val="24"/>
          <w:szCs w:val="24"/>
        </w:rPr>
      </w:pPr>
      <w:r w:rsidRPr="00856EC8">
        <w:rPr>
          <w:rFonts w:ascii="Times New Roman" w:hAnsi="Times New Roman" w:cs="Times New Roman"/>
          <w:sz w:val="24"/>
          <w:szCs w:val="24"/>
        </w:rPr>
        <w:t xml:space="preserve">В </w:t>
      </w:r>
      <w:r w:rsidR="000E6EEB" w:rsidRPr="00856EC8">
        <w:rPr>
          <w:rFonts w:ascii="Times New Roman" w:hAnsi="Times New Roman" w:cs="Times New Roman"/>
          <w:sz w:val="24"/>
          <w:szCs w:val="24"/>
        </w:rPr>
        <w:t>предыдущем году аналогичн</w:t>
      </w:r>
      <w:r w:rsidR="00CA580E">
        <w:rPr>
          <w:rFonts w:ascii="Times New Roman" w:hAnsi="Times New Roman" w:cs="Times New Roman"/>
          <w:sz w:val="24"/>
          <w:szCs w:val="24"/>
        </w:rPr>
        <w:t>ое</w:t>
      </w:r>
      <w:r w:rsidR="000E6EEB" w:rsidRPr="00856EC8">
        <w:rPr>
          <w:rFonts w:ascii="Times New Roman" w:hAnsi="Times New Roman" w:cs="Times New Roman"/>
          <w:sz w:val="24"/>
          <w:szCs w:val="24"/>
        </w:rPr>
        <w:t xml:space="preserve"> </w:t>
      </w:r>
      <w:r w:rsidR="00CA580E">
        <w:rPr>
          <w:rFonts w:ascii="Times New Roman" w:hAnsi="Times New Roman" w:cs="Times New Roman"/>
          <w:sz w:val="24"/>
          <w:szCs w:val="24"/>
        </w:rPr>
        <w:t>значение</w:t>
      </w:r>
      <w:r w:rsidR="000E6EEB" w:rsidRPr="00856EC8">
        <w:rPr>
          <w:rFonts w:ascii="Times New Roman" w:hAnsi="Times New Roman" w:cs="Times New Roman"/>
          <w:sz w:val="24"/>
          <w:szCs w:val="24"/>
        </w:rPr>
        <w:t xml:space="preserve"> составил</w:t>
      </w:r>
      <w:r w:rsidR="00CA580E">
        <w:rPr>
          <w:rFonts w:ascii="Times New Roman" w:hAnsi="Times New Roman" w:cs="Times New Roman"/>
          <w:sz w:val="24"/>
          <w:szCs w:val="24"/>
        </w:rPr>
        <w:t>о</w:t>
      </w:r>
      <w:r w:rsidR="00CD639A" w:rsidRPr="00856EC8">
        <w:rPr>
          <w:rFonts w:ascii="Times New Roman" w:hAnsi="Times New Roman" w:cs="Times New Roman"/>
          <w:sz w:val="24"/>
          <w:szCs w:val="24"/>
        </w:rPr>
        <w:t xml:space="preserve"> </w:t>
      </w:r>
      <w:r w:rsidR="00856EC8" w:rsidRPr="00856EC8">
        <w:rPr>
          <w:rFonts w:ascii="Times New Roman" w:hAnsi="Times New Roman" w:cs="Times New Roman"/>
          <w:sz w:val="24"/>
          <w:szCs w:val="24"/>
        </w:rPr>
        <w:t>89,3</w:t>
      </w:r>
      <w:r w:rsidR="00CD639A" w:rsidRPr="00856EC8">
        <w:rPr>
          <w:rFonts w:ascii="Times New Roman" w:hAnsi="Times New Roman" w:cs="Times New Roman"/>
          <w:sz w:val="24"/>
          <w:szCs w:val="24"/>
        </w:rPr>
        <w:t>%</w:t>
      </w:r>
      <w:r w:rsidRPr="00856EC8">
        <w:rPr>
          <w:rFonts w:ascii="Times New Roman" w:hAnsi="Times New Roman" w:cs="Times New Roman"/>
          <w:sz w:val="24"/>
          <w:szCs w:val="24"/>
        </w:rPr>
        <w:t xml:space="preserve">. </w:t>
      </w:r>
    </w:p>
    <w:p w:rsidR="00F016A7" w:rsidRPr="00856EC8" w:rsidRDefault="00F016A7" w:rsidP="003018E8">
      <w:pPr>
        <w:spacing w:after="0"/>
        <w:ind w:firstLine="851"/>
        <w:jc w:val="both"/>
        <w:rPr>
          <w:rFonts w:ascii="Times New Roman" w:hAnsi="Times New Roman" w:cs="Times New Roman"/>
          <w:sz w:val="24"/>
          <w:szCs w:val="24"/>
        </w:rPr>
      </w:pPr>
      <w:r w:rsidRPr="00856EC8">
        <w:rPr>
          <w:rFonts w:ascii="Times New Roman" w:hAnsi="Times New Roman" w:cs="Times New Roman"/>
          <w:sz w:val="24"/>
          <w:szCs w:val="24"/>
        </w:rPr>
        <w:t>Расходы районного бюджета</w:t>
      </w:r>
      <w:r w:rsidR="00422147" w:rsidRPr="00856EC8">
        <w:rPr>
          <w:rFonts w:ascii="Times New Roman" w:hAnsi="Times New Roman" w:cs="Times New Roman"/>
          <w:sz w:val="24"/>
          <w:szCs w:val="24"/>
        </w:rPr>
        <w:t xml:space="preserve"> за 201</w:t>
      </w:r>
      <w:r w:rsidR="00856EC8" w:rsidRPr="00856EC8">
        <w:rPr>
          <w:rFonts w:ascii="Times New Roman" w:hAnsi="Times New Roman" w:cs="Times New Roman"/>
          <w:sz w:val="24"/>
          <w:szCs w:val="24"/>
        </w:rPr>
        <w:t>7</w:t>
      </w:r>
      <w:r w:rsidR="00E25FF5" w:rsidRPr="00856EC8">
        <w:rPr>
          <w:rFonts w:ascii="Times New Roman" w:hAnsi="Times New Roman" w:cs="Times New Roman"/>
          <w:sz w:val="24"/>
          <w:szCs w:val="24"/>
        </w:rPr>
        <w:t xml:space="preserve"> год</w:t>
      </w:r>
      <w:r w:rsidRPr="00856EC8">
        <w:rPr>
          <w:rFonts w:ascii="Times New Roman" w:hAnsi="Times New Roman" w:cs="Times New Roman"/>
          <w:sz w:val="24"/>
          <w:szCs w:val="24"/>
        </w:rPr>
        <w:t xml:space="preserve"> исполнены в сумме </w:t>
      </w:r>
      <w:r w:rsidR="00856EC8" w:rsidRPr="00856EC8">
        <w:rPr>
          <w:rFonts w:ascii="Times New Roman" w:hAnsi="Times New Roman" w:cs="Times New Roman"/>
          <w:sz w:val="24"/>
          <w:szCs w:val="24"/>
        </w:rPr>
        <w:t>2 028 300,1</w:t>
      </w:r>
      <w:r w:rsidRPr="00856EC8">
        <w:rPr>
          <w:rFonts w:ascii="Times New Roman" w:hAnsi="Times New Roman" w:cs="Times New Roman"/>
          <w:sz w:val="24"/>
          <w:szCs w:val="24"/>
        </w:rPr>
        <w:t xml:space="preserve"> тыс. руб. или </w:t>
      </w:r>
      <w:r w:rsidR="00856EC8" w:rsidRPr="00856EC8">
        <w:rPr>
          <w:rFonts w:ascii="Times New Roman" w:hAnsi="Times New Roman" w:cs="Times New Roman"/>
          <w:sz w:val="24"/>
          <w:szCs w:val="24"/>
        </w:rPr>
        <w:t>95,7</w:t>
      </w:r>
      <w:r w:rsidRPr="00856EC8">
        <w:rPr>
          <w:rFonts w:ascii="Times New Roman" w:hAnsi="Times New Roman" w:cs="Times New Roman"/>
          <w:sz w:val="24"/>
          <w:szCs w:val="24"/>
        </w:rPr>
        <w:t>% от уточненных бюджетных назначений</w:t>
      </w:r>
      <w:r w:rsidR="00CD639A" w:rsidRPr="00856EC8">
        <w:rPr>
          <w:rFonts w:ascii="Times New Roman" w:hAnsi="Times New Roman" w:cs="Times New Roman"/>
          <w:sz w:val="24"/>
          <w:szCs w:val="24"/>
        </w:rPr>
        <w:t xml:space="preserve"> (</w:t>
      </w:r>
      <w:r w:rsidR="00856EC8" w:rsidRPr="00856EC8">
        <w:rPr>
          <w:rFonts w:ascii="Times New Roman" w:hAnsi="Times New Roman" w:cs="Times New Roman"/>
          <w:sz w:val="24"/>
          <w:szCs w:val="24"/>
        </w:rPr>
        <w:t>2 119 922,0</w:t>
      </w:r>
      <w:r w:rsidR="00CD639A" w:rsidRPr="00856EC8">
        <w:rPr>
          <w:rFonts w:ascii="Times New Roman" w:hAnsi="Times New Roman" w:cs="Times New Roman"/>
          <w:sz w:val="24"/>
          <w:szCs w:val="24"/>
        </w:rPr>
        <w:t xml:space="preserve"> тыс. руб.)</w:t>
      </w:r>
      <w:r w:rsidRPr="00856EC8">
        <w:rPr>
          <w:rFonts w:ascii="Times New Roman" w:hAnsi="Times New Roman" w:cs="Times New Roman"/>
          <w:sz w:val="24"/>
          <w:szCs w:val="24"/>
        </w:rPr>
        <w:t>.</w:t>
      </w:r>
    </w:p>
    <w:p w:rsidR="00E25FF5" w:rsidRPr="00856EC8" w:rsidRDefault="00E25FF5" w:rsidP="003018E8">
      <w:pPr>
        <w:spacing w:after="0"/>
        <w:ind w:firstLine="851"/>
        <w:jc w:val="both"/>
        <w:rPr>
          <w:rFonts w:ascii="Times New Roman" w:hAnsi="Times New Roman" w:cs="Times New Roman"/>
          <w:sz w:val="24"/>
          <w:szCs w:val="24"/>
        </w:rPr>
      </w:pPr>
      <w:r w:rsidRPr="00856EC8">
        <w:rPr>
          <w:rFonts w:ascii="Times New Roman" w:hAnsi="Times New Roman" w:cs="Times New Roman"/>
          <w:sz w:val="24"/>
          <w:szCs w:val="24"/>
        </w:rPr>
        <w:t>За 201</w:t>
      </w:r>
      <w:r w:rsidR="00856EC8" w:rsidRPr="00856EC8">
        <w:rPr>
          <w:rFonts w:ascii="Times New Roman" w:hAnsi="Times New Roman" w:cs="Times New Roman"/>
          <w:sz w:val="24"/>
          <w:szCs w:val="24"/>
        </w:rPr>
        <w:t>6</w:t>
      </w:r>
      <w:r w:rsidRPr="00856EC8">
        <w:rPr>
          <w:rFonts w:ascii="Times New Roman" w:hAnsi="Times New Roman" w:cs="Times New Roman"/>
          <w:sz w:val="24"/>
          <w:szCs w:val="24"/>
        </w:rPr>
        <w:t xml:space="preserve"> год исполнение расходной части районного бюджета составило </w:t>
      </w:r>
      <w:r w:rsidR="00856EC8" w:rsidRPr="00856EC8">
        <w:rPr>
          <w:rFonts w:ascii="Times New Roman" w:hAnsi="Times New Roman" w:cs="Times New Roman"/>
          <w:sz w:val="24"/>
          <w:szCs w:val="24"/>
        </w:rPr>
        <w:t>88,4</w:t>
      </w:r>
      <w:r w:rsidRPr="00856EC8">
        <w:rPr>
          <w:rFonts w:ascii="Times New Roman" w:hAnsi="Times New Roman" w:cs="Times New Roman"/>
          <w:sz w:val="24"/>
          <w:szCs w:val="24"/>
        </w:rPr>
        <w:t xml:space="preserve">%. </w:t>
      </w:r>
    </w:p>
    <w:p w:rsidR="00F016A7" w:rsidRPr="00856EC8" w:rsidRDefault="00FB0C34" w:rsidP="003018E8">
      <w:pPr>
        <w:spacing w:after="0"/>
        <w:ind w:firstLine="851"/>
        <w:jc w:val="both"/>
        <w:rPr>
          <w:rFonts w:ascii="Times New Roman" w:hAnsi="Times New Roman" w:cs="Times New Roman"/>
          <w:sz w:val="24"/>
          <w:szCs w:val="24"/>
        </w:rPr>
      </w:pPr>
      <w:r w:rsidRPr="00856EC8">
        <w:rPr>
          <w:rFonts w:ascii="Times New Roman" w:hAnsi="Times New Roman" w:cs="Times New Roman"/>
          <w:sz w:val="24"/>
          <w:szCs w:val="24"/>
        </w:rPr>
        <w:t>В соответствии с</w:t>
      </w:r>
      <w:r w:rsidR="00F016A7" w:rsidRPr="00856EC8">
        <w:rPr>
          <w:rFonts w:ascii="Times New Roman" w:hAnsi="Times New Roman" w:cs="Times New Roman"/>
          <w:sz w:val="24"/>
          <w:szCs w:val="24"/>
        </w:rPr>
        <w:t xml:space="preserve"> данны</w:t>
      </w:r>
      <w:r w:rsidRPr="00856EC8">
        <w:rPr>
          <w:rFonts w:ascii="Times New Roman" w:hAnsi="Times New Roman" w:cs="Times New Roman"/>
          <w:sz w:val="24"/>
          <w:szCs w:val="24"/>
        </w:rPr>
        <w:t>ми</w:t>
      </w:r>
      <w:r w:rsidR="00F016A7" w:rsidRPr="00856EC8">
        <w:rPr>
          <w:rFonts w:ascii="Times New Roman" w:hAnsi="Times New Roman" w:cs="Times New Roman"/>
          <w:sz w:val="24"/>
          <w:szCs w:val="24"/>
        </w:rPr>
        <w:t>, пред</w:t>
      </w:r>
      <w:r w:rsidR="00CA580E">
        <w:rPr>
          <w:rFonts w:ascii="Times New Roman" w:hAnsi="Times New Roman" w:cs="Times New Roman"/>
          <w:sz w:val="24"/>
          <w:szCs w:val="24"/>
        </w:rPr>
        <w:t>о</w:t>
      </w:r>
      <w:r w:rsidR="00F016A7" w:rsidRPr="00856EC8">
        <w:rPr>
          <w:rFonts w:ascii="Times New Roman" w:hAnsi="Times New Roman" w:cs="Times New Roman"/>
          <w:sz w:val="24"/>
          <w:szCs w:val="24"/>
        </w:rPr>
        <w:t>ставленны</w:t>
      </w:r>
      <w:r w:rsidRPr="00856EC8">
        <w:rPr>
          <w:rFonts w:ascii="Times New Roman" w:hAnsi="Times New Roman" w:cs="Times New Roman"/>
          <w:sz w:val="24"/>
          <w:szCs w:val="24"/>
        </w:rPr>
        <w:t>ми</w:t>
      </w:r>
      <w:r w:rsidR="00F016A7" w:rsidRPr="00856EC8">
        <w:rPr>
          <w:rFonts w:ascii="Times New Roman" w:hAnsi="Times New Roman" w:cs="Times New Roman"/>
          <w:sz w:val="24"/>
          <w:szCs w:val="24"/>
        </w:rPr>
        <w:t xml:space="preserve"> Финансовым управлением, исполнени</w:t>
      </w:r>
      <w:r w:rsidR="005E7ED9" w:rsidRPr="00856EC8">
        <w:rPr>
          <w:rFonts w:ascii="Times New Roman" w:hAnsi="Times New Roman" w:cs="Times New Roman"/>
          <w:sz w:val="24"/>
          <w:szCs w:val="24"/>
        </w:rPr>
        <w:t>е</w:t>
      </w:r>
      <w:r w:rsidR="00F016A7" w:rsidRPr="00856EC8">
        <w:rPr>
          <w:rFonts w:ascii="Times New Roman" w:hAnsi="Times New Roman" w:cs="Times New Roman"/>
          <w:sz w:val="24"/>
          <w:szCs w:val="24"/>
        </w:rPr>
        <w:t xml:space="preserve"> расходов в разрезе источников финансирования по отношению к уточненным плановым показателям выглядит следующим образом:</w:t>
      </w:r>
    </w:p>
    <w:p w:rsidR="00F016A7" w:rsidRPr="00686C0C" w:rsidRDefault="00F016A7" w:rsidP="00DB76C3">
      <w:pPr>
        <w:pStyle w:val="a5"/>
        <w:numPr>
          <w:ilvl w:val="0"/>
          <w:numId w:val="7"/>
        </w:numPr>
        <w:spacing w:after="0"/>
        <w:ind w:left="0" w:firstLine="851"/>
        <w:jc w:val="both"/>
        <w:rPr>
          <w:rFonts w:ascii="Times New Roman" w:hAnsi="Times New Roman" w:cs="Times New Roman"/>
          <w:sz w:val="24"/>
          <w:szCs w:val="24"/>
        </w:rPr>
      </w:pPr>
      <w:r w:rsidRPr="00686C0C">
        <w:rPr>
          <w:rFonts w:ascii="Times New Roman" w:hAnsi="Times New Roman" w:cs="Times New Roman"/>
          <w:sz w:val="24"/>
          <w:szCs w:val="24"/>
        </w:rPr>
        <w:t xml:space="preserve">за счет федеральных средств исполнение плановых назначений составило </w:t>
      </w:r>
      <w:r w:rsidR="000937E3" w:rsidRPr="00686C0C">
        <w:rPr>
          <w:rFonts w:ascii="Times New Roman" w:hAnsi="Times New Roman" w:cs="Times New Roman"/>
          <w:sz w:val="24"/>
          <w:szCs w:val="24"/>
        </w:rPr>
        <w:t>7 585,8</w:t>
      </w:r>
      <w:r w:rsidRPr="00686C0C">
        <w:rPr>
          <w:rFonts w:ascii="Times New Roman" w:hAnsi="Times New Roman" w:cs="Times New Roman"/>
          <w:sz w:val="24"/>
          <w:szCs w:val="24"/>
        </w:rPr>
        <w:t xml:space="preserve"> тыс. руб. или </w:t>
      </w:r>
      <w:r w:rsidR="00AA3EB9" w:rsidRPr="00686C0C">
        <w:rPr>
          <w:rFonts w:ascii="Times New Roman" w:hAnsi="Times New Roman" w:cs="Times New Roman"/>
          <w:sz w:val="24"/>
          <w:szCs w:val="24"/>
        </w:rPr>
        <w:t>9</w:t>
      </w:r>
      <w:r w:rsidR="000937E3" w:rsidRPr="00686C0C">
        <w:rPr>
          <w:rFonts w:ascii="Times New Roman" w:hAnsi="Times New Roman" w:cs="Times New Roman"/>
          <w:sz w:val="24"/>
          <w:szCs w:val="24"/>
        </w:rPr>
        <w:t>9</w:t>
      </w:r>
      <w:r w:rsidR="00DE35F2" w:rsidRPr="00686C0C">
        <w:rPr>
          <w:rFonts w:ascii="Times New Roman" w:hAnsi="Times New Roman" w:cs="Times New Roman"/>
          <w:sz w:val="24"/>
          <w:szCs w:val="24"/>
        </w:rPr>
        <w:t>,3</w:t>
      </w:r>
      <w:r w:rsidR="005E7ED9" w:rsidRPr="00686C0C">
        <w:rPr>
          <w:rFonts w:ascii="Times New Roman" w:hAnsi="Times New Roman" w:cs="Times New Roman"/>
          <w:sz w:val="24"/>
          <w:szCs w:val="24"/>
        </w:rPr>
        <w:t>%</w:t>
      </w:r>
      <w:r w:rsidR="00FD6AC3" w:rsidRPr="00686C0C">
        <w:rPr>
          <w:rFonts w:ascii="Times New Roman" w:hAnsi="Times New Roman" w:cs="Times New Roman"/>
          <w:sz w:val="24"/>
          <w:szCs w:val="24"/>
        </w:rPr>
        <w:t xml:space="preserve"> от уточненного пока</w:t>
      </w:r>
      <w:r w:rsidR="00490B93" w:rsidRPr="00686C0C">
        <w:rPr>
          <w:rFonts w:ascii="Times New Roman" w:hAnsi="Times New Roman" w:cs="Times New Roman"/>
          <w:sz w:val="24"/>
          <w:szCs w:val="24"/>
        </w:rPr>
        <w:t>зателя (</w:t>
      </w:r>
      <w:r w:rsidR="000937E3" w:rsidRPr="00686C0C">
        <w:rPr>
          <w:rFonts w:ascii="Times New Roman" w:hAnsi="Times New Roman" w:cs="Times New Roman"/>
          <w:sz w:val="24"/>
          <w:szCs w:val="24"/>
        </w:rPr>
        <w:t>7 640,2</w:t>
      </w:r>
      <w:r w:rsidR="00490B93" w:rsidRPr="00686C0C">
        <w:rPr>
          <w:rFonts w:ascii="Times New Roman" w:hAnsi="Times New Roman" w:cs="Times New Roman"/>
          <w:sz w:val="24"/>
          <w:szCs w:val="24"/>
        </w:rPr>
        <w:t xml:space="preserve"> тыс. руб.)</w:t>
      </w:r>
      <w:r w:rsidR="005E7ED9" w:rsidRPr="00686C0C">
        <w:rPr>
          <w:rFonts w:ascii="Times New Roman" w:hAnsi="Times New Roman" w:cs="Times New Roman"/>
          <w:sz w:val="24"/>
          <w:szCs w:val="24"/>
        </w:rPr>
        <w:t>. Удельный вес данного показателя в общем объеме исполненных расходов состав</w:t>
      </w:r>
      <w:r w:rsidR="00AA3EB9" w:rsidRPr="00686C0C">
        <w:rPr>
          <w:rFonts w:ascii="Times New Roman" w:hAnsi="Times New Roman" w:cs="Times New Roman"/>
          <w:sz w:val="24"/>
          <w:szCs w:val="24"/>
        </w:rPr>
        <w:t>и</w:t>
      </w:r>
      <w:r w:rsidR="005E7ED9" w:rsidRPr="00686C0C">
        <w:rPr>
          <w:rFonts w:ascii="Times New Roman" w:hAnsi="Times New Roman" w:cs="Times New Roman"/>
          <w:sz w:val="24"/>
          <w:szCs w:val="24"/>
        </w:rPr>
        <w:t xml:space="preserve">л </w:t>
      </w:r>
      <w:r w:rsidR="000937E3" w:rsidRPr="00686C0C">
        <w:rPr>
          <w:rFonts w:ascii="Times New Roman" w:hAnsi="Times New Roman" w:cs="Times New Roman"/>
          <w:sz w:val="24"/>
          <w:szCs w:val="24"/>
        </w:rPr>
        <w:t>0,4</w:t>
      </w:r>
      <w:r w:rsidR="005E7ED9" w:rsidRPr="00686C0C">
        <w:rPr>
          <w:rFonts w:ascii="Times New Roman" w:hAnsi="Times New Roman" w:cs="Times New Roman"/>
          <w:sz w:val="24"/>
          <w:szCs w:val="24"/>
        </w:rPr>
        <w:t>%</w:t>
      </w:r>
      <w:r w:rsidR="00AA3EB9" w:rsidRPr="00686C0C">
        <w:rPr>
          <w:rFonts w:ascii="Times New Roman" w:hAnsi="Times New Roman" w:cs="Times New Roman"/>
          <w:sz w:val="24"/>
          <w:szCs w:val="24"/>
        </w:rPr>
        <w:t xml:space="preserve">, что </w:t>
      </w:r>
      <w:r w:rsidR="000937E3" w:rsidRPr="00686C0C">
        <w:rPr>
          <w:rFonts w:ascii="Times New Roman" w:hAnsi="Times New Roman" w:cs="Times New Roman"/>
          <w:sz w:val="24"/>
          <w:szCs w:val="24"/>
        </w:rPr>
        <w:t>меньше</w:t>
      </w:r>
      <w:r w:rsidR="00DE35F2" w:rsidRPr="00686C0C">
        <w:rPr>
          <w:rFonts w:ascii="Times New Roman" w:hAnsi="Times New Roman" w:cs="Times New Roman"/>
          <w:sz w:val="24"/>
          <w:szCs w:val="24"/>
        </w:rPr>
        <w:t xml:space="preserve"> уровн</w:t>
      </w:r>
      <w:r w:rsidR="000937E3" w:rsidRPr="00686C0C">
        <w:rPr>
          <w:rFonts w:ascii="Times New Roman" w:hAnsi="Times New Roman" w:cs="Times New Roman"/>
          <w:sz w:val="24"/>
          <w:szCs w:val="24"/>
        </w:rPr>
        <w:t>я</w:t>
      </w:r>
      <w:r w:rsidR="00DE35F2" w:rsidRPr="00686C0C">
        <w:rPr>
          <w:rFonts w:ascii="Times New Roman" w:hAnsi="Times New Roman" w:cs="Times New Roman"/>
          <w:sz w:val="24"/>
          <w:szCs w:val="24"/>
        </w:rPr>
        <w:t xml:space="preserve"> предыдущего года</w:t>
      </w:r>
      <w:r w:rsidR="000937E3" w:rsidRPr="00686C0C">
        <w:rPr>
          <w:rFonts w:ascii="Times New Roman" w:hAnsi="Times New Roman" w:cs="Times New Roman"/>
          <w:sz w:val="24"/>
          <w:szCs w:val="24"/>
        </w:rPr>
        <w:t xml:space="preserve"> на 0,2 процентных пункта</w:t>
      </w:r>
      <w:r w:rsidR="00922905" w:rsidRPr="00686C0C">
        <w:rPr>
          <w:rFonts w:ascii="Times New Roman" w:hAnsi="Times New Roman" w:cs="Times New Roman"/>
          <w:sz w:val="24"/>
          <w:szCs w:val="24"/>
        </w:rPr>
        <w:t>;</w:t>
      </w:r>
    </w:p>
    <w:p w:rsidR="00F016A7" w:rsidRPr="00686C0C" w:rsidRDefault="00F016A7" w:rsidP="00DB76C3">
      <w:pPr>
        <w:pStyle w:val="a5"/>
        <w:numPr>
          <w:ilvl w:val="0"/>
          <w:numId w:val="7"/>
        </w:numPr>
        <w:spacing w:after="0"/>
        <w:ind w:left="0" w:firstLine="851"/>
        <w:jc w:val="both"/>
        <w:rPr>
          <w:rFonts w:ascii="Times New Roman" w:hAnsi="Times New Roman" w:cs="Times New Roman"/>
          <w:sz w:val="24"/>
          <w:szCs w:val="24"/>
        </w:rPr>
      </w:pPr>
      <w:r w:rsidRPr="00686C0C">
        <w:rPr>
          <w:rFonts w:ascii="Times New Roman" w:hAnsi="Times New Roman" w:cs="Times New Roman"/>
          <w:sz w:val="24"/>
          <w:szCs w:val="24"/>
        </w:rPr>
        <w:t xml:space="preserve">за счет </w:t>
      </w:r>
      <w:r w:rsidR="004D6E26" w:rsidRPr="00686C0C">
        <w:rPr>
          <w:rFonts w:ascii="Times New Roman" w:hAnsi="Times New Roman" w:cs="Times New Roman"/>
          <w:sz w:val="24"/>
          <w:szCs w:val="24"/>
        </w:rPr>
        <w:t>краевых</w:t>
      </w:r>
      <w:r w:rsidRPr="00686C0C">
        <w:rPr>
          <w:rFonts w:ascii="Times New Roman" w:hAnsi="Times New Roman" w:cs="Times New Roman"/>
          <w:sz w:val="24"/>
          <w:szCs w:val="24"/>
        </w:rPr>
        <w:t xml:space="preserve"> средств – </w:t>
      </w:r>
      <w:r w:rsidR="00686C0C" w:rsidRPr="00686C0C">
        <w:rPr>
          <w:rFonts w:ascii="Times New Roman" w:hAnsi="Times New Roman" w:cs="Times New Roman"/>
          <w:sz w:val="24"/>
          <w:szCs w:val="24"/>
        </w:rPr>
        <w:t>1 052 158,1</w:t>
      </w:r>
      <w:r w:rsidRPr="00686C0C">
        <w:rPr>
          <w:rFonts w:ascii="Times New Roman" w:hAnsi="Times New Roman" w:cs="Times New Roman"/>
          <w:sz w:val="24"/>
          <w:szCs w:val="24"/>
        </w:rPr>
        <w:t xml:space="preserve"> тыс. руб., что составляет </w:t>
      </w:r>
      <w:r w:rsidR="00686C0C" w:rsidRPr="00686C0C">
        <w:rPr>
          <w:rFonts w:ascii="Times New Roman" w:hAnsi="Times New Roman" w:cs="Times New Roman"/>
          <w:sz w:val="24"/>
          <w:szCs w:val="24"/>
        </w:rPr>
        <w:t>97,6</w:t>
      </w:r>
      <w:r w:rsidR="005E7ED9" w:rsidRPr="00686C0C">
        <w:rPr>
          <w:rFonts w:ascii="Times New Roman" w:hAnsi="Times New Roman" w:cs="Times New Roman"/>
          <w:sz w:val="24"/>
          <w:szCs w:val="24"/>
        </w:rPr>
        <w:t>% от уточненных показателей</w:t>
      </w:r>
      <w:r w:rsidR="00FD6AC3" w:rsidRPr="00686C0C">
        <w:rPr>
          <w:rFonts w:ascii="Times New Roman" w:hAnsi="Times New Roman" w:cs="Times New Roman"/>
          <w:sz w:val="24"/>
          <w:szCs w:val="24"/>
        </w:rPr>
        <w:t xml:space="preserve"> (</w:t>
      </w:r>
      <w:r w:rsidR="00686C0C" w:rsidRPr="00686C0C">
        <w:rPr>
          <w:rFonts w:ascii="Times New Roman" w:hAnsi="Times New Roman" w:cs="Times New Roman"/>
          <w:sz w:val="24"/>
          <w:szCs w:val="24"/>
        </w:rPr>
        <w:t>1 077 692,6</w:t>
      </w:r>
      <w:r w:rsidR="00FD6AC3" w:rsidRPr="00686C0C">
        <w:rPr>
          <w:rFonts w:ascii="Times New Roman" w:hAnsi="Times New Roman" w:cs="Times New Roman"/>
          <w:sz w:val="24"/>
          <w:szCs w:val="24"/>
        </w:rPr>
        <w:t xml:space="preserve"> тыс. руб.)</w:t>
      </w:r>
      <w:r w:rsidR="005E7ED9" w:rsidRPr="00686C0C">
        <w:rPr>
          <w:rFonts w:ascii="Times New Roman" w:hAnsi="Times New Roman" w:cs="Times New Roman"/>
          <w:sz w:val="24"/>
          <w:szCs w:val="24"/>
        </w:rPr>
        <w:t xml:space="preserve">. Удельный вес данного показателя в </w:t>
      </w:r>
      <w:r w:rsidR="005E7ED9" w:rsidRPr="00686C0C">
        <w:rPr>
          <w:rFonts w:ascii="Times New Roman" w:hAnsi="Times New Roman" w:cs="Times New Roman"/>
          <w:sz w:val="24"/>
          <w:szCs w:val="24"/>
        </w:rPr>
        <w:lastRenderedPageBreak/>
        <w:t xml:space="preserve">общем объеме исполненных расходов составляет </w:t>
      </w:r>
      <w:r w:rsidR="00686C0C" w:rsidRPr="00686C0C">
        <w:rPr>
          <w:rFonts w:ascii="Times New Roman" w:hAnsi="Times New Roman" w:cs="Times New Roman"/>
          <w:sz w:val="24"/>
          <w:szCs w:val="24"/>
        </w:rPr>
        <w:t>51,9</w:t>
      </w:r>
      <w:r w:rsidR="00C13F9F" w:rsidRPr="00686C0C">
        <w:rPr>
          <w:rFonts w:ascii="Times New Roman" w:hAnsi="Times New Roman" w:cs="Times New Roman"/>
          <w:sz w:val="24"/>
          <w:szCs w:val="24"/>
        </w:rPr>
        <w:t>%, что</w:t>
      </w:r>
      <w:r w:rsidR="00DE35F2" w:rsidRPr="00686C0C">
        <w:rPr>
          <w:rFonts w:ascii="Times New Roman" w:hAnsi="Times New Roman" w:cs="Times New Roman"/>
          <w:sz w:val="24"/>
          <w:szCs w:val="24"/>
        </w:rPr>
        <w:t xml:space="preserve"> больше на </w:t>
      </w:r>
      <w:r w:rsidR="00686C0C" w:rsidRPr="00686C0C">
        <w:rPr>
          <w:rFonts w:ascii="Times New Roman" w:hAnsi="Times New Roman" w:cs="Times New Roman"/>
          <w:sz w:val="24"/>
          <w:szCs w:val="24"/>
        </w:rPr>
        <w:t>2,4</w:t>
      </w:r>
      <w:r w:rsidR="00DE35F2" w:rsidRPr="00686C0C">
        <w:rPr>
          <w:rFonts w:ascii="Times New Roman" w:hAnsi="Times New Roman" w:cs="Times New Roman"/>
          <w:sz w:val="24"/>
          <w:szCs w:val="24"/>
        </w:rPr>
        <w:t xml:space="preserve"> процентных пун</w:t>
      </w:r>
      <w:r w:rsidR="00686C0C" w:rsidRPr="00686C0C">
        <w:rPr>
          <w:rFonts w:ascii="Times New Roman" w:hAnsi="Times New Roman" w:cs="Times New Roman"/>
          <w:sz w:val="24"/>
          <w:szCs w:val="24"/>
        </w:rPr>
        <w:t>кта показателя предыдущего года</w:t>
      </w:r>
      <w:r w:rsidR="00C13F9F" w:rsidRPr="00686C0C">
        <w:rPr>
          <w:rFonts w:ascii="Times New Roman" w:hAnsi="Times New Roman" w:cs="Times New Roman"/>
          <w:sz w:val="24"/>
          <w:szCs w:val="24"/>
        </w:rPr>
        <w:t>;</w:t>
      </w:r>
    </w:p>
    <w:p w:rsidR="00A1519C" w:rsidRPr="00686C0C" w:rsidRDefault="00A1519C" w:rsidP="00DB76C3">
      <w:pPr>
        <w:pStyle w:val="a5"/>
        <w:numPr>
          <w:ilvl w:val="0"/>
          <w:numId w:val="7"/>
        </w:numPr>
        <w:spacing w:after="0"/>
        <w:ind w:left="0" w:firstLine="851"/>
        <w:jc w:val="both"/>
        <w:rPr>
          <w:rFonts w:ascii="Times New Roman" w:hAnsi="Times New Roman" w:cs="Times New Roman"/>
          <w:sz w:val="24"/>
          <w:szCs w:val="24"/>
        </w:rPr>
      </w:pPr>
      <w:r w:rsidRPr="00686C0C">
        <w:rPr>
          <w:rFonts w:ascii="Times New Roman" w:hAnsi="Times New Roman" w:cs="Times New Roman"/>
          <w:sz w:val="24"/>
          <w:szCs w:val="24"/>
        </w:rPr>
        <w:t xml:space="preserve">за счет собственных средств районного бюджета – </w:t>
      </w:r>
      <w:r w:rsidR="00686C0C" w:rsidRPr="00686C0C">
        <w:rPr>
          <w:rFonts w:ascii="Times New Roman" w:hAnsi="Times New Roman" w:cs="Times New Roman"/>
          <w:sz w:val="24"/>
          <w:szCs w:val="24"/>
        </w:rPr>
        <w:t>924 033,9</w:t>
      </w:r>
      <w:r w:rsidRPr="00686C0C">
        <w:rPr>
          <w:rFonts w:ascii="Times New Roman" w:hAnsi="Times New Roman" w:cs="Times New Roman"/>
          <w:sz w:val="24"/>
          <w:szCs w:val="24"/>
        </w:rPr>
        <w:t xml:space="preserve"> тыс. руб. или </w:t>
      </w:r>
      <w:r w:rsidR="00505F9A" w:rsidRPr="00686C0C">
        <w:rPr>
          <w:rFonts w:ascii="Times New Roman" w:hAnsi="Times New Roman" w:cs="Times New Roman"/>
          <w:sz w:val="24"/>
          <w:szCs w:val="24"/>
        </w:rPr>
        <w:t>9</w:t>
      </w:r>
      <w:r w:rsidR="00686C0C" w:rsidRPr="00686C0C">
        <w:rPr>
          <w:rFonts w:ascii="Times New Roman" w:hAnsi="Times New Roman" w:cs="Times New Roman"/>
          <w:sz w:val="24"/>
          <w:szCs w:val="24"/>
        </w:rPr>
        <w:t>3,9</w:t>
      </w:r>
      <w:r w:rsidR="00FD6AC3" w:rsidRPr="00686C0C">
        <w:rPr>
          <w:rFonts w:ascii="Times New Roman" w:hAnsi="Times New Roman" w:cs="Times New Roman"/>
          <w:sz w:val="24"/>
          <w:szCs w:val="24"/>
        </w:rPr>
        <w:t>% от уточненных показателей</w:t>
      </w:r>
      <w:r w:rsidR="00490B93" w:rsidRPr="00686C0C">
        <w:rPr>
          <w:rFonts w:ascii="Times New Roman" w:hAnsi="Times New Roman" w:cs="Times New Roman"/>
          <w:sz w:val="24"/>
          <w:szCs w:val="24"/>
        </w:rPr>
        <w:t xml:space="preserve"> (</w:t>
      </w:r>
      <w:r w:rsidR="00686C0C" w:rsidRPr="00686C0C">
        <w:rPr>
          <w:rFonts w:ascii="Times New Roman" w:hAnsi="Times New Roman" w:cs="Times New Roman"/>
          <w:sz w:val="24"/>
          <w:szCs w:val="24"/>
        </w:rPr>
        <w:t>983 926,7</w:t>
      </w:r>
      <w:r w:rsidR="00490B93" w:rsidRPr="00686C0C">
        <w:rPr>
          <w:rFonts w:ascii="Times New Roman" w:hAnsi="Times New Roman" w:cs="Times New Roman"/>
          <w:sz w:val="24"/>
          <w:szCs w:val="24"/>
        </w:rPr>
        <w:t xml:space="preserve"> тыс. руб.)</w:t>
      </w:r>
      <w:r w:rsidRPr="00686C0C">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505F9A" w:rsidRPr="00686C0C">
        <w:rPr>
          <w:rFonts w:ascii="Times New Roman" w:hAnsi="Times New Roman" w:cs="Times New Roman"/>
          <w:sz w:val="24"/>
          <w:szCs w:val="24"/>
        </w:rPr>
        <w:t>45,</w:t>
      </w:r>
      <w:r w:rsidR="00686C0C" w:rsidRPr="00686C0C">
        <w:rPr>
          <w:rFonts w:ascii="Times New Roman" w:hAnsi="Times New Roman" w:cs="Times New Roman"/>
          <w:sz w:val="24"/>
          <w:szCs w:val="24"/>
        </w:rPr>
        <w:t>5</w:t>
      </w:r>
      <w:r w:rsidR="008775F0" w:rsidRPr="00686C0C">
        <w:rPr>
          <w:rFonts w:ascii="Times New Roman" w:hAnsi="Times New Roman" w:cs="Times New Roman"/>
          <w:sz w:val="24"/>
          <w:szCs w:val="24"/>
        </w:rPr>
        <w:t xml:space="preserve">%, что </w:t>
      </w:r>
      <w:r w:rsidR="00FD6AC3" w:rsidRPr="00686C0C">
        <w:rPr>
          <w:rFonts w:ascii="Times New Roman" w:hAnsi="Times New Roman" w:cs="Times New Roman"/>
          <w:sz w:val="24"/>
          <w:szCs w:val="24"/>
        </w:rPr>
        <w:t xml:space="preserve">меньше значения предыдущего года на </w:t>
      </w:r>
      <w:r w:rsidR="00686C0C" w:rsidRPr="00686C0C">
        <w:rPr>
          <w:rFonts w:ascii="Times New Roman" w:hAnsi="Times New Roman" w:cs="Times New Roman"/>
          <w:sz w:val="24"/>
          <w:szCs w:val="24"/>
        </w:rPr>
        <w:t>0,1 процентных пункта</w:t>
      </w:r>
      <w:r w:rsidR="00544278" w:rsidRPr="00686C0C">
        <w:rPr>
          <w:rFonts w:ascii="Times New Roman" w:hAnsi="Times New Roman" w:cs="Times New Roman"/>
          <w:sz w:val="24"/>
          <w:szCs w:val="24"/>
        </w:rPr>
        <w:t>;</w:t>
      </w:r>
      <w:r w:rsidRPr="00686C0C">
        <w:rPr>
          <w:rFonts w:ascii="Times New Roman" w:hAnsi="Times New Roman" w:cs="Times New Roman"/>
          <w:sz w:val="24"/>
          <w:szCs w:val="24"/>
        </w:rPr>
        <w:t xml:space="preserve"> </w:t>
      </w:r>
    </w:p>
    <w:p w:rsidR="00F016A7" w:rsidRPr="00686C0C" w:rsidRDefault="00F016A7" w:rsidP="00DB76C3">
      <w:pPr>
        <w:pStyle w:val="a5"/>
        <w:numPr>
          <w:ilvl w:val="0"/>
          <w:numId w:val="7"/>
        </w:numPr>
        <w:spacing w:after="0"/>
        <w:ind w:left="0" w:firstLine="851"/>
        <w:jc w:val="both"/>
        <w:rPr>
          <w:rFonts w:ascii="Times New Roman" w:hAnsi="Times New Roman" w:cs="Times New Roman"/>
          <w:sz w:val="24"/>
          <w:szCs w:val="24"/>
        </w:rPr>
      </w:pPr>
      <w:r w:rsidRPr="00686C0C">
        <w:rPr>
          <w:rFonts w:ascii="Times New Roman" w:hAnsi="Times New Roman" w:cs="Times New Roman"/>
          <w:sz w:val="24"/>
          <w:szCs w:val="24"/>
        </w:rPr>
        <w:t xml:space="preserve">за счет прочих </w:t>
      </w:r>
      <w:r w:rsidR="0077404F" w:rsidRPr="00686C0C">
        <w:rPr>
          <w:rFonts w:ascii="Times New Roman" w:hAnsi="Times New Roman" w:cs="Times New Roman"/>
          <w:sz w:val="24"/>
          <w:szCs w:val="24"/>
        </w:rPr>
        <w:t>безвозмездных поступлений</w:t>
      </w:r>
      <w:r w:rsidRPr="00686C0C">
        <w:rPr>
          <w:rFonts w:ascii="Times New Roman" w:hAnsi="Times New Roman" w:cs="Times New Roman"/>
          <w:sz w:val="24"/>
          <w:szCs w:val="24"/>
        </w:rPr>
        <w:t xml:space="preserve"> в районный бюджет </w:t>
      </w:r>
      <w:r w:rsidR="000528B7" w:rsidRPr="00686C0C">
        <w:rPr>
          <w:rFonts w:ascii="Times New Roman" w:hAnsi="Times New Roman" w:cs="Times New Roman"/>
          <w:sz w:val="24"/>
          <w:szCs w:val="24"/>
        </w:rPr>
        <w:t>(добровольные пожертвования муниципальным учреждениям, находящимся в ведении органов местного самоуправления муниципального района)</w:t>
      </w:r>
      <w:r w:rsidRPr="00686C0C">
        <w:rPr>
          <w:rFonts w:ascii="Times New Roman" w:hAnsi="Times New Roman" w:cs="Times New Roman"/>
          <w:sz w:val="24"/>
          <w:szCs w:val="24"/>
        </w:rPr>
        <w:t xml:space="preserve"> – </w:t>
      </w:r>
      <w:r w:rsidR="00686C0C" w:rsidRPr="00686C0C">
        <w:rPr>
          <w:rFonts w:ascii="Times New Roman" w:hAnsi="Times New Roman" w:cs="Times New Roman"/>
          <w:sz w:val="24"/>
          <w:szCs w:val="24"/>
        </w:rPr>
        <w:t>4 024,5</w:t>
      </w:r>
      <w:r w:rsidRPr="00686C0C">
        <w:rPr>
          <w:rFonts w:ascii="Times New Roman" w:hAnsi="Times New Roman" w:cs="Times New Roman"/>
          <w:sz w:val="24"/>
          <w:szCs w:val="24"/>
        </w:rPr>
        <w:t xml:space="preserve"> тыс. руб. или </w:t>
      </w:r>
      <w:r w:rsidR="00686C0C" w:rsidRPr="00686C0C">
        <w:rPr>
          <w:rFonts w:ascii="Times New Roman" w:hAnsi="Times New Roman" w:cs="Times New Roman"/>
          <w:sz w:val="24"/>
          <w:szCs w:val="24"/>
        </w:rPr>
        <w:t>76,5</w:t>
      </w:r>
      <w:r w:rsidRPr="00686C0C">
        <w:rPr>
          <w:rFonts w:ascii="Times New Roman" w:hAnsi="Times New Roman" w:cs="Times New Roman"/>
          <w:sz w:val="24"/>
          <w:szCs w:val="24"/>
        </w:rPr>
        <w:t>% от уточненн</w:t>
      </w:r>
      <w:r w:rsidR="008775F0" w:rsidRPr="00686C0C">
        <w:rPr>
          <w:rFonts w:ascii="Times New Roman" w:hAnsi="Times New Roman" w:cs="Times New Roman"/>
          <w:sz w:val="24"/>
          <w:szCs w:val="24"/>
        </w:rPr>
        <w:t>ого</w:t>
      </w:r>
      <w:r w:rsidRPr="00686C0C">
        <w:rPr>
          <w:rFonts w:ascii="Times New Roman" w:hAnsi="Times New Roman" w:cs="Times New Roman"/>
          <w:sz w:val="24"/>
          <w:szCs w:val="24"/>
        </w:rPr>
        <w:t xml:space="preserve"> планов</w:t>
      </w:r>
      <w:r w:rsidR="008775F0" w:rsidRPr="00686C0C">
        <w:rPr>
          <w:rFonts w:ascii="Times New Roman" w:hAnsi="Times New Roman" w:cs="Times New Roman"/>
          <w:sz w:val="24"/>
          <w:szCs w:val="24"/>
        </w:rPr>
        <w:t>ого</w:t>
      </w:r>
      <w:r w:rsidRPr="00686C0C">
        <w:rPr>
          <w:rFonts w:ascii="Times New Roman" w:hAnsi="Times New Roman" w:cs="Times New Roman"/>
          <w:sz w:val="24"/>
          <w:szCs w:val="24"/>
        </w:rPr>
        <w:t xml:space="preserve"> показател</w:t>
      </w:r>
      <w:r w:rsidR="008775F0" w:rsidRPr="00686C0C">
        <w:rPr>
          <w:rFonts w:ascii="Times New Roman" w:hAnsi="Times New Roman" w:cs="Times New Roman"/>
          <w:sz w:val="24"/>
          <w:szCs w:val="24"/>
        </w:rPr>
        <w:t>я</w:t>
      </w:r>
      <w:r w:rsidR="00490B93" w:rsidRPr="00686C0C">
        <w:rPr>
          <w:rFonts w:ascii="Times New Roman" w:hAnsi="Times New Roman" w:cs="Times New Roman"/>
          <w:sz w:val="24"/>
          <w:szCs w:val="24"/>
        </w:rPr>
        <w:t xml:space="preserve"> (</w:t>
      </w:r>
      <w:r w:rsidR="00686C0C" w:rsidRPr="00686C0C">
        <w:rPr>
          <w:rFonts w:ascii="Times New Roman" w:hAnsi="Times New Roman" w:cs="Times New Roman"/>
          <w:sz w:val="24"/>
          <w:szCs w:val="24"/>
        </w:rPr>
        <w:t>5 262,6</w:t>
      </w:r>
      <w:r w:rsidR="00490B93" w:rsidRPr="00686C0C">
        <w:rPr>
          <w:rFonts w:ascii="Times New Roman" w:hAnsi="Times New Roman" w:cs="Times New Roman"/>
          <w:sz w:val="24"/>
          <w:szCs w:val="24"/>
        </w:rPr>
        <w:t xml:space="preserve"> тыс. руб.)</w:t>
      </w:r>
      <w:r w:rsidRPr="00686C0C">
        <w:rPr>
          <w:rFonts w:ascii="Times New Roman" w:hAnsi="Times New Roman" w:cs="Times New Roman"/>
          <w:sz w:val="24"/>
          <w:szCs w:val="24"/>
        </w:rPr>
        <w:t>.</w:t>
      </w:r>
      <w:r w:rsidR="005E7ED9" w:rsidRPr="00686C0C">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686C0C" w:rsidRPr="00686C0C">
        <w:rPr>
          <w:rFonts w:ascii="Times New Roman" w:hAnsi="Times New Roman" w:cs="Times New Roman"/>
          <w:sz w:val="24"/>
          <w:szCs w:val="24"/>
        </w:rPr>
        <w:t>0,2</w:t>
      </w:r>
      <w:r w:rsidR="005E7ED9" w:rsidRPr="00686C0C">
        <w:rPr>
          <w:rFonts w:ascii="Times New Roman" w:hAnsi="Times New Roman" w:cs="Times New Roman"/>
          <w:sz w:val="24"/>
          <w:szCs w:val="24"/>
        </w:rPr>
        <w:t>%</w:t>
      </w:r>
      <w:r w:rsidR="008775F0" w:rsidRPr="00686C0C">
        <w:rPr>
          <w:rFonts w:ascii="Times New Roman" w:hAnsi="Times New Roman" w:cs="Times New Roman"/>
          <w:sz w:val="24"/>
          <w:szCs w:val="24"/>
        </w:rPr>
        <w:t xml:space="preserve">, что </w:t>
      </w:r>
      <w:r w:rsidR="00686C0C" w:rsidRPr="00686C0C">
        <w:rPr>
          <w:rFonts w:ascii="Times New Roman" w:hAnsi="Times New Roman" w:cs="Times New Roman"/>
          <w:sz w:val="24"/>
          <w:szCs w:val="24"/>
        </w:rPr>
        <w:t>меньше</w:t>
      </w:r>
      <w:r w:rsidR="008775F0" w:rsidRPr="00686C0C">
        <w:rPr>
          <w:rFonts w:ascii="Times New Roman" w:hAnsi="Times New Roman" w:cs="Times New Roman"/>
          <w:sz w:val="24"/>
          <w:szCs w:val="24"/>
        </w:rPr>
        <w:t xml:space="preserve"> значения </w:t>
      </w:r>
      <w:r w:rsidR="00490B93" w:rsidRPr="00686C0C">
        <w:rPr>
          <w:rFonts w:ascii="Times New Roman" w:hAnsi="Times New Roman" w:cs="Times New Roman"/>
          <w:sz w:val="24"/>
          <w:szCs w:val="24"/>
        </w:rPr>
        <w:t xml:space="preserve">предыдущего года на </w:t>
      </w:r>
      <w:r w:rsidR="00686C0C" w:rsidRPr="00686C0C">
        <w:rPr>
          <w:rFonts w:ascii="Times New Roman" w:hAnsi="Times New Roman" w:cs="Times New Roman"/>
          <w:sz w:val="24"/>
          <w:szCs w:val="24"/>
        </w:rPr>
        <w:t>2,9 процентных пункта</w:t>
      </w:r>
      <w:r w:rsidR="008775F0" w:rsidRPr="00686C0C">
        <w:rPr>
          <w:rFonts w:ascii="Times New Roman" w:hAnsi="Times New Roman" w:cs="Times New Roman"/>
          <w:sz w:val="24"/>
          <w:szCs w:val="24"/>
        </w:rPr>
        <w:t>;</w:t>
      </w:r>
    </w:p>
    <w:p w:rsidR="000528B7" w:rsidRDefault="000528B7" w:rsidP="00DB76C3">
      <w:pPr>
        <w:pStyle w:val="a5"/>
        <w:numPr>
          <w:ilvl w:val="0"/>
          <w:numId w:val="7"/>
        </w:numPr>
        <w:spacing w:after="0"/>
        <w:ind w:left="0" w:firstLine="851"/>
        <w:jc w:val="both"/>
        <w:rPr>
          <w:rFonts w:ascii="Times New Roman" w:hAnsi="Times New Roman" w:cs="Times New Roman"/>
          <w:sz w:val="24"/>
          <w:szCs w:val="24"/>
        </w:rPr>
      </w:pPr>
      <w:r w:rsidRPr="00686286">
        <w:rPr>
          <w:rFonts w:ascii="Times New Roman" w:hAnsi="Times New Roman" w:cs="Times New Roman"/>
          <w:sz w:val="24"/>
          <w:szCs w:val="24"/>
        </w:rPr>
        <w:t xml:space="preserve">за счет прочих целевых межбюджетных трансфертов, перечисляемых в районный бюджет из бюджетов поселений – </w:t>
      </w:r>
      <w:r w:rsidR="00686C0C" w:rsidRPr="00686286">
        <w:rPr>
          <w:rFonts w:ascii="Times New Roman" w:hAnsi="Times New Roman" w:cs="Times New Roman"/>
          <w:sz w:val="24"/>
          <w:szCs w:val="24"/>
        </w:rPr>
        <w:t>40 497,7</w:t>
      </w:r>
      <w:r w:rsidRPr="00686286">
        <w:rPr>
          <w:rFonts w:ascii="Times New Roman" w:hAnsi="Times New Roman" w:cs="Times New Roman"/>
          <w:sz w:val="24"/>
          <w:szCs w:val="24"/>
        </w:rPr>
        <w:t xml:space="preserve"> тыс. руб. или </w:t>
      </w:r>
      <w:r w:rsidR="00686286" w:rsidRPr="00686286">
        <w:rPr>
          <w:rFonts w:ascii="Times New Roman" w:hAnsi="Times New Roman" w:cs="Times New Roman"/>
          <w:sz w:val="24"/>
          <w:szCs w:val="24"/>
        </w:rPr>
        <w:t>89,0</w:t>
      </w:r>
      <w:r w:rsidRPr="00686286">
        <w:rPr>
          <w:rFonts w:ascii="Times New Roman" w:hAnsi="Times New Roman" w:cs="Times New Roman"/>
          <w:sz w:val="24"/>
          <w:szCs w:val="24"/>
        </w:rPr>
        <w:t>% от уточненн</w:t>
      </w:r>
      <w:r w:rsidR="008775F0" w:rsidRPr="00686286">
        <w:rPr>
          <w:rFonts w:ascii="Times New Roman" w:hAnsi="Times New Roman" w:cs="Times New Roman"/>
          <w:sz w:val="24"/>
          <w:szCs w:val="24"/>
        </w:rPr>
        <w:t>ого</w:t>
      </w:r>
      <w:r w:rsidRPr="00686286">
        <w:rPr>
          <w:rFonts w:ascii="Times New Roman" w:hAnsi="Times New Roman" w:cs="Times New Roman"/>
          <w:sz w:val="24"/>
          <w:szCs w:val="24"/>
        </w:rPr>
        <w:t xml:space="preserve"> планов</w:t>
      </w:r>
      <w:r w:rsidR="008775F0" w:rsidRPr="00686286">
        <w:rPr>
          <w:rFonts w:ascii="Times New Roman" w:hAnsi="Times New Roman" w:cs="Times New Roman"/>
          <w:sz w:val="24"/>
          <w:szCs w:val="24"/>
        </w:rPr>
        <w:t>ого</w:t>
      </w:r>
      <w:r w:rsidRPr="00686286">
        <w:rPr>
          <w:rFonts w:ascii="Times New Roman" w:hAnsi="Times New Roman" w:cs="Times New Roman"/>
          <w:sz w:val="24"/>
          <w:szCs w:val="24"/>
        </w:rPr>
        <w:t xml:space="preserve"> показател</w:t>
      </w:r>
      <w:r w:rsidR="008775F0" w:rsidRPr="00686286">
        <w:rPr>
          <w:rFonts w:ascii="Times New Roman" w:hAnsi="Times New Roman" w:cs="Times New Roman"/>
          <w:sz w:val="24"/>
          <w:szCs w:val="24"/>
        </w:rPr>
        <w:t>я</w:t>
      </w:r>
      <w:r w:rsidR="00490B93" w:rsidRPr="00686286">
        <w:rPr>
          <w:rFonts w:ascii="Times New Roman" w:hAnsi="Times New Roman" w:cs="Times New Roman"/>
          <w:sz w:val="24"/>
          <w:szCs w:val="24"/>
        </w:rPr>
        <w:t xml:space="preserve"> (</w:t>
      </w:r>
      <w:r w:rsidR="00686286" w:rsidRPr="00686286">
        <w:rPr>
          <w:rFonts w:ascii="Times New Roman" w:hAnsi="Times New Roman" w:cs="Times New Roman"/>
          <w:sz w:val="24"/>
          <w:szCs w:val="24"/>
        </w:rPr>
        <w:t>45 450,0</w:t>
      </w:r>
      <w:r w:rsidR="00490B93" w:rsidRPr="00686286">
        <w:rPr>
          <w:rFonts w:ascii="Times New Roman" w:hAnsi="Times New Roman" w:cs="Times New Roman"/>
          <w:sz w:val="24"/>
          <w:szCs w:val="24"/>
        </w:rPr>
        <w:t xml:space="preserve"> тыс. руб.)</w:t>
      </w:r>
      <w:r w:rsidRPr="00686286">
        <w:rPr>
          <w:rFonts w:ascii="Times New Roman" w:hAnsi="Times New Roman" w:cs="Times New Roman"/>
          <w:sz w:val="24"/>
          <w:szCs w:val="24"/>
        </w:rPr>
        <w:t>. Удельный вес данного показателя в общем объеме исп</w:t>
      </w:r>
      <w:r w:rsidR="008775F0" w:rsidRPr="00686286">
        <w:rPr>
          <w:rFonts w:ascii="Times New Roman" w:hAnsi="Times New Roman" w:cs="Times New Roman"/>
          <w:sz w:val="24"/>
          <w:szCs w:val="24"/>
        </w:rPr>
        <w:t xml:space="preserve">олненных расходов составляет </w:t>
      </w:r>
      <w:r w:rsidR="00E86BDE" w:rsidRPr="00686286">
        <w:rPr>
          <w:rFonts w:ascii="Times New Roman" w:hAnsi="Times New Roman" w:cs="Times New Roman"/>
          <w:sz w:val="24"/>
          <w:szCs w:val="24"/>
        </w:rPr>
        <w:t>2</w:t>
      </w:r>
      <w:r w:rsidR="00686286" w:rsidRPr="00686286">
        <w:rPr>
          <w:rFonts w:ascii="Times New Roman" w:hAnsi="Times New Roman" w:cs="Times New Roman"/>
          <w:sz w:val="24"/>
          <w:szCs w:val="24"/>
        </w:rPr>
        <w:t>,0</w:t>
      </w:r>
      <w:r w:rsidRPr="00686286">
        <w:rPr>
          <w:rFonts w:ascii="Times New Roman" w:hAnsi="Times New Roman" w:cs="Times New Roman"/>
          <w:sz w:val="24"/>
          <w:szCs w:val="24"/>
        </w:rPr>
        <w:t>%</w:t>
      </w:r>
      <w:r w:rsidR="008775F0" w:rsidRPr="00686286">
        <w:rPr>
          <w:rFonts w:ascii="Times New Roman" w:hAnsi="Times New Roman" w:cs="Times New Roman"/>
          <w:sz w:val="24"/>
          <w:szCs w:val="24"/>
        </w:rPr>
        <w:t xml:space="preserve">, что </w:t>
      </w:r>
      <w:r w:rsidR="00686286" w:rsidRPr="00686286">
        <w:rPr>
          <w:rFonts w:ascii="Times New Roman" w:hAnsi="Times New Roman" w:cs="Times New Roman"/>
          <w:sz w:val="24"/>
          <w:szCs w:val="24"/>
        </w:rPr>
        <w:t>больше</w:t>
      </w:r>
      <w:r w:rsidR="00E86BDE" w:rsidRPr="00686286">
        <w:rPr>
          <w:rFonts w:ascii="Times New Roman" w:hAnsi="Times New Roman" w:cs="Times New Roman"/>
          <w:sz w:val="24"/>
          <w:szCs w:val="24"/>
        </w:rPr>
        <w:t xml:space="preserve"> на 0,</w:t>
      </w:r>
      <w:r w:rsidR="00686286" w:rsidRPr="00686286">
        <w:rPr>
          <w:rFonts w:ascii="Times New Roman" w:hAnsi="Times New Roman" w:cs="Times New Roman"/>
          <w:sz w:val="24"/>
          <w:szCs w:val="24"/>
        </w:rPr>
        <w:t>8</w:t>
      </w:r>
      <w:r w:rsidR="00E86BDE" w:rsidRPr="00686286">
        <w:rPr>
          <w:rFonts w:ascii="Times New Roman" w:hAnsi="Times New Roman" w:cs="Times New Roman"/>
          <w:sz w:val="24"/>
          <w:szCs w:val="24"/>
        </w:rPr>
        <w:t xml:space="preserve"> процентных пун</w:t>
      </w:r>
      <w:r w:rsidR="00686286" w:rsidRPr="00686286">
        <w:rPr>
          <w:rFonts w:ascii="Times New Roman" w:hAnsi="Times New Roman" w:cs="Times New Roman"/>
          <w:sz w:val="24"/>
          <w:szCs w:val="24"/>
        </w:rPr>
        <w:t>кта показателя предыдущего года</w:t>
      </w:r>
      <w:r w:rsidRPr="00686286">
        <w:rPr>
          <w:rFonts w:ascii="Times New Roman" w:hAnsi="Times New Roman" w:cs="Times New Roman"/>
          <w:sz w:val="24"/>
          <w:szCs w:val="24"/>
        </w:rPr>
        <w:t>.</w:t>
      </w:r>
    </w:p>
    <w:p w:rsidR="00686286" w:rsidRDefault="00FE74EE" w:rsidP="00CA580E">
      <w:pPr>
        <w:pStyle w:val="a5"/>
        <w:spacing w:after="0"/>
        <w:ind w:left="0" w:firstLine="851"/>
        <w:jc w:val="both"/>
        <w:rPr>
          <w:rFonts w:ascii="Times New Roman" w:hAnsi="Times New Roman" w:cs="Times New Roman"/>
          <w:sz w:val="24"/>
          <w:szCs w:val="24"/>
        </w:rPr>
      </w:pPr>
      <w:r w:rsidRPr="00FE74EE">
        <w:rPr>
          <w:rFonts w:ascii="Times New Roman" w:hAnsi="Times New Roman" w:cs="Times New Roman"/>
          <w:sz w:val="24"/>
          <w:szCs w:val="24"/>
        </w:rPr>
        <w:t xml:space="preserve">В графическом виде </w:t>
      </w:r>
      <w:r w:rsidR="00D966D2" w:rsidRPr="00FE74EE">
        <w:rPr>
          <w:rFonts w:ascii="Times New Roman" w:hAnsi="Times New Roman" w:cs="Times New Roman"/>
          <w:sz w:val="24"/>
          <w:szCs w:val="24"/>
        </w:rPr>
        <w:t>источники финансирования и их удельный вес в общем объеме бюджетных назначений представлены в диаграмме</w:t>
      </w:r>
      <w:r>
        <w:rPr>
          <w:rFonts w:ascii="Times New Roman" w:hAnsi="Times New Roman" w:cs="Times New Roman"/>
          <w:sz w:val="24"/>
          <w:szCs w:val="24"/>
        </w:rPr>
        <w:t>.</w:t>
      </w:r>
    </w:p>
    <w:p w:rsidR="00D64B03" w:rsidRPr="00FE74EE" w:rsidRDefault="00D64B03" w:rsidP="00CA580E">
      <w:pPr>
        <w:pStyle w:val="a5"/>
        <w:spacing w:after="0"/>
        <w:ind w:left="0" w:firstLine="851"/>
        <w:jc w:val="both"/>
        <w:rPr>
          <w:rFonts w:ascii="Times New Roman" w:hAnsi="Times New Roman" w:cs="Times New Roman"/>
          <w:sz w:val="24"/>
          <w:szCs w:val="24"/>
        </w:rPr>
      </w:pPr>
    </w:p>
    <w:p w:rsidR="00D966D2" w:rsidRPr="00FE74EE" w:rsidRDefault="00D64B03" w:rsidP="00682DBA">
      <w:pPr>
        <w:pStyle w:val="a5"/>
        <w:spacing w:after="0"/>
        <w:ind w:left="0"/>
        <w:jc w:val="center"/>
        <w:rPr>
          <w:rFonts w:ascii="Times New Roman" w:hAnsi="Times New Roman" w:cs="Times New Roman"/>
          <w:sz w:val="24"/>
          <w:szCs w:val="24"/>
        </w:rPr>
      </w:pPr>
      <w:r w:rsidRPr="00D64B03">
        <w:rPr>
          <w:rFonts w:ascii="Times New Roman" w:hAnsi="Times New Roman" w:cs="Times New Roman"/>
          <w:noProof/>
          <w:sz w:val="24"/>
          <w:szCs w:val="24"/>
          <w:lang w:eastAsia="ru-RU"/>
        </w:rPr>
        <w:drawing>
          <wp:inline distT="0" distB="0" distL="0" distR="0">
            <wp:extent cx="4010025" cy="26384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4080" w:rsidRDefault="00BE4080" w:rsidP="00FE74EE">
      <w:pPr>
        <w:pStyle w:val="a5"/>
        <w:spacing w:after="0"/>
        <w:ind w:left="0" w:firstLine="851"/>
        <w:jc w:val="both"/>
        <w:rPr>
          <w:rFonts w:ascii="Times New Roman" w:hAnsi="Times New Roman" w:cs="Times New Roman"/>
          <w:sz w:val="24"/>
          <w:szCs w:val="24"/>
        </w:rPr>
      </w:pPr>
    </w:p>
    <w:p w:rsidR="00FE74EE" w:rsidRPr="00FE74EE" w:rsidRDefault="00FE74EE" w:rsidP="00FE74EE">
      <w:pPr>
        <w:pStyle w:val="a5"/>
        <w:spacing w:after="0"/>
        <w:ind w:left="0" w:firstLine="851"/>
        <w:jc w:val="both"/>
        <w:rPr>
          <w:rFonts w:ascii="Times New Roman" w:hAnsi="Times New Roman" w:cs="Times New Roman"/>
          <w:sz w:val="24"/>
          <w:szCs w:val="24"/>
        </w:rPr>
      </w:pPr>
      <w:r w:rsidRPr="00FE74EE">
        <w:rPr>
          <w:rFonts w:ascii="Times New Roman" w:hAnsi="Times New Roman" w:cs="Times New Roman"/>
          <w:sz w:val="24"/>
          <w:szCs w:val="24"/>
        </w:rPr>
        <w:t>Как видно из представленной диаграммы, средства краевого бюджета являются основным источником</w:t>
      </w:r>
      <w:r w:rsidR="002A28F5">
        <w:rPr>
          <w:rFonts w:ascii="Times New Roman" w:hAnsi="Times New Roman" w:cs="Times New Roman"/>
          <w:sz w:val="24"/>
          <w:szCs w:val="24"/>
        </w:rPr>
        <w:t xml:space="preserve"> финансирования расходов</w:t>
      </w:r>
      <w:r w:rsidRPr="00FE74EE">
        <w:rPr>
          <w:rFonts w:ascii="Times New Roman" w:hAnsi="Times New Roman" w:cs="Times New Roman"/>
          <w:sz w:val="24"/>
          <w:szCs w:val="24"/>
        </w:rPr>
        <w:t xml:space="preserve"> районного бюджета</w:t>
      </w:r>
      <w:r w:rsidR="00124018">
        <w:rPr>
          <w:rFonts w:ascii="Times New Roman" w:hAnsi="Times New Roman" w:cs="Times New Roman"/>
          <w:sz w:val="24"/>
          <w:szCs w:val="24"/>
        </w:rPr>
        <w:t xml:space="preserve"> (51,9%).</w:t>
      </w:r>
    </w:p>
    <w:p w:rsidR="00F016A7" w:rsidRPr="00124018" w:rsidRDefault="00F016A7" w:rsidP="003018E8">
      <w:pPr>
        <w:pStyle w:val="a5"/>
        <w:spacing w:after="0"/>
        <w:ind w:left="0" w:firstLine="851"/>
        <w:jc w:val="both"/>
        <w:rPr>
          <w:rFonts w:ascii="Times New Roman" w:hAnsi="Times New Roman" w:cs="Times New Roman"/>
          <w:sz w:val="24"/>
          <w:szCs w:val="24"/>
        </w:rPr>
      </w:pPr>
      <w:r w:rsidRPr="00124018">
        <w:rPr>
          <w:rFonts w:ascii="Times New Roman" w:hAnsi="Times New Roman" w:cs="Times New Roman"/>
          <w:sz w:val="24"/>
          <w:szCs w:val="24"/>
        </w:rPr>
        <w:t xml:space="preserve">При исполнении районного бюджета соблюдены требования Бюджетного кодекса РФ по отношению к предельной величине основных параметров районного бюджета, размеру </w:t>
      </w:r>
      <w:r w:rsidR="00992E84" w:rsidRPr="00124018">
        <w:rPr>
          <w:rFonts w:ascii="Times New Roman" w:hAnsi="Times New Roman" w:cs="Times New Roman"/>
          <w:sz w:val="24"/>
          <w:szCs w:val="24"/>
        </w:rPr>
        <w:t>муниципального</w:t>
      </w:r>
      <w:r w:rsidRPr="00124018">
        <w:rPr>
          <w:rFonts w:ascii="Times New Roman" w:hAnsi="Times New Roman" w:cs="Times New Roman"/>
          <w:sz w:val="24"/>
          <w:szCs w:val="24"/>
        </w:rPr>
        <w:t xml:space="preserve"> долга и расходов на его обслуживание.</w:t>
      </w:r>
    </w:p>
    <w:p w:rsidR="00F016A7" w:rsidRPr="00E67E81" w:rsidRDefault="00F016A7" w:rsidP="00BF6625">
      <w:pPr>
        <w:pStyle w:val="a5"/>
        <w:tabs>
          <w:tab w:val="right" w:pos="9354"/>
        </w:tabs>
        <w:spacing w:after="0"/>
        <w:ind w:left="0" w:firstLine="851"/>
        <w:jc w:val="both"/>
        <w:rPr>
          <w:rFonts w:ascii="Times New Roman" w:hAnsi="Times New Roman" w:cs="Times New Roman"/>
          <w:sz w:val="24"/>
          <w:szCs w:val="24"/>
        </w:rPr>
      </w:pPr>
      <w:r w:rsidRPr="00E67E81">
        <w:rPr>
          <w:rFonts w:ascii="Times New Roman" w:hAnsi="Times New Roman" w:cs="Times New Roman"/>
          <w:sz w:val="24"/>
          <w:szCs w:val="24"/>
        </w:rPr>
        <w:t xml:space="preserve">На </w:t>
      </w:r>
      <w:r w:rsidR="005951E7">
        <w:rPr>
          <w:rFonts w:ascii="Times New Roman" w:hAnsi="Times New Roman" w:cs="Times New Roman"/>
          <w:sz w:val="24"/>
          <w:szCs w:val="24"/>
        </w:rPr>
        <w:t>0</w:t>
      </w:r>
      <w:r w:rsidRPr="00E67E81">
        <w:rPr>
          <w:rFonts w:ascii="Times New Roman" w:hAnsi="Times New Roman" w:cs="Times New Roman"/>
          <w:sz w:val="24"/>
          <w:szCs w:val="24"/>
        </w:rPr>
        <w:t>1</w:t>
      </w:r>
      <w:r w:rsidR="005951E7">
        <w:rPr>
          <w:rFonts w:ascii="Times New Roman" w:hAnsi="Times New Roman" w:cs="Times New Roman"/>
          <w:sz w:val="24"/>
          <w:szCs w:val="24"/>
        </w:rPr>
        <w:t>.01.</w:t>
      </w:r>
      <w:r w:rsidRPr="00E67E81">
        <w:rPr>
          <w:rFonts w:ascii="Times New Roman" w:hAnsi="Times New Roman" w:cs="Times New Roman"/>
          <w:sz w:val="24"/>
          <w:szCs w:val="24"/>
        </w:rPr>
        <w:t>201</w:t>
      </w:r>
      <w:r w:rsidR="00E67E81" w:rsidRPr="00E67E81">
        <w:rPr>
          <w:rFonts w:ascii="Times New Roman" w:hAnsi="Times New Roman" w:cs="Times New Roman"/>
          <w:sz w:val="24"/>
          <w:szCs w:val="24"/>
        </w:rPr>
        <w:t>7</w:t>
      </w:r>
      <w:r w:rsidRPr="00E67E81">
        <w:rPr>
          <w:rFonts w:ascii="Times New Roman" w:hAnsi="Times New Roman" w:cs="Times New Roman"/>
          <w:sz w:val="24"/>
          <w:szCs w:val="24"/>
        </w:rPr>
        <w:t xml:space="preserve"> года </w:t>
      </w:r>
      <w:r w:rsidR="00E67E81" w:rsidRPr="00E67E81">
        <w:rPr>
          <w:rFonts w:ascii="Times New Roman" w:hAnsi="Times New Roman" w:cs="Times New Roman"/>
          <w:sz w:val="24"/>
          <w:szCs w:val="24"/>
        </w:rPr>
        <w:t>объем</w:t>
      </w:r>
      <w:r w:rsidR="00F45AD8" w:rsidRPr="00E67E81">
        <w:rPr>
          <w:rFonts w:ascii="Times New Roman" w:hAnsi="Times New Roman" w:cs="Times New Roman"/>
          <w:sz w:val="24"/>
          <w:szCs w:val="24"/>
        </w:rPr>
        <w:t xml:space="preserve"> муниципального долга</w:t>
      </w:r>
      <w:r w:rsidR="002A28F5">
        <w:rPr>
          <w:rFonts w:ascii="Times New Roman" w:hAnsi="Times New Roman" w:cs="Times New Roman"/>
          <w:sz w:val="24"/>
          <w:szCs w:val="24"/>
        </w:rPr>
        <w:t xml:space="preserve"> Богучанского района</w:t>
      </w:r>
      <w:r w:rsidR="00E67E81" w:rsidRPr="00E67E81">
        <w:rPr>
          <w:rFonts w:ascii="Times New Roman" w:hAnsi="Times New Roman" w:cs="Times New Roman"/>
          <w:sz w:val="24"/>
          <w:szCs w:val="24"/>
        </w:rPr>
        <w:t xml:space="preserve"> составлял 103 000,0 тыс. руб</w:t>
      </w:r>
      <w:r w:rsidR="00F45AD8" w:rsidRPr="00E67E81">
        <w:rPr>
          <w:rFonts w:ascii="Times New Roman" w:hAnsi="Times New Roman" w:cs="Times New Roman"/>
          <w:sz w:val="24"/>
          <w:szCs w:val="24"/>
        </w:rPr>
        <w:t>.</w:t>
      </w:r>
    </w:p>
    <w:p w:rsidR="005951E7" w:rsidRPr="008717AB" w:rsidRDefault="00F016A7" w:rsidP="003018E8">
      <w:pPr>
        <w:pStyle w:val="a5"/>
        <w:spacing w:after="0"/>
        <w:ind w:left="0" w:firstLine="851"/>
        <w:jc w:val="both"/>
        <w:rPr>
          <w:rFonts w:ascii="Times New Roman" w:hAnsi="Times New Roman" w:cs="Times New Roman"/>
          <w:sz w:val="24"/>
          <w:szCs w:val="24"/>
        </w:rPr>
      </w:pPr>
      <w:r w:rsidRPr="00D474AD">
        <w:rPr>
          <w:rFonts w:ascii="Times New Roman" w:hAnsi="Times New Roman" w:cs="Times New Roman"/>
          <w:sz w:val="24"/>
          <w:szCs w:val="24"/>
        </w:rPr>
        <w:t xml:space="preserve">Пунктом </w:t>
      </w:r>
      <w:r w:rsidR="00D474AD" w:rsidRPr="00D474AD">
        <w:rPr>
          <w:rFonts w:ascii="Times New Roman" w:hAnsi="Times New Roman" w:cs="Times New Roman"/>
          <w:sz w:val="24"/>
          <w:szCs w:val="24"/>
        </w:rPr>
        <w:t>19</w:t>
      </w:r>
      <w:r w:rsidRPr="00D474AD">
        <w:rPr>
          <w:rFonts w:ascii="Times New Roman" w:hAnsi="Times New Roman" w:cs="Times New Roman"/>
          <w:sz w:val="24"/>
          <w:szCs w:val="24"/>
        </w:rPr>
        <w:t xml:space="preserve"> Решения о районном бюджете утверждена программа муниципальных внутренних заимствований районного бюджета на 201</w:t>
      </w:r>
      <w:r w:rsidR="00D474AD" w:rsidRPr="00D474AD">
        <w:rPr>
          <w:rFonts w:ascii="Times New Roman" w:hAnsi="Times New Roman" w:cs="Times New Roman"/>
          <w:sz w:val="24"/>
          <w:szCs w:val="24"/>
        </w:rPr>
        <w:t>7</w:t>
      </w:r>
      <w:r w:rsidRPr="00D474AD">
        <w:rPr>
          <w:rFonts w:ascii="Times New Roman" w:hAnsi="Times New Roman" w:cs="Times New Roman"/>
          <w:sz w:val="24"/>
          <w:szCs w:val="24"/>
        </w:rPr>
        <w:t xml:space="preserve"> год, которой</w:t>
      </w:r>
      <w:r w:rsidR="00FD5EA9" w:rsidRPr="00D474AD">
        <w:rPr>
          <w:rFonts w:ascii="Times New Roman" w:hAnsi="Times New Roman" w:cs="Times New Roman"/>
          <w:sz w:val="24"/>
          <w:szCs w:val="24"/>
        </w:rPr>
        <w:t>, согласно приложению № 2</w:t>
      </w:r>
      <w:r w:rsidR="00BF6625" w:rsidRPr="00D474AD">
        <w:rPr>
          <w:rFonts w:ascii="Times New Roman" w:hAnsi="Times New Roman" w:cs="Times New Roman"/>
          <w:sz w:val="24"/>
          <w:szCs w:val="24"/>
        </w:rPr>
        <w:t>2</w:t>
      </w:r>
      <w:r w:rsidR="00FD5EA9" w:rsidRPr="00D474AD">
        <w:rPr>
          <w:rFonts w:ascii="Times New Roman" w:hAnsi="Times New Roman" w:cs="Times New Roman"/>
          <w:sz w:val="24"/>
          <w:szCs w:val="24"/>
        </w:rPr>
        <w:t>,</w:t>
      </w:r>
      <w:r w:rsidRPr="00D474AD">
        <w:rPr>
          <w:rFonts w:ascii="Times New Roman" w:hAnsi="Times New Roman" w:cs="Times New Roman"/>
          <w:sz w:val="24"/>
          <w:szCs w:val="24"/>
        </w:rPr>
        <w:t xml:space="preserve"> предусмотрен</w:t>
      </w:r>
      <w:r w:rsidR="00D474AD" w:rsidRPr="00D474AD">
        <w:rPr>
          <w:rFonts w:ascii="Times New Roman" w:hAnsi="Times New Roman" w:cs="Times New Roman"/>
          <w:sz w:val="24"/>
          <w:szCs w:val="24"/>
        </w:rPr>
        <w:t>о получение дополнительных</w:t>
      </w:r>
      <w:r w:rsidRPr="00D474AD">
        <w:rPr>
          <w:rFonts w:ascii="Times New Roman" w:hAnsi="Times New Roman" w:cs="Times New Roman"/>
          <w:sz w:val="24"/>
          <w:szCs w:val="24"/>
        </w:rPr>
        <w:t xml:space="preserve"> заемны</w:t>
      </w:r>
      <w:r w:rsidR="00D474AD" w:rsidRPr="00D474AD">
        <w:rPr>
          <w:rFonts w:ascii="Times New Roman" w:hAnsi="Times New Roman" w:cs="Times New Roman"/>
          <w:sz w:val="24"/>
          <w:szCs w:val="24"/>
        </w:rPr>
        <w:t>х</w:t>
      </w:r>
      <w:r w:rsidRPr="00D474AD">
        <w:rPr>
          <w:rFonts w:ascii="Times New Roman" w:hAnsi="Times New Roman" w:cs="Times New Roman"/>
          <w:sz w:val="24"/>
          <w:szCs w:val="24"/>
        </w:rPr>
        <w:t xml:space="preserve"> средств</w:t>
      </w:r>
      <w:r w:rsidR="00FD5EA9" w:rsidRPr="00D474AD">
        <w:rPr>
          <w:rFonts w:ascii="Times New Roman" w:hAnsi="Times New Roman" w:cs="Times New Roman"/>
          <w:sz w:val="24"/>
          <w:szCs w:val="24"/>
        </w:rPr>
        <w:t xml:space="preserve"> </w:t>
      </w:r>
      <w:r w:rsidR="00FD5EA9" w:rsidRPr="00D474AD">
        <w:rPr>
          <w:rFonts w:ascii="Times New Roman" w:hAnsi="Times New Roman" w:cs="Times New Roman"/>
          <w:sz w:val="24"/>
          <w:szCs w:val="24"/>
        </w:rPr>
        <w:lastRenderedPageBreak/>
        <w:t xml:space="preserve">в размере </w:t>
      </w:r>
      <w:r w:rsidR="00D474AD" w:rsidRPr="00D474AD">
        <w:rPr>
          <w:rFonts w:ascii="Times New Roman" w:hAnsi="Times New Roman" w:cs="Times New Roman"/>
          <w:sz w:val="24"/>
          <w:szCs w:val="24"/>
        </w:rPr>
        <w:t>89 600,0</w:t>
      </w:r>
      <w:r w:rsidR="00FD5EA9" w:rsidRPr="00D474AD">
        <w:rPr>
          <w:rFonts w:ascii="Times New Roman" w:hAnsi="Times New Roman" w:cs="Times New Roman"/>
          <w:sz w:val="24"/>
          <w:szCs w:val="24"/>
        </w:rPr>
        <w:t xml:space="preserve"> тыс. руб.</w:t>
      </w:r>
      <w:r w:rsidRPr="00D474AD">
        <w:rPr>
          <w:rFonts w:ascii="Times New Roman" w:hAnsi="Times New Roman" w:cs="Times New Roman"/>
          <w:sz w:val="24"/>
          <w:szCs w:val="24"/>
        </w:rPr>
        <w:t xml:space="preserve"> в виде бюджетных кредитов от других бюджетов бюджетной системы Российской </w:t>
      </w:r>
      <w:r w:rsidRPr="008717AB">
        <w:rPr>
          <w:rFonts w:ascii="Times New Roman" w:hAnsi="Times New Roman" w:cs="Times New Roman"/>
          <w:sz w:val="24"/>
          <w:szCs w:val="24"/>
        </w:rPr>
        <w:t>Федерации</w:t>
      </w:r>
      <w:r w:rsidR="00FD69DC" w:rsidRPr="008717AB">
        <w:rPr>
          <w:rFonts w:ascii="Times New Roman" w:hAnsi="Times New Roman" w:cs="Times New Roman"/>
          <w:sz w:val="24"/>
          <w:szCs w:val="24"/>
        </w:rPr>
        <w:t>.</w:t>
      </w:r>
      <w:r w:rsidR="00C930C8" w:rsidRPr="008717AB">
        <w:rPr>
          <w:rFonts w:ascii="Times New Roman" w:hAnsi="Times New Roman" w:cs="Times New Roman"/>
          <w:sz w:val="24"/>
          <w:szCs w:val="24"/>
        </w:rPr>
        <w:t xml:space="preserve"> </w:t>
      </w:r>
    </w:p>
    <w:p w:rsidR="00F016A7" w:rsidRPr="008717AB" w:rsidRDefault="00C930C8" w:rsidP="003018E8">
      <w:pPr>
        <w:pStyle w:val="a5"/>
        <w:spacing w:after="0"/>
        <w:ind w:left="0" w:firstLine="851"/>
        <w:jc w:val="both"/>
        <w:rPr>
          <w:rFonts w:ascii="Times New Roman" w:hAnsi="Times New Roman" w:cs="Times New Roman"/>
          <w:sz w:val="24"/>
          <w:szCs w:val="24"/>
        </w:rPr>
      </w:pPr>
      <w:r w:rsidRPr="008717AB">
        <w:rPr>
          <w:rFonts w:ascii="Times New Roman" w:hAnsi="Times New Roman" w:cs="Times New Roman"/>
          <w:sz w:val="24"/>
          <w:szCs w:val="24"/>
        </w:rPr>
        <w:t xml:space="preserve">Фактически в отчетном периоде осуществлено заимствование в размере </w:t>
      </w:r>
      <w:r w:rsidR="00D474AD" w:rsidRPr="008717AB">
        <w:rPr>
          <w:rFonts w:ascii="Times New Roman" w:hAnsi="Times New Roman" w:cs="Times New Roman"/>
          <w:sz w:val="24"/>
          <w:szCs w:val="24"/>
        </w:rPr>
        <w:t>22</w:t>
      </w:r>
      <w:r w:rsidRPr="008717AB">
        <w:rPr>
          <w:rFonts w:ascii="Times New Roman" w:hAnsi="Times New Roman" w:cs="Times New Roman"/>
          <w:sz w:val="24"/>
          <w:szCs w:val="24"/>
        </w:rPr>
        <w:t> 000,0 тыс. руб.</w:t>
      </w:r>
      <w:r w:rsidR="005951E7" w:rsidRPr="008717AB">
        <w:rPr>
          <w:rFonts w:ascii="Times New Roman" w:hAnsi="Times New Roman" w:cs="Times New Roman"/>
          <w:sz w:val="24"/>
          <w:szCs w:val="24"/>
        </w:rPr>
        <w:t>, погашено муниципальных долговых обязательств района в размере 70 000,0 тыс. руб.</w:t>
      </w:r>
    </w:p>
    <w:p w:rsidR="005951E7" w:rsidRPr="008717AB" w:rsidRDefault="005951E7" w:rsidP="003018E8">
      <w:pPr>
        <w:pStyle w:val="a5"/>
        <w:spacing w:after="0"/>
        <w:ind w:left="0" w:firstLine="851"/>
        <w:jc w:val="both"/>
        <w:rPr>
          <w:rFonts w:ascii="Times New Roman" w:hAnsi="Times New Roman" w:cs="Times New Roman"/>
          <w:sz w:val="24"/>
          <w:szCs w:val="24"/>
        </w:rPr>
      </w:pPr>
      <w:r w:rsidRPr="008717AB">
        <w:rPr>
          <w:rFonts w:ascii="Times New Roman" w:hAnsi="Times New Roman" w:cs="Times New Roman"/>
          <w:sz w:val="24"/>
          <w:szCs w:val="24"/>
        </w:rPr>
        <w:t xml:space="preserve">Таким образом, объем муниципального долга на 01.01.2018 года составил </w:t>
      </w:r>
      <w:r w:rsidR="008717AB" w:rsidRPr="008717AB">
        <w:rPr>
          <w:rFonts w:ascii="Times New Roman" w:hAnsi="Times New Roman" w:cs="Times New Roman"/>
          <w:sz w:val="24"/>
          <w:szCs w:val="24"/>
        </w:rPr>
        <w:t>55 000,0 тыс. руб.</w:t>
      </w:r>
    </w:p>
    <w:p w:rsidR="00F016A7" w:rsidRPr="00C4784F" w:rsidRDefault="00F016A7" w:rsidP="003018E8">
      <w:pPr>
        <w:pStyle w:val="a5"/>
        <w:spacing w:after="0"/>
        <w:ind w:left="0" w:firstLine="851"/>
        <w:jc w:val="both"/>
        <w:rPr>
          <w:rFonts w:ascii="Times New Roman" w:hAnsi="Times New Roman" w:cs="Times New Roman"/>
          <w:sz w:val="24"/>
          <w:szCs w:val="24"/>
        </w:rPr>
      </w:pPr>
      <w:r w:rsidRPr="00C4784F">
        <w:rPr>
          <w:rFonts w:ascii="Times New Roman" w:hAnsi="Times New Roman" w:cs="Times New Roman"/>
          <w:sz w:val="24"/>
          <w:szCs w:val="24"/>
        </w:rPr>
        <w:t>Предельный объем расходов на обслуживание муниципального долга</w:t>
      </w:r>
      <w:r w:rsidR="002C6F5C" w:rsidRPr="00C4784F">
        <w:rPr>
          <w:rFonts w:ascii="Times New Roman" w:hAnsi="Times New Roman" w:cs="Times New Roman"/>
          <w:sz w:val="24"/>
          <w:szCs w:val="24"/>
        </w:rPr>
        <w:t xml:space="preserve"> Богучанского</w:t>
      </w:r>
      <w:r w:rsidRPr="00C4784F">
        <w:rPr>
          <w:rFonts w:ascii="Times New Roman" w:hAnsi="Times New Roman" w:cs="Times New Roman"/>
          <w:sz w:val="24"/>
          <w:szCs w:val="24"/>
        </w:rPr>
        <w:t xml:space="preserve"> района в 201</w:t>
      </w:r>
      <w:r w:rsidR="008717AB" w:rsidRPr="00C4784F">
        <w:rPr>
          <w:rFonts w:ascii="Times New Roman" w:hAnsi="Times New Roman" w:cs="Times New Roman"/>
          <w:sz w:val="24"/>
          <w:szCs w:val="24"/>
        </w:rPr>
        <w:t>7</w:t>
      </w:r>
      <w:r w:rsidRPr="00C4784F">
        <w:rPr>
          <w:rFonts w:ascii="Times New Roman" w:hAnsi="Times New Roman" w:cs="Times New Roman"/>
          <w:sz w:val="24"/>
          <w:szCs w:val="24"/>
        </w:rPr>
        <w:t xml:space="preserve"> году, </w:t>
      </w:r>
      <w:r w:rsidR="00455C6F" w:rsidRPr="00C4784F">
        <w:rPr>
          <w:rFonts w:ascii="Times New Roman" w:hAnsi="Times New Roman" w:cs="Times New Roman"/>
          <w:sz w:val="24"/>
          <w:szCs w:val="24"/>
        </w:rPr>
        <w:t>в соответствии с</w:t>
      </w:r>
      <w:r w:rsidRPr="00C4784F">
        <w:rPr>
          <w:rFonts w:ascii="Times New Roman" w:hAnsi="Times New Roman" w:cs="Times New Roman"/>
          <w:sz w:val="24"/>
          <w:szCs w:val="24"/>
        </w:rPr>
        <w:t xml:space="preserve"> пункт</w:t>
      </w:r>
      <w:r w:rsidR="00455C6F" w:rsidRPr="00C4784F">
        <w:rPr>
          <w:rFonts w:ascii="Times New Roman" w:hAnsi="Times New Roman" w:cs="Times New Roman"/>
          <w:sz w:val="24"/>
          <w:szCs w:val="24"/>
        </w:rPr>
        <w:t>ом</w:t>
      </w:r>
      <w:r w:rsidRPr="00C4784F">
        <w:rPr>
          <w:rFonts w:ascii="Times New Roman" w:hAnsi="Times New Roman" w:cs="Times New Roman"/>
          <w:sz w:val="24"/>
          <w:szCs w:val="24"/>
        </w:rPr>
        <w:t xml:space="preserve"> </w:t>
      </w:r>
      <w:r w:rsidR="00C930C8" w:rsidRPr="00C4784F">
        <w:rPr>
          <w:rFonts w:ascii="Times New Roman" w:hAnsi="Times New Roman" w:cs="Times New Roman"/>
          <w:sz w:val="24"/>
          <w:szCs w:val="24"/>
        </w:rPr>
        <w:t>2</w:t>
      </w:r>
      <w:r w:rsidR="008717AB" w:rsidRPr="00C4784F">
        <w:rPr>
          <w:rFonts w:ascii="Times New Roman" w:hAnsi="Times New Roman" w:cs="Times New Roman"/>
          <w:sz w:val="24"/>
          <w:szCs w:val="24"/>
        </w:rPr>
        <w:t>0</w:t>
      </w:r>
      <w:r w:rsidRPr="00C4784F">
        <w:rPr>
          <w:rFonts w:ascii="Times New Roman" w:hAnsi="Times New Roman" w:cs="Times New Roman"/>
          <w:sz w:val="24"/>
          <w:szCs w:val="24"/>
        </w:rPr>
        <w:t xml:space="preserve"> Решения о районном бюджете, </w:t>
      </w:r>
      <w:r w:rsidR="009A5D06" w:rsidRPr="00C4784F">
        <w:rPr>
          <w:rFonts w:ascii="Times New Roman" w:hAnsi="Times New Roman" w:cs="Times New Roman"/>
          <w:sz w:val="24"/>
          <w:szCs w:val="24"/>
        </w:rPr>
        <w:t>установлен</w:t>
      </w:r>
      <w:r w:rsidRPr="00C4784F">
        <w:rPr>
          <w:rFonts w:ascii="Times New Roman" w:hAnsi="Times New Roman" w:cs="Times New Roman"/>
          <w:sz w:val="24"/>
          <w:szCs w:val="24"/>
        </w:rPr>
        <w:t xml:space="preserve"> в размере </w:t>
      </w:r>
      <w:r w:rsidR="005A6ED9" w:rsidRPr="00C4784F">
        <w:rPr>
          <w:rFonts w:ascii="Times New Roman" w:hAnsi="Times New Roman" w:cs="Times New Roman"/>
          <w:sz w:val="24"/>
          <w:szCs w:val="24"/>
        </w:rPr>
        <w:t>80,9</w:t>
      </w:r>
      <w:r w:rsidRPr="00C4784F">
        <w:rPr>
          <w:rFonts w:ascii="Times New Roman" w:hAnsi="Times New Roman" w:cs="Times New Roman"/>
          <w:sz w:val="24"/>
          <w:szCs w:val="24"/>
        </w:rPr>
        <w:t xml:space="preserve"> тыс. руб.</w:t>
      </w:r>
    </w:p>
    <w:p w:rsidR="00F016A7" w:rsidRPr="00C4784F" w:rsidRDefault="00F016A7" w:rsidP="003018E8">
      <w:pPr>
        <w:pStyle w:val="a5"/>
        <w:spacing w:after="0"/>
        <w:ind w:left="0" w:firstLine="851"/>
        <w:jc w:val="both"/>
        <w:rPr>
          <w:rFonts w:ascii="Times New Roman" w:hAnsi="Times New Roman" w:cs="Times New Roman"/>
          <w:sz w:val="24"/>
          <w:szCs w:val="24"/>
        </w:rPr>
      </w:pPr>
      <w:r w:rsidRPr="00C4784F">
        <w:rPr>
          <w:rFonts w:ascii="Times New Roman" w:hAnsi="Times New Roman" w:cs="Times New Roman"/>
          <w:sz w:val="24"/>
          <w:szCs w:val="24"/>
        </w:rPr>
        <w:t>Фактически</w:t>
      </w:r>
      <w:r w:rsidR="00C4784F" w:rsidRPr="00C4784F">
        <w:rPr>
          <w:rFonts w:ascii="Times New Roman" w:hAnsi="Times New Roman" w:cs="Times New Roman"/>
          <w:sz w:val="24"/>
          <w:szCs w:val="24"/>
        </w:rPr>
        <w:t>е</w:t>
      </w:r>
      <w:r w:rsidRPr="00C4784F">
        <w:rPr>
          <w:rFonts w:ascii="Times New Roman" w:hAnsi="Times New Roman" w:cs="Times New Roman"/>
          <w:sz w:val="24"/>
          <w:szCs w:val="24"/>
        </w:rPr>
        <w:t xml:space="preserve"> расходы на обслужив</w:t>
      </w:r>
      <w:r w:rsidR="00455C6F" w:rsidRPr="00C4784F">
        <w:rPr>
          <w:rFonts w:ascii="Times New Roman" w:hAnsi="Times New Roman" w:cs="Times New Roman"/>
          <w:sz w:val="24"/>
          <w:szCs w:val="24"/>
        </w:rPr>
        <w:t xml:space="preserve">ание муниципального долга </w:t>
      </w:r>
      <w:r w:rsidR="00C4784F" w:rsidRPr="00C4784F">
        <w:rPr>
          <w:rFonts w:ascii="Times New Roman" w:hAnsi="Times New Roman" w:cs="Times New Roman"/>
          <w:sz w:val="24"/>
          <w:szCs w:val="24"/>
        </w:rPr>
        <w:t>составили 27,0 тыс. руб.</w:t>
      </w:r>
      <w:r w:rsidR="002E622C">
        <w:rPr>
          <w:rFonts w:ascii="Times New Roman" w:hAnsi="Times New Roman" w:cs="Times New Roman"/>
          <w:sz w:val="24"/>
          <w:szCs w:val="24"/>
        </w:rPr>
        <w:t xml:space="preserve"> или 33,4% в связи с</w:t>
      </w:r>
      <w:r w:rsidR="002E622C" w:rsidRPr="002E622C">
        <w:rPr>
          <w:rFonts w:ascii="Times New Roman" w:hAnsi="Times New Roman" w:cs="Times New Roman"/>
          <w:sz w:val="24"/>
          <w:szCs w:val="24"/>
        </w:rPr>
        <w:t xml:space="preserve"> </w:t>
      </w:r>
      <w:r w:rsidR="002E622C" w:rsidRPr="00056193">
        <w:rPr>
          <w:rFonts w:ascii="Times New Roman" w:hAnsi="Times New Roman" w:cs="Times New Roman"/>
          <w:sz w:val="24"/>
          <w:szCs w:val="24"/>
        </w:rPr>
        <w:t>реструктуризаци</w:t>
      </w:r>
      <w:r w:rsidR="002E622C">
        <w:rPr>
          <w:rFonts w:ascii="Times New Roman" w:hAnsi="Times New Roman" w:cs="Times New Roman"/>
          <w:sz w:val="24"/>
          <w:szCs w:val="24"/>
        </w:rPr>
        <w:t>ей</w:t>
      </w:r>
      <w:r w:rsidR="002E622C" w:rsidRPr="00056193">
        <w:rPr>
          <w:rFonts w:ascii="Times New Roman" w:hAnsi="Times New Roman" w:cs="Times New Roman"/>
          <w:sz w:val="24"/>
          <w:szCs w:val="24"/>
        </w:rPr>
        <w:t xml:space="preserve"> долга по бюджетному кредиту</w:t>
      </w:r>
      <w:r w:rsidR="002E622C">
        <w:rPr>
          <w:rFonts w:ascii="Times New Roman" w:hAnsi="Times New Roman" w:cs="Times New Roman"/>
          <w:sz w:val="24"/>
          <w:szCs w:val="24"/>
        </w:rPr>
        <w:t>, полученному в 2016 году.</w:t>
      </w:r>
    </w:p>
    <w:p w:rsidR="00F016A7" w:rsidRDefault="00F016A7" w:rsidP="003018E8">
      <w:pPr>
        <w:pStyle w:val="a5"/>
        <w:spacing w:after="0"/>
        <w:ind w:left="0" w:firstLine="851"/>
        <w:jc w:val="both"/>
        <w:rPr>
          <w:rFonts w:ascii="Times New Roman" w:hAnsi="Times New Roman" w:cs="Times New Roman"/>
          <w:sz w:val="24"/>
          <w:szCs w:val="24"/>
        </w:rPr>
      </w:pPr>
      <w:r w:rsidRPr="00C4784F">
        <w:rPr>
          <w:rFonts w:ascii="Times New Roman" w:hAnsi="Times New Roman" w:cs="Times New Roman"/>
          <w:sz w:val="24"/>
          <w:szCs w:val="24"/>
        </w:rPr>
        <w:t>Исполнение доходов и расходов районного</w:t>
      </w:r>
      <w:r w:rsidRPr="0031718F">
        <w:rPr>
          <w:rFonts w:ascii="Times New Roman" w:hAnsi="Times New Roman" w:cs="Times New Roman"/>
          <w:sz w:val="24"/>
          <w:szCs w:val="24"/>
        </w:rPr>
        <w:t xml:space="preserve"> бюджета, а также остатки средств бюджета помесячно приведены в таблице.</w:t>
      </w:r>
    </w:p>
    <w:p w:rsidR="00F016A7" w:rsidRPr="00322D2C" w:rsidRDefault="00D0331B" w:rsidP="00F016A7">
      <w:pPr>
        <w:pStyle w:val="a5"/>
        <w:spacing w:after="0"/>
        <w:ind w:left="0" w:firstLine="709"/>
        <w:jc w:val="right"/>
        <w:rPr>
          <w:rFonts w:ascii="Times New Roman" w:hAnsi="Times New Roman" w:cs="Times New Roman"/>
          <w:sz w:val="16"/>
          <w:szCs w:val="16"/>
        </w:rPr>
      </w:pPr>
      <w:r>
        <w:rPr>
          <w:rFonts w:ascii="Times New Roman" w:hAnsi="Times New Roman" w:cs="Times New Roman"/>
          <w:sz w:val="16"/>
          <w:szCs w:val="16"/>
        </w:rPr>
        <w:t>т</w:t>
      </w:r>
      <w:r w:rsidR="004479D8" w:rsidRPr="00322D2C">
        <w:rPr>
          <w:rFonts w:ascii="Times New Roman" w:hAnsi="Times New Roman" w:cs="Times New Roman"/>
          <w:sz w:val="16"/>
          <w:szCs w:val="16"/>
        </w:rPr>
        <w:t>ыс. руб.</w:t>
      </w:r>
    </w:p>
    <w:tbl>
      <w:tblPr>
        <w:tblW w:w="9419" w:type="dxa"/>
        <w:tblInd w:w="93" w:type="dxa"/>
        <w:tblLook w:val="04A0"/>
      </w:tblPr>
      <w:tblGrid>
        <w:gridCol w:w="2320"/>
        <w:gridCol w:w="1239"/>
        <w:gridCol w:w="1600"/>
        <w:gridCol w:w="1180"/>
        <w:gridCol w:w="1480"/>
        <w:gridCol w:w="1600"/>
      </w:tblGrid>
      <w:tr w:rsidR="00F016A7" w:rsidRPr="00322D2C" w:rsidTr="002943F8">
        <w:trPr>
          <w:trHeight w:val="1104"/>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322D2C" w:rsidRDefault="00144239" w:rsidP="00992E84">
            <w:pPr>
              <w:spacing w:after="0" w:line="240" w:lineRule="auto"/>
              <w:jc w:val="center"/>
              <w:rPr>
                <w:rFonts w:ascii="Times New Roman" w:eastAsia="Times New Roman" w:hAnsi="Times New Roman" w:cs="Times New Roman"/>
                <w:sz w:val="16"/>
                <w:szCs w:val="16"/>
                <w:lang w:eastAsia="ru-RU"/>
              </w:rPr>
            </w:pPr>
            <w:r w:rsidRPr="00322D2C">
              <w:rPr>
                <w:rFonts w:ascii="Times New Roman" w:eastAsia="Times New Roman" w:hAnsi="Times New Roman" w:cs="Times New Roman"/>
                <w:sz w:val="16"/>
                <w:szCs w:val="16"/>
                <w:lang w:eastAsia="ru-RU"/>
              </w:rPr>
              <w:t>н</w:t>
            </w:r>
            <w:r w:rsidR="00F016A7" w:rsidRPr="00322D2C">
              <w:rPr>
                <w:rFonts w:ascii="Times New Roman" w:eastAsia="Times New Roman" w:hAnsi="Times New Roman" w:cs="Times New Roman"/>
                <w:sz w:val="16"/>
                <w:szCs w:val="16"/>
                <w:lang w:eastAsia="ru-RU"/>
              </w:rPr>
              <w:t>аименование</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F016A7" w:rsidRPr="00322D2C" w:rsidRDefault="00144239" w:rsidP="00992E84">
            <w:pPr>
              <w:spacing w:after="0" w:line="240" w:lineRule="auto"/>
              <w:jc w:val="center"/>
              <w:rPr>
                <w:rFonts w:ascii="Times New Roman" w:eastAsia="Times New Roman" w:hAnsi="Times New Roman" w:cs="Times New Roman"/>
                <w:sz w:val="16"/>
                <w:szCs w:val="16"/>
                <w:lang w:eastAsia="ru-RU"/>
              </w:rPr>
            </w:pPr>
            <w:r w:rsidRPr="00322D2C">
              <w:rPr>
                <w:rFonts w:ascii="Times New Roman" w:eastAsia="Times New Roman" w:hAnsi="Times New Roman" w:cs="Times New Roman"/>
                <w:sz w:val="16"/>
                <w:szCs w:val="16"/>
                <w:lang w:eastAsia="ru-RU"/>
              </w:rPr>
              <w:t>д</w:t>
            </w:r>
            <w:r w:rsidR="00F016A7" w:rsidRPr="00322D2C">
              <w:rPr>
                <w:rFonts w:ascii="Times New Roman" w:eastAsia="Times New Roman" w:hAnsi="Times New Roman" w:cs="Times New Roman"/>
                <w:sz w:val="16"/>
                <w:szCs w:val="16"/>
                <w:lang w:eastAsia="ru-RU"/>
              </w:rPr>
              <w:t>оходы</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322D2C" w:rsidRDefault="00144239" w:rsidP="00992E84">
            <w:pPr>
              <w:spacing w:after="0" w:line="240" w:lineRule="auto"/>
              <w:jc w:val="center"/>
              <w:rPr>
                <w:rFonts w:ascii="Times New Roman" w:eastAsia="Times New Roman" w:hAnsi="Times New Roman" w:cs="Times New Roman"/>
                <w:sz w:val="16"/>
                <w:szCs w:val="16"/>
                <w:lang w:eastAsia="ru-RU"/>
              </w:rPr>
            </w:pPr>
            <w:r w:rsidRPr="00322D2C">
              <w:rPr>
                <w:rFonts w:ascii="Times New Roman" w:eastAsia="Times New Roman" w:hAnsi="Times New Roman" w:cs="Times New Roman"/>
                <w:sz w:val="16"/>
                <w:szCs w:val="16"/>
                <w:lang w:eastAsia="ru-RU"/>
              </w:rPr>
              <w:t>и</w:t>
            </w:r>
            <w:r w:rsidR="00F016A7" w:rsidRPr="00322D2C">
              <w:rPr>
                <w:rFonts w:ascii="Times New Roman" w:eastAsia="Times New Roman" w:hAnsi="Times New Roman" w:cs="Times New Roman"/>
                <w:sz w:val="16"/>
                <w:szCs w:val="16"/>
                <w:lang w:eastAsia="ru-RU"/>
              </w:rPr>
              <w:t xml:space="preserve">з общего объема доходов </w:t>
            </w:r>
            <w:r w:rsidR="003B016B">
              <w:rPr>
                <w:rFonts w:ascii="Times New Roman" w:eastAsia="Times New Roman" w:hAnsi="Times New Roman" w:cs="Times New Roman"/>
                <w:sz w:val="16"/>
                <w:szCs w:val="16"/>
                <w:lang w:eastAsia="ru-RU"/>
              </w:rPr>
              <w:t>–</w:t>
            </w:r>
            <w:r w:rsidR="00F016A7" w:rsidRPr="00322D2C">
              <w:rPr>
                <w:rFonts w:ascii="Times New Roman" w:eastAsia="Times New Roman" w:hAnsi="Times New Roman" w:cs="Times New Roman"/>
                <w:sz w:val="16"/>
                <w:szCs w:val="16"/>
                <w:lang w:eastAsia="ru-RU"/>
              </w:rPr>
              <w:t xml:space="preserve"> безвозмездные поступления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016A7" w:rsidRPr="00322D2C" w:rsidRDefault="00144239" w:rsidP="00992E84">
            <w:pPr>
              <w:spacing w:after="0" w:line="240" w:lineRule="auto"/>
              <w:jc w:val="center"/>
              <w:rPr>
                <w:rFonts w:ascii="Times New Roman" w:eastAsia="Times New Roman" w:hAnsi="Times New Roman" w:cs="Times New Roman"/>
                <w:sz w:val="16"/>
                <w:szCs w:val="16"/>
                <w:lang w:eastAsia="ru-RU"/>
              </w:rPr>
            </w:pPr>
            <w:r w:rsidRPr="00322D2C">
              <w:rPr>
                <w:rFonts w:ascii="Times New Roman" w:eastAsia="Times New Roman" w:hAnsi="Times New Roman" w:cs="Times New Roman"/>
                <w:sz w:val="16"/>
                <w:szCs w:val="16"/>
                <w:lang w:eastAsia="ru-RU"/>
              </w:rPr>
              <w:t>р</w:t>
            </w:r>
            <w:r w:rsidR="00F016A7" w:rsidRPr="00322D2C">
              <w:rPr>
                <w:rFonts w:ascii="Times New Roman" w:eastAsia="Times New Roman" w:hAnsi="Times New Roman" w:cs="Times New Roman"/>
                <w:sz w:val="16"/>
                <w:szCs w:val="16"/>
                <w:lang w:eastAsia="ru-RU"/>
              </w:rPr>
              <w:t>асходы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016A7" w:rsidRPr="00322D2C" w:rsidRDefault="00144239" w:rsidP="00992E84">
            <w:pPr>
              <w:spacing w:after="0" w:line="240" w:lineRule="auto"/>
              <w:jc w:val="center"/>
              <w:rPr>
                <w:rFonts w:ascii="Times New Roman" w:eastAsia="Times New Roman" w:hAnsi="Times New Roman" w:cs="Times New Roman"/>
                <w:sz w:val="16"/>
                <w:szCs w:val="16"/>
                <w:lang w:eastAsia="ru-RU"/>
              </w:rPr>
            </w:pPr>
            <w:r w:rsidRPr="00322D2C">
              <w:rPr>
                <w:rFonts w:ascii="Times New Roman" w:eastAsia="Times New Roman" w:hAnsi="Times New Roman" w:cs="Times New Roman"/>
                <w:sz w:val="16"/>
                <w:szCs w:val="16"/>
                <w:lang w:eastAsia="ru-RU"/>
              </w:rPr>
              <w:t>д</w:t>
            </w:r>
            <w:r w:rsidR="00F016A7" w:rsidRPr="00322D2C">
              <w:rPr>
                <w:rFonts w:ascii="Times New Roman" w:eastAsia="Times New Roman" w:hAnsi="Times New Roman" w:cs="Times New Roman"/>
                <w:sz w:val="16"/>
                <w:szCs w:val="16"/>
                <w:lang w:eastAsia="ru-RU"/>
              </w:rPr>
              <w:t>ефицит (-), профицит (+), нарастающим итогом с начала года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322D2C" w:rsidRDefault="00144239" w:rsidP="00992E84">
            <w:pPr>
              <w:spacing w:after="0" w:line="240" w:lineRule="auto"/>
              <w:jc w:val="center"/>
              <w:rPr>
                <w:rFonts w:ascii="Times New Roman" w:eastAsia="Times New Roman" w:hAnsi="Times New Roman" w:cs="Times New Roman"/>
                <w:sz w:val="16"/>
                <w:szCs w:val="16"/>
                <w:lang w:eastAsia="ru-RU"/>
              </w:rPr>
            </w:pPr>
            <w:r w:rsidRPr="00322D2C">
              <w:rPr>
                <w:rFonts w:ascii="Times New Roman" w:eastAsia="Times New Roman" w:hAnsi="Times New Roman" w:cs="Times New Roman"/>
                <w:sz w:val="16"/>
                <w:szCs w:val="16"/>
                <w:lang w:eastAsia="ru-RU"/>
              </w:rPr>
              <w:t>о</w:t>
            </w:r>
            <w:r w:rsidR="00F016A7" w:rsidRPr="00322D2C">
              <w:rPr>
                <w:rFonts w:ascii="Times New Roman" w:eastAsia="Times New Roman" w:hAnsi="Times New Roman" w:cs="Times New Roman"/>
                <w:sz w:val="16"/>
                <w:szCs w:val="16"/>
                <w:lang w:eastAsia="ru-RU"/>
              </w:rPr>
              <w:t>статки средств бюджета на отчетную дату</w:t>
            </w:r>
          </w:p>
        </w:tc>
      </w:tr>
      <w:tr w:rsidR="00F016A7" w:rsidRPr="00322D2C" w:rsidTr="000B2334">
        <w:trPr>
          <w:trHeight w:val="20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322D2C" w:rsidRDefault="00F016A7" w:rsidP="00992E84">
            <w:pPr>
              <w:spacing w:after="0" w:line="240" w:lineRule="auto"/>
              <w:jc w:val="center"/>
              <w:rPr>
                <w:rFonts w:ascii="Times New Roman" w:eastAsia="Times New Roman" w:hAnsi="Times New Roman" w:cs="Times New Roman"/>
                <w:sz w:val="12"/>
                <w:szCs w:val="12"/>
                <w:lang w:eastAsia="ru-RU"/>
              </w:rPr>
            </w:pPr>
            <w:r w:rsidRPr="00322D2C">
              <w:rPr>
                <w:rFonts w:ascii="Times New Roman" w:eastAsia="Times New Roman" w:hAnsi="Times New Roman" w:cs="Times New Roman"/>
                <w:sz w:val="12"/>
                <w:szCs w:val="12"/>
                <w:lang w:eastAsia="ru-RU"/>
              </w:rPr>
              <w:t>1</w:t>
            </w:r>
          </w:p>
        </w:tc>
        <w:tc>
          <w:tcPr>
            <w:tcW w:w="1239" w:type="dxa"/>
            <w:tcBorders>
              <w:top w:val="nil"/>
              <w:left w:val="nil"/>
              <w:bottom w:val="single" w:sz="4" w:space="0" w:color="auto"/>
              <w:right w:val="single" w:sz="4" w:space="0" w:color="auto"/>
            </w:tcBorders>
            <w:shd w:val="clear" w:color="auto" w:fill="auto"/>
            <w:vAlign w:val="center"/>
            <w:hideMark/>
          </w:tcPr>
          <w:p w:rsidR="00F016A7" w:rsidRPr="00322D2C" w:rsidRDefault="00F016A7" w:rsidP="00992E84">
            <w:pPr>
              <w:spacing w:after="0" w:line="240" w:lineRule="auto"/>
              <w:jc w:val="center"/>
              <w:rPr>
                <w:rFonts w:ascii="Times New Roman" w:eastAsia="Times New Roman" w:hAnsi="Times New Roman" w:cs="Times New Roman"/>
                <w:sz w:val="12"/>
                <w:szCs w:val="12"/>
                <w:lang w:eastAsia="ru-RU"/>
              </w:rPr>
            </w:pPr>
            <w:r w:rsidRPr="00322D2C">
              <w:rPr>
                <w:rFonts w:ascii="Times New Roman" w:eastAsia="Times New Roman" w:hAnsi="Times New Roman" w:cs="Times New Roman"/>
                <w:sz w:val="12"/>
                <w:szCs w:val="12"/>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F016A7" w:rsidRPr="00322D2C" w:rsidRDefault="00F016A7" w:rsidP="00992E84">
            <w:pPr>
              <w:spacing w:after="0" w:line="240" w:lineRule="auto"/>
              <w:jc w:val="center"/>
              <w:rPr>
                <w:rFonts w:ascii="Times New Roman" w:eastAsia="Times New Roman" w:hAnsi="Times New Roman" w:cs="Times New Roman"/>
                <w:sz w:val="12"/>
                <w:szCs w:val="12"/>
                <w:lang w:eastAsia="ru-RU"/>
              </w:rPr>
            </w:pPr>
            <w:r w:rsidRPr="00322D2C">
              <w:rPr>
                <w:rFonts w:ascii="Times New Roman" w:eastAsia="Times New Roman" w:hAnsi="Times New Roman" w:cs="Times New Roman"/>
                <w:sz w:val="12"/>
                <w:szCs w:val="12"/>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rsidR="00F016A7" w:rsidRPr="00322D2C" w:rsidRDefault="00F016A7" w:rsidP="00992E84">
            <w:pPr>
              <w:spacing w:after="0" w:line="240" w:lineRule="auto"/>
              <w:jc w:val="center"/>
              <w:rPr>
                <w:rFonts w:ascii="Times New Roman" w:eastAsia="Times New Roman" w:hAnsi="Times New Roman" w:cs="Times New Roman"/>
                <w:sz w:val="12"/>
                <w:szCs w:val="12"/>
                <w:lang w:eastAsia="ru-RU"/>
              </w:rPr>
            </w:pPr>
            <w:r w:rsidRPr="00322D2C">
              <w:rPr>
                <w:rFonts w:ascii="Times New Roman" w:eastAsia="Times New Roman" w:hAnsi="Times New Roman" w:cs="Times New Roman"/>
                <w:sz w:val="12"/>
                <w:szCs w:val="12"/>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rsidR="00F016A7" w:rsidRPr="00322D2C" w:rsidRDefault="00F016A7" w:rsidP="00992E84">
            <w:pPr>
              <w:spacing w:after="0" w:line="240" w:lineRule="auto"/>
              <w:jc w:val="center"/>
              <w:rPr>
                <w:rFonts w:ascii="Times New Roman" w:eastAsia="Times New Roman" w:hAnsi="Times New Roman" w:cs="Times New Roman"/>
                <w:sz w:val="12"/>
                <w:szCs w:val="12"/>
                <w:lang w:eastAsia="ru-RU"/>
              </w:rPr>
            </w:pPr>
            <w:r w:rsidRPr="00322D2C">
              <w:rPr>
                <w:rFonts w:ascii="Times New Roman" w:eastAsia="Times New Roman" w:hAnsi="Times New Roman" w:cs="Times New Roman"/>
                <w:sz w:val="12"/>
                <w:szCs w:val="12"/>
                <w:lang w:eastAsia="ru-RU"/>
              </w:rPr>
              <w:t>5</w:t>
            </w:r>
          </w:p>
        </w:tc>
        <w:tc>
          <w:tcPr>
            <w:tcW w:w="1600" w:type="dxa"/>
            <w:tcBorders>
              <w:top w:val="nil"/>
              <w:left w:val="nil"/>
              <w:bottom w:val="single" w:sz="4" w:space="0" w:color="auto"/>
              <w:right w:val="single" w:sz="4" w:space="0" w:color="auto"/>
            </w:tcBorders>
            <w:shd w:val="clear" w:color="auto" w:fill="auto"/>
            <w:vAlign w:val="center"/>
            <w:hideMark/>
          </w:tcPr>
          <w:p w:rsidR="00F016A7" w:rsidRPr="00322D2C" w:rsidRDefault="00F016A7" w:rsidP="00992E84">
            <w:pPr>
              <w:spacing w:after="0" w:line="240" w:lineRule="auto"/>
              <w:jc w:val="center"/>
              <w:rPr>
                <w:rFonts w:ascii="Times New Roman" w:eastAsia="Times New Roman" w:hAnsi="Times New Roman" w:cs="Times New Roman"/>
                <w:sz w:val="12"/>
                <w:szCs w:val="12"/>
                <w:lang w:eastAsia="ru-RU"/>
              </w:rPr>
            </w:pPr>
            <w:r w:rsidRPr="00322D2C">
              <w:rPr>
                <w:rFonts w:ascii="Times New Roman" w:eastAsia="Times New Roman" w:hAnsi="Times New Roman" w:cs="Times New Roman"/>
                <w:sz w:val="12"/>
                <w:szCs w:val="12"/>
                <w:lang w:eastAsia="ru-RU"/>
              </w:rPr>
              <w:t>6</w:t>
            </w:r>
          </w:p>
        </w:tc>
      </w:tr>
      <w:tr w:rsidR="00F016A7" w:rsidRPr="0072473B" w:rsidTr="00FB3359">
        <w:trPr>
          <w:trHeight w:val="362"/>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F159E4" w:rsidRDefault="00FB3359" w:rsidP="004449D0">
            <w:pPr>
              <w:spacing w:after="0" w:line="240" w:lineRule="auto"/>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я</w:t>
            </w:r>
            <w:r w:rsidR="00F016A7" w:rsidRPr="00F159E4">
              <w:rPr>
                <w:rFonts w:ascii="Times New Roman" w:eastAsia="Times New Roman" w:hAnsi="Times New Roman" w:cs="Times New Roman"/>
                <w:sz w:val="16"/>
                <w:szCs w:val="16"/>
                <w:lang w:eastAsia="ru-RU"/>
              </w:rPr>
              <w:t>нварь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F159E4" w:rsidRDefault="00F159E4" w:rsidP="00CF36BA">
            <w:pPr>
              <w:spacing w:after="0" w:line="240" w:lineRule="auto"/>
              <w:jc w:val="center"/>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39 603,0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159E4" w:rsidRDefault="00F159E4" w:rsidP="00CF36BA">
            <w:pPr>
              <w:spacing w:after="0" w:line="240" w:lineRule="auto"/>
              <w:jc w:val="center"/>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14 790,6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F159E4" w:rsidRDefault="00F159E4" w:rsidP="00CF36BA">
            <w:pPr>
              <w:spacing w:after="0" w:line="240" w:lineRule="auto"/>
              <w:jc w:val="center"/>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14 389,</w:t>
            </w:r>
            <w:r w:rsidR="00C21E42">
              <w:rPr>
                <w:rFonts w:ascii="Times New Roman" w:eastAsia="Times New Roman" w:hAnsi="Times New Roman" w:cs="Times New Roman"/>
                <w:sz w:val="16"/>
                <w:szCs w:val="16"/>
                <w:lang w:eastAsia="ru-RU"/>
              </w:rPr>
              <w:t>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F159E4" w:rsidRDefault="00F159E4" w:rsidP="00CF36BA">
            <w:pPr>
              <w:spacing w:after="0" w:line="240" w:lineRule="auto"/>
              <w:jc w:val="center"/>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25 213,</w:t>
            </w:r>
            <w:r w:rsidR="00C21E42">
              <w:rPr>
                <w:rFonts w:ascii="Times New Roman" w:eastAsia="Times New Roman" w:hAnsi="Times New Roman" w:cs="Times New Roman"/>
                <w:sz w:val="16"/>
                <w:szCs w:val="16"/>
                <w:lang w:eastAsia="ru-RU"/>
              </w:rPr>
              <w:t>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159E4" w:rsidRDefault="00F159E4" w:rsidP="00CF36BA">
            <w:pPr>
              <w:spacing w:after="0" w:line="240" w:lineRule="auto"/>
              <w:jc w:val="center"/>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62 499,</w:t>
            </w:r>
            <w:r w:rsidR="00C21E42">
              <w:rPr>
                <w:rFonts w:ascii="Times New Roman" w:eastAsia="Times New Roman" w:hAnsi="Times New Roman" w:cs="Times New Roman"/>
                <w:sz w:val="16"/>
                <w:szCs w:val="16"/>
                <w:lang w:eastAsia="ru-RU"/>
              </w:rPr>
              <w:t>1</w:t>
            </w:r>
          </w:p>
        </w:tc>
      </w:tr>
      <w:tr w:rsidR="00F016A7" w:rsidRPr="0072473B" w:rsidTr="00FB3359">
        <w:trPr>
          <w:trHeight w:val="268"/>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F159E4" w:rsidRDefault="00FB3359" w:rsidP="004449D0">
            <w:pPr>
              <w:spacing w:after="0" w:line="240" w:lineRule="auto"/>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ф</w:t>
            </w:r>
            <w:r w:rsidR="00F016A7" w:rsidRPr="00F159E4">
              <w:rPr>
                <w:rFonts w:ascii="Times New Roman" w:eastAsia="Times New Roman" w:hAnsi="Times New Roman" w:cs="Times New Roman"/>
                <w:sz w:val="16"/>
                <w:szCs w:val="16"/>
                <w:lang w:eastAsia="ru-RU"/>
              </w:rPr>
              <w:t>евраль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F159E4" w:rsidRDefault="00F159E4" w:rsidP="00CF36BA">
            <w:pPr>
              <w:spacing w:after="0" w:line="240" w:lineRule="auto"/>
              <w:jc w:val="center"/>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160 311,5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159E4" w:rsidRDefault="00F159E4" w:rsidP="00CF36BA">
            <w:pPr>
              <w:spacing w:after="0" w:line="240" w:lineRule="auto"/>
              <w:jc w:val="center"/>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136 989,4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F159E4" w:rsidRDefault="00F159E4" w:rsidP="00CF36BA">
            <w:pPr>
              <w:spacing w:after="0" w:line="240" w:lineRule="auto"/>
              <w:jc w:val="center"/>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156 469,4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F159E4" w:rsidRDefault="00F159E4" w:rsidP="00CF36BA">
            <w:pPr>
              <w:spacing w:after="0" w:line="240" w:lineRule="auto"/>
              <w:jc w:val="center"/>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29 055,</w:t>
            </w:r>
            <w:r w:rsidR="00C21E42">
              <w:rPr>
                <w:rFonts w:ascii="Times New Roman" w:eastAsia="Times New Roman" w:hAnsi="Times New Roman" w:cs="Times New Roman"/>
                <w:sz w:val="16"/>
                <w:szCs w:val="16"/>
                <w:lang w:eastAsia="ru-RU"/>
              </w:rPr>
              <w:t>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159E4" w:rsidRDefault="00F159E4" w:rsidP="00CF36BA">
            <w:pPr>
              <w:spacing w:after="0" w:line="240" w:lineRule="auto"/>
              <w:jc w:val="center"/>
              <w:rPr>
                <w:rFonts w:ascii="Times New Roman" w:eastAsia="Times New Roman" w:hAnsi="Times New Roman" w:cs="Times New Roman"/>
                <w:sz w:val="16"/>
                <w:szCs w:val="16"/>
                <w:lang w:eastAsia="ru-RU"/>
              </w:rPr>
            </w:pPr>
            <w:r w:rsidRPr="00F159E4">
              <w:rPr>
                <w:rFonts w:ascii="Times New Roman" w:eastAsia="Times New Roman" w:hAnsi="Times New Roman" w:cs="Times New Roman"/>
                <w:sz w:val="16"/>
                <w:szCs w:val="16"/>
                <w:lang w:eastAsia="ru-RU"/>
              </w:rPr>
              <w:t>66 341,</w:t>
            </w:r>
            <w:r w:rsidR="00965908">
              <w:rPr>
                <w:rFonts w:ascii="Times New Roman" w:eastAsia="Times New Roman" w:hAnsi="Times New Roman" w:cs="Times New Roman"/>
                <w:sz w:val="16"/>
                <w:szCs w:val="16"/>
                <w:lang w:eastAsia="ru-RU"/>
              </w:rPr>
              <w:t>2</w:t>
            </w:r>
          </w:p>
        </w:tc>
      </w:tr>
      <w:tr w:rsidR="00F016A7" w:rsidRPr="0072473B" w:rsidTr="00FB3359">
        <w:trPr>
          <w:trHeight w:val="28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7F01A7" w:rsidRDefault="00FB3359" w:rsidP="004449D0">
            <w:pPr>
              <w:spacing w:after="0" w:line="240" w:lineRule="auto"/>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м</w:t>
            </w:r>
            <w:r w:rsidR="00F016A7" w:rsidRPr="007F01A7">
              <w:rPr>
                <w:rFonts w:ascii="Times New Roman" w:eastAsia="Times New Roman" w:hAnsi="Times New Roman" w:cs="Times New Roman"/>
                <w:sz w:val="16"/>
                <w:szCs w:val="16"/>
                <w:lang w:eastAsia="ru-RU"/>
              </w:rPr>
              <w:t>арт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7F01A7" w:rsidRDefault="00F159E4" w:rsidP="00CF36BA">
            <w:pPr>
              <w:spacing w:after="0" w:line="240" w:lineRule="auto"/>
              <w:jc w:val="center"/>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147 172,6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7F01A7" w:rsidRDefault="00F159E4" w:rsidP="00CF36BA">
            <w:pPr>
              <w:spacing w:after="0" w:line="240" w:lineRule="auto"/>
              <w:jc w:val="center"/>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120 235,8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7F01A7" w:rsidRDefault="007F01A7" w:rsidP="00CF36BA">
            <w:pPr>
              <w:spacing w:after="0" w:line="240" w:lineRule="auto"/>
              <w:jc w:val="center"/>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149 253,6</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7F01A7" w:rsidRDefault="007F01A7" w:rsidP="00CF36BA">
            <w:pPr>
              <w:spacing w:after="0" w:line="240" w:lineRule="auto"/>
              <w:jc w:val="center"/>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26 974,</w:t>
            </w:r>
            <w:r w:rsidR="00C21E42">
              <w:rPr>
                <w:rFonts w:ascii="Times New Roman" w:eastAsia="Times New Roman" w:hAnsi="Times New Roman" w:cs="Times New Roman"/>
                <w:sz w:val="16"/>
                <w:szCs w:val="16"/>
                <w:lang w:eastAsia="ru-RU"/>
              </w:rPr>
              <w:t>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7F01A7" w:rsidRDefault="007F01A7" w:rsidP="00CF36BA">
            <w:pPr>
              <w:spacing w:after="0" w:line="240" w:lineRule="auto"/>
              <w:jc w:val="center"/>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64 260,</w:t>
            </w:r>
            <w:r w:rsidR="00965908">
              <w:rPr>
                <w:rFonts w:ascii="Times New Roman" w:eastAsia="Times New Roman" w:hAnsi="Times New Roman" w:cs="Times New Roman"/>
                <w:sz w:val="16"/>
                <w:szCs w:val="16"/>
                <w:lang w:eastAsia="ru-RU"/>
              </w:rPr>
              <w:t>2</w:t>
            </w:r>
          </w:p>
        </w:tc>
      </w:tr>
      <w:tr w:rsidR="00F016A7" w:rsidRPr="0072473B" w:rsidTr="007F01A7">
        <w:trPr>
          <w:trHeight w:val="35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7F01A7" w:rsidRDefault="00F016A7" w:rsidP="00720EF2">
            <w:pPr>
              <w:spacing w:after="0" w:line="240" w:lineRule="auto"/>
              <w:jc w:val="center"/>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1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7F01A7" w:rsidRDefault="007F01A7" w:rsidP="00CF36BA">
            <w:pPr>
              <w:spacing w:after="0" w:line="240" w:lineRule="auto"/>
              <w:jc w:val="center"/>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347 087,1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7F01A7" w:rsidRDefault="007F01A7" w:rsidP="00CF36BA">
            <w:pPr>
              <w:spacing w:after="0" w:line="240" w:lineRule="auto"/>
              <w:jc w:val="center"/>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272 015,8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7F01A7" w:rsidRDefault="007F01A7" w:rsidP="00CF36BA">
            <w:pPr>
              <w:spacing w:after="0" w:line="240" w:lineRule="auto"/>
              <w:jc w:val="center"/>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320 112,</w:t>
            </w:r>
            <w:r w:rsidR="00C21E42">
              <w:rPr>
                <w:rFonts w:ascii="Times New Roman" w:eastAsia="Times New Roman" w:hAnsi="Times New Roman" w:cs="Times New Roman"/>
                <w:sz w:val="16"/>
                <w:szCs w:val="16"/>
                <w:lang w:eastAsia="ru-RU"/>
              </w:rPr>
              <w:t>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7F01A7" w:rsidRDefault="00F016A7" w:rsidP="00CF36BA">
            <w:pPr>
              <w:spacing w:after="0" w:line="240" w:lineRule="auto"/>
              <w:jc w:val="center"/>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7F01A7" w:rsidRDefault="00F016A7" w:rsidP="00CF36BA">
            <w:pPr>
              <w:spacing w:after="0" w:line="240" w:lineRule="auto"/>
              <w:jc w:val="center"/>
              <w:rPr>
                <w:rFonts w:ascii="Times New Roman" w:eastAsia="Times New Roman" w:hAnsi="Times New Roman" w:cs="Times New Roman"/>
                <w:sz w:val="16"/>
                <w:szCs w:val="16"/>
                <w:lang w:eastAsia="ru-RU"/>
              </w:rPr>
            </w:pPr>
            <w:r w:rsidRPr="007F01A7">
              <w:rPr>
                <w:rFonts w:ascii="Times New Roman" w:eastAsia="Times New Roman" w:hAnsi="Times New Roman" w:cs="Times New Roman"/>
                <w:sz w:val="16"/>
                <w:szCs w:val="16"/>
                <w:lang w:eastAsia="ru-RU"/>
              </w:rPr>
              <w:t>Х</w:t>
            </w:r>
          </w:p>
        </w:tc>
      </w:tr>
      <w:tr w:rsidR="00F016A7" w:rsidRPr="0072473B" w:rsidTr="007F01A7">
        <w:trPr>
          <w:trHeight w:val="412"/>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DC7A1E" w:rsidRDefault="00FB3359" w:rsidP="004449D0">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у</w:t>
            </w:r>
            <w:r w:rsidR="00F016A7" w:rsidRPr="00DC7A1E">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DC7A1E" w:rsidRDefault="00F93200" w:rsidP="00CF36BA">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16,8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DC7A1E" w:rsidP="00CF36BA">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16,0</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DC7A1E" w:rsidRDefault="00706676" w:rsidP="00CF36BA">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15,8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DC7A1E" w:rsidRDefault="00F016A7" w:rsidP="00CF36BA">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F016A7" w:rsidP="00CF36BA">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Х</w:t>
            </w:r>
          </w:p>
        </w:tc>
      </w:tr>
      <w:tr w:rsidR="00F016A7" w:rsidRPr="0072473B"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DC7A1E" w:rsidRDefault="00FB3359" w:rsidP="004449D0">
            <w:pPr>
              <w:spacing w:after="0" w:line="240" w:lineRule="auto"/>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а</w:t>
            </w:r>
            <w:r w:rsidR="00F016A7" w:rsidRPr="00DC7A1E">
              <w:rPr>
                <w:rFonts w:ascii="Times New Roman" w:eastAsia="Times New Roman" w:hAnsi="Times New Roman" w:cs="Times New Roman"/>
                <w:sz w:val="16"/>
                <w:szCs w:val="16"/>
                <w:lang w:eastAsia="ru-RU"/>
              </w:rPr>
              <w:t>прель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DC7A1E" w:rsidRDefault="00706676"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292 405,0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706676"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241 688,4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DC7A1E" w:rsidRDefault="00706676"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191 160,8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DC7A1E" w:rsidRDefault="00706676"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128 218,</w:t>
            </w:r>
            <w:r w:rsidR="00C21E42">
              <w:rPr>
                <w:rFonts w:ascii="Times New Roman" w:eastAsia="Times New Roman" w:hAnsi="Times New Roman" w:cs="Times New Roman"/>
                <w:sz w:val="16"/>
                <w:szCs w:val="16"/>
                <w:lang w:eastAsia="ru-RU"/>
              </w:rPr>
              <w:t>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DC7A1E"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95 504,</w:t>
            </w:r>
            <w:r w:rsidR="00965908">
              <w:rPr>
                <w:rFonts w:ascii="Times New Roman" w:eastAsia="Times New Roman" w:hAnsi="Times New Roman" w:cs="Times New Roman"/>
                <w:sz w:val="16"/>
                <w:szCs w:val="16"/>
                <w:lang w:eastAsia="ru-RU"/>
              </w:rPr>
              <w:t>4</w:t>
            </w:r>
          </w:p>
        </w:tc>
      </w:tr>
      <w:tr w:rsidR="00F016A7" w:rsidRPr="0072473B"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DC7A1E" w:rsidRDefault="00FB3359" w:rsidP="004449D0">
            <w:pPr>
              <w:spacing w:after="0" w:line="240" w:lineRule="auto"/>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м</w:t>
            </w:r>
            <w:r w:rsidR="00F016A7" w:rsidRPr="00DC7A1E">
              <w:rPr>
                <w:rFonts w:ascii="Times New Roman" w:eastAsia="Times New Roman" w:hAnsi="Times New Roman" w:cs="Times New Roman"/>
                <w:sz w:val="16"/>
                <w:szCs w:val="16"/>
                <w:lang w:eastAsia="ru-RU"/>
              </w:rPr>
              <w:t>ай</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DC7A1E" w:rsidRDefault="00706676"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222 683,4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706676"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187 936,5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DC7A1E" w:rsidRDefault="00706676"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214 497,2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DC7A1E" w:rsidRDefault="00DC7A1E"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136 404,</w:t>
            </w:r>
            <w:r w:rsidR="00C21E42">
              <w:rPr>
                <w:rFonts w:ascii="Times New Roman" w:eastAsia="Times New Roman" w:hAnsi="Times New Roman" w:cs="Times New Roman"/>
                <w:sz w:val="16"/>
                <w:szCs w:val="16"/>
                <w:lang w:eastAsia="ru-RU"/>
              </w:rPr>
              <w:t>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DC7A1E"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103 690,</w:t>
            </w:r>
            <w:r w:rsidR="00965908">
              <w:rPr>
                <w:rFonts w:ascii="Times New Roman" w:eastAsia="Times New Roman" w:hAnsi="Times New Roman" w:cs="Times New Roman"/>
                <w:sz w:val="16"/>
                <w:szCs w:val="16"/>
                <w:lang w:eastAsia="ru-RU"/>
              </w:rPr>
              <w:t>6</w:t>
            </w:r>
          </w:p>
        </w:tc>
      </w:tr>
      <w:tr w:rsidR="00F016A7" w:rsidRPr="0072473B"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DC7A1E" w:rsidRDefault="00FB3359" w:rsidP="004449D0">
            <w:pPr>
              <w:spacing w:after="0" w:line="240" w:lineRule="auto"/>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и</w:t>
            </w:r>
            <w:r w:rsidR="00F016A7" w:rsidRPr="00DC7A1E">
              <w:rPr>
                <w:rFonts w:ascii="Times New Roman" w:eastAsia="Times New Roman" w:hAnsi="Times New Roman" w:cs="Times New Roman"/>
                <w:sz w:val="16"/>
                <w:szCs w:val="16"/>
                <w:lang w:eastAsia="ru-RU"/>
              </w:rPr>
              <w:t>юнь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DC7A1E" w:rsidRDefault="00706676"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210 283,8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706676"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172 379,8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DC7A1E" w:rsidRDefault="00706676"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240 624,4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DC7A1E" w:rsidRDefault="00DC7A1E"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106 064,</w:t>
            </w:r>
            <w:r w:rsidR="00C21E42">
              <w:rPr>
                <w:rFonts w:ascii="Times New Roman" w:eastAsia="Times New Roman" w:hAnsi="Times New Roman" w:cs="Times New Roman"/>
                <w:sz w:val="16"/>
                <w:szCs w:val="16"/>
                <w:lang w:eastAsia="ru-RU"/>
              </w:rPr>
              <w:t>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DC7A1E"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73 350,</w:t>
            </w:r>
            <w:r w:rsidR="00965908">
              <w:rPr>
                <w:rFonts w:ascii="Times New Roman" w:eastAsia="Times New Roman" w:hAnsi="Times New Roman" w:cs="Times New Roman"/>
                <w:sz w:val="16"/>
                <w:szCs w:val="16"/>
                <w:lang w:eastAsia="ru-RU"/>
              </w:rPr>
              <w:t>0</w:t>
            </w:r>
          </w:p>
        </w:tc>
      </w:tr>
      <w:tr w:rsidR="00F016A7" w:rsidRPr="0072473B" w:rsidTr="00DC7A1E">
        <w:trPr>
          <w:trHeight w:val="33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DC7A1E" w:rsidRDefault="00F016A7" w:rsidP="00720EF2">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2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DC7A1E" w:rsidRDefault="00DC7A1E"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725 372,2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DC7A1E"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602 004,7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DC7A1E" w:rsidRDefault="00DC7A1E"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646 282,4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DC7A1E" w:rsidRDefault="00F016A7"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F016A7" w:rsidP="00CF36BA">
            <w:pPr>
              <w:spacing w:after="0" w:line="240" w:lineRule="auto"/>
              <w:jc w:val="center"/>
              <w:rPr>
                <w:rFonts w:ascii="Times New Roman" w:eastAsia="Times New Roman" w:hAnsi="Times New Roman" w:cs="Times New Roman"/>
                <w:sz w:val="16"/>
                <w:szCs w:val="16"/>
                <w:lang w:eastAsia="ru-RU"/>
              </w:rPr>
            </w:pPr>
            <w:r w:rsidRPr="00DC7A1E">
              <w:rPr>
                <w:rFonts w:ascii="Times New Roman" w:eastAsia="Times New Roman" w:hAnsi="Times New Roman" w:cs="Times New Roman"/>
                <w:sz w:val="16"/>
                <w:szCs w:val="16"/>
                <w:lang w:eastAsia="ru-RU"/>
              </w:rPr>
              <w:t>Х</w:t>
            </w:r>
          </w:p>
        </w:tc>
      </w:tr>
      <w:tr w:rsidR="00F016A7" w:rsidRPr="0072473B" w:rsidTr="00DC7A1E">
        <w:trPr>
          <w:trHeight w:val="4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DC7A1E" w:rsidRDefault="00FB3359" w:rsidP="00FB3359">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у</w:t>
            </w:r>
            <w:r w:rsidR="00F016A7" w:rsidRPr="00DC7A1E">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217133" w:rsidRPr="00DC7A1E" w:rsidRDefault="00DC7A1E" w:rsidP="00CF36BA">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35,1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DC7A1E" w:rsidP="00CF36BA">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35,3</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DC7A1E" w:rsidRDefault="00DC7A1E" w:rsidP="00CF36BA">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31,</w:t>
            </w:r>
            <w:r w:rsidR="00B37402">
              <w:rPr>
                <w:rFonts w:ascii="Times New Roman" w:eastAsia="Times New Roman" w:hAnsi="Times New Roman" w:cs="Times New Roman"/>
                <w:i/>
                <w:iCs/>
                <w:sz w:val="16"/>
                <w:szCs w:val="16"/>
                <w:lang w:eastAsia="ru-RU"/>
              </w:rPr>
              <w:t>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DC7A1E" w:rsidRDefault="00F016A7" w:rsidP="00CF36BA">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C7A1E" w:rsidRDefault="00F016A7" w:rsidP="00CF36BA">
            <w:pPr>
              <w:spacing w:after="0" w:line="240" w:lineRule="auto"/>
              <w:jc w:val="center"/>
              <w:rPr>
                <w:rFonts w:ascii="Times New Roman" w:eastAsia="Times New Roman" w:hAnsi="Times New Roman" w:cs="Times New Roman"/>
                <w:i/>
                <w:iCs/>
                <w:sz w:val="16"/>
                <w:szCs w:val="16"/>
                <w:lang w:eastAsia="ru-RU"/>
              </w:rPr>
            </w:pPr>
            <w:r w:rsidRPr="00DC7A1E">
              <w:rPr>
                <w:rFonts w:ascii="Times New Roman" w:eastAsia="Times New Roman" w:hAnsi="Times New Roman" w:cs="Times New Roman"/>
                <w:i/>
                <w:iCs/>
                <w:sz w:val="16"/>
                <w:szCs w:val="16"/>
                <w:lang w:eastAsia="ru-RU"/>
              </w:rPr>
              <w:t>Х</w:t>
            </w:r>
          </w:p>
        </w:tc>
      </w:tr>
      <w:tr w:rsidR="00F016A7" w:rsidRPr="0072473B"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21E42" w:rsidRDefault="00FB3359" w:rsidP="004449D0">
            <w:pPr>
              <w:spacing w:after="0" w:line="240" w:lineRule="auto"/>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и</w:t>
            </w:r>
            <w:r w:rsidR="00F016A7" w:rsidRPr="00C21E42">
              <w:rPr>
                <w:rFonts w:ascii="Times New Roman" w:eastAsia="Times New Roman" w:hAnsi="Times New Roman" w:cs="Times New Roman"/>
                <w:sz w:val="16"/>
                <w:szCs w:val="16"/>
                <w:lang w:eastAsia="ru-RU"/>
              </w:rPr>
              <w:t>юль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144 291,0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116 492,5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143 737,3</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65908" w:rsidRDefault="004F0BF1"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106 617,</w:t>
            </w:r>
            <w:r w:rsidR="00C21E42" w:rsidRPr="00965908">
              <w:rPr>
                <w:rFonts w:ascii="Times New Roman" w:eastAsia="Times New Roman" w:hAnsi="Times New Roman" w:cs="Times New Roman"/>
                <w:sz w:val="16"/>
                <w:szCs w:val="16"/>
                <w:lang w:eastAsia="ru-RU"/>
              </w:rPr>
              <w:t>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65908" w:rsidRDefault="004F0BF1"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73 903,</w:t>
            </w:r>
            <w:r w:rsidR="00965908" w:rsidRPr="00965908">
              <w:rPr>
                <w:rFonts w:ascii="Times New Roman" w:eastAsia="Times New Roman" w:hAnsi="Times New Roman" w:cs="Times New Roman"/>
                <w:sz w:val="16"/>
                <w:szCs w:val="16"/>
                <w:lang w:eastAsia="ru-RU"/>
              </w:rPr>
              <w:t>7</w:t>
            </w:r>
          </w:p>
        </w:tc>
      </w:tr>
      <w:tr w:rsidR="00F016A7" w:rsidRPr="0072473B"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21E42" w:rsidRDefault="00FB3359" w:rsidP="004449D0">
            <w:pPr>
              <w:spacing w:after="0" w:line="240" w:lineRule="auto"/>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а</w:t>
            </w:r>
            <w:r w:rsidR="00F016A7" w:rsidRPr="00C21E42">
              <w:rPr>
                <w:rFonts w:ascii="Times New Roman" w:eastAsia="Times New Roman" w:hAnsi="Times New Roman" w:cs="Times New Roman"/>
                <w:sz w:val="16"/>
                <w:szCs w:val="16"/>
                <w:lang w:eastAsia="ru-RU"/>
              </w:rPr>
              <w:t>вгуст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111 193,9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89 835,8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112 506,7</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65908" w:rsidRDefault="004F0BF1"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105 305,</w:t>
            </w:r>
            <w:r w:rsidR="00C21E42" w:rsidRPr="00965908">
              <w:rPr>
                <w:rFonts w:ascii="Times New Roman" w:eastAsia="Times New Roman" w:hAnsi="Times New Roman" w:cs="Times New Roman"/>
                <w:sz w:val="16"/>
                <w:szCs w:val="16"/>
                <w:lang w:eastAsia="ru-RU"/>
              </w:rPr>
              <w:t>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65908" w:rsidRDefault="004F0BF1"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72</w:t>
            </w:r>
            <w:r w:rsidR="00965908" w:rsidRPr="00965908">
              <w:rPr>
                <w:rFonts w:ascii="Times New Roman" w:eastAsia="Times New Roman" w:hAnsi="Times New Roman" w:cs="Times New Roman"/>
                <w:sz w:val="16"/>
                <w:szCs w:val="16"/>
                <w:lang w:eastAsia="ru-RU"/>
              </w:rPr>
              <w:t> </w:t>
            </w:r>
            <w:r w:rsidRPr="00965908">
              <w:rPr>
                <w:rFonts w:ascii="Times New Roman" w:eastAsia="Times New Roman" w:hAnsi="Times New Roman" w:cs="Times New Roman"/>
                <w:sz w:val="16"/>
                <w:szCs w:val="16"/>
                <w:lang w:eastAsia="ru-RU"/>
              </w:rPr>
              <w:t>59</w:t>
            </w:r>
            <w:r w:rsidR="00965908" w:rsidRPr="00965908">
              <w:rPr>
                <w:rFonts w:ascii="Times New Roman" w:eastAsia="Times New Roman" w:hAnsi="Times New Roman" w:cs="Times New Roman"/>
                <w:sz w:val="16"/>
                <w:szCs w:val="16"/>
                <w:lang w:eastAsia="ru-RU"/>
              </w:rPr>
              <w:t>0,9</w:t>
            </w:r>
          </w:p>
        </w:tc>
      </w:tr>
      <w:tr w:rsidR="00F016A7" w:rsidRPr="0072473B"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21E42" w:rsidRDefault="00FB3359" w:rsidP="004449D0">
            <w:pPr>
              <w:spacing w:after="0" w:line="240" w:lineRule="auto"/>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с</w:t>
            </w:r>
            <w:r w:rsidR="00F016A7" w:rsidRPr="00C21E42">
              <w:rPr>
                <w:rFonts w:ascii="Times New Roman" w:eastAsia="Times New Roman" w:hAnsi="Times New Roman" w:cs="Times New Roman"/>
                <w:sz w:val="16"/>
                <w:szCs w:val="16"/>
                <w:lang w:eastAsia="ru-RU"/>
              </w:rPr>
              <w:t>ентябрь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143 186,9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116 019,1</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114 587,8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65908" w:rsidRDefault="004F0BF1"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133 904,</w:t>
            </w:r>
            <w:r w:rsidR="00C21E42" w:rsidRPr="00965908">
              <w:rPr>
                <w:rFonts w:ascii="Times New Roman" w:eastAsia="Times New Roman" w:hAnsi="Times New Roman" w:cs="Times New Roman"/>
                <w:sz w:val="16"/>
                <w:szCs w:val="16"/>
                <w:lang w:eastAsia="ru-RU"/>
              </w:rPr>
              <w:t>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65908" w:rsidRDefault="004F0BF1"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101 190,</w:t>
            </w:r>
            <w:r w:rsidR="00965908" w:rsidRPr="00965908">
              <w:rPr>
                <w:rFonts w:ascii="Times New Roman" w:eastAsia="Times New Roman" w:hAnsi="Times New Roman" w:cs="Times New Roman"/>
                <w:sz w:val="16"/>
                <w:szCs w:val="16"/>
                <w:lang w:eastAsia="ru-RU"/>
              </w:rPr>
              <w:t>0</w:t>
            </w:r>
          </w:p>
        </w:tc>
      </w:tr>
      <w:tr w:rsidR="00F016A7" w:rsidRPr="0072473B" w:rsidTr="00C21E42">
        <w:trPr>
          <w:trHeight w:val="337"/>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21E42" w:rsidRDefault="00F016A7" w:rsidP="00720EF2">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3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21E42" w:rsidRDefault="004F0BF1"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398 671,8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21E42" w:rsidRDefault="004F0BF1"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322 347,4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21E42" w:rsidRDefault="004F0BF1"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370 831,8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65908" w:rsidRDefault="00F016A7"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65908" w:rsidRDefault="00F016A7"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Х</w:t>
            </w:r>
          </w:p>
        </w:tc>
      </w:tr>
      <w:tr w:rsidR="00F016A7" w:rsidRPr="0072473B" w:rsidTr="00C21E42">
        <w:trPr>
          <w:trHeight w:val="413"/>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21E42" w:rsidRDefault="00FB3359" w:rsidP="004449D0">
            <w:pPr>
              <w:spacing w:after="0" w:line="240" w:lineRule="auto"/>
              <w:jc w:val="center"/>
              <w:rPr>
                <w:rFonts w:ascii="Times New Roman" w:eastAsia="Times New Roman" w:hAnsi="Times New Roman" w:cs="Times New Roman"/>
                <w:i/>
                <w:iCs/>
                <w:sz w:val="16"/>
                <w:szCs w:val="16"/>
                <w:lang w:eastAsia="ru-RU"/>
              </w:rPr>
            </w:pPr>
            <w:r w:rsidRPr="00C21E42">
              <w:rPr>
                <w:rFonts w:ascii="Times New Roman" w:eastAsia="Times New Roman" w:hAnsi="Times New Roman" w:cs="Times New Roman"/>
                <w:i/>
                <w:iCs/>
                <w:sz w:val="16"/>
                <w:szCs w:val="16"/>
                <w:lang w:eastAsia="ru-RU"/>
              </w:rPr>
              <w:t>у</w:t>
            </w:r>
            <w:r w:rsidR="00F016A7" w:rsidRPr="00C21E42">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21E42" w:rsidRDefault="004F0BF1" w:rsidP="00CF36BA">
            <w:pPr>
              <w:spacing w:after="0" w:line="240" w:lineRule="auto"/>
              <w:jc w:val="center"/>
              <w:rPr>
                <w:rFonts w:ascii="Times New Roman" w:eastAsia="Times New Roman" w:hAnsi="Times New Roman" w:cs="Times New Roman"/>
                <w:i/>
                <w:iCs/>
                <w:sz w:val="16"/>
                <w:szCs w:val="16"/>
                <w:lang w:eastAsia="ru-RU"/>
              </w:rPr>
            </w:pPr>
            <w:r w:rsidRPr="00C21E42">
              <w:rPr>
                <w:rFonts w:ascii="Times New Roman" w:eastAsia="Times New Roman" w:hAnsi="Times New Roman" w:cs="Times New Roman"/>
                <w:i/>
                <w:iCs/>
                <w:sz w:val="16"/>
                <w:szCs w:val="16"/>
                <w:lang w:eastAsia="ru-RU"/>
              </w:rPr>
              <w:t>19,3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21E42" w:rsidRDefault="004F0BF1" w:rsidP="00CF36BA">
            <w:pPr>
              <w:spacing w:after="0" w:line="240" w:lineRule="auto"/>
              <w:jc w:val="center"/>
              <w:rPr>
                <w:rFonts w:ascii="Times New Roman" w:eastAsia="Times New Roman" w:hAnsi="Times New Roman" w:cs="Times New Roman"/>
                <w:i/>
                <w:iCs/>
                <w:sz w:val="16"/>
                <w:szCs w:val="16"/>
                <w:lang w:eastAsia="ru-RU"/>
              </w:rPr>
            </w:pPr>
            <w:r w:rsidRPr="00C21E42">
              <w:rPr>
                <w:rFonts w:ascii="Times New Roman" w:eastAsia="Times New Roman" w:hAnsi="Times New Roman" w:cs="Times New Roman"/>
                <w:i/>
                <w:iCs/>
                <w:sz w:val="16"/>
                <w:szCs w:val="16"/>
                <w:lang w:eastAsia="ru-RU"/>
              </w:rPr>
              <w:t>18,9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21E42" w:rsidRDefault="004F0BF1" w:rsidP="00CF36BA">
            <w:pPr>
              <w:spacing w:after="0" w:line="240" w:lineRule="auto"/>
              <w:jc w:val="center"/>
              <w:rPr>
                <w:rFonts w:ascii="Times New Roman" w:eastAsia="Times New Roman" w:hAnsi="Times New Roman" w:cs="Times New Roman"/>
                <w:i/>
                <w:iCs/>
                <w:sz w:val="16"/>
                <w:szCs w:val="16"/>
                <w:lang w:eastAsia="ru-RU"/>
              </w:rPr>
            </w:pPr>
            <w:r w:rsidRPr="00C21E42">
              <w:rPr>
                <w:rFonts w:ascii="Times New Roman" w:eastAsia="Times New Roman" w:hAnsi="Times New Roman" w:cs="Times New Roman"/>
                <w:i/>
                <w:iCs/>
                <w:sz w:val="16"/>
                <w:szCs w:val="16"/>
                <w:lang w:eastAsia="ru-RU"/>
              </w:rPr>
              <w:t>18,3</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65908" w:rsidRDefault="00F016A7" w:rsidP="00CF36BA">
            <w:pPr>
              <w:spacing w:after="0" w:line="240" w:lineRule="auto"/>
              <w:jc w:val="center"/>
              <w:rPr>
                <w:rFonts w:ascii="Times New Roman" w:eastAsia="Times New Roman" w:hAnsi="Times New Roman" w:cs="Times New Roman"/>
                <w:i/>
                <w:iCs/>
                <w:sz w:val="16"/>
                <w:szCs w:val="16"/>
                <w:lang w:eastAsia="ru-RU"/>
              </w:rPr>
            </w:pPr>
            <w:r w:rsidRPr="00965908">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65908" w:rsidRDefault="00F016A7" w:rsidP="00CF36BA">
            <w:pPr>
              <w:spacing w:after="0" w:line="240" w:lineRule="auto"/>
              <w:jc w:val="center"/>
              <w:rPr>
                <w:rFonts w:ascii="Times New Roman" w:eastAsia="Times New Roman" w:hAnsi="Times New Roman" w:cs="Times New Roman"/>
                <w:i/>
                <w:iCs/>
                <w:sz w:val="16"/>
                <w:szCs w:val="16"/>
                <w:lang w:eastAsia="ru-RU"/>
              </w:rPr>
            </w:pPr>
            <w:r w:rsidRPr="00965908">
              <w:rPr>
                <w:rFonts w:ascii="Times New Roman" w:eastAsia="Times New Roman" w:hAnsi="Times New Roman" w:cs="Times New Roman"/>
                <w:i/>
                <w:iCs/>
                <w:sz w:val="16"/>
                <w:szCs w:val="16"/>
                <w:lang w:eastAsia="ru-RU"/>
              </w:rPr>
              <w:t>Х</w:t>
            </w:r>
          </w:p>
        </w:tc>
      </w:tr>
      <w:tr w:rsidR="00F016A7" w:rsidRPr="0072473B"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21E42" w:rsidRDefault="00FB3359" w:rsidP="004449D0">
            <w:pPr>
              <w:spacing w:after="0" w:line="240" w:lineRule="auto"/>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о</w:t>
            </w:r>
            <w:r w:rsidR="00F016A7" w:rsidRPr="00C21E42">
              <w:rPr>
                <w:rFonts w:ascii="Times New Roman" w:eastAsia="Times New Roman" w:hAnsi="Times New Roman" w:cs="Times New Roman"/>
                <w:sz w:val="16"/>
                <w:szCs w:val="16"/>
                <w:lang w:eastAsia="ru-RU"/>
              </w:rPr>
              <w:t>ктябрь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166 568,4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133 119,9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182 113,6</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65908" w:rsidRDefault="004F0BF1"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118</w:t>
            </w:r>
            <w:r w:rsidR="00965908" w:rsidRPr="00965908">
              <w:rPr>
                <w:rFonts w:ascii="Times New Roman" w:eastAsia="Times New Roman" w:hAnsi="Times New Roman" w:cs="Times New Roman"/>
                <w:sz w:val="16"/>
                <w:szCs w:val="16"/>
                <w:lang w:eastAsia="ru-RU"/>
              </w:rPr>
              <w:t> </w:t>
            </w:r>
            <w:r w:rsidRPr="00965908">
              <w:rPr>
                <w:rFonts w:ascii="Times New Roman" w:eastAsia="Times New Roman" w:hAnsi="Times New Roman" w:cs="Times New Roman"/>
                <w:sz w:val="16"/>
                <w:szCs w:val="16"/>
                <w:lang w:eastAsia="ru-RU"/>
              </w:rPr>
              <w:t>35</w:t>
            </w:r>
            <w:r w:rsidR="00965908" w:rsidRPr="00965908">
              <w:rPr>
                <w:rFonts w:ascii="Times New Roman" w:eastAsia="Times New Roman" w:hAnsi="Times New Roman" w:cs="Times New Roman"/>
                <w:sz w:val="16"/>
                <w:szCs w:val="16"/>
                <w:lang w:eastAsia="ru-RU"/>
              </w:rPr>
              <w:t>8,9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65908" w:rsidRDefault="004F0BF1"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85 644,</w:t>
            </w:r>
            <w:r w:rsidR="00965908" w:rsidRPr="00965908">
              <w:rPr>
                <w:rFonts w:ascii="Times New Roman" w:eastAsia="Times New Roman" w:hAnsi="Times New Roman" w:cs="Times New Roman"/>
                <w:sz w:val="16"/>
                <w:szCs w:val="16"/>
                <w:lang w:eastAsia="ru-RU"/>
              </w:rPr>
              <w:t>8</w:t>
            </w:r>
          </w:p>
        </w:tc>
      </w:tr>
      <w:tr w:rsidR="00F016A7" w:rsidRPr="0072473B"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21E42" w:rsidRDefault="00FB3359" w:rsidP="004449D0">
            <w:pPr>
              <w:spacing w:after="0" w:line="240" w:lineRule="auto"/>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н</w:t>
            </w:r>
            <w:r w:rsidR="00F016A7" w:rsidRPr="00C21E42">
              <w:rPr>
                <w:rFonts w:ascii="Times New Roman" w:eastAsia="Times New Roman" w:hAnsi="Times New Roman" w:cs="Times New Roman"/>
                <w:sz w:val="16"/>
                <w:szCs w:val="16"/>
                <w:lang w:eastAsia="ru-RU"/>
              </w:rPr>
              <w:t>оябрь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179 779,3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162 478,0</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193 160,</w:t>
            </w:r>
            <w:r w:rsidR="00B37402" w:rsidRPr="00C21E42">
              <w:rPr>
                <w:rFonts w:ascii="Times New Roman" w:eastAsia="Times New Roman" w:hAnsi="Times New Roman" w:cs="Times New Roman"/>
                <w:sz w:val="16"/>
                <w:szCs w:val="16"/>
                <w:lang w:eastAsia="ru-RU"/>
              </w:rPr>
              <w:t>5</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65908" w:rsidRDefault="004F0BF1"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104 977,</w:t>
            </w:r>
            <w:r w:rsidR="00965908" w:rsidRPr="00965908">
              <w:rPr>
                <w:rFonts w:ascii="Times New Roman" w:eastAsia="Times New Roman" w:hAnsi="Times New Roman" w:cs="Times New Roman"/>
                <w:sz w:val="16"/>
                <w:szCs w:val="16"/>
                <w:lang w:eastAsia="ru-RU"/>
              </w:rPr>
              <w:t>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65908" w:rsidRDefault="00C911E8"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72 263,</w:t>
            </w:r>
            <w:r w:rsidR="00965908" w:rsidRPr="00965908">
              <w:rPr>
                <w:rFonts w:ascii="Times New Roman" w:eastAsia="Times New Roman" w:hAnsi="Times New Roman" w:cs="Times New Roman"/>
                <w:sz w:val="16"/>
                <w:szCs w:val="16"/>
                <w:lang w:eastAsia="ru-RU"/>
              </w:rPr>
              <w:t>6</w:t>
            </w:r>
          </w:p>
        </w:tc>
      </w:tr>
      <w:tr w:rsidR="00F016A7" w:rsidRPr="0072473B"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21E42" w:rsidRDefault="00FB3359" w:rsidP="004449D0">
            <w:pPr>
              <w:spacing w:after="0" w:line="240" w:lineRule="auto"/>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д</w:t>
            </w:r>
            <w:r w:rsidR="00F016A7" w:rsidRPr="00C21E42">
              <w:rPr>
                <w:rFonts w:ascii="Times New Roman" w:eastAsia="Times New Roman" w:hAnsi="Times New Roman" w:cs="Times New Roman"/>
                <w:sz w:val="16"/>
                <w:szCs w:val="16"/>
                <w:lang w:eastAsia="ru-RU"/>
              </w:rPr>
              <w:t>екабрь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248 018,7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211 182,7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21E42" w:rsidRDefault="00706676"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315 799,0</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65908" w:rsidRDefault="004F0BF1"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37 197,</w:t>
            </w:r>
            <w:r w:rsidR="00965908" w:rsidRPr="00965908">
              <w:rPr>
                <w:rFonts w:ascii="Times New Roman" w:eastAsia="Times New Roman" w:hAnsi="Times New Roman" w:cs="Times New Roman"/>
                <w:sz w:val="16"/>
                <w:szCs w:val="16"/>
                <w:lang w:eastAsia="ru-RU"/>
              </w:rPr>
              <w:t>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65908" w:rsidRDefault="00965908"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26 483,3</w:t>
            </w:r>
          </w:p>
        </w:tc>
      </w:tr>
      <w:tr w:rsidR="00F016A7" w:rsidRPr="0072473B" w:rsidTr="00C21E42">
        <w:trPr>
          <w:trHeight w:val="331"/>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21E42" w:rsidRDefault="00F016A7" w:rsidP="00720EF2">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4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21E42" w:rsidRDefault="00B37402"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594 366,4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21E42" w:rsidRDefault="00B37402"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506 780,6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21E42" w:rsidRDefault="00B37402"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691 073,1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65908" w:rsidRDefault="00F016A7"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65908" w:rsidRDefault="00F016A7"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Х</w:t>
            </w:r>
          </w:p>
        </w:tc>
      </w:tr>
      <w:tr w:rsidR="00F016A7" w:rsidRPr="0072473B" w:rsidTr="00C21E42">
        <w:trPr>
          <w:trHeight w:val="408"/>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21E42" w:rsidRDefault="00FB3359" w:rsidP="004449D0">
            <w:pPr>
              <w:spacing w:after="0" w:line="240" w:lineRule="auto"/>
              <w:jc w:val="center"/>
              <w:rPr>
                <w:rFonts w:ascii="Times New Roman" w:eastAsia="Times New Roman" w:hAnsi="Times New Roman" w:cs="Times New Roman"/>
                <w:i/>
                <w:iCs/>
                <w:sz w:val="16"/>
                <w:szCs w:val="16"/>
                <w:lang w:eastAsia="ru-RU"/>
              </w:rPr>
            </w:pPr>
            <w:r w:rsidRPr="00C21E42">
              <w:rPr>
                <w:rFonts w:ascii="Times New Roman" w:eastAsia="Times New Roman" w:hAnsi="Times New Roman" w:cs="Times New Roman"/>
                <w:i/>
                <w:iCs/>
                <w:sz w:val="16"/>
                <w:szCs w:val="16"/>
                <w:lang w:eastAsia="ru-RU"/>
              </w:rPr>
              <w:t>у</w:t>
            </w:r>
            <w:r w:rsidR="00F016A7" w:rsidRPr="00C21E42">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21E42" w:rsidRDefault="00B37402" w:rsidP="00CF36BA">
            <w:pPr>
              <w:spacing w:after="0" w:line="240" w:lineRule="auto"/>
              <w:jc w:val="center"/>
              <w:rPr>
                <w:rFonts w:ascii="Times New Roman" w:eastAsia="Times New Roman" w:hAnsi="Times New Roman" w:cs="Times New Roman"/>
                <w:i/>
                <w:iCs/>
                <w:sz w:val="16"/>
                <w:szCs w:val="16"/>
                <w:lang w:eastAsia="ru-RU"/>
              </w:rPr>
            </w:pPr>
            <w:r w:rsidRPr="00C21E42">
              <w:rPr>
                <w:rFonts w:ascii="Times New Roman" w:eastAsia="Times New Roman" w:hAnsi="Times New Roman" w:cs="Times New Roman"/>
                <w:i/>
                <w:iCs/>
                <w:sz w:val="16"/>
                <w:szCs w:val="16"/>
                <w:lang w:eastAsia="ru-RU"/>
              </w:rPr>
              <w:t>28,8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21E42" w:rsidRDefault="00B37402" w:rsidP="00CF36BA">
            <w:pPr>
              <w:spacing w:after="0" w:line="240" w:lineRule="auto"/>
              <w:jc w:val="center"/>
              <w:rPr>
                <w:rFonts w:ascii="Times New Roman" w:eastAsia="Times New Roman" w:hAnsi="Times New Roman" w:cs="Times New Roman"/>
                <w:i/>
                <w:iCs/>
                <w:sz w:val="16"/>
                <w:szCs w:val="16"/>
                <w:lang w:eastAsia="ru-RU"/>
              </w:rPr>
            </w:pPr>
            <w:r w:rsidRPr="00C21E42">
              <w:rPr>
                <w:rFonts w:ascii="Times New Roman" w:eastAsia="Times New Roman" w:hAnsi="Times New Roman" w:cs="Times New Roman"/>
                <w:i/>
                <w:iCs/>
                <w:sz w:val="16"/>
                <w:szCs w:val="16"/>
                <w:lang w:eastAsia="ru-RU"/>
              </w:rPr>
              <w:t>29,8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21E42" w:rsidRDefault="00B37402" w:rsidP="00CF36BA">
            <w:pPr>
              <w:spacing w:after="0" w:line="240" w:lineRule="auto"/>
              <w:jc w:val="center"/>
              <w:rPr>
                <w:rFonts w:ascii="Times New Roman" w:eastAsia="Times New Roman" w:hAnsi="Times New Roman" w:cs="Times New Roman"/>
                <w:i/>
                <w:iCs/>
                <w:sz w:val="16"/>
                <w:szCs w:val="16"/>
                <w:lang w:eastAsia="ru-RU"/>
              </w:rPr>
            </w:pPr>
            <w:r w:rsidRPr="00C21E42">
              <w:rPr>
                <w:rFonts w:ascii="Times New Roman" w:eastAsia="Times New Roman" w:hAnsi="Times New Roman" w:cs="Times New Roman"/>
                <w:i/>
                <w:iCs/>
                <w:sz w:val="16"/>
                <w:szCs w:val="16"/>
                <w:lang w:eastAsia="ru-RU"/>
              </w:rPr>
              <w:t>34,1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65908" w:rsidRDefault="00F016A7" w:rsidP="00CF36BA">
            <w:pPr>
              <w:spacing w:after="0" w:line="240" w:lineRule="auto"/>
              <w:jc w:val="center"/>
              <w:rPr>
                <w:rFonts w:ascii="Times New Roman" w:eastAsia="Times New Roman" w:hAnsi="Times New Roman" w:cs="Times New Roman"/>
                <w:i/>
                <w:iCs/>
                <w:sz w:val="16"/>
                <w:szCs w:val="16"/>
                <w:lang w:eastAsia="ru-RU"/>
              </w:rPr>
            </w:pPr>
            <w:r w:rsidRPr="00965908">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65908" w:rsidRDefault="00F016A7" w:rsidP="00CF36BA">
            <w:pPr>
              <w:spacing w:after="0" w:line="240" w:lineRule="auto"/>
              <w:jc w:val="center"/>
              <w:rPr>
                <w:rFonts w:ascii="Times New Roman" w:eastAsia="Times New Roman" w:hAnsi="Times New Roman" w:cs="Times New Roman"/>
                <w:i/>
                <w:iCs/>
                <w:sz w:val="16"/>
                <w:szCs w:val="16"/>
                <w:lang w:eastAsia="ru-RU"/>
              </w:rPr>
            </w:pPr>
            <w:r w:rsidRPr="00965908">
              <w:rPr>
                <w:rFonts w:ascii="Times New Roman" w:eastAsia="Times New Roman" w:hAnsi="Times New Roman" w:cs="Times New Roman"/>
                <w:i/>
                <w:iCs/>
                <w:sz w:val="16"/>
                <w:szCs w:val="16"/>
                <w:lang w:eastAsia="ru-RU"/>
              </w:rPr>
              <w:t>Х</w:t>
            </w:r>
          </w:p>
        </w:tc>
      </w:tr>
      <w:tr w:rsidR="00F016A7" w:rsidRPr="0072473B" w:rsidTr="00C21E42">
        <w:trPr>
          <w:trHeight w:val="413"/>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21E42" w:rsidRDefault="00FB3359" w:rsidP="00720EF2">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в</w:t>
            </w:r>
            <w:r w:rsidR="00F016A7" w:rsidRPr="00C21E42">
              <w:rPr>
                <w:rFonts w:ascii="Times New Roman" w:eastAsia="Times New Roman" w:hAnsi="Times New Roman" w:cs="Times New Roman"/>
                <w:sz w:val="16"/>
                <w:szCs w:val="16"/>
                <w:lang w:eastAsia="ru-RU"/>
              </w:rPr>
              <w:t>сего за год</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21E42" w:rsidRDefault="00B37402"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2 065 497,5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21E42" w:rsidRDefault="00B37402"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1 703 148,5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21E42" w:rsidRDefault="00C21E42" w:rsidP="00CF36BA">
            <w:pPr>
              <w:spacing w:after="0" w:line="240" w:lineRule="auto"/>
              <w:jc w:val="center"/>
              <w:rPr>
                <w:rFonts w:ascii="Times New Roman" w:eastAsia="Times New Roman" w:hAnsi="Times New Roman" w:cs="Times New Roman"/>
                <w:sz w:val="16"/>
                <w:szCs w:val="16"/>
                <w:lang w:eastAsia="ru-RU"/>
              </w:rPr>
            </w:pPr>
            <w:r w:rsidRPr="00C21E42">
              <w:rPr>
                <w:rFonts w:ascii="Times New Roman" w:eastAsia="Times New Roman" w:hAnsi="Times New Roman" w:cs="Times New Roman"/>
                <w:sz w:val="16"/>
                <w:szCs w:val="16"/>
                <w:lang w:eastAsia="ru-RU"/>
              </w:rPr>
              <w:t>2 028 300,1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65908" w:rsidRDefault="00965908"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37 197,4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65908" w:rsidRDefault="00965908" w:rsidP="00CF36BA">
            <w:pPr>
              <w:spacing w:after="0" w:line="240" w:lineRule="auto"/>
              <w:jc w:val="center"/>
              <w:rPr>
                <w:rFonts w:ascii="Times New Roman" w:eastAsia="Times New Roman" w:hAnsi="Times New Roman" w:cs="Times New Roman"/>
                <w:sz w:val="16"/>
                <w:szCs w:val="16"/>
                <w:lang w:eastAsia="ru-RU"/>
              </w:rPr>
            </w:pPr>
            <w:r w:rsidRPr="00965908">
              <w:rPr>
                <w:rFonts w:ascii="Times New Roman" w:eastAsia="Times New Roman" w:hAnsi="Times New Roman" w:cs="Times New Roman"/>
                <w:sz w:val="16"/>
                <w:szCs w:val="16"/>
                <w:lang w:eastAsia="ru-RU"/>
              </w:rPr>
              <w:t>26 483,3</w:t>
            </w:r>
          </w:p>
        </w:tc>
      </w:tr>
    </w:tbl>
    <w:p w:rsidR="00902E25" w:rsidRPr="0031718F" w:rsidRDefault="00902E25" w:rsidP="00F016A7">
      <w:pPr>
        <w:pStyle w:val="a5"/>
        <w:spacing w:after="0"/>
        <w:ind w:left="0" w:firstLine="709"/>
        <w:jc w:val="both"/>
        <w:rPr>
          <w:rFonts w:ascii="Times New Roman" w:hAnsi="Times New Roman" w:cs="Times New Roman"/>
          <w:sz w:val="24"/>
          <w:szCs w:val="24"/>
        </w:rPr>
      </w:pPr>
    </w:p>
    <w:p w:rsidR="009E6715" w:rsidRPr="0031718F" w:rsidRDefault="00F016A7" w:rsidP="000509F1">
      <w:pPr>
        <w:pStyle w:val="a5"/>
        <w:spacing w:after="0"/>
        <w:ind w:left="0" w:firstLine="851"/>
        <w:jc w:val="both"/>
        <w:rPr>
          <w:rFonts w:ascii="Times New Roman" w:hAnsi="Times New Roman" w:cs="Times New Roman"/>
          <w:sz w:val="24"/>
          <w:szCs w:val="24"/>
        </w:rPr>
      </w:pPr>
      <w:r w:rsidRPr="0031718F">
        <w:rPr>
          <w:rFonts w:ascii="Times New Roman" w:hAnsi="Times New Roman" w:cs="Times New Roman"/>
          <w:sz w:val="24"/>
          <w:szCs w:val="24"/>
        </w:rPr>
        <w:t>Как видно из таблицы, наибольший удельный вес исполнения расходов (</w:t>
      </w:r>
      <w:r w:rsidR="0031718F" w:rsidRPr="0031718F">
        <w:rPr>
          <w:rFonts w:ascii="Times New Roman" w:hAnsi="Times New Roman" w:cs="Times New Roman"/>
          <w:sz w:val="24"/>
          <w:szCs w:val="24"/>
        </w:rPr>
        <w:t>34,1</w:t>
      </w:r>
      <w:r w:rsidRPr="0031718F">
        <w:rPr>
          <w:rFonts w:ascii="Times New Roman" w:hAnsi="Times New Roman" w:cs="Times New Roman"/>
          <w:sz w:val="24"/>
          <w:szCs w:val="24"/>
        </w:rPr>
        <w:t xml:space="preserve">%) приходится на 4 квартал, во втором и третьем – </w:t>
      </w:r>
      <w:r w:rsidR="00D8010B" w:rsidRPr="0031718F">
        <w:rPr>
          <w:rFonts w:ascii="Times New Roman" w:hAnsi="Times New Roman" w:cs="Times New Roman"/>
          <w:sz w:val="24"/>
          <w:szCs w:val="24"/>
        </w:rPr>
        <w:t>3</w:t>
      </w:r>
      <w:r w:rsidR="0031718F" w:rsidRPr="0031718F">
        <w:rPr>
          <w:rFonts w:ascii="Times New Roman" w:hAnsi="Times New Roman" w:cs="Times New Roman"/>
          <w:sz w:val="24"/>
          <w:szCs w:val="24"/>
        </w:rPr>
        <w:t>1,8</w:t>
      </w:r>
      <w:r w:rsidR="000509F1" w:rsidRPr="0031718F">
        <w:rPr>
          <w:rFonts w:ascii="Times New Roman" w:hAnsi="Times New Roman" w:cs="Times New Roman"/>
          <w:sz w:val="24"/>
          <w:szCs w:val="24"/>
        </w:rPr>
        <w:t>%</w:t>
      </w:r>
      <w:r w:rsidRPr="0031718F">
        <w:rPr>
          <w:rFonts w:ascii="Times New Roman" w:hAnsi="Times New Roman" w:cs="Times New Roman"/>
          <w:sz w:val="24"/>
          <w:szCs w:val="24"/>
        </w:rPr>
        <w:t xml:space="preserve"> и </w:t>
      </w:r>
      <w:r w:rsidR="0031718F" w:rsidRPr="0031718F">
        <w:rPr>
          <w:rFonts w:ascii="Times New Roman" w:hAnsi="Times New Roman" w:cs="Times New Roman"/>
          <w:sz w:val="24"/>
          <w:szCs w:val="24"/>
        </w:rPr>
        <w:t>18,3</w:t>
      </w:r>
      <w:r w:rsidRPr="0031718F">
        <w:rPr>
          <w:rFonts w:ascii="Times New Roman" w:hAnsi="Times New Roman" w:cs="Times New Roman"/>
          <w:sz w:val="24"/>
          <w:szCs w:val="24"/>
        </w:rPr>
        <w:t xml:space="preserve">% соответственно. </w:t>
      </w:r>
    </w:p>
    <w:p w:rsidR="00D26DD5" w:rsidRPr="004E13E9" w:rsidRDefault="00F016A7" w:rsidP="000509F1">
      <w:pPr>
        <w:pStyle w:val="a5"/>
        <w:spacing w:after="0"/>
        <w:ind w:left="0" w:firstLine="851"/>
        <w:jc w:val="both"/>
        <w:rPr>
          <w:rFonts w:ascii="Times New Roman" w:hAnsi="Times New Roman" w:cs="Times New Roman"/>
          <w:sz w:val="24"/>
          <w:szCs w:val="24"/>
        </w:rPr>
      </w:pPr>
      <w:r w:rsidRPr="004E13E9">
        <w:rPr>
          <w:rFonts w:ascii="Times New Roman" w:hAnsi="Times New Roman" w:cs="Times New Roman"/>
          <w:sz w:val="24"/>
          <w:szCs w:val="24"/>
        </w:rPr>
        <w:lastRenderedPageBreak/>
        <w:t>Такая динамика исполнения расходов в некоторой степени обусловлена неритмичным поступлением средств из бюджетов других уровней бюджетной системы</w:t>
      </w:r>
      <w:r w:rsidR="00992E84" w:rsidRPr="004E13E9">
        <w:rPr>
          <w:rFonts w:ascii="Times New Roman" w:hAnsi="Times New Roman" w:cs="Times New Roman"/>
          <w:sz w:val="24"/>
          <w:szCs w:val="24"/>
        </w:rPr>
        <w:t xml:space="preserve"> Российской Федерации</w:t>
      </w:r>
      <w:r w:rsidRPr="004E13E9">
        <w:rPr>
          <w:rFonts w:ascii="Times New Roman" w:hAnsi="Times New Roman" w:cs="Times New Roman"/>
          <w:sz w:val="24"/>
          <w:szCs w:val="24"/>
        </w:rPr>
        <w:t>, кроме того, спецификой исполн</w:t>
      </w:r>
      <w:r w:rsidR="004E13E9" w:rsidRPr="004E13E9">
        <w:rPr>
          <w:rFonts w:ascii="Times New Roman" w:hAnsi="Times New Roman" w:cs="Times New Roman"/>
          <w:sz w:val="24"/>
          <w:szCs w:val="24"/>
        </w:rPr>
        <w:t>ения отдельных расходов бюджета, например:</w:t>
      </w:r>
      <w:r w:rsidRPr="004E13E9">
        <w:rPr>
          <w:rFonts w:ascii="Times New Roman" w:hAnsi="Times New Roman" w:cs="Times New Roman"/>
          <w:sz w:val="24"/>
          <w:szCs w:val="24"/>
        </w:rPr>
        <w:t xml:space="preserve"> выплаты в полном объеме в декабре месяце текущего года заработной платы </w:t>
      </w:r>
      <w:r w:rsidR="00D00725" w:rsidRPr="004E13E9">
        <w:rPr>
          <w:rFonts w:ascii="Times New Roman" w:hAnsi="Times New Roman" w:cs="Times New Roman"/>
          <w:sz w:val="24"/>
          <w:szCs w:val="24"/>
        </w:rPr>
        <w:t>(</w:t>
      </w:r>
      <w:r w:rsidRPr="004E13E9">
        <w:rPr>
          <w:rFonts w:ascii="Times New Roman" w:hAnsi="Times New Roman" w:cs="Times New Roman"/>
          <w:sz w:val="24"/>
          <w:szCs w:val="24"/>
        </w:rPr>
        <w:t>с учетом страховых взносов</w:t>
      </w:r>
      <w:r w:rsidR="00D00725" w:rsidRPr="004E13E9">
        <w:rPr>
          <w:rFonts w:ascii="Times New Roman" w:hAnsi="Times New Roman" w:cs="Times New Roman"/>
          <w:sz w:val="24"/>
          <w:szCs w:val="24"/>
        </w:rPr>
        <w:t>)</w:t>
      </w:r>
      <w:r w:rsidRPr="004E13E9">
        <w:rPr>
          <w:rFonts w:ascii="Times New Roman" w:hAnsi="Times New Roman" w:cs="Times New Roman"/>
          <w:sz w:val="24"/>
          <w:szCs w:val="24"/>
        </w:rPr>
        <w:t>.</w:t>
      </w:r>
    </w:p>
    <w:p w:rsidR="00D26DD5" w:rsidRPr="001E7C21" w:rsidRDefault="001A0BE9" w:rsidP="000509F1">
      <w:pPr>
        <w:pStyle w:val="a5"/>
        <w:spacing w:after="0"/>
        <w:ind w:left="0" w:firstLine="851"/>
        <w:jc w:val="both"/>
        <w:rPr>
          <w:rFonts w:ascii="Times New Roman" w:hAnsi="Times New Roman" w:cs="Times New Roman"/>
          <w:sz w:val="24"/>
          <w:szCs w:val="24"/>
        </w:rPr>
      </w:pPr>
      <w:r w:rsidRPr="001E7C21">
        <w:rPr>
          <w:rFonts w:ascii="Times New Roman" w:hAnsi="Times New Roman" w:cs="Times New Roman"/>
          <w:sz w:val="24"/>
          <w:szCs w:val="24"/>
        </w:rPr>
        <w:t>Кроме того</w:t>
      </w:r>
      <w:r w:rsidR="00D26DD5" w:rsidRPr="001E7C21">
        <w:rPr>
          <w:rFonts w:ascii="Times New Roman" w:hAnsi="Times New Roman" w:cs="Times New Roman"/>
          <w:sz w:val="24"/>
          <w:szCs w:val="24"/>
        </w:rPr>
        <w:t xml:space="preserve">, необходимо </w:t>
      </w:r>
      <w:r w:rsidR="00C84099" w:rsidRPr="001E7C21">
        <w:rPr>
          <w:rFonts w:ascii="Times New Roman" w:hAnsi="Times New Roman" w:cs="Times New Roman"/>
          <w:sz w:val="24"/>
          <w:szCs w:val="24"/>
        </w:rPr>
        <w:t xml:space="preserve">обратить внимание на позднее поступление </w:t>
      </w:r>
      <w:r w:rsidR="002565AA" w:rsidRPr="001E7C21">
        <w:rPr>
          <w:rFonts w:ascii="Times New Roman" w:hAnsi="Times New Roman" w:cs="Times New Roman"/>
          <w:sz w:val="24"/>
          <w:szCs w:val="24"/>
        </w:rPr>
        <w:t>отдельных субвенций, субсидий</w:t>
      </w:r>
      <w:r w:rsidR="00C84099" w:rsidRPr="001E7C21">
        <w:rPr>
          <w:rFonts w:ascii="Times New Roman" w:hAnsi="Times New Roman" w:cs="Times New Roman"/>
          <w:sz w:val="24"/>
          <w:szCs w:val="24"/>
        </w:rPr>
        <w:t xml:space="preserve"> из федерального и краевого бюджет</w:t>
      </w:r>
      <w:r w:rsidR="002565AA" w:rsidRPr="001E7C21">
        <w:rPr>
          <w:rFonts w:ascii="Times New Roman" w:hAnsi="Times New Roman" w:cs="Times New Roman"/>
          <w:sz w:val="24"/>
          <w:szCs w:val="24"/>
        </w:rPr>
        <w:t xml:space="preserve">а, а именно: </w:t>
      </w:r>
      <w:r w:rsidR="001E7C21" w:rsidRPr="001E7C21">
        <w:rPr>
          <w:rFonts w:ascii="Times New Roman" w:hAnsi="Times New Roman" w:cs="Times New Roman"/>
          <w:sz w:val="24"/>
          <w:szCs w:val="24"/>
        </w:rPr>
        <w:t>за декабрь месяц</w:t>
      </w:r>
      <w:r w:rsidR="00C84099" w:rsidRPr="001E7C21">
        <w:rPr>
          <w:rFonts w:ascii="Times New Roman" w:hAnsi="Times New Roman" w:cs="Times New Roman"/>
          <w:sz w:val="24"/>
          <w:szCs w:val="24"/>
        </w:rPr>
        <w:t xml:space="preserve"> на единый счет районного бюджета </w:t>
      </w:r>
      <w:r w:rsidR="002565AA" w:rsidRPr="001E7C21">
        <w:rPr>
          <w:rFonts w:ascii="Times New Roman" w:hAnsi="Times New Roman" w:cs="Times New Roman"/>
          <w:sz w:val="24"/>
          <w:szCs w:val="24"/>
        </w:rPr>
        <w:t xml:space="preserve">было зачислено </w:t>
      </w:r>
      <w:r w:rsidR="001E7C21" w:rsidRPr="001E7C21">
        <w:rPr>
          <w:rFonts w:ascii="Times New Roman" w:hAnsi="Times New Roman" w:cs="Times New Roman"/>
          <w:sz w:val="24"/>
          <w:szCs w:val="24"/>
        </w:rPr>
        <w:t>156 477,2</w:t>
      </w:r>
      <w:r w:rsidR="002565AA" w:rsidRPr="001E7C21">
        <w:rPr>
          <w:rFonts w:ascii="Times New Roman" w:hAnsi="Times New Roman" w:cs="Times New Roman"/>
          <w:sz w:val="24"/>
          <w:szCs w:val="24"/>
        </w:rPr>
        <w:t xml:space="preserve"> тыс. руб., что </w:t>
      </w:r>
      <w:r w:rsidR="001E7C21" w:rsidRPr="001E7C21">
        <w:rPr>
          <w:rFonts w:ascii="Times New Roman" w:hAnsi="Times New Roman" w:cs="Times New Roman"/>
          <w:sz w:val="24"/>
          <w:szCs w:val="24"/>
        </w:rPr>
        <w:t>составляет 14,5% от общего</w:t>
      </w:r>
      <w:r w:rsidR="003828F8">
        <w:rPr>
          <w:rFonts w:ascii="Times New Roman" w:hAnsi="Times New Roman" w:cs="Times New Roman"/>
          <w:sz w:val="24"/>
          <w:szCs w:val="24"/>
        </w:rPr>
        <w:t xml:space="preserve"> годового</w:t>
      </w:r>
      <w:r w:rsidR="001E7C21" w:rsidRPr="001E7C21">
        <w:rPr>
          <w:rFonts w:ascii="Times New Roman" w:hAnsi="Times New Roman" w:cs="Times New Roman"/>
          <w:sz w:val="24"/>
          <w:szCs w:val="24"/>
        </w:rPr>
        <w:t xml:space="preserve"> объема поступлений</w:t>
      </w:r>
      <w:r w:rsidR="002565AA" w:rsidRPr="001E7C21">
        <w:rPr>
          <w:rFonts w:ascii="Times New Roman" w:hAnsi="Times New Roman" w:cs="Times New Roman"/>
          <w:sz w:val="24"/>
          <w:szCs w:val="24"/>
        </w:rPr>
        <w:t>.</w:t>
      </w:r>
    </w:p>
    <w:p w:rsidR="00FC7A4B" w:rsidRDefault="00F96A50" w:rsidP="000509F1">
      <w:pPr>
        <w:pStyle w:val="a5"/>
        <w:spacing w:after="0"/>
        <w:ind w:left="0" w:firstLine="851"/>
        <w:jc w:val="both"/>
        <w:rPr>
          <w:rFonts w:ascii="Times New Roman" w:hAnsi="Times New Roman" w:cs="Times New Roman"/>
          <w:sz w:val="24"/>
          <w:szCs w:val="24"/>
        </w:rPr>
      </w:pPr>
      <w:r w:rsidRPr="001E7C21">
        <w:rPr>
          <w:rFonts w:ascii="Times New Roman" w:hAnsi="Times New Roman" w:cs="Times New Roman"/>
          <w:sz w:val="24"/>
          <w:szCs w:val="24"/>
        </w:rPr>
        <w:t>Данная ситуация, а именно</w:t>
      </w:r>
      <w:r w:rsidR="001A0BE9" w:rsidRPr="001E7C21">
        <w:rPr>
          <w:rFonts w:ascii="Times New Roman" w:hAnsi="Times New Roman" w:cs="Times New Roman"/>
          <w:sz w:val="24"/>
          <w:szCs w:val="24"/>
        </w:rPr>
        <w:t>:</w:t>
      </w:r>
      <w:r w:rsidRPr="001E7C21">
        <w:rPr>
          <w:rFonts w:ascii="Times New Roman" w:hAnsi="Times New Roman" w:cs="Times New Roman"/>
          <w:sz w:val="24"/>
          <w:szCs w:val="24"/>
        </w:rPr>
        <w:t xml:space="preserve"> кратковременный период реализации принятых или принимаемых обязательств</w:t>
      </w:r>
      <w:r w:rsidR="00AB3C31" w:rsidRPr="001E7C21">
        <w:rPr>
          <w:rFonts w:ascii="Times New Roman" w:hAnsi="Times New Roman" w:cs="Times New Roman"/>
          <w:sz w:val="24"/>
          <w:szCs w:val="24"/>
        </w:rPr>
        <w:t>,</w:t>
      </w:r>
      <w:r w:rsidRPr="001E7C21">
        <w:rPr>
          <w:rFonts w:ascii="Times New Roman" w:hAnsi="Times New Roman" w:cs="Times New Roman"/>
          <w:sz w:val="24"/>
          <w:szCs w:val="24"/>
        </w:rPr>
        <w:t xml:space="preserve"> заведомо приводит к возникновению риска их неисполнения.</w:t>
      </w:r>
    </w:p>
    <w:p w:rsidR="003828F8" w:rsidRPr="001E7C21" w:rsidRDefault="003828F8" w:rsidP="000509F1">
      <w:pPr>
        <w:pStyle w:val="a5"/>
        <w:spacing w:after="0"/>
        <w:ind w:left="0" w:firstLine="851"/>
        <w:jc w:val="both"/>
        <w:rPr>
          <w:rFonts w:ascii="Times New Roman" w:hAnsi="Times New Roman" w:cs="Times New Roman"/>
          <w:sz w:val="24"/>
          <w:szCs w:val="24"/>
        </w:rPr>
      </w:pPr>
    </w:p>
    <w:p w:rsidR="00F016A7" w:rsidRPr="00C119E7" w:rsidRDefault="00F016A7" w:rsidP="00902E25">
      <w:pPr>
        <w:spacing w:after="0"/>
        <w:jc w:val="both"/>
        <w:rPr>
          <w:rFonts w:ascii="Times New Roman" w:hAnsi="Times New Roman" w:cs="Times New Roman"/>
          <w:sz w:val="24"/>
          <w:szCs w:val="24"/>
        </w:rPr>
      </w:pPr>
      <w:r w:rsidRPr="00C119E7">
        <w:rPr>
          <w:rFonts w:ascii="Times New Roman" w:hAnsi="Times New Roman" w:cs="Times New Roman"/>
          <w:sz w:val="24"/>
          <w:szCs w:val="24"/>
        </w:rPr>
        <w:t>Выводы:</w:t>
      </w:r>
    </w:p>
    <w:p w:rsidR="009E6715" w:rsidRPr="00171E1B" w:rsidRDefault="005B056E" w:rsidP="00DB76C3">
      <w:pPr>
        <w:pStyle w:val="a5"/>
        <w:numPr>
          <w:ilvl w:val="0"/>
          <w:numId w:val="8"/>
        </w:numPr>
        <w:spacing w:after="0"/>
        <w:ind w:left="0" w:firstLine="851"/>
        <w:jc w:val="both"/>
        <w:rPr>
          <w:rFonts w:ascii="Times New Roman" w:hAnsi="Times New Roman" w:cs="Times New Roman"/>
          <w:sz w:val="24"/>
          <w:szCs w:val="24"/>
        </w:rPr>
      </w:pPr>
      <w:r w:rsidRPr="00171E1B">
        <w:rPr>
          <w:rFonts w:ascii="Times New Roman" w:hAnsi="Times New Roman" w:cs="Times New Roman"/>
          <w:sz w:val="24"/>
          <w:szCs w:val="24"/>
        </w:rPr>
        <w:t>в</w:t>
      </w:r>
      <w:r w:rsidR="009E6715" w:rsidRPr="00171E1B">
        <w:rPr>
          <w:rFonts w:ascii="Times New Roman" w:hAnsi="Times New Roman" w:cs="Times New Roman"/>
          <w:sz w:val="24"/>
          <w:szCs w:val="24"/>
        </w:rPr>
        <w:t xml:space="preserve"> результате внесенных изменений в Решение о районном бюджете утвержденные бюджетные назначения по доходам увеличились на </w:t>
      </w:r>
      <w:r w:rsidR="00CA1125" w:rsidRPr="00171E1B">
        <w:rPr>
          <w:rFonts w:ascii="Times New Roman" w:hAnsi="Times New Roman" w:cs="Times New Roman"/>
          <w:sz w:val="24"/>
          <w:szCs w:val="24"/>
        </w:rPr>
        <w:t>336 947,5</w:t>
      </w:r>
      <w:r w:rsidR="009E6715" w:rsidRPr="00171E1B">
        <w:rPr>
          <w:rFonts w:ascii="Times New Roman" w:hAnsi="Times New Roman" w:cs="Times New Roman"/>
          <w:sz w:val="24"/>
          <w:szCs w:val="24"/>
        </w:rPr>
        <w:t xml:space="preserve"> тыс. руб. или на </w:t>
      </w:r>
      <w:r w:rsidR="00CA1125" w:rsidRPr="00171E1B">
        <w:rPr>
          <w:rFonts w:ascii="Times New Roman" w:hAnsi="Times New Roman" w:cs="Times New Roman"/>
          <w:sz w:val="24"/>
          <w:szCs w:val="24"/>
        </w:rPr>
        <w:t>18,9</w:t>
      </w:r>
      <w:r w:rsidR="009E6715" w:rsidRPr="00171E1B">
        <w:rPr>
          <w:rFonts w:ascii="Times New Roman" w:hAnsi="Times New Roman" w:cs="Times New Roman"/>
          <w:sz w:val="24"/>
          <w:szCs w:val="24"/>
        </w:rPr>
        <w:t xml:space="preserve">%, по расходам – на </w:t>
      </w:r>
      <w:r w:rsidR="00CA1125" w:rsidRPr="00171E1B">
        <w:rPr>
          <w:rFonts w:ascii="Times New Roman" w:hAnsi="Times New Roman" w:cs="Times New Roman"/>
          <w:sz w:val="24"/>
          <w:szCs w:val="24"/>
        </w:rPr>
        <w:t>292 753,0</w:t>
      </w:r>
      <w:r w:rsidR="009E6715" w:rsidRPr="00171E1B">
        <w:rPr>
          <w:rFonts w:ascii="Times New Roman" w:hAnsi="Times New Roman" w:cs="Times New Roman"/>
          <w:sz w:val="24"/>
          <w:szCs w:val="24"/>
        </w:rPr>
        <w:t xml:space="preserve"> тыс. руб. или на </w:t>
      </w:r>
      <w:r w:rsidR="00171E1B" w:rsidRPr="00171E1B">
        <w:rPr>
          <w:rFonts w:ascii="Times New Roman" w:hAnsi="Times New Roman" w:cs="Times New Roman"/>
          <w:sz w:val="24"/>
          <w:szCs w:val="24"/>
        </w:rPr>
        <w:t>16,0</w:t>
      </w:r>
      <w:r w:rsidR="009E6715" w:rsidRPr="00171E1B">
        <w:rPr>
          <w:rFonts w:ascii="Times New Roman" w:hAnsi="Times New Roman" w:cs="Times New Roman"/>
          <w:sz w:val="24"/>
          <w:szCs w:val="24"/>
        </w:rPr>
        <w:t xml:space="preserve">%, дефицит бюджета </w:t>
      </w:r>
      <w:r w:rsidR="00171E1B" w:rsidRPr="00171E1B">
        <w:rPr>
          <w:rFonts w:ascii="Times New Roman" w:hAnsi="Times New Roman" w:cs="Times New Roman"/>
          <w:sz w:val="24"/>
          <w:szCs w:val="24"/>
        </w:rPr>
        <w:t>уменьшился на 44 194,5 тыс. руб. или на 92,1%</w:t>
      </w:r>
      <w:r w:rsidR="009E6715" w:rsidRPr="00171E1B">
        <w:rPr>
          <w:rFonts w:ascii="Times New Roman" w:hAnsi="Times New Roman" w:cs="Times New Roman"/>
          <w:sz w:val="24"/>
          <w:szCs w:val="24"/>
        </w:rPr>
        <w:t>.</w:t>
      </w:r>
    </w:p>
    <w:p w:rsidR="00171E1B" w:rsidRPr="00171E1B" w:rsidRDefault="00171E1B" w:rsidP="005B056E">
      <w:pPr>
        <w:pStyle w:val="a5"/>
        <w:autoSpaceDE w:val="0"/>
        <w:autoSpaceDN w:val="0"/>
        <w:adjustRightInd w:val="0"/>
        <w:spacing w:after="0"/>
        <w:ind w:left="0" w:firstLine="851"/>
        <w:jc w:val="both"/>
        <w:rPr>
          <w:rFonts w:ascii="Times New Roman" w:hAnsi="Times New Roman" w:cs="Times New Roman"/>
          <w:sz w:val="24"/>
          <w:szCs w:val="24"/>
        </w:rPr>
      </w:pPr>
      <w:r w:rsidRPr="00171E1B">
        <w:rPr>
          <w:rFonts w:ascii="Times New Roman" w:hAnsi="Times New Roman" w:cs="Times New Roman"/>
          <w:sz w:val="24"/>
          <w:szCs w:val="24"/>
        </w:rPr>
        <w:t>По итогам 2017 года районный бюджет исполнен с профицитом в размере 37 197,4 тыс. руб., что в 10,8 раза превышает размер утвержденного Решением о районном бюджете показателя;</w:t>
      </w:r>
    </w:p>
    <w:p w:rsidR="00EA56E5" w:rsidRPr="00A25A22" w:rsidRDefault="00A25A22" w:rsidP="00DB76C3">
      <w:pPr>
        <w:pStyle w:val="a5"/>
        <w:numPr>
          <w:ilvl w:val="0"/>
          <w:numId w:val="8"/>
        </w:numPr>
        <w:spacing w:after="0"/>
        <w:ind w:left="0" w:firstLine="851"/>
        <w:jc w:val="both"/>
        <w:rPr>
          <w:rFonts w:ascii="Times New Roman" w:hAnsi="Times New Roman" w:cs="Times New Roman"/>
          <w:sz w:val="24"/>
          <w:szCs w:val="24"/>
        </w:rPr>
      </w:pPr>
      <w:r w:rsidRPr="00A25A22">
        <w:rPr>
          <w:rFonts w:ascii="Times New Roman" w:hAnsi="Times New Roman" w:cs="Times New Roman"/>
          <w:sz w:val="24"/>
          <w:szCs w:val="24"/>
        </w:rPr>
        <w:t>п</w:t>
      </w:r>
      <w:r w:rsidR="00171E1B" w:rsidRPr="00A25A22">
        <w:rPr>
          <w:rFonts w:ascii="Times New Roman" w:hAnsi="Times New Roman" w:cs="Times New Roman"/>
          <w:sz w:val="24"/>
          <w:szCs w:val="24"/>
        </w:rPr>
        <w:t xml:space="preserve">о сравнению с началом года остатки средств (37 285,9 тыс. руб.) </w:t>
      </w:r>
      <w:r w:rsidR="00B157DA">
        <w:rPr>
          <w:rFonts w:ascii="Times New Roman" w:hAnsi="Times New Roman" w:cs="Times New Roman"/>
          <w:sz w:val="24"/>
          <w:szCs w:val="24"/>
        </w:rPr>
        <w:t>сократились</w:t>
      </w:r>
      <w:r w:rsidR="00171E1B" w:rsidRPr="00A25A22">
        <w:rPr>
          <w:rFonts w:ascii="Times New Roman" w:hAnsi="Times New Roman" w:cs="Times New Roman"/>
          <w:sz w:val="24"/>
          <w:szCs w:val="24"/>
        </w:rPr>
        <w:t xml:space="preserve"> на 2</w:t>
      </w:r>
      <w:r w:rsidR="00B157DA">
        <w:rPr>
          <w:rFonts w:ascii="Times New Roman" w:hAnsi="Times New Roman" w:cs="Times New Roman"/>
          <w:sz w:val="24"/>
          <w:szCs w:val="24"/>
        </w:rPr>
        <w:t>9,0</w:t>
      </w:r>
      <w:r w:rsidR="00171E1B" w:rsidRPr="00A25A22">
        <w:rPr>
          <w:rFonts w:ascii="Times New Roman" w:hAnsi="Times New Roman" w:cs="Times New Roman"/>
          <w:sz w:val="24"/>
          <w:szCs w:val="24"/>
        </w:rPr>
        <w:t xml:space="preserve">% и составили на конец года </w:t>
      </w:r>
      <w:r w:rsidR="00B157DA">
        <w:rPr>
          <w:rFonts w:ascii="Times New Roman" w:hAnsi="Times New Roman" w:cs="Times New Roman"/>
          <w:sz w:val="24"/>
          <w:szCs w:val="24"/>
        </w:rPr>
        <w:t>26 483,3</w:t>
      </w:r>
      <w:r w:rsidR="00171E1B" w:rsidRPr="00A25A22">
        <w:rPr>
          <w:rFonts w:ascii="Times New Roman" w:hAnsi="Times New Roman" w:cs="Times New Roman"/>
          <w:sz w:val="24"/>
          <w:szCs w:val="24"/>
        </w:rPr>
        <w:t xml:space="preserve"> тыс. руб.</w:t>
      </w:r>
      <w:r w:rsidR="005B056E" w:rsidRPr="00A25A22">
        <w:rPr>
          <w:rFonts w:ascii="Times New Roman" w:hAnsi="Times New Roman" w:cs="Times New Roman"/>
          <w:sz w:val="24"/>
          <w:szCs w:val="24"/>
        </w:rPr>
        <w:t>;</w:t>
      </w:r>
    </w:p>
    <w:p w:rsidR="00907214" w:rsidRPr="002E622C" w:rsidRDefault="005B056E" w:rsidP="00DB76C3">
      <w:pPr>
        <w:pStyle w:val="a5"/>
        <w:numPr>
          <w:ilvl w:val="0"/>
          <w:numId w:val="8"/>
        </w:numPr>
        <w:spacing w:after="0"/>
        <w:ind w:left="0" w:firstLine="851"/>
        <w:jc w:val="both"/>
        <w:rPr>
          <w:rFonts w:ascii="Times New Roman" w:hAnsi="Times New Roman" w:cs="Times New Roman"/>
          <w:sz w:val="24"/>
          <w:szCs w:val="24"/>
        </w:rPr>
      </w:pPr>
      <w:r w:rsidRPr="002E622C">
        <w:rPr>
          <w:rFonts w:ascii="Times New Roman" w:hAnsi="Times New Roman" w:cs="Times New Roman"/>
          <w:sz w:val="24"/>
          <w:szCs w:val="24"/>
        </w:rPr>
        <w:t>п</w:t>
      </w:r>
      <w:r w:rsidR="00F016A7" w:rsidRPr="002E622C">
        <w:rPr>
          <w:rFonts w:ascii="Times New Roman" w:hAnsi="Times New Roman" w:cs="Times New Roman"/>
          <w:sz w:val="24"/>
          <w:szCs w:val="24"/>
        </w:rPr>
        <w:t xml:space="preserve">ри исполнении районного бюджета соблюдены требования Бюджетного кодекса РФ по отношению к предельной величине основных параметров районного бюджета, размеру </w:t>
      </w:r>
      <w:r w:rsidR="00992E84" w:rsidRPr="002E622C">
        <w:rPr>
          <w:rFonts w:ascii="Times New Roman" w:hAnsi="Times New Roman" w:cs="Times New Roman"/>
          <w:sz w:val="24"/>
          <w:szCs w:val="24"/>
        </w:rPr>
        <w:t>муниципального</w:t>
      </w:r>
      <w:r w:rsidR="00F016A7" w:rsidRPr="002E622C">
        <w:rPr>
          <w:rFonts w:ascii="Times New Roman" w:hAnsi="Times New Roman" w:cs="Times New Roman"/>
          <w:sz w:val="24"/>
          <w:szCs w:val="24"/>
        </w:rPr>
        <w:t xml:space="preserve"> долга</w:t>
      </w:r>
      <w:r w:rsidRPr="002E622C">
        <w:rPr>
          <w:rFonts w:ascii="Times New Roman" w:hAnsi="Times New Roman" w:cs="Times New Roman"/>
          <w:sz w:val="24"/>
          <w:szCs w:val="24"/>
        </w:rPr>
        <w:t xml:space="preserve"> и расходов на его обслуживание</w:t>
      </w:r>
      <w:r w:rsidR="00907214" w:rsidRPr="002E622C">
        <w:rPr>
          <w:rFonts w:ascii="Times New Roman" w:hAnsi="Times New Roman" w:cs="Times New Roman"/>
          <w:sz w:val="24"/>
          <w:szCs w:val="24"/>
        </w:rPr>
        <w:t>.</w:t>
      </w:r>
    </w:p>
    <w:p w:rsidR="00F016A7" w:rsidRPr="003B016B" w:rsidRDefault="003B016B" w:rsidP="00DB76C3">
      <w:pPr>
        <w:pStyle w:val="a5"/>
        <w:numPr>
          <w:ilvl w:val="0"/>
          <w:numId w:val="8"/>
        </w:numPr>
        <w:spacing w:after="0"/>
        <w:ind w:left="0" w:firstLine="851"/>
        <w:jc w:val="both"/>
        <w:rPr>
          <w:rFonts w:ascii="Times New Roman" w:hAnsi="Times New Roman" w:cs="Times New Roman"/>
          <w:sz w:val="24"/>
          <w:szCs w:val="24"/>
        </w:rPr>
      </w:pPr>
      <w:r w:rsidRPr="003B016B">
        <w:rPr>
          <w:rFonts w:ascii="Times New Roman" w:hAnsi="Times New Roman" w:cs="Times New Roman"/>
          <w:sz w:val="24"/>
          <w:szCs w:val="24"/>
        </w:rPr>
        <w:t>муниципальный долг муниципального образования Богучанский район на конец отчетного</w:t>
      </w:r>
      <w:r w:rsidR="00FB5FF5" w:rsidRPr="003B016B">
        <w:rPr>
          <w:rFonts w:ascii="Times New Roman" w:hAnsi="Times New Roman" w:cs="Times New Roman"/>
          <w:sz w:val="24"/>
          <w:szCs w:val="24"/>
        </w:rPr>
        <w:t xml:space="preserve"> период</w:t>
      </w:r>
      <w:r w:rsidRPr="003B016B">
        <w:rPr>
          <w:rFonts w:ascii="Times New Roman" w:hAnsi="Times New Roman" w:cs="Times New Roman"/>
          <w:sz w:val="24"/>
          <w:szCs w:val="24"/>
        </w:rPr>
        <w:t>а</w:t>
      </w:r>
      <w:r w:rsidR="00FB5FF5" w:rsidRPr="003B016B">
        <w:rPr>
          <w:rFonts w:ascii="Times New Roman" w:hAnsi="Times New Roman" w:cs="Times New Roman"/>
          <w:sz w:val="24"/>
          <w:szCs w:val="24"/>
        </w:rPr>
        <w:t xml:space="preserve"> </w:t>
      </w:r>
      <w:r w:rsidRPr="003B016B">
        <w:rPr>
          <w:rFonts w:ascii="Times New Roman" w:hAnsi="Times New Roman" w:cs="Times New Roman"/>
          <w:sz w:val="24"/>
          <w:szCs w:val="24"/>
        </w:rPr>
        <w:t>составил 55 000,0 тыс. руб.</w:t>
      </w:r>
      <w:r w:rsidR="005B056E" w:rsidRPr="003B016B">
        <w:rPr>
          <w:rFonts w:ascii="Times New Roman" w:hAnsi="Times New Roman" w:cs="Times New Roman"/>
          <w:sz w:val="24"/>
          <w:szCs w:val="24"/>
        </w:rPr>
        <w:t>;</w:t>
      </w:r>
    </w:p>
    <w:p w:rsidR="002156DF" w:rsidRPr="003B016B" w:rsidRDefault="005B056E" w:rsidP="00DB76C3">
      <w:pPr>
        <w:pStyle w:val="a5"/>
        <w:numPr>
          <w:ilvl w:val="0"/>
          <w:numId w:val="8"/>
        </w:numPr>
        <w:spacing w:after="0"/>
        <w:ind w:left="0" w:firstLine="851"/>
        <w:jc w:val="both"/>
        <w:rPr>
          <w:rFonts w:ascii="Times New Roman" w:hAnsi="Times New Roman" w:cs="Times New Roman"/>
          <w:sz w:val="24"/>
          <w:szCs w:val="24"/>
        </w:rPr>
      </w:pPr>
      <w:r w:rsidRPr="003B016B">
        <w:rPr>
          <w:rFonts w:ascii="Times New Roman" w:hAnsi="Times New Roman" w:cs="Times New Roman"/>
          <w:sz w:val="24"/>
          <w:szCs w:val="24"/>
        </w:rPr>
        <w:t>н</w:t>
      </w:r>
      <w:r w:rsidR="002156DF" w:rsidRPr="003B016B">
        <w:rPr>
          <w:rFonts w:ascii="Times New Roman" w:hAnsi="Times New Roman" w:cs="Times New Roman"/>
          <w:sz w:val="24"/>
          <w:szCs w:val="24"/>
        </w:rPr>
        <w:t>аибольший удельный вес исполнения расходов (</w:t>
      </w:r>
      <w:r w:rsidR="00FB5FF5" w:rsidRPr="003B016B">
        <w:rPr>
          <w:rFonts w:ascii="Times New Roman" w:hAnsi="Times New Roman" w:cs="Times New Roman"/>
          <w:sz w:val="24"/>
          <w:szCs w:val="24"/>
        </w:rPr>
        <w:t>34,</w:t>
      </w:r>
      <w:r w:rsidR="00A25A22" w:rsidRPr="003B016B">
        <w:rPr>
          <w:rFonts w:ascii="Times New Roman" w:hAnsi="Times New Roman" w:cs="Times New Roman"/>
          <w:sz w:val="24"/>
          <w:szCs w:val="24"/>
        </w:rPr>
        <w:t>1</w:t>
      </w:r>
      <w:r w:rsidR="002156DF" w:rsidRPr="003B016B">
        <w:rPr>
          <w:rFonts w:ascii="Times New Roman" w:hAnsi="Times New Roman" w:cs="Times New Roman"/>
          <w:sz w:val="24"/>
          <w:szCs w:val="24"/>
        </w:rPr>
        <w:t xml:space="preserve">%) приходится на 4 квартал, </w:t>
      </w:r>
      <w:r w:rsidR="00EE0830" w:rsidRPr="003B016B">
        <w:rPr>
          <w:rFonts w:ascii="Times New Roman" w:hAnsi="Times New Roman" w:cs="Times New Roman"/>
          <w:sz w:val="24"/>
          <w:szCs w:val="24"/>
        </w:rPr>
        <w:t>что</w:t>
      </w:r>
      <w:r w:rsidR="00FB5FF5" w:rsidRPr="003B016B">
        <w:rPr>
          <w:rFonts w:ascii="Times New Roman" w:hAnsi="Times New Roman" w:cs="Times New Roman"/>
          <w:sz w:val="24"/>
          <w:szCs w:val="24"/>
        </w:rPr>
        <w:t>,</w:t>
      </w:r>
      <w:r w:rsidR="00EE0830" w:rsidRPr="003B016B">
        <w:rPr>
          <w:rFonts w:ascii="Times New Roman" w:hAnsi="Times New Roman" w:cs="Times New Roman"/>
          <w:sz w:val="24"/>
          <w:szCs w:val="24"/>
        </w:rPr>
        <w:t xml:space="preserve"> в некоторой степени</w:t>
      </w:r>
      <w:r w:rsidR="00FB5FF5" w:rsidRPr="003B016B">
        <w:rPr>
          <w:rFonts w:ascii="Times New Roman" w:hAnsi="Times New Roman" w:cs="Times New Roman"/>
          <w:sz w:val="24"/>
          <w:szCs w:val="24"/>
        </w:rPr>
        <w:t>,</w:t>
      </w:r>
      <w:r w:rsidR="00EE0830" w:rsidRPr="003B016B">
        <w:rPr>
          <w:rFonts w:ascii="Times New Roman" w:hAnsi="Times New Roman" w:cs="Times New Roman"/>
          <w:sz w:val="24"/>
          <w:szCs w:val="24"/>
        </w:rPr>
        <w:t xml:space="preserve"> обусловлено неритмичным поступлением средств из бюджетов других уровней бюджетной системы, спецификой исполнения отдельных расходов бюджета </w:t>
      </w:r>
      <w:r w:rsidR="00AB3C31" w:rsidRPr="003B016B">
        <w:rPr>
          <w:rFonts w:ascii="Times New Roman" w:hAnsi="Times New Roman" w:cs="Times New Roman"/>
          <w:sz w:val="24"/>
          <w:szCs w:val="24"/>
        </w:rPr>
        <w:t>и поздним поступлением средств на выполнение отдельных полномочий</w:t>
      </w:r>
      <w:r w:rsidR="00EE0830" w:rsidRPr="003B016B">
        <w:rPr>
          <w:rFonts w:ascii="Times New Roman" w:hAnsi="Times New Roman" w:cs="Times New Roman"/>
          <w:sz w:val="24"/>
          <w:szCs w:val="24"/>
        </w:rPr>
        <w:t>.</w:t>
      </w:r>
    </w:p>
    <w:p w:rsidR="00323F54" w:rsidRPr="005C7935" w:rsidRDefault="00323F54" w:rsidP="005C7935">
      <w:pPr>
        <w:pStyle w:val="a5"/>
        <w:spacing w:after="0"/>
        <w:ind w:left="0" w:firstLine="851"/>
        <w:jc w:val="both"/>
        <w:rPr>
          <w:rFonts w:ascii="Times New Roman" w:hAnsi="Times New Roman" w:cs="Times New Roman"/>
          <w:sz w:val="24"/>
          <w:szCs w:val="24"/>
        </w:rPr>
      </w:pPr>
    </w:p>
    <w:p w:rsidR="002A4BDF" w:rsidRPr="002A4BDF" w:rsidRDefault="002A4BDF" w:rsidP="00DB76C3">
      <w:pPr>
        <w:pStyle w:val="a5"/>
        <w:numPr>
          <w:ilvl w:val="0"/>
          <w:numId w:val="26"/>
        </w:numPr>
        <w:spacing w:after="0"/>
        <w:ind w:left="0" w:firstLine="0"/>
        <w:jc w:val="center"/>
        <w:rPr>
          <w:rFonts w:ascii="Times New Roman" w:hAnsi="Times New Roman" w:cs="Times New Roman"/>
          <w:sz w:val="24"/>
          <w:szCs w:val="24"/>
        </w:rPr>
      </w:pPr>
      <w:r w:rsidRPr="002A4BDF">
        <w:rPr>
          <w:rFonts w:ascii="Times New Roman" w:hAnsi="Times New Roman" w:cs="Times New Roman"/>
          <w:sz w:val="24"/>
          <w:szCs w:val="24"/>
        </w:rPr>
        <w:t>ОТДЕЛЬНЫЕ ВОПРОСЫ ИСПОЛНЕНИЯ ДОХОДОВ РАЙОННОГО БЮДЖЕТА</w:t>
      </w:r>
    </w:p>
    <w:p w:rsidR="00277CCB" w:rsidRPr="005C7935" w:rsidRDefault="00277CCB" w:rsidP="005C7935">
      <w:pPr>
        <w:spacing w:after="0"/>
        <w:ind w:firstLine="851"/>
        <w:contextualSpacing/>
        <w:jc w:val="both"/>
        <w:rPr>
          <w:rFonts w:ascii="Times New Roman" w:eastAsia="Times New Roman" w:hAnsi="Times New Roman" w:cs="Times New Roman"/>
          <w:sz w:val="24"/>
          <w:szCs w:val="24"/>
          <w:lang w:eastAsia="ru-RU"/>
        </w:rPr>
      </w:pPr>
    </w:p>
    <w:p w:rsidR="005C7935" w:rsidRPr="005C7935" w:rsidRDefault="005C7935" w:rsidP="005C7935">
      <w:pPr>
        <w:pStyle w:val="msonormalbullet2gifbullet1gif"/>
        <w:spacing w:before="0" w:beforeAutospacing="0" w:after="0" w:afterAutospacing="0" w:line="276" w:lineRule="auto"/>
        <w:ind w:firstLine="851"/>
        <w:contextualSpacing/>
        <w:jc w:val="both"/>
      </w:pPr>
      <w:r w:rsidRPr="005C7935">
        <w:t xml:space="preserve">Доходы районного бюджета исполнены в сумме 2 065 497,5 тыс. руб., что выше на 16,1% назначений, утвержденных Решением о районном бюджете, и ниже на 2,4% уточненного плана. </w:t>
      </w:r>
    </w:p>
    <w:p w:rsidR="005C7935" w:rsidRDefault="005C7935" w:rsidP="005C7935">
      <w:pPr>
        <w:pStyle w:val="msonormalbullet2gifbullet1gif"/>
        <w:spacing w:before="0" w:beforeAutospacing="0" w:after="0" w:afterAutospacing="0" w:line="276" w:lineRule="auto"/>
        <w:ind w:firstLine="851"/>
        <w:contextualSpacing/>
        <w:jc w:val="both"/>
      </w:pPr>
      <w:r w:rsidRPr="005C7935">
        <w:t>Плановые показатели и исполнение районного бюджета по укрупненным позициям доходов районного бюджета приведены в таблице.</w:t>
      </w:r>
    </w:p>
    <w:p w:rsidR="00E175F5" w:rsidRDefault="00E175F5" w:rsidP="005C7935">
      <w:pPr>
        <w:pStyle w:val="msonormalbullet2gifbullet1gif"/>
        <w:spacing w:before="0" w:beforeAutospacing="0" w:after="0" w:afterAutospacing="0" w:line="276" w:lineRule="auto"/>
        <w:ind w:firstLine="851"/>
        <w:contextualSpacing/>
        <w:jc w:val="both"/>
      </w:pPr>
    </w:p>
    <w:p w:rsidR="00E175F5" w:rsidRDefault="00E175F5" w:rsidP="005C7935">
      <w:pPr>
        <w:pStyle w:val="msonormalbullet2gifbullet1gif"/>
        <w:spacing w:before="0" w:beforeAutospacing="0" w:after="0" w:afterAutospacing="0" w:line="276" w:lineRule="auto"/>
        <w:ind w:firstLine="851"/>
        <w:contextualSpacing/>
        <w:jc w:val="both"/>
      </w:pPr>
    </w:p>
    <w:p w:rsidR="00E175F5" w:rsidRDefault="00E175F5" w:rsidP="005C7935">
      <w:pPr>
        <w:pStyle w:val="msonormalbullet2gifbullet1gif"/>
        <w:spacing w:before="0" w:beforeAutospacing="0" w:after="0" w:afterAutospacing="0" w:line="276" w:lineRule="auto"/>
        <w:ind w:firstLine="851"/>
        <w:contextualSpacing/>
        <w:jc w:val="both"/>
      </w:pPr>
    </w:p>
    <w:p w:rsidR="00E175F5" w:rsidRDefault="00E175F5" w:rsidP="005C7935">
      <w:pPr>
        <w:pStyle w:val="msonormalbullet2gifbullet1gif"/>
        <w:spacing w:before="0" w:beforeAutospacing="0" w:after="0" w:afterAutospacing="0" w:line="276" w:lineRule="auto"/>
        <w:ind w:firstLine="851"/>
        <w:contextualSpacing/>
        <w:jc w:val="both"/>
      </w:pPr>
    </w:p>
    <w:p w:rsidR="00E175F5" w:rsidRPr="005C7935" w:rsidRDefault="00E175F5" w:rsidP="005C7935">
      <w:pPr>
        <w:pStyle w:val="msonormalbullet2gifbullet1gif"/>
        <w:spacing w:before="0" w:beforeAutospacing="0" w:after="0" w:afterAutospacing="0" w:line="276" w:lineRule="auto"/>
        <w:ind w:firstLine="851"/>
        <w:contextualSpacing/>
        <w:jc w:val="both"/>
      </w:pPr>
    </w:p>
    <w:p w:rsidR="005C7935" w:rsidRPr="00BE4B9B" w:rsidRDefault="005C7935" w:rsidP="005C7935">
      <w:pPr>
        <w:pStyle w:val="msonormalbullet2gifbullet3gif"/>
        <w:spacing w:before="0" w:beforeAutospacing="0" w:after="0" w:afterAutospacing="0"/>
        <w:contextualSpacing/>
        <w:jc w:val="right"/>
        <w:rPr>
          <w:sz w:val="16"/>
          <w:szCs w:val="16"/>
        </w:rPr>
      </w:pPr>
      <w:r>
        <w:rPr>
          <w:sz w:val="16"/>
          <w:szCs w:val="16"/>
        </w:rPr>
        <w:lastRenderedPageBreak/>
        <w:t>т</w:t>
      </w:r>
      <w:r w:rsidRPr="00BE4B9B">
        <w:rPr>
          <w:sz w:val="16"/>
          <w:szCs w:val="16"/>
        </w:rPr>
        <w:t>ыс. руб.</w:t>
      </w:r>
    </w:p>
    <w:tbl>
      <w:tblPr>
        <w:tblW w:w="9464" w:type="dxa"/>
        <w:tblInd w:w="93" w:type="dxa"/>
        <w:tblLayout w:type="fixed"/>
        <w:tblLook w:val="04A0"/>
      </w:tblPr>
      <w:tblGrid>
        <w:gridCol w:w="1718"/>
        <w:gridCol w:w="1274"/>
        <w:gridCol w:w="1276"/>
        <w:gridCol w:w="1135"/>
        <w:gridCol w:w="1212"/>
        <w:gridCol w:w="1337"/>
        <w:gridCol w:w="803"/>
        <w:gridCol w:w="709"/>
      </w:tblGrid>
      <w:tr w:rsidR="005C7935" w:rsidRPr="00C907DF" w:rsidTr="005C7935">
        <w:trPr>
          <w:trHeight w:val="469"/>
        </w:trPr>
        <w:tc>
          <w:tcPr>
            <w:tcW w:w="1718"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наименование укрупненных позиций доходов бюджета</w:t>
            </w:r>
          </w:p>
        </w:tc>
        <w:tc>
          <w:tcPr>
            <w:tcW w:w="2550" w:type="dxa"/>
            <w:gridSpan w:val="2"/>
            <w:tcBorders>
              <w:top w:val="single" w:sz="4" w:space="0" w:color="auto"/>
              <w:left w:val="nil"/>
              <w:bottom w:val="single" w:sz="4" w:space="0" w:color="auto"/>
              <w:right w:val="single" w:sz="4" w:space="0" w:color="000000"/>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Решение о районном бюджете</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уточненный план</w:t>
            </w:r>
          </w:p>
        </w:tc>
        <w:tc>
          <w:tcPr>
            <w:tcW w:w="1212"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исполнено</w:t>
            </w:r>
          </w:p>
        </w:tc>
        <w:tc>
          <w:tcPr>
            <w:tcW w:w="1337"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удельный вес, %</w:t>
            </w:r>
          </w:p>
        </w:tc>
        <w:tc>
          <w:tcPr>
            <w:tcW w:w="1512" w:type="dxa"/>
            <w:gridSpan w:val="2"/>
            <w:tcBorders>
              <w:top w:val="single" w:sz="4" w:space="0" w:color="auto"/>
              <w:left w:val="nil"/>
              <w:bottom w:val="single" w:sz="4" w:space="0" w:color="auto"/>
              <w:right w:val="single" w:sz="4" w:space="0" w:color="000000"/>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 исполнения</w:t>
            </w:r>
          </w:p>
        </w:tc>
      </w:tr>
      <w:tr w:rsidR="005C7935" w:rsidRPr="00C907DF" w:rsidTr="005C7935">
        <w:trPr>
          <w:cantSplit/>
          <w:trHeight w:val="1499"/>
        </w:trPr>
        <w:tc>
          <w:tcPr>
            <w:tcW w:w="1718" w:type="dxa"/>
            <w:vMerge/>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p>
        </w:tc>
        <w:tc>
          <w:tcPr>
            <w:tcW w:w="1274" w:type="dxa"/>
            <w:tcBorders>
              <w:top w:val="nil"/>
              <w:left w:val="nil"/>
              <w:bottom w:val="single" w:sz="4" w:space="0" w:color="auto"/>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от 22.12.2016 № 13/1-88</w:t>
            </w:r>
          </w:p>
        </w:tc>
        <w:tc>
          <w:tcPr>
            <w:tcW w:w="1276" w:type="dxa"/>
            <w:tcBorders>
              <w:top w:val="nil"/>
              <w:left w:val="nil"/>
              <w:bottom w:val="single" w:sz="4" w:space="0" w:color="auto"/>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от 21.12.2017 № 21/1-152</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p>
        </w:tc>
        <w:tc>
          <w:tcPr>
            <w:tcW w:w="1212" w:type="dxa"/>
            <w:vMerge/>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p>
        </w:tc>
        <w:tc>
          <w:tcPr>
            <w:tcW w:w="803" w:type="dxa"/>
            <w:tcBorders>
              <w:top w:val="nil"/>
              <w:left w:val="nil"/>
              <w:bottom w:val="single" w:sz="4" w:space="0" w:color="auto"/>
              <w:right w:val="single" w:sz="4" w:space="0" w:color="auto"/>
            </w:tcBorders>
            <w:textDirection w:val="btLr"/>
            <w:vAlign w:val="center"/>
            <w:hideMark/>
          </w:tcPr>
          <w:p w:rsidR="005C7935" w:rsidRPr="005C7935" w:rsidRDefault="005C7935" w:rsidP="005C7935">
            <w:pPr>
              <w:spacing w:after="0" w:line="240" w:lineRule="auto"/>
              <w:ind w:left="113" w:right="113"/>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от утвержденного плана</w:t>
            </w:r>
          </w:p>
        </w:tc>
        <w:tc>
          <w:tcPr>
            <w:tcW w:w="709" w:type="dxa"/>
            <w:tcBorders>
              <w:top w:val="nil"/>
              <w:left w:val="nil"/>
              <w:bottom w:val="single" w:sz="4" w:space="0" w:color="auto"/>
              <w:right w:val="single" w:sz="4" w:space="0" w:color="auto"/>
            </w:tcBorders>
            <w:textDirection w:val="btLr"/>
            <w:vAlign w:val="center"/>
            <w:hideMark/>
          </w:tcPr>
          <w:p w:rsidR="005C7935" w:rsidRPr="005C7935" w:rsidRDefault="005C7935" w:rsidP="005C7935">
            <w:pPr>
              <w:spacing w:after="0" w:line="240" w:lineRule="auto"/>
              <w:ind w:left="113" w:right="113"/>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от уточненного плана</w:t>
            </w:r>
          </w:p>
        </w:tc>
      </w:tr>
      <w:tr w:rsidR="005C7935" w:rsidRPr="00C907DF" w:rsidTr="005C7935">
        <w:trPr>
          <w:trHeight w:val="123"/>
        </w:trPr>
        <w:tc>
          <w:tcPr>
            <w:tcW w:w="1718" w:type="dxa"/>
            <w:tcBorders>
              <w:top w:val="nil"/>
              <w:left w:val="single" w:sz="4" w:space="0" w:color="auto"/>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1</w:t>
            </w:r>
          </w:p>
        </w:tc>
        <w:tc>
          <w:tcPr>
            <w:tcW w:w="127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3</w:t>
            </w:r>
          </w:p>
        </w:tc>
        <w:tc>
          <w:tcPr>
            <w:tcW w:w="113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4</w:t>
            </w:r>
          </w:p>
        </w:tc>
        <w:tc>
          <w:tcPr>
            <w:tcW w:w="1212"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5</w:t>
            </w:r>
          </w:p>
        </w:tc>
        <w:tc>
          <w:tcPr>
            <w:tcW w:w="1337"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6</w:t>
            </w:r>
          </w:p>
        </w:tc>
        <w:tc>
          <w:tcPr>
            <w:tcW w:w="803"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7</w:t>
            </w:r>
          </w:p>
        </w:tc>
        <w:tc>
          <w:tcPr>
            <w:tcW w:w="709"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8</w:t>
            </w:r>
          </w:p>
        </w:tc>
      </w:tr>
      <w:tr w:rsidR="005C7935" w:rsidRPr="00C907DF" w:rsidTr="005C7935">
        <w:trPr>
          <w:trHeight w:val="489"/>
        </w:trPr>
        <w:tc>
          <w:tcPr>
            <w:tcW w:w="1718"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налоговые и неналоговые доходы</w:t>
            </w:r>
          </w:p>
        </w:tc>
        <w:tc>
          <w:tcPr>
            <w:tcW w:w="127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379 590,2</w:t>
            </w:r>
          </w:p>
        </w:tc>
        <w:tc>
          <w:tcPr>
            <w:tcW w:w="1276"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395 535,1</w:t>
            </w:r>
          </w:p>
        </w:tc>
        <w:tc>
          <w:tcPr>
            <w:tcW w:w="113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395 535,1</w:t>
            </w:r>
          </w:p>
        </w:tc>
        <w:tc>
          <w:tcPr>
            <w:tcW w:w="1212"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362 349,0</w:t>
            </w:r>
          </w:p>
        </w:tc>
        <w:tc>
          <w:tcPr>
            <w:tcW w:w="1337"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17,5</w:t>
            </w:r>
          </w:p>
        </w:tc>
        <w:tc>
          <w:tcPr>
            <w:tcW w:w="803"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95,5</w:t>
            </w:r>
          </w:p>
        </w:tc>
        <w:tc>
          <w:tcPr>
            <w:tcW w:w="709"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91,6</w:t>
            </w:r>
          </w:p>
        </w:tc>
      </w:tr>
      <w:tr w:rsidR="005C7935" w:rsidRPr="00C907DF" w:rsidTr="005C7935">
        <w:trPr>
          <w:trHeight w:val="411"/>
        </w:trPr>
        <w:tc>
          <w:tcPr>
            <w:tcW w:w="1718"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безвозмездные поступления</w:t>
            </w:r>
          </w:p>
        </w:tc>
        <w:tc>
          <w:tcPr>
            <w:tcW w:w="127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1 399 576,9</w:t>
            </w:r>
          </w:p>
        </w:tc>
        <w:tc>
          <w:tcPr>
            <w:tcW w:w="1276"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1 720 579,6</w:t>
            </w:r>
          </w:p>
        </w:tc>
        <w:tc>
          <w:tcPr>
            <w:tcW w:w="113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1 720 579,6</w:t>
            </w:r>
          </w:p>
        </w:tc>
        <w:tc>
          <w:tcPr>
            <w:tcW w:w="1212"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1 703 148,5</w:t>
            </w:r>
          </w:p>
        </w:tc>
        <w:tc>
          <w:tcPr>
            <w:tcW w:w="1337"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82,5</w:t>
            </w:r>
          </w:p>
        </w:tc>
        <w:tc>
          <w:tcPr>
            <w:tcW w:w="803"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121,7</w:t>
            </w:r>
          </w:p>
        </w:tc>
        <w:tc>
          <w:tcPr>
            <w:tcW w:w="709"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99,0</w:t>
            </w:r>
          </w:p>
        </w:tc>
      </w:tr>
      <w:tr w:rsidR="005C7935" w:rsidRPr="00C907DF" w:rsidTr="005C7935">
        <w:trPr>
          <w:trHeight w:val="417"/>
        </w:trPr>
        <w:tc>
          <w:tcPr>
            <w:tcW w:w="1718"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итого доходов</w:t>
            </w:r>
          </w:p>
        </w:tc>
        <w:tc>
          <w:tcPr>
            <w:tcW w:w="127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1 779 167,1</w:t>
            </w:r>
          </w:p>
        </w:tc>
        <w:tc>
          <w:tcPr>
            <w:tcW w:w="1276"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 </w:t>
            </w:r>
            <w:r w:rsidRPr="005C7935">
              <w:rPr>
                <w:rFonts w:ascii="Times New Roman" w:eastAsia="Times New Roman" w:hAnsi="Times New Roman" w:cs="Times New Roman"/>
                <w:sz w:val="16"/>
                <w:szCs w:val="16"/>
                <w:lang w:eastAsia="ru-RU"/>
              </w:rPr>
              <w:t>116</w:t>
            </w:r>
            <w:r>
              <w:rPr>
                <w:rFonts w:ascii="Times New Roman" w:eastAsia="Times New Roman" w:hAnsi="Times New Roman" w:cs="Times New Roman"/>
                <w:sz w:val="16"/>
                <w:szCs w:val="16"/>
                <w:lang w:eastAsia="ru-RU"/>
              </w:rPr>
              <w:t xml:space="preserve"> </w:t>
            </w:r>
            <w:r w:rsidRPr="005C7935">
              <w:rPr>
                <w:rFonts w:ascii="Times New Roman" w:eastAsia="Times New Roman" w:hAnsi="Times New Roman" w:cs="Times New Roman"/>
                <w:sz w:val="16"/>
                <w:szCs w:val="16"/>
                <w:lang w:eastAsia="ru-RU"/>
              </w:rPr>
              <w:t>114,7</w:t>
            </w:r>
          </w:p>
        </w:tc>
        <w:tc>
          <w:tcPr>
            <w:tcW w:w="113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2 116 114,7</w:t>
            </w:r>
          </w:p>
        </w:tc>
        <w:tc>
          <w:tcPr>
            <w:tcW w:w="1212"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2 065 497,5</w:t>
            </w:r>
          </w:p>
        </w:tc>
        <w:tc>
          <w:tcPr>
            <w:tcW w:w="1337"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100,0</w:t>
            </w:r>
          </w:p>
        </w:tc>
        <w:tc>
          <w:tcPr>
            <w:tcW w:w="803"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116,1</w:t>
            </w:r>
          </w:p>
        </w:tc>
        <w:tc>
          <w:tcPr>
            <w:tcW w:w="709"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97,6</w:t>
            </w:r>
          </w:p>
        </w:tc>
      </w:tr>
    </w:tbl>
    <w:p w:rsidR="005C7935" w:rsidRPr="00BE4B9B" w:rsidRDefault="005C7935" w:rsidP="005C7935">
      <w:pPr>
        <w:pStyle w:val="msonormalbullet2gifbullet1gif"/>
        <w:spacing w:before="0" w:beforeAutospacing="0" w:after="0" w:afterAutospacing="0" w:line="276" w:lineRule="auto"/>
        <w:ind w:firstLine="851"/>
        <w:contextualSpacing/>
        <w:jc w:val="both"/>
      </w:pPr>
    </w:p>
    <w:p w:rsidR="005C7935" w:rsidRPr="005C7935" w:rsidRDefault="005C7935" w:rsidP="005C7935">
      <w:pPr>
        <w:pStyle w:val="msonormalbullet2gifbullet2gif"/>
        <w:spacing w:before="0" w:beforeAutospacing="0" w:after="0" w:afterAutospacing="0" w:line="276" w:lineRule="auto"/>
        <w:ind w:firstLine="851"/>
        <w:contextualSpacing/>
        <w:jc w:val="both"/>
      </w:pPr>
      <w:r w:rsidRPr="005C7935">
        <w:t xml:space="preserve">Общий объем доходов в районный бюджет в 2017 году увеличился на 133 315,2 тыс. руб. или на 6,9% по сравнению с показателем 2016 года. </w:t>
      </w:r>
    </w:p>
    <w:p w:rsidR="005C7935" w:rsidRPr="005C7935" w:rsidRDefault="005C7935" w:rsidP="005C7935">
      <w:pPr>
        <w:pStyle w:val="msonormalbullet2gifbullet2gif"/>
        <w:spacing w:before="0" w:beforeAutospacing="0" w:after="0" w:afterAutospacing="0" w:line="276" w:lineRule="auto"/>
        <w:ind w:firstLine="851"/>
        <w:contextualSpacing/>
        <w:jc w:val="both"/>
      </w:pPr>
      <w:r w:rsidRPr="005C7935">
        <w:t xml:space="preserve">В </w:t>
      </w:r>
      <w:r w:rsidR="00B157DA">
        <w:t>отчетном периоде</w:t>
      </w:r>
      <w:r w:rsidRPr="005C7935">
        <w:t xml:space="preserve"> произошли незначительные изменения доли налоговых и неналоговых поступлений (в 2017 году 17,5%, в 2016 году 20,3%,), а также безвозмездных поступлений (в 2017 году – 82,5%, в 2016 – 79,7%) относительно аналогичных показателей 2016 года.</w:t>
      </w:r>
    </w:p>
    <w:p w:rsidR="000F7A50" w:rsidRDefault="005C7935" w:rsidP="005C7935">
      <w:pPr>
        <w:pStyle w:val="msonormalbullet2gifbullet2gif"/>
        <w:spacing w:after="0" w:afterAutospacing="0" w:line="276" w:lineRule="auto"/>
        <w:ind w:firstLine="851"/>
        <w:contextualSpacing/>
        <w:jc w:val="both"/>
      </w:pPr>
      <w:r w:rsidRPr="005C7935">
        <w:t>Поступило в 2017 году налоговых и неналоговых доходов</w:t>
      </w:r>
      <w:r w:rsidR="007C4C27">
        <w:t xml:space="preserve"> </w:t>
      </w:r>
      <w:r w:rsidR="007C4C27" w:rsidRPr="005C7935">
        <w:t>362 349,0 тыс. руб.</w:t>
      </w:r>
      <w:r w:rsidR="007C4C27">
        <w:t>, что составило</w:t>
      </w:r>
      <w:r w:rsidRPr="005C7935">
        <w:t xml:space="preserve"> 17,5% </w:t>
      </w:r>
      <w:r w:rsidR="007C4C27">
        <w:t>от</w:t>
      </w:r>
      <w:r w:rsidRPr="005C7935">
        <w:t xml:space="preserve"> обще</w:t>
      </w:r>
      <w:r w:rsidR="007C4C27">
        <w:t>го</w:t>
      </w:r>
      <w:r w:rsidRPr="005C7935">
        <w:t xml:space="preserve"> </w:t>
      </w:r>
      <w:r w:rsidR="007C4C27">
        <w:t xml:space="preserve">объема </w:t>
      </w:r>
      <w:r w:rsidRPr="005C7935">
        <w:t>доходов бюджета</w:t>
      </w:r>
      <w:r w:rsidR="000F7A50">
        <w:t>.</w:t>
      </w:r>
      <w:r w:rsidRPr="005C7935">
        <w:t xml:space="preserve"> </w:t>
      </w:r>
    </w:p>
    <w:p w:rsidR="005C7935" w:rsidRPr="005C7935" w:rsidRDefault="005C7935" w:rsidP="005C7935">
      <w:pPr>
        <w:pStyle w:val="msonormalbullet2gifbullet2gif"/>
        <w:spacing w:after="0" w:afterAutospacing="0" w:line="276" w:lineRule="auto"/>
        <w:ind w:firstLine="851"/>
        <w:contextualSpacing/>
        <w:jc w:val="both"/>
      </w:pPr>
      <w:r w:rsidRPr="005C7935">
        <w:t>Безвозмездные поступления исполнены в объеме 1 703 148,5 т</w:t>
      </w:r>
      <w:r w:rsidR="000F7A50">
        <w:t>ыс. руб., что составляет 82,5% от</w:t>
      </w:r>
      <w:r w:rsidRPr="005C7935">
        <w:t xml:space="preserve"> обще</w:t>
      </w:r>
      <w:r w:rsidR="000F7A50">
        <w:t>го</w:t>
      </w:r>
      <w:r w:rsidRPr="005C7935">
        <w:t xml:space="preserve"> объем</w:t>
      </w:r>
      <w:r w:rsidR="000F7A50">
        <w:t>а</w:t>
      </w:r>
      <w:r w:rsidRPr="005C7935">
        <w:t xml:space="preserve"> доходов бюджета.</w:t>
      </w:r>
    </w:p>
    <w:p w:rsidR="005C7935" w:rsidRDefault="005C7935" w:rsidP="005C7935">
      <w:pPr>
        <w:pStyle w:val="msonormalbullet2gifbullet2gif"/>
        <w:spacing w:after="0" w:afterAutospacing="0" w:line="276" w:lineRule="auto"/>
        <w:ind w:firstLine="851"/>
        <w:contextualSpacing/>
        <w:jc w:val="both"/>
      </w:pPr>
      <w:r w:rsidRPr="005C7935">
        <w:t>Удельный вес в разрезе укрупненных видов доходов районного бюджета представлен в диаграмме:</w:t>
      </w:r>
    </w:p>
    <w:p w:rsidR="00447605" w:rsidRPr="005C7935" w:rsidRDefault="00447605" w:rsidP="005C7935">
      <w:pPr>
        <w:pStyle w:val="msonormalbullet2gifbullet2gif"/>
        <w:spacing w:after="0" w:afterAutospacing="0" w:line="276" w:lineRule="auto"/>
        <w:ind w:firstLine="851"/>
        <w:contextualSpacing/>
        <w:jc w:val="both"/>
      </w:pPr>
    </w:p>
    <w:p w:rsidR="005C7935" w:rsidRPr="005C7935" w:rsidRDefault="00447605" w:rsidP="00447605">
      <w:pPr>
        <w:pStyle w:val="msonormalbullet2gifbullet2gif"/>
        <w:spacing w:after="0" w:afterAutospacing="0" w:line="276" w:lineRule="auto"/>
        <w:contextualSpacing/>
        <w:jc w:val="center"/>
      </w:pPr>
      <w:r w:rsidRPr="00447605">
        <w:rPr>
          <w:noProof/>
        </w:rPr>
        <w:drawing>
          <wp:inline distT="0" distB="0" distL="0" distR="0">
            <wp:extent cx="3962400" cy="2390775"/>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4080" w:rsidRDefault="00BE4080" w:rsidP="005C7935">
      <w:pPr>
        <w:spacing w:after="0"/>
        <w:ind w:firstLine="851"/>
        <w:jc w:val="both"/>
        <w:rPr>
          <w:rFonts w:ascii="Times New Roman" w:hAnsi="Times New Roman" w:cs="Times New Roman"/>
          <w:sz w:val="24"/>
          <w:szCs w:val="24"/>
        </w:rPr>
      </w:pPr>
    </w:p>
    <w:p w:rsidR="005C7935" w:rsidRDefault="005C7935" w:rsidP="005C7935">
      <w:pPr>
        <w:spacing w:after="0"/>
        <w:ind w:firstLine="851"/>
        <w:jc w:val="both"/>
        <w:rPr>
          <w:rFonts w:ascii="Times New Roman" w:hAnsi="Times New Roman" w:cs="Times New Roman"/>
          <w:sz w:val="24"/>
          <w:szCs w:val="24"/>
        </w:rPr>
      </w:pPr>
      <w:r w:rsidRPr="005C7935">
        <w:rPr>
          <w:rFonts w:ascii="Times New Roman" w:hAnsi="Times New Roman" w:cs="Times New Roman"/>
          <w:sz w:val="24"/>
          <w:szCs w:val="24"/>
        </w:rPr>
        <w:t>Динамика исполнения районного бюджета по основным доходным источникам приведена в таблице.</w:t>
      </w:r>
    </w:p>
    <w:p w:rsidR="00E175F5" w:rsidRDefault="00E175F5" w:rsidP="005C7935">
      <w:pPr>
        <w:spacing w:after="0"/>
        <w:ind w:firstLine="851"/>
        <w:jc w:val="both"/>
        <w:rPr>
          <w:rFonts w:ascii="Times New Roman" w:hAnsi="Times New Roman" w:cs="Times New Roman"/>
          <w:sz w:val="24"/>
          <w:szCs w:val="24"/>
        </w:rPr>
      </w:pPr>
    </w:p>
    <w:p w:rsidR="00E175F5" w:rsidRDefault="00E175F5" w:rsidP="005C7935">
      <w:pPr>
        <w:spacing w:after="0"/>
        <w:ind w:firstLine="851"/>
        <w:jc w:val="both"/>
        <w:rPr>
          <w:rFonts w:ascii="Times New Roman" w:hAnsi="Times New Roman" w:cs="Times New Roman"/>
          <w:sz w:val="24"/>
          <w:szCs w:val="24"/>
        </w:rPr>
      </w:pPr>
    </w:p>
    <w:p w:rsidR="00E175F5" w:rsidRDefault="00E175F5" w:rsidP="005C7935">
      <w:pPr>
        <w:spacing w:after="0"/>
        <w:ind w:firstLine="851"/>
        <w:jc w:val="both"/>
        <w:rPr>
          <w:rFonts w:ascii="Times New Roman" w:hAnsi="Times New Roman" w:cs="Times New Roman"/>
          <w:sz w:val="24"/>
          <w:szCs w:val="24"/>
        </w:rPr>
      </w:pPr>
    </w:p>
    <w:p w:rsidR="00E175F5" w:rsidRDefault="00E175F5" w:rsidP="005C7935">
      <w:pPr>
        <w:spacing w:after="0"/>
        <w:ind w:firstLine="851"/>
        <w:jc w:val="both"/>
        <w:rPr>
          <w:rFonts w:ascii="Times New Roman" w:hAnsi="Times New Roman" w:cs="Times New Roman"/>
          <w:sz w:val="24"/>
          <w:szCs w:val="24"/>
        </w:rPr>
      </w:pPr>
    </w:p>
    <w:p w:rsidR="00E175F5" w:rsidRPr="005C7935" w:rsidRDefault="00E175F5" w:rsidP="005C7935">
      <w:pPr>
        <w:spacing w:after="0"/>
        <w:ind w:firstLine="851"/>
        <w:jc w:val="both"/>
        <w:rPr>
          <w:rFonts w:ascii="Times New Roman" w:hAnsi="Times New Roman" w:cs="Times New Roman"/>
          <w:sz w:val="24"/>
          <w:szCs w:val="24"/>
        </w:rPr>
      </w:pPr>
    </w:p>
    <w:p w:rsidR="005C7935" w:rsidRPr="005C7935" w:rsidRDefault="005C7935" w:rsidP="005C7935">
      <w:pPr>
        <w:spacing w:after="0"/>
        <w:jc w:val="right"/>
        <w:rPr>
          <w:rFonts w:ascii="Times New Roman" w:hAnsi="Times New Roman" w:cs="Times New Roman"/>
          <w:sz w:val="16"/>
          <w:szCs w:val="16"/>
        </w:rPr>
      </w:pPr>
      <w:r w:rsidRPr="005C7935">
        <w:rPr>
          <w:rFonts w:ascii="Times New Roman" w:hAnsi="Times New Roman" w:cs="Times New Roman"/>
          <w:sz w:val="16"/>
          <w:szCs w:val="16"/>
        </w:rPr>
        <w:lastRenderedPageBreak/>
        <w:t>тыс. руб.</w:t>
      </w:r>
    </w:p>
    <w:tbl>
      <w:tblPr>
        <w:tblW w:w="9356" w:type="dxa"/>
        <w:tblInd w:w="108" w:type="dxa"/>
        <w:tblLayout w:type="fixed"/>
        <w:tblLook w:val="04A0"/>
      </w:tblPr>
      <w:tblGrid>
        <w:gridCol w:w="2691"/>
        <w:gridCol w:w="995"/>
        <w:gridCol w:w="1134"/>
        <w:gridCol w:w="1134"/>
        <w:gridCol w:w="1134"/>
        <w:gridCol w:w="1134"/>
        <w:gridCol w:w="1134"/>
      </w:tblGrid>
      <w:tr w:rsidR="005C7935" w:rsidRPr="005C7935" w:rsidTr="005C7935">
        <w:trPr>
          <w:trHeight w:val="330"/>
        </w:trPr>
        <w:tc>
          <w:tcPr>
            <w:tcW w:w="2691"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наименование доходов</w:t>
            </w:r>
          </w:p>
        </w:tc>
        <w:tc>
          <w:tcPr>
            <w:tcW w:w="3263" w:type="dxa"/>
            <w:gridSpan w:val="3"/>
            <w:tcBorders>
              <w:top w:val="single" w:sz="4" w:space="0" w:color="auto"/>
              <w:left w:val="single" w:sz="4" w:space="0" w:color="auto"/>
              <w:bottom w:val="single" w:sz="4" w:space="0" w:color="auto"/>
              <w:right w:val="single" w:sz="4" w:space="0" w:color="000000"/>
            </w:tcBorders>
            <w:vAlign w:val="center"/>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исполнение</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уточненный план на 2017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 исполнения</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удельный вес, %</w:t>
            </w:r>
          </w:p>
        </w:tc>
      </w:tr>
      <w:tr w:rsidR="005C7935" w:rsidRPr="005C7935" w:rsidTr="005C7935">
        <w:trPr>
          <w:trHeight w:val="809"/>
        </w:trPr>
        <w:tc>
          <w:tcPr>
            <w:tcW w:w="2691" w:type="dxa"/>
            <w:vMerge/>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p>
        </w:tc>
        <w:tc>
          <w:tcPr>
            <w:tcW w:w="995" w:type="dxa"/>
            <w:tcBorders>
              <w:top w:val="nil"/>
              <w:left w:val="nil"/>
              <w:bottom w:val="single" w:sz="4" w:space="0" w:color="auto"/>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2015 год</w:t>
            </w:r>
          </w:p>
        </w:tc>
        <w:tc>
          <w:tcPr>
            <w:tcW w:w="1134" w:type="dxa"/>
            <w:tcBorders>
              <w:top w:val="nil"/>
              <w:left w:val="nil"/>
              <w:bottom w:val="single" w:sz="4" w:space="0" w:color="auto"/>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2016 год</w:t>
            </w:r>
          </w:p>
        </w:tc>
        <w:tc>
          <w:tcPr>
            <w:tcW w:w="1134" w:type="dxa"/>
            <w:tcBorders>
              <w:top w:val="nil"/>
              <w:left w:val="nil"/>
              <w:bottom w:val="single" w:sz="4" w:space="0" w:color="auto"/>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2017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p>
        </w:tc>
      </w:tr>
      <w:tr w:rsidR="005C7935" w:rsidRPr="005C7935" w:rsidTr="005C7935">
        <w:trPr>
          <w:trHeight w:val="211"/>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1</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2</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4</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5</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6</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2"/>
                <w:szCs w:val="12"/>
                <w:lang w:eastAsia="ru-RU"/>
              </w:rPr>
            </w:pPr>
            <w:r w:rsidRPr="005C7935">
              <w:rPr>
                <w:rFonts w:ascii="Times New Roman" w:eastAsia="Times New Roman" w:hAnsi="Times New Roman" w:cs="Times New Roman"/>
                <w:sz w:val="12"/>
                <w:szCs w:val="12"/>
                <w:lang w:eastAsia="ru-RU"/>
              </w:rPr>
              <w:t>7</w:t>
            </w:r>
          </w:p>
        </w:tc>
      </w:tr>
      <w:tr w:rsidR="005C7935" w:rsidRPr="005C7935" w:rsidTr="005C7935">
        <w:trPr>
          <w:trHeight w:val="555"/>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jc w:val="center"/>
              <w:rPr>
                <w:rFonts w:ascii="Times New Roman" w:eastAsia="Times New Roman" w:hAnsi="Times New Roman" w:cs="Times New Roman"/>
                <w:i/>
                <w:iCs/>
                <w:sz w:val="16"/>
                <w:szCs w:val="16"/>
                <w:lang w:eastAsia="ru-RU"/>
              </w:rPr>
            </w:pPr>
            <w:r w:rsidRPr="005C7935">
              <w:rPr>
                <w:rFonts w:ascii="Times New Roman" w:eastAsia="Times New Roman" w:hAnsi="Times New Roman" w:cs="Times New Roman"/>
                <w:i/>
                <w:iCs/>
                <w:sz w:val="16"/>
                <w:szCs w:val="16"/>
                <w:lang w:eastAsia="ru-RU"/>
              </w:rPr>
              <w:t>всего налоговые и неналоговые доходы</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i/>
                <w:iCs/>
                <w:sz w:val="16"/>
                <w:szCs w:val="16"/>
                <w:lang w:eastAsia="ru-RU"/>
              </w:rPr>
            </w:pPr>
            <w:r w:rsidRPr="005C7935">
              <w:rPr>
                <w:rFonts w:ascii="Times New Roman" w:eastAsia="Times New Roman" w:hAnsi="Times New Roman" w:cs="Times New Roman"/>
                <w:i/>
                <w:iCs/>
                <w:sz w:val="16"/>
                <w:szCs w:val="16"/>
                <w:lang w:eastAsia="ru-RU"/>
              </w:rPr>
              <w:t>366 003,7</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i/>
                <w:iCs/>
                <w:sz w:val="16"/>
                <w:szCs w:val="16"/>
                <w:lang w:eastAsia="ru-RU"/>
              </w:rPr>
            </w:pPr>
            <w:r w:rsidRPr="005C7935">
              <w:rPr>
                <w:rFonts w:ascii="Times New Roman" w:eastAsia="Times New Roman" w:hAnsi="Times New Roman" w:cs="Times New Roman"/>
                <w:i/>
                <w:iCs/>
                <w:sz w:val="16"/>
                <w:szCs w:val="16"/>
                <w:lang w:eastAsia="ru-RU"/>
              </w:rPr>
              <w:t>393 179,6</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i/>
                <w:iCs/>
                <w:sz w:val="16"/>
                <w:szCs w:val="16"/>
                <w:lang w:eastAsia="ru-RU"/>
              </w:rPr>
            </w:pPr>
            <w:r w:rsidRPr="005C7935">
              <w:rPr>
                <w:rFonts w:ascii="Times New Roman" w:eastAsia="Times New Roman" w:hAnsi="Times New Roman" w:cs="Times New Roman"/>
                <w:i/>
                <w:iCs/>
                <w:sz w:val="16"/>
                <w:szCs w:val="16"/>
                <w:lang w:eastAsia="ru-RU"/>
              </w:rPr>
              <w:t>362 349,0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i/>
                <w:iCs/>
                <w:sz w:val="16"/>
                <w:szCs w:val="16"/>
                <w:lang w:eastAsia="ru-RU"/>
              </w:rPr>
            </w:pPr>
            <w:r w:rsidRPr="005C7935">
              <w:rPr>
                <w:rFonts w:ascii="Times New Roman" w:eastAsia="Times New Roman" w:hAnsi="Times New Roman" w:cs="Times New Roman"/>
                <w:i/>
                <w:iCs/>
                <w:sz w:val="16"/>
                <w:szCs w:val="16"/>
                <w:lang w:eastAsia="ru-RU"/>
              </w:rPr>
              <w:t>395 535,1</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i/>
                <w:iCs/>
                <w:sz w:val="16"/>
                <w:szCs w:val="16"/>
                <w:lang w:eastAsia="ru-RU"/>
              </w:rPr>
            </w:pPr>
            <w:r w:rsidRPr="005C7935">
              <w:rPr>
                <w:rFonts w:ascii="Times New Roman" w:eastAsia="Times New Roman" w:hAnsi="Times New Roman" w:cs="Times New Roman"/>
                <w:i/>
                <w:iCs/>
                <w:sz w:val="16"/>
                <w:szCs w:val="16"/>
                <w:lang w:eastAsia="ru-RU"/>
              </w:rPr>
              <w:t>91,6</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i/>
                <w:iCs/>
                <w:sz w:val="16"/>
                <w:szCs w:val="16"/>
                <w:lang w:eastAsia="ru-RU"/>
              </w:rPr>
            </w:pPr>
            <w:r w:rsidRPr="005C7935">
              <w:rPr>
                <w:rFonts w:ascii="Times New Roman" w:eastAsia="Times New Roman" w:hAnsi="Times New Roman" w:cs="Times New Roman"/>
                <w:i/>
                <w:iCs/>
                <w:sz w:val="16"/>
                <w:szCs w:val="16"/>
                <w:lang w:eastAsia="ru-RU"/>
              </w:rPr>
              <w:t>100,0</w:t>
            </w:r>
          </w:p>
        </w:tc>
      </w:tr>
      <w:tr w:rsidR="005C7935" w:rsidRPr="005C7935" w:rsidTr="005C7935">
        <w:trPr>
          <w:trHeight w:val="255"/>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в том числе:</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rPr>
                <w:rFonts w:ascii="Times New Roman" w:hAnsi="Times New Roman" w:cs="Times New Roman"/>
                <w:sz w:val="16"/>
                <w:szCs w:val="16"/>
              </w:rPr>
            </w:pPr>
          </w:p>
        </w:tc>
      </w:tr>
      <w:tr w:rsidR="005C7935" w:rsidRPr="005C7935" w:rsidTr="005C7935">
        <w:trPr>
          <w:trHeight w:val="369"/>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налог на прибыль организации</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15 218,1</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5 417,6</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27 004,9</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25 500,0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105,9</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7,6</w:t>
            </w:r>
          </w:p>
        </w:tc>
      </w:tr>
      <w:tr w:rsidR="005C7935" w:rsidRPr="005C7935" w:rsidTr="005C7935">
        <w:trPr>
          <w:trHeight w:val="289"/>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налог на доходы физических лиц</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205 402,8</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230 473,0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201 717,2</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201 922,5</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99,9</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55,7</w:t>
            </w:r>
          </w:p>
        </w:tc>
      </w:tr>
      <w:tr w:rsidR="005C7935" w:rsidRPr="005C7935" w:rsidTr="005C7935">
        <w:trPr>
          <w:trHeight w:val="266"/>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акцизы</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20,0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40,8</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29,2</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32,7</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89,3</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0,0</w:t>
            </w:r>
          </w:p>
        </w:tc>
      </w:tr>
      <w:tr w:rsidR="005C7935" w:rsidRPr="005C7935" w:rsidTr="005C7935">
        <w:trPr>
          <w:trHeight w:val="269"/>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налоги на совокупный доход</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28 479,5</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27 880,8</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27 790,7</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28 159,7</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98,7</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7,7</w:t>
            </w:r>
          </w:p>
        </w:tc>
      </w:tr>
      <w:tr w:rsidR="005C7935" w:rsidRPr="005C7935" w:rsidTr="005C7935">
        <w:trPr>
          <w:trHeight w:val="255"/>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налоги на имущество</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476,4</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374,4</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571,0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577,6</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98,9</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0,1</w:t>
            </w:r>
          </w:p>
        </w:tc>
      </w:tr>
      <w:tr w:rsidR="005C7935" w:rsidRPr="005C7935" w:rsidTr="005C7935">
        <w:trPr>
          <w:trHeight w:val="255"/>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государственная пошлина</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4 945,6</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5 072,3</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4 374,1</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4 270,5</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102,4</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1,2</w:t>
            </w:r>
          </w:p>
        </w:tc>
      </w:tr>
      <w:tr w:rsidR="005C7935" w:rsidRPr="005C7935" w:rsidTr="005C7935">
        <w:trPr>
          <w:trHeight w:val="765"/>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задолженность и перерасчеты по отмененным налогам, сборам и иным обязательным платежам</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0,0</w:t>
            </w:r>
          </w:p>
        </w:tc>
      </w:tr>
      <w:tr w:rsidR="005C7935" w:rsidRPr="005C7935" w:rsidTr="005C7935">
        <w:trPr>
          <w:trHeight w:val="817"/>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доходы от использования имущества, находящегося в государственной  и муниципальной собственности</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62 679,0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62 250,2</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38 565,8</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71 550,0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53,9</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10,6</w:t>
            </w:r>
          </w:p>
        </w:tc>
      </w:tr>
      <w:tr w:rsidR="005C7935" w:rsidRPr="005C7935" w:rsidTr="005C7935">
        <w:trPr>
          <w:trHeight w:val="510"/>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платежи при пользовании природными ресурсами</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2 136,7</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4 601,8</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3 718,0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3 804,1</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97,7</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1,0</w:t>
            </w:r>
          </w:p>
        </w:tc>
      </w:tr>
      <w:tr w:rsidR="005C7935" w:rsidRPr="005C7935" w:rsidTr="005C7935">
        <w:trPr>
          <w:trHeight w:val="510"/>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доходы от оказания платных услуг и компенсации затрат государства</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70302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27 308,5</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70302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32 780,0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32 700,8</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70302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33 033,4</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99,0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9,0</w:t>
            </w:r>
          </w:p>
        </w:tc>
      </w:tr>
      <w:tr w:rsidR="005C7935" w:rsidRPr="005C7935" w:rsidTr="005C7935">
        <w:trPr>
          <w:trHeight w:val="510"/>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доходы от продажи материальных  и нематериальных активов</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2 685,0</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4 346,6</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19 599,1</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19 557,6</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100,2</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5,4</w:t>
            </w:r>
          </w:p>
        </w:tc>
      </w:tr>
      <w:tr w:rsidR="005C7935" w:rsidRPr="005C7935" w:rsidTr="005C7935">
        <w:trPr>
          <w:trHeight w:val="411"/>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штрафы, санкции, возмещение ущерба</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6 439,8</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7 964,7</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6 010,5</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7 081,6</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84,9</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1,6</w:t>
            </w:r>
          </w:p>
        </w:tc>
      </w:tr>
      <w:tr w:rsidR="005C7935" w:rsidRPr="005C7935" w:rsidTr="005C7935">
        <w:trPr>
          <w:trHeight w:val="276"/>
        </w:trPr>
        <w:tc>
          <w:tcPr>
            <w:tcW w:w="2691" w:type="dxa"/>
            <w:tcBorders>
              <w:top w:val="nil"/>
              <w:left w:val="single" w:sz="4" w:space="0" w:color="auto"/>
              <w:bottom w:val="single" w:sz="4" w:space="0" w:color="auto"/>
              <w:right w:val="single" w:sz="4" w:space="0" w:color="auto"/>
            </w:tcBorders>
            <w:vAlign w:val="center"/>
            <w:hideMark/>
          </w:tcPr>
          <w:p w:rsidR="005C7935" w:rsidRPr="005C7935" w:rsidRDefault="005C7935" w:rsidP="005C7935">
            <w:pPr>
              <w:spacing w:after="0" w:line="240" w:lineRule="auto"/>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прочие неналоговые доходы</w:t>
            </w:r>
          </w:p>
        </w:tc>
        <w:tc>
          <w:tcPr>
            <w:tcW w:w="995"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10 212,3</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11 977,4</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267,7</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45,4</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589,6</w:t>
            </w:r>
          </w:p>
        </w:tc>
        <w:tc>
          <w:tcPr>
            <w:tcW w:w="1134" w:type="dxa"/>
            <w:tcBorders>
              <w:top w:val="nil"/>
              <w:left w:val="nil"/>
              <w:bottom w:val="single" w:sz="4" w:space="0" w:color="auto"/>
              <w:right w:val="single" w:sz="4" w:space="0" w:color="auto"/>
            </w:tcBorders>
            <w:noWrap/>
            <w:vAlign w:val="center"/>
            <w:hideMark/>
          </w:tcPr>
          <w:p w:rsidR="005C7935" w:rsidRPr="005C7935" w:rsidRDefault="005C7935" w:rsidP="005C7935">
            <w:pPr>
              <w:spacing w:after="0" w:line="240" w:lineRule="auto"/>
              <w:jc w:val="center"/>
              <w:rPr>
                <w:rFonts w:ascii="Times New Roman" w:eastAsia="Times New Roman" w:hAnsi="Times New Roman" w:cs="Times New Roman"/>
                <w:sz w:val="16"/>
                <w:szCs w:val="16"/>
                <w:lang w:eastAsia="ru-RU"/>
              </w:rPr>
            </w:pPr>
            <w:r w:rsidRPr="005C7935">
              <w:rPr>
                <w:rFonts w:ascii="Times New Roman" w:eastAsia="Times New Roman" w:hAnsi="Times New Roman" w:cs="Times New Roman"/>
                <w:sz w:val="16"/>
                <w:szCs w:val="16"/>
                <w:lang w:eastAsia="ru-RU"/>
              </w:rPr>
              <w:t>0,1</w:t>
            </w:r>
          </w:p>
        </w:tc>
      </w:tr>
    </w:tbl>
    <w:p w:rsidR="00E175F5" w:rsidRDefault="00E175F5" w:rsidP="00703025">
      <w:pPr>
        <w:spacing w:after="0"/>
        <w:ind w:firstLine="851"/>
        <w:jc w:val="both"/>
        <w:rPr>
          <w:rFonts w:ascii="Times New Roman" w:hAnsi="Times New Roman" w:cs="Times New Roman"/>
          <w:sz w:val="24"/>
          <w:szCs w:val="24"/>
        </w:rPr>
      </w:pPr>
    </w:p>
    <w:p w:rsidR="005C7935" w:rsidRPr="00703025" w:rsidRDefault="005C7935" w:rsidP="00703025">
      <w:pPr>
        <w:spacing w:after="0"/>
        <w:ind w:firstLine="851"/>
        <w:jc w:val="both"/>
        <w:rPr>
          <w:rFonts w:ascii="Times New Roman" w:hAnsi="Times New Roman" w:cs="Times New Roman"/>
          <w:sz w:val="24"/>
          <w:szCs w:val="24"/>
        </w:rPr>
      </w:pPr>
      <w:r w:rsidRPr="00703025">
        <w:rPr>
          <w:rFonts w:ascii="Times New Roman" w:hAnsi="Times New Roman" w:cs="Times New Roman"/>
          <w:sz w:val="24"/>
          <w:szCs w:val="24"/>
        </w:rPr>
        <w:t>Наибольший удельный вес в структуре поступивших доходов в районный бюджет занимают:</w:t>
      </w:r>
    </w:p>
    <w:p w:rsidR="005C7935" w:rsidRPr="00703025" w:rsidRDefault="005C7935" w:rsidP="00DB76C3">
      <w:pPr>
        <w:pStyle w:val="msonormalbullet2gifbullet1gif"/>
        <w:numPr>
          <w:ilvl w:val="0"/>
          <w:numId w:val="28"/>
        </w:numPr>
        <w:spacing w:before="0" w:beforeAutospacing="0" w:after="0" w:afterAutospacing="0" w:line="276" w:lineRule="auto"/>
        <w:ind w:left="0" w:firstLine="851"/>
        <w:contextualSpacing/>
        <w:jc w:val="both"/>
      </w:pPr>
      <w:r w:rsidRPr="00703025">
        <w:t>налог на доходы физических лиц – 201 717,2 тыс. руб. или 9,8% в общей сумме доходов бюджета, 55,7% в объеме налоговых и неналоговых доходов;</w:t>
      </w:r>
    </w:p>
    <w:p w:rsidR="005C7935" w:rsidRPr="00703025" w:rsidRDefault="005C7935" w:rsidP="00DB76C3">
      <w:pPr>
        <w:pStyle w:val="msonormalbullet2gifbullet2gif"/>
        <w:numPr>
          <w:ilvl w:val="0"/>
          <w:numId w:val="28"/>
        </w:numPr>
        <w:spacing w:before="0" w:beforeAutospacing="0" w:after="0" w:afterAutospacing="0" w:line="276" w:lineRule="auto"/>
        <w:ind w:left="0" w:firstLine="851"/>
        <w:contextualSpacing/>
        <w:jc w:val="both"/>
      </w:pPr>
      <w:r w:rsidRPr="00703025">
        <w:t>доходы от использования имущества, находящегося в государственной и муниципальной собственности – 38 565,8 тыс. руб. или 10,6% в объеме налоговых и неналоговых доходов;</w:t>
      </w:r>
    </w:p>
    <w:p w:rsidR="005C7935" w:rsidRPr="00703025" w:rsidRDefault="005C7935" w:rsidP="00DB76C3">
      <w:pPr>
        <w:pStyle w:val="msonormalbullet2gifbullet2gif"/>
        <w:numPr>
          <w:ilvl w:val="0"/>
          <w:numId w:val="28"/>
        </w:numPr>
        <w:spacing w:before="0" w:beforeAutospacing="0" w:after="0" w:afterAutospacing="0" w:line="276" w:lineRule="auto"/>
        <w:ind w:left="0" w:firstLine="851"/>
        <w:contextualSpacing/>
        <w:jc w:val="both"/>
      </w:pPr>
      <w:r w:rsidRPr="00703025">
        <w:t>доходы от оказания платных услуг и компенсации затрат государства – 32 700,8 тыс. руб. или 9,0% в объеме налоговых и неналоговых доходов.</w:t>
      </w:r>
    </w:p>
    <w:p w:rsidR="005C7935" w:rsidRPr="00703025" w:rsidRDefault="005C7935" w:rsidP="00703025">
      <w:pPr>
        <w:pStyle w:val="msonormalbullet2gifbullet2gif"/>
        <w:spacing w:after="0" w:afterAutospacing="0" w:line="276" w:lineRule="auto"/>
        <w:ind w:firstLine="851"/>
        <w:contextualSpacing/>
        <w:jc w:val="both"/>
      </w:pPr>
      <w:r w:rsidRPr="00703025">
        <w:t xml:space="preserve">Бюджетные назначения по налогу на прибыль исполнены в 2017 году в сумме 27 004,9 тыс. руб. и </w:t>
      </w:r>
      <w:r w:rsidR="000F7A50">
        <w:t>пре</w:t>
      </w:r>
      <w:r w:rsidRPr="00703025">
        <w:t>выш</w:t>
      </w:r>
      <w:r w:rsidR="000F7A50">
        <w:t>ают</w:t>
      </w:r>
      <w:r w:rsidRPr="00703025">
        <w:t xml:space="preserve"> уров</w:t>
      </w:r>
      <w:r w:rsidR="000F7A50">
        <w:t>е</w:t>
      </w:r>
      <w:r w:rsidRPr="00703025">
        <w:t>н</w:t>
      </w:r>
      <w:r w:rsidR="000F7A50">
        <w:t>ь</w:t>
      </w:r>
      <w:r w:rsidRPr="00703025">
        <w:t xml:space="preserve"> 2016 года</w:t>
      </w:r>
      <w:r w:rsidR="000F7A50">
        <w:t xml:space="preserve"> в 5 раз</w:t>
      </w:r>
      <w:r w:rsidRPr="00703025">
        <w:t xml:space="preserve">. </w:t>
      </w:r>
    </w:p>
    <w:p w:rsidR="005C7935" w:rsidRPr="00703025" w:rsidRDefault="005C7935" w:rsidP="00703025">
      <w:pPr>
        <w:pStyle w:val="msonormalbullet2gifbullet2gif"/>
        <w:spacing w:after="0" w:afterAutospacing="0" w:line="276" w:lineRule="auto"/>
        <w:ind w:firstLine="851"/>
        <w:contextualSpacing/>
        <w:jc w:val="both"/>
      </w:pPr>
      <w:r w:rsidRPr="00703025">
        <w:t>Бюджетные назначения по налогу на доходы физически</w:t>
      </w:r>
      <w:r w:rsidR="000F7A50">
        <w:t xml:space="preserve">х лиц за 2017 год </w:t>
      </w:r>
      <w:r w:rsidRPr="00703025">
        <w:t>исполнены на 99,9% по отношению к уточненному плану (201 922,5</w:t>
      </w:r>
      <w:r w:rsidRPr="00703025">
        <w:rPr>
          <w:sz w:val="16"/>
          <w:szCs w:val="16"/>
        </w:rPr>
        <w:t xml:space="preserve"> </w:t>
      </w:r>
      <w:r w:rsidRPr="00703025">
        <w:t xml:space="preserve">тыс. руб.). </w:t>
      </w:r>
    </w:p>
    <w:p w:rsidR="005C7935" w:rsidRPr="00703025" w:rsidRDefault="005C7935" w:rsidP="00703025">
      <w:pPr>
        <w:pStyle w:val="msonormalbullet2gifbullet2gif"/>
        <w:spacing w:after="0" w:afterAutospacing="0" w:line="276" w:lineRule="auto"/>
        <w:ind w:firstLine="851"/>
        <w:contextualSpacing/>
        <w:jc w:val="both"/>
      </w:pPr>
      <w:r w:rsidRPr="00703025">
        <w:t>Бюджетные назначения по доходам от использования имущества, находящегося в государственной и муниципальной собственности исполнены на 53,9% от уточненного плана (71 550,0</w:t>
      </w:r>
      <w:r w:rsidRPr="00703025">
        <w:rPr>
          <w:sz w:val="16"/>
          <w:szCs w:val="16"/>
        </w:rPr>
        <w:t xml:space="preserve"> </w:t>
      </w:r>
      <w:r w:rsidRPr="00703025">
        <w:t>тыс. руб.).</w:t>
      </w:r>
    </w:p>
    <w:p w:rsidR="005C7935" w:rsidRDefault="005C7935" w:rsidP="00703025">
      <w:pPr>
        <w:pStyle w:val="msonormalbullet2gifbullet2gif"/>
        <w:spacing w:after="0" w:afterAutospacing="0" w:line="276" w:lineRule="auto"/>
        <w:ind w:firstLine="851"/>
        <w:contextualSpacing/>
        <w:jc w:val="both"/>
      </w:pPr>
      <w:r w:rsidRPr="00703025">
        <w:t>Структура и динамика поступлений доходов от использования имущества, находящегося в государственной и муниципальной собственности, представлена в таблице.</w:t>
      </w:r>
    </w:p>
    <w:p w:rsidR="005C7935" w:rsidRPr="00BE4B9B" w:rsidRDefault="005C7935" w:rsidP="003C425F">
      <w:pPr>
        <w:pStyle w:val="msonormalbullet2gifbullet3gif"/>
        <w:spacing w:before="0" w:beforeAutospacing="0" w:after="0" w:afterAutospacing="0"/>
        <w:ind w:firstLine="709"/>
        <w:contextualSpacing/>
        <w:jc w:val="right"/>
        <w:rPr>
          <w:sz w:val="16"/>
          <w:szCs w:val="16"/>
        </w:rPr>
      </w:pPr>
      <w:r w:rsidRPr="00BE4B9B">
        <w:rPr>
          <w:sz w:val="16"/>
          <w:szCs w:val="16"/>
        </w:rPr>
        <w:lastRenderedPageBreak/>
        <w:t>тыс. руб.</w:t>
      </w:r>
    </w:p>
    <w:tbl>
      <w:tblPr>
        <w:tblW w:w="9640" w:type="dxa"/>
        <w:tblInd w:w="-176" w:type="dxa"/>
        <w:tblLayout w:type="fixed"/>
        <w:tblLook w:val="04A0"/>
      </w:tblPr>
      <w:tblGrid>
        <w:gridCol w:w="2852"/>
        <w:gridCol w:w="1118"/>
        <w:gridCol w:w="1134"/>
        <w:gridCol w:w="1134"/>
        <w:gridCol w:w="1134"/>
        <w:gridCol w:w="1134"/>
        <w:gridCol w:w="1134"/>
      </w:tblGrid>
      <w:tr w:rsidR="005C7935" w:rsidRPr="008D433B" w:rsidTr="005C7935">
        <w:trPr>
          <w:trHeight w:val="345"/>
        </w:trPr>
        <w:tc>
          <w:tcPr>
            <w:tcW w:w="2852"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наименование кодов бюджетной классификации</w:t>
            </w:r>
          </w:p>
        </w:tc>
        <w:tc>
          <w:tcPr>
            <w:tcW w:w="3386" w:type="dxa"/>
            <w:gridSpan w:val="3"/>
            <w:tcBorders>
              <w:top w:val="single" w:sz="4" w:space="0" w:color="auto"/>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исполнено по годам</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уточненный план на 2017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отклонения (5-6)</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 исполнения</w:t>
            </w:r>
          </w:p>
        </w:tc>
      </w:tr>
      <w:tr w:rsidR="005C7935" w:rsidRPr="008D433B" w:rsidTr="005C7935">
        <w:trPr>
          <w:trHeight w:val="300"/>
        </w:trPr>
        <w:tc>
          <w:tcPr>
            <w:tcW w:w="2852" w:type="dxa"/>
            <w:vMerge/>
            <w:tcBorders>
              <w:top w:val="single" w:sz="4" w:space="0" w:color="auto"/>
              <w:left w:val="single" w:sz="4" w:space="0" w:color="auto"/>
              <w:bottom w:val="single" w:sz="4" w:space="0" w:color="000000"/>
              <w:right w:val="single" w:sz="4" w:space="0" w:color="auto"/>
            </w:tcBorders>
            <w:vAlign w:val="center"/>
            <w:hideMark/>
          </w:tcPr>
          <w:p w:rsidR="005C7935" w:rsidRPr="00703025" w:rsidRDefault="005C7935" w:rsidP="005C7935">
            <w:pPr>
              <w:spacing w:after="0" w:line="240" w:lineRule="auto"/>
              <w:rPr>
                <w:rFonts w:ascii="Times New Roman" w:eastAsia="Times New Roman" w:hAnsi="Times New Roman" w:cs="Times New Roman"/>
                <w:sz w:val="16"/>
                <w:szCs w:val="16"/>
                <w:lang w:eastAsia="ru-RU"/>
              </w:rPr>
            </w:pPr>
          </w:p>
        </w:tc>
        <w:tc>
          <w:tcPr>
            <w:tcW w:w="1118"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2015 год</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2016 год</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2017 год</w:t>
            </w:r>
          </w:p>
        </w:tc>
        <w:tc>
          <w:tcPr>
            <w:tcW w:w="1134" w:type="dxa"/>
            <w:vMerge/>
            <w:tcBorders>
              <w:top w:val="single" w:sz="4" w:space="0" w:color="auto"/>
              <w:left w:val="single" w:sz="4" w:space="0" w:color="000000"/>
              <w:bottom w:val="single" w:sz="4" w:space="0" w:color="000000"/>
              <w:right w:val="single" w:sz="4" w:space="0" w:color="auto"/>
            </w:tcBorders>
            <w:vAlign w:val="center"/>
            <w:hideMark/>
          </w:tcPr>
          <w:p w:rsidR="005C7935" w:rsidRPr="00703025" w:rsidRDefault="005C7935" w:rsidP="005C7935">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C7935" w:rsidRPr="00703025" w:rsidRDefault="005C7935" w:rsidP="005C7935">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C7935" w:rsidRPr="00703025" w:rsidRDefault="005C7935" w:rsidP="005C7935">
            <w:pPr>
              <w:spacing w:after="0" w:line="240" w:lineRule="auto"/>
              <w:rPr>
                <w:rFonts w:ascii="Times New Roman" w:eastAsia="Times New Roman" w:hAnsi="Times New Roman" w:cs="Times New Roman"/>
                <w:sz w:val="16"/>
                <w:szCs w:val="16"/>
                <w:lang w:eastAsia="ru-RU"/>
              </w:rPr>
            </w:pPr>
          </w:p>
        </w:tc>
      </w:tr>
      <w:tr w:rsidR="005C7935" w:rsidRPr="008D433B" w:rsidTr="005C7935">
        <w:trPr>
          <w:trHeight w:val="78"/>
        </w:trPr>
        <w:tc>
          <w:tcPr>
            <w:tcW w:w="2852" w:type="dxa"/>
            <w:tcBorders>
              <w:top w:val="nil"/>
              <w:left w:val="single" w:sz="4" w:space="0" w:color="auto"/>
              <w:bottom w:val="single" w:sz="4" w:space="0" w:color="auto"/>
              <w:right w:val="single" w:sz="4" w:space="0" w:color="auto"/>
            </w:tcBorders>
            <w:vAlign w:val="center"/>
            <w:hideMark/>
          </w:tcPr>
          <w:p w:rsidR="005C7935" w:rsidRPr="00703025" w:rsidRDefault="005C7935" w:rsidP="005C7935">
            <w:pPr>
              <w:spacing w:after="0" w:line="240" w:lineRule="auto"/>
              <w:jc w:val="center"/>
              <w:rPr>
                <w:rFonts w:ascii="Times New Roman" w:eastAsia="Times New Roman" w:hAnsi="Times New Roman" w:cs="Times New Roman"/>
                <w:sz w:val="12"/>
                <w:szCs w:val="12"/>
                <w:lang w:eastAsia="ru-RU"/>
              </w:rPr>
            </w:pPr>
            <w:r w:rsidRPr="00703025">
              <w:rPr>
                <w:rFonts w:ascii="Times New Roman" w:eastAsia="Times New Roman" w:hAnsi="Times New Roman" w:cs="Times New Roman"/>
                <w:sz w:val="12"/>
                <w:szCs w:val="12"/>
                <w:lang w:eastAsia="ru-RU"/>
              </w:rPr>
              <w:t>1</w:t>
            </w:r>
          </w:p>
        </w:tc>
        <w:tc>
          <w:tcPr>
            <w:tcW w:w="1118"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2"/>
                <w:szCs w:val="12"/>
                <w:lang w:eastAsia="ru-RU"/>
              </w:rPr>
            </w:pPr>
            <w:r w:rsidRPr="00703025">
              <w:rPr>
                <w:rFonts w:ascii="Times New Roman" w:eastAsia="Times New Roman" w:hAnsi="Times New Roman" w:cs="Times New Roman"/>
                <w:sz w:val="12"/>
                <w:szCs w:val="12"/>
                <w:lang w:eastAsia="ru-RU"/>
              </w:rPr>
              <w:t>2</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2"/>
                <w:szCs w:val="12"/>
                <w:lang w:eastAsia="ru-RU"/>
              </w:rPr>
            </w:pPr>
            <w:r w:rsidRPr="00703025">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2"/>
                <w:szCs w:val="12"/>
                <w:lang w:eastAsia="ru-RU"/>
              </w:rPr>
            </w:pPr>
            <w:r w:rsidRPr="00703025">
              <w:rPr>
                <w:rFonts w:ascii="Times New Roman" w:eastAsia="Times New Roman" w:hAnsi="Times New Roman" w:cs="Times New Roman"/>
                <w:sz w:val="12"/>
                <w:szCs w:val="12"/>
                <w:lang w:eastAsia="ru-RU"/>
              </w:rPr>
              <w:t>4</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2"/>
                <w:szCs w:val="12"/>
                <w:lang w:eastAsia="ru-RU"/>
              </w:rPr>
            </w:pPr>
            <w:r w:rsidRPr="00703025">
              <w:rPr>
                <w:rFonts w:ascii="Times New Roman" w:eastAsia="Times New Roman" w:hAnsi="Times New Roman" w:cs="Times New Roman"/>
                <w:sz w:val="12"/>
                <w:szCs w:val="12"/>
                <w:lang w:eastAsia="ru-RU"/>
              </w:rPr>
              <w:t>5</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2"/>
                <w:szCs w:val="12"/>
                <w:lang w:eastAsia="ru-RU"/>
              </w:rPr>
            </w:pPr>
            <w:r w:rsidRPr="00703025">
              <w:rPr>
                <w:rFonts w:ascii="Times New Roman" w:eastAsia="Times New Roman" w:hAnsi="Times New Roman" w:cs="Times New Roman"/>
                <w:sz w:val="12"/>
                <w:szCs w:val="12"/>
                <w:lang w:eastAsia="ru-RU"/>
              </w:rPr>
              <w:t>6</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2"/>
                <w:szCs w:val="12"/>
                <w:lang w:eastAsia="ru-RU"/>
              </w:rPr>
            </w:pPr>
            <w:r w:rsidRPr="00703025">
              <w:rPr>
                <w:rFonts w:ascii="Times New Roman" w:eastAsia="Times New Roman" w:hAnsi="Times New Roman" w:cs="Times New Roman"/>
                <w:sz w:val="12"/>
                <w:szCs w:val="12"/>
                <w:lang w:eastAsia="ru-RU"/>
              </w:rPr>
              <w:t>7</w:t>
            </w:r>
          </w:p>
        </w:tc>
      </w:tr>
      <w:tr w:rsidR="005C7935" w:rsidRPr="008D433B" w:rsidTr="005C7935">
        <w:trPr>
          <w:trHeight w:val="765"/>
        </w:trPr>
        <w:tc>
          <w:tcPr>
            <w:tcW w:w="2852" w:type="dxa"/>
            <w:tcBorders>
              <w:top w:val="nil"/>
              <w:left w:val="single" w:sz="4" w:space="0" w:color="auto"/>
              <w:bottom w:val="single" w:sz="4" w:space="0" w:color="auto"/>
              <w:right w:val="single" w:sz="4" w:space="0" w:color="auto"/>
            </w:tcBorders>
            <w:vAlign w:val="center"/>
            <w:hideMark/>
          </w:tcPr>
          <w:p w:rsidR="005C7935" w:rsidRPr="00703025" w:rsidRDefault="005C7935" w:rsidP="005C7935">
            <w:pPr>
              <w:spacing w:after="0" w:line="240" w:lineRule="auto"/>
              <w:jc w:val="center"/>
              <w:rPr>
                <w:rFonts w:ascii="Times New Roman" w:eastAsia="Times New Roman" w:hAnsi="Times New Roman" w:cs="Times New Roman"/>
                <w:i/>
                <w:iCs/>
                <w:sz w:val="16"/>
                <w:szCs w:val="16"/>
                <w:lang w:eastAsia="ru-RU"/>
              </w:rPr>
            </w:pPr>
            <w:r w:rsidRPr="00703025">
              <w:rPr>
                <w:rFonts w:ascii="Times New Roman" w:eastAsia="Times New Roman" w:hAnsi="Times New Roman" w:cs="Times New Roman"/>
                <w:i/>
                <w:iCs/>
                <w:sz w:val="16"/>
                <w:szCs w:val="16"/>
                <w:lang w:eastAsia="ru-RU"/>
              </w:rPr>
              <w:t>доходы от использования имущества, находящегося в государственной и муниципальной собственности</w:t>
            </w:r>
          </w:p>
        </w:tc>
        <w:tc>
          <w:tcPr>
            <w:tcW w:w="1118"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
                <w:sz w:val="16"/>
                <w:szCs w:val="16"/>
                <w:lang w:eastAsia="ru-RU"/>
              </w:rPr>
            </w:pPr>
            <w:r w:rsidRPr="00703025">
              <w:rPr>
                <w:rFonts w:ascii="Times New Roman" w:eastAsia="Times New Roman" w:hAnsi="Times New Roman" w:cs="Times New Roman"/>
                <w:i/>
                <w:sz w:val="16"/>
                <w:szCs w:val="16"/>
                <w:lang w:eastAsia="ru-RU"/>
              </w:rPr>
              <w:t>62 679,0</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
                <w:sz w:val="16"/>
                <w:szCs w:val="16"/>
                <w:lang w:eastAsia="ru-RU"/>
              </w:rPr>
            </w:pPr>
            <w:r w:rsidRPr="00703025">
              <w:rPr>
                <w:rFonts w:ascii="Times New Roman" w:eastAsia="Times New Roman" w:hAnsi="Times New Roman" w:cs="Times New Roman"/>
                <w:i/>
                <w:sz w:val="16"/>
                <w:szCs w:val="16"/>
                <w:lang w:eastAsia="ru-RU"/>
              </w:rPr>
              <w:t>62 250,2</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
                <w:sz w:val="16"/>
                <w:szCs w:val="16"/>
                <w:lang w:eastAsia="ru-RU"/>
              </w:rPr>
            </w:pPr>
            <w:r w:rsidRPr="00703025">
              <w:rPr>
                <w:rFonts w:ascii="Times New Roman" w:eastAsia="Times New Roman" w:hAnsi="Times New Roman" w:cs="Times New Roman"/>
                <w:i/>
                <w:sz w:val="16"/>
                <w:szCs w:val="16"/>
                <w:lang w:eastAsia="ru-RU"/>
              </w:rPr>
              <w:t>38 565,8</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
                <w:sz w:val="16"/>
                <w:szCs w:val="16"/>
                <w:lang w:eastAsia="ru-RU"/>
              </w:rPr>
            </w:pPr>
            <w:r w:rsidRPr="00703025">
              <w:rPr>
                <w:rFonts w:ascii="Times New Roman" w:eastAsia="Times New Roman" w:hAnsi="Times New Roman" w:cs="Times New Roman"/>
                <w:i/>
                <w:sz w:val="16"/>
                <w:szCs w:val="16"/>
                <w:lang w:eastAsia="ru-RU"/>
              </w:rPr>
              <w:t>71 550,0</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
                <w:iCs/>
                <w:sz w:val="16"/>
                <w:szCs w:val="16"/>
                <w:lang w:eastAsia="ru-RU"/>
              </w:rPr>
            </w:pPr>
            <w:r w:rsidRPr="00703025">
              <w:rPr>
                <w:rFonts w:ascii="Times New Roman" w:eastAsia="Times New Roman" w:hAnsi="Times New Roman" w:cs="Times New Roman"/>
                <w:i/>
                <w:iCs/>
                <w:sz w:val="16"/>
                <w:szCs w:val="16"/>
                <w:lang w:eastAsia="ru-RU"/>
              </w:rPr>
              <w:t>-32 984,2</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
                <w:iCs/>
                <w:sz w:val="16"/>
                <w:szCs w:val="16"/>
                <w:lang w:eastAsia="ru-RU"/>
              </w:rPr>
            </w:pPr>
            <w:r w:rsidRPr="00703025">
              <w:rPr>
                <w:rFonts w:ascii="Times New Roman" w:eastAsia="Times New Roman" w:hAnsi="Times New Roman" w:cs="Times New Roman"/>
                <w:i/>
                <w:iCs/>
                <w:sz w:val="16"/>
                <w:szCs w:val="16"/>
                <w:lang w:eastAsia="ru-RU"/>
              </w:rPr>
              <w:t>53,9</w:t>
            </w:r>
          </w:p>
        </w:tc>
      </w:tr>
      <w:tr w:rsidR="005C7935" w:rsidRPr="008D433B" w:rsidTr="005C7935">
        <w:trPr>
          <w:trHeight w:val="1976"/>
        </w:trPr>
        <w:tc>
          <w:tcPr>
            <w:tcW w:w="2852" w:type="dxa"/>
            <w:tcBorders>
              <w:top w:val="nil"/>
              <w:left w:val="single" w:sz="4" w:space="0" w:color="auto"/>
              <w:bottom w:val="single" w:sz="4" w:space="0" w:color="auto"/>
              <w:right w:val="single" w:sz="4" w:space="0" w:color="auto"/>
            </w:tcBorders>
            <w:vAlign w:val="center"/>
            <w:hideMark/>
          </w:tcPr>
          <w:p w:rsidR="005C7935" w:rsidRPr="00703025" w:rsidRDefault="005C7935" w:rsidP="005C7935">
            <w:pPr>
              <w:spacing w:after="0" w:line="240" w:lineRule="auto"/>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18"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3 005,1</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3 244,4</w:t>
            </w:r>
          </w:p>
        </w:tc>
        <w:tc>
          <w:tcPr>
            <w:tcW w:w="1134" w:type="dxa"/>
            <w:vMerge w:val="restart"/>
            <w:tcBorders>
              <w:top w:val="nil"/>
              <w:left w:val="nil"/>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26 611,7</w:t>
            </w:r>
          </w:p>
        </w:tc>
        <w:tc>
          <w:tcPr>
            <w:tcW w:w="1134" w:type="dxa"/>
            <w:vMerge w:val="restart"/>
            <w:tcBorders>
              <w:top w:val="nil"/>
              <w:left w:val="nil"/>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33 799,1</w:t>
            </w:r>
          </w:p>
        </w:tc>
        <w:tc>
          <w:tcPr>
            <w:tcW w:w="1134" w:type="dxa"/>
            <w:vMerge w:val="restart"/>
            <w:tcBorders>
              <w:top w:val="nil"/>
              <w:left w:val="nil"/>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r w:rsidRPr="00703025">
              <w:rPr>
                <w:rFonts w:ascii="Times New Roman" w:eastAsia="Times New Roman" w:hAnsi="Times New Roman" w:cs="Times New Roman"/>
                <w:iCs/>
                <w:sz w:val="16"/>
                <w:szCs w:val="16"/>
                <w:lang w:eastAsia="ru-RU"/>
              </w:rPr>
              <w:t>-7 187,4</w:t>
            </w:r>
          </w:p>
        </w:tc>
        <w:tc>
          <w:tcPr>
            <w:tcW w:w="1134" w:type="dxa"/>
            <w:vMerge w:val="restart"/>
            <w:tcBorders>
              <w:top w:val="nil"/>
              <w:left w:val="nil"/>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r w:rsidRPr="00703025">
              <w:rPr>
                <w:rFonts w:ascii="Times New Roman" w:eastAsia="Times New Roman" w:hAnsi="Times New Roman" w:cs="Times New Roman"/>
                <w:iCs/>
                <w:sz w:val="16"/>
                <w:szCs w:val="16"/>
                <w:lang w:eastAsia="ru-RU"/>
              </w:rPr>
              <w:t>78,7</w:t>
            </w:r>
          </w:p>
        </w:tc>
      </w:tr>
      <w:tr w:rsidR="005C7935" w:rsidRPr="008D433B" w:rsidTr="005C7935">
        <w:trPr>
          <w:trHeight w:val="1565"/>
        </w:trPr>
        <w:tc>
          <w:tcPr>
            <w:tcW w:w="2852" w:type="dxa"/>
            <w:tcBorders>
              <w:top w:val="nil"/>
              <w:left w:val="single" w:sz="4" w:space="0" w:color="auto"/>
              <w:bottom w:val="single" w:sz="4" w:space="0" w:color="auto"/>
              <w:right w:val="single" w:sz="4" w:space="0" w:color="auto"/>
            </w:tcBorders>
            <w:vAlign w:val="center"/>
            <w:hideMark/>
          </w:tcPr>
          <w:p w:rsidR="005C7935" w:rsidRPr="00703025" w:rsidRDefault="005C7935" w:rsidP="005C7935">
            <w:pPr>
              <w:spacing w:after="0" w:line="240" w:lineRule="auto"/>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18"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30 022,1</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28 318,2</w:t>
            </w:r>
          </w:p>
        </w:tc>
        <w:tc>
          <w:tcPr>
            <w:tcW w:w="1134" w:type="dxa"/>
            <w:vMerge/>
            <w:tcBorders>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p>
        </w:tc>
        <w:tc>
          <w:tcPr>
            <w:tcW w:w="1134" w:type="dxa"/>
            <w:vMerge/>
            <w:tcBorders>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p>
        </w:tc>
      </w:tr>
      <w:tr w:rsidR="005C7935" w:rsidRPr="008D433B" w:rsidTr="005C7935">
        <w:trPr>
          <w:trHeight w:val="1546"/>
        </w:trPr>
        <w:tc>
          <w:tcPr>
            <w:tcW w:w="2852" w:type="dxa"/>
            <w:tcBorders>
              <w:top w:val="nil"/>
              <w:left w:val="single" w:sz="4" w:space="0" w:color="auto"/>
              <w:bottom w:val="single" w:sz="4" w:space="0" w:color="auto"/>
              <w:right w:val="single" w:sz="4" w:space="0" w:color="auto"/>
            </w:tcBorders>
            <w:vAlign w:val="center"/>
            <w:hideMark/>
          </w:tcPr>
          <w:p w:rsidR="005C7935" w:rsidRPr="00703025" w:rsidRDefault="005C7935" w:rsidP="005C7935">
            <w:pPr>
              <w:spacing w:after="0" w:line="240" w:lineRule="auto"/>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118"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99,1</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248,6</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199,0</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205,2</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r w:rsidRPr="00703025">
              <w:rPr>
                <w:rFonts w:ascii="Times New Roman" w:eastAsia="Times New Roman" w:hAnsi="Times New Roman" w:cs="Times New Roman"/>
                <w:iCs/>
                <w:sz w:val="16"/>
                <w:szCs w:val="16"/>
                <w:lang w:eastAsia="ru-RU"/>
              </w:rPr>
              <w:t>-6,2</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r w:rsidRPr="00703025">
              <w:rPr>
                <w:rFonts w:ascii="Times New Roman" w:eastAsia="Times New Roman" w:hAnsi="Times New Roman" w:cs="Times New Roman"/>
                <w:iCs/>
                <w:sz w:val="16"/>
                <w:szCs w:val="16"/>
                <w:lang w:eastAsia="ru-RU"/>
              </w:rPr>
              <w:t>97,0</w:t>
            </w:r>
          </w:p>
        </w:tc>
      </w:tr>
      <w:tr w:rsidR="005C7935" w:rsidRPr="008D433B" w:rsidTr="005C7935">
        <w:trPr>
          <w:trHeight w:val="1397"/>
        </w:trPr>
        <w:tc>
          <w:tcPr>
            <w:tcW w:w="2852" w:type="dxa"/>
            <w:tcBorders>
              <w:top w:val="nil"/>
              <w:left w:val="single" w:sz="4" w:space="0" w:color="auto"/>
              <w:bottom w:val="single" w:sz="4" w:space="0" w:color="auto"/>
              <w:right w:val="single" w:sz="4" w:space="0" w:color="auto"/>
            </w:tcBorders>
            <w:vAlign w:val="center"/>
            <w:hideMark/>
          </w:tcPr>
          <w:p w:rsidR="005C7935" w:rsidRPr="00703025" w:rsidRDefault="005C7935" w:rsidP="005C7935">
            <w:pPr>
              <w:spacing w:after="0" w:line="240" w:lineRule="auto"/>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118"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29 337,4</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30 261,9</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11 628,3</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37 418,9</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r w:rsidRPr="00703025">
              <w:rPr>
                <w:rFonts w:ascii="Times New Roman" w:eastAsia="Times New Roman" w:hAnsi="Times New Roman" w:cs="Times New Roman"/>
                <w:iCs/>
                <w:sz w:val="16"/>
                <w:szCs w:val="16"/>
                <w:lang w:eastAsia="ru-RU"/>
              </w:rPr>
              <w:t>-25 790,6</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r w:rsidRPr="00703025">
              <w:rPr>
                <w:rFonts w:ascii="Times New Roman" w:eastAsia="Times New Roman" w:hAnsi="Times New Roman" w:cs="Times New Roman"/>
                <w:iCs/>
                <w:sz w:val="16"/>
                <w:szCs w:val="16"/>
                <w:lang w:eastAsia="ru-RU"/>
              </w:rPr>
              <w:t>31,1</w:t>
            </w:r>
          </w:p>
        </w:tc>
      </w:tr>
      <w:tr w:rsidR="005C7935" w:rsidRPr="008D433B" w:rsidTr="005C7935">
        <w:trPr>
          <w:trHeight w:val="1265"/>
        </w:trPr>
        <w:tc>
          <w:tcPr>
            <w:tcW w:w="2852" w:type="dxa"/>
            <w:tcBorders>
              <w:top w:val="nil"/>
              <w:left w:val="single" w:sz="4" w:space="0" w:color="auto"/>
              <w:bottom w:val="single" w:sz="4" w:space="0" w:color="auto"/>
              <w:right w:val="single" w:sz="4" w:space="0" w:color="auto"/>
            </w:tcBorders>
            <w:vAlign w:val="center"/>
            <w:hideMark/>
          </w:tcPr>
          <w:p w:rsidR="005C7935" w:rsidRPr="00703025" w:rsidRDefault="005C7935" w:rsidP="005C7935">
            <w:pPr>
              <w:spacing w:after="0" w:line="240" w:lineRule="auto"/>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доходы от перечисления части прибыли, остающиеся после уплаты налогов и иных обязательных платежей муниципальных унитарных предприятий, созданных муниципальными районами</w:t>
            </w:r>
          </w:p>
        </w:tc>
        <w:tc>
          <w:tcPr>
            <w:tcW w:w="1118"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132,0</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34,6</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85,3</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85,3</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r w:rsidRPr="00703025">
              <w:rPr>
                <w:rFonts w:ascii="Times New Roman" w:eastAsia="Times New Roman" w:hAnsi="Times New Roman" w:cs="Times New Roman"/>
                <w:iCs/>
                <w:sz w:val="16"/>
                <w:szCs w:val="16"/>
                <w:lang w:eastAsia="ru-RU"/>
              </w:rPr>
              <w:t>0</w:t>
            </w:r>
            <w:r w:rsidR="00703025">
              <w:rPr>
                <w:rFonts w:ascii="Times New Roman" w:eastAsia="Times New Roman" w:hAnsi="Times New Roman" w:cs="Times New Roman"/>
                <w:iCs/>
                <w:sz w:val="16"/>
                <w:szCs w:val="16"/>
                <w:lang w:eastAsia="ru-RU"/>
              </w:rPr>
              <w:t>,0</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r w:rsidRPr="00703025">
              <w:rPr>
                <w:rFonts w:ascii="Times New Roman" w:eastAsia="Times New Roman" w:hAnsi="Times New Roman" w:cs="Times New Roman"/>
                <w:iCs/>
                <w:sz w:val="16"/>
                <w:szCs w:val="16"/>
                <w:lang w:eastAsia="ru-RU"/>
              </w:rPr>
              <w:t>100,0</w:t>
            </w:r>
          </w:p>
        </w:tc>
      </w:tr>
      <w:tr w:rsidR="005C7935" w:rsidRPr="008D433B" w:rsidTr="005C7935">
        <w:trPr>
          <w:trHeight w:val="1707"/>
        </w:trPr>
        <w:tc>
          <w:tcPr>
            <w:tcW w:w="2852" w:type="dxa"/>
            <w:tcBorders>
              <w:top w:val="nil"/>
              <w:left w:val="single" w:sz="4" w:space="0" w:color="auto"/>
              <w:bottom w:val="single" w:sz="4" w:space="0" w:color="auto"/>
              <w:right w:val="single" w:sz="4" w:space="0" w:color="auto"/>
            </w:tcBorders>
            <w:vAlign w:val="center"/>
            <w:hideMark/>
          </w:tcPr>
          <w:p w:rsidR="005C7935" w:rsidRPr="00703025" w:rsidRDefault="005C7935" w:rsidP="005C7935">
            <w:pPr>
              <w:spacing w:after="0" w:line="240" w:lineRule="auto"/>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8"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83,3</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142,5</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41,5</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sz w:val="16"/>
                <w:szCs w:val="16"/>
                <w:lang w:eastAsia="ru-RU"/>
              </w:rPr>
            </w:pPr>
            <w:r w:rsidRPr="00703025">
              <w:rPr>
                <w:rFonts w:ascii="Times New Roman" w:eastAsia="Times New Roman" w:hAnsi="Times New Roman" w:cs="Times New Roman"/>
                <w:sz w:val="16"/>
                <w:szCs w:val="16"/>
                <w:lang w:eastAsia="ru-RU"/>
              </w:rPr>
              <w:t>41,5</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r w:rsidRPr="00703025">
              <w:rPr>
                <w:rFonts w:ascii="Times New Roman" w:eastAsia="Times New Roman" w:hAnsi="Times New Roman" w:cs="Times New Roman"/>
                <w:iCs/>
                <w:sz w:val="16"/>
                <w:szCs w:val="16"/>
                <w:lang w:eastAsia="ru-RU"/>
              </w:rPr>
              <w:t>0</w:t>
            </w:r>
            <w:r w:rsidR="00703025">
              <w:rPr>
                <w:rFonts w:ascii="Times New Roman" w:eastAsia="Times New Roman" w:hAnsi="Times New Roman" w:cs="Times New Roman"/>
                <w:iCs/>
                <w:sz w:val="16"/>
                <w:szCs w:val="16"/>
                <w:lang w:eastAsia="ru-RU"/>
              </w:rPr>
              <w:t>,0</w:t>
            </w:r>
          </w:p>
        </w:tc>
        <w:tc>
          <w:tcPr>
            <w:tcW w:w="1134" w:type="dxa"/>
            <w:tcBorders>
              <w:top w:val="nil"/>
              <w:left w:val="nil"/>
              <w:bottom w:val="single" w:sz="4" w:space="0" w:color="auto"/>
              <w:right w:val="single" w:sz="4" w:space="0" w:color="auto"/>
            </w:tcBorders>
            <w:noWrap/>
            <w:vAlign w:val="center"/>
            <w:hideMark/>
          </w:tcPr>
          <w:p w:rsidR="005C7935" w:rsidRPr="00703025" w:rsidRDefault="005C7935" w:rsidP="005C7935">
            <w:pPr>
              <w:spacing w:after="0" w:line="240" w:lineRule="auto"/>
              <w:jc w:val="center"/>
              <w:rPr>
                <w:rFonts w:ascii="Times New Roman" w:eastAsia="Times New Roman" w:hAnsi="Times New Roman" w:cs="Times New Roman"/>
                <w:iCs/>
                <w:sz w:val="16"/>
                <w:szCs w:val="16"/>
                <w:lang w:eastAsia="ru-RU"/>
              </w:rPr>
            </w:pPr>
            <w:r w:rsidRPr="00703025">
              <w:rPr>
                <w:rFonts w:ascii="Times New Roman" w:eastAsia="Times New Roman" w:hAnsi="Times New Roman" w:cs="Times New Roman"/>
                <w:iCs/>
                <w:sz w:val="16"/>
                <w:szCs w:val="16"/>
                <w:lang w:eastAsia="ru-RU"/>
              </w:rPr>
              <w:t>100,0</w:t>
            </w:r>
          </w:p>
        </w:tc>
      </w:tr>
    </w:tbl>
    <w:p w:rsidR="005C7935" w:rsidRPr="00703025" w:rsidRDefault="005C7935" w:rsidP="00703025">
      <w:pPr>
        <w:pStyle w:val="msonormalbullet2gifbullet1gif"/>
        <w:spacing w:before="0" w:beforeAutospacing="0" w:after="0" w:afterAutospacing="0" w:line="276" w:lineRule="auto"/>
        <w:ind w:firstLine="851"/>
        <w:contextualSpacing/>
        <w:jc w:val="both"/>
      </w:pPr>
    </w:p>
    <w:p w:rsidR="005C7935" w:rsidRPr="00703025" w:rsidRDefault="005C7935" w:rsidP="00703025">
      <w:pPr>
        <w:pStyle w:val="msonormalbullet2gifbullet2gif"/>
        <w:spacing w:before="0" w:beforeAutospacing="0" w:after="0" w:afterAutospacing="0" w:line="276" w:lineRule="auto"/>
        <w:ind w:firstLine="851"/>
        <w:contextualSpacing/>
        <w:jc w:val="both"/>
      </w:pPr>
      <w:r w:rsidRPr="00703025">
        <w:t xml:space="preserve">Объем поступлений в районный бюджет доходов от использования имущества, находящегося в муниципальной собственности уменьшился на 23 684,4 тыс. руб. или 38,0% к уровню 2016 года. </w:t>
      </w:r>
    </w:p>
    <w:p w:rsidR="005C7935" w:rsidRPr="00703025" w:rsidRDefault="005C7935" w:rsidP="00703025">
      <w:pPr>
        <w:pStyle w:val="msonormalbullet2gifbullet2gif"/>
        <w:spacing w:after="0" w:afterAutospacing="0" w:line="276" w:lineRule="auto"/>
        <w:ind w:firstLine="851"/>
        <w:contextualSpacing/>
        <w:jc w:val="both"/>
        <w:rPr>
          <w:iCs/>
        </w:rPr>
      </w:pPr>
      <w:r w:rsidRPr="00703025">
        <w:t xml:space="preserve">В 2017 году не выполнены бюджетные назначения по названным </w:t>
      </w:r>
      <w:r w:rsidR="000F7A50">
        <w:rPr>
          <w:iCs/>
        </w:rPr>
        <w:t xml:space="preserve">доходам на сумму </w:t>
      </w:r>
      <w:r w:rsidRPr="00703025">
        <w:rPr>
          <w:iCs/>
        </w:rPr>
        <w:t>32 984,2</w:t>
      </w:r>
      <w:r w:rsidRPr="00703025">
        <w:rPr>
          <w:i/>
          <w:iCs/>
          <w:sz w:val="16"/>
          <w:szCs w:val="16"/>
        </w:rPr>
        <w:t xml:space="preserve"> </w:t>
      </w:r>
      <w:r w:rsidRPr="00703025">
        <w:rPr>
          <w:iCs/>
        </w:rPr>
        <w:t>тыс. руб.</w:t>
      </w:r>
    </w:p>
    <w:p w:rsidR="005C7935" w:rsidRPr="00703025" w:rsidRDefault="005C7935" w:rsidP="00703025">
      <w:pPr>
        <w:pStyle w:val="msonormalbullet2gifbullet2gif"/>
        <w:spacing w:after="0" w:afterAutospacing="0" w:line="276" w:lineRule="auto"/>
        <w:ind w:firstLine="851"/>
        <w:contextualSpacing/>
        <w:jc w:val="both"/>
      </w:pPr>
      <w:r w:rsidRPr="00703025">
        <w:rPr>
          <w:iCs/>
        </w:rPr>
        <w:t>Из пяти видов доходов</w:t>
      </w:r>
      <w:r w:rsidRPr="00703025">
        <w:t xml:space="preserve"> от использования имущества, находящегося в муниципальной собственности, не выполнены плановые показатели по 3 видам доход</w:t>
      </w:r>
      <w:r w:rsidR="000F7A50">
        <w:t>ных источников</w:t>
      </w:r>
      <w:r w:rsidRPr="00703025">
        <w:t xml:space="preserve">. </w:t>
      </w:r>
    </w:p>
    <w:p w:rsidR="005C7935" w:rsidRPr="00703025" w:rsidRDefault="005C7935" w:rsidP="00703025">
      <w:pPr>
        <w:pStyle w:val="msonormalbullet2gifbullet2gif"/>
        <w:spacing w:before="0" w:beforeAutospacing="0" w:after="0" w:afterAutospacing="0" w:line="276" w:lineRule="auto"/>
        <w:ind w:firstLine="851"/>
        <w:contextualSpacing/>
        <w:jc w:val="both"/>
      </w:pPr>
      <w:r w:rsidRPr="00703025">
        <w:lastRenderedPageBreak/>
        <w:t xml:space="preserve">Уменьшение поступлений, а также невыполнение предусмотренных бюджетных назначений по </w:t>
      </w:r>
      <w:r w:rsidRPr="00703025">
        <w:rPr>
          <w:iCs/>
        </w:rPr>
        <w:t>доходам</w:t>
      </w:r>
      <w:r w:rsidRPr="00703025">
        <w:t xml:space="preserve"> от использования имущества в основном связано с непогашенной задолженностью доходов от сдачи в аренду имущества и земельных участков.</w:t>
      </w:r>
    </w:p>
    <w:p w:rsidR="005C7935" w:rsidRPr="00703025" w:rsidRDefault="005C7935" w:rsidP="00703025">
      <w:pPr>
        <w:pStyle w:val="msonormalbullet2gifbullet3gif"/>
        <w:spacing w:before="0" w:beforeAutospacing="0" w:after="0" w:afterAutospacing="0" w:line="276" w:lineRule="auto"/>
        <w:ind w:firstLine="851"/>
        <w:contextualSpacing/>
        <w:jc w:val="both"/>
      </w:pPr>
      <w:r w:rsidRPr="00703025">
        <w:t xml:space="preserve">Бюджетные назначения по налогу на совокупный доход исполнены на 98,7% по отношению к уточненному плану (28 159,8 тыс. руб.). </w:t>
      </w:r>
    </w:p>
    <w:p w:rsidR="005C7935" w:rsidRPr="00703025" w:rsidRDefault="005C7935" w:rsidP="00703025">
      <w:pPr>
        <w:pStyle w:val="msonormalbullet2gifbullet3gif"/>
        <w:spacing w:after="0" w:afterAutospacing="0" w:line="276" w:lineRule="auto"/>
        <w:ind w:firstLine="851"/>
        <w:contextualSpacing/>
        <w:jc w:val="both"/>
      </w:pPr>
      <w:r w:rsidRPr="00703025">
        <w:t xml:space="preserve">Прочие доходы от оказания платных услуг и компенсации затрат государства исполнены в 2017 году в сумме 32 700,8 тыс. руб. или 99,0% к уточненным назначениям. </w:t>
      </w:r>
    </w:p>
    <w:p w:rsidR="005C7935" w:rsidRPr="00703025" w:rsidRDefault="005C7935" w:rsidP="00703025">
      <w:pPr>
        <w:pStyle w:val="msonormalbullet2gifbullet3gif"/>
        <w:spacing w:after="0" w:afterAutospacing="0" w:line="276" w:lineRule="auto"/>
        <w:ind w:firstLine="851"/>
        <w:contextualSpacing/>
        <w:jc w:val="both"/>
      </w:pPr>
      <w:r w:rsidRPr="00703025">
        <w:t xml:space="preserve">В </w:t>
      </w:r>
      <w:r w:rsidR="00E52BB0">
        <w:t>отчетном периоде</w:t>
      </w:r>
      <w:r w:rsidRPr="00703025">
        <w:t xml:space="preserve"> плановые назначения по безвозмездным поступлениям не выполнены на 17 431,1 тыс. руб. или 1,0%</w:t>
      </w:r>
      <w:r w:rsidR="00E52BB0">
        <w:t>. В</w:t>
      </w:r>
      <w:r w:rsidRPr="00703025">
        <w:t xml:space="preserve"> большей степени</w:t>
      </w:r>
      <w:r w:rsidR="00E52BB0">
        <w:t xml:space="preserve"> на сложившуюся ситуацию повлияло</w:t>
      </w:r>
      <w:r w:rsidRPr="00703025">
        <w:t>:</w:t>
      </w:r>
    </w:p>
    <w:p w:rsidR="005C7935" w:rsidRPr="00703025" w:rsidRDefault="005C7935" w:rsidP="00DB76C3">
      <w:pPr>
        <w:pStyle w:val="msonormalbullet2gifbullet3gif"/>
        <w:numPr>
          <w:ilvl w:val="0"/>
          <w:numId w:val="42"/>
        </w:numPr>
        <w:spacing w:after="0" w:afterAutospacing="0" w:line="276" w:lineRule="auto"/>
        <w:ind w:left="0" w:firstLine="851"/>
        <w:contextualSpacing/>
        <w:jc w:val="both"/>
      </w:pPr>
      <w:r w:rsidRPr="00703025">
        <w:t>не полн</w:t>
      </w:r>
      <w:r w:rsidR="00E52BB0">
        <w:t>ое освоение</w:t>
      </w:r>
      <w:r w:rsidRPr="00703025">
        <w:t xml:space="preserve"> прочих субсидий, </w:t>
      </w:r>
      <w:r w:rsidR="00E52BB0">
        <w:t>предусмотренных</w:t>
      </w:r>
      <w:r w:rsidRPr="00703025">
        <w:t xml:space="preserve"> на актуализацию документов территориального планирования и градостроительного зонирования;</w:t>
      </w:r>
    </w:p>
    <w:p w:rsidR="005C7935" w:rsidRPr="00703025" w:rsidRDefault="005C7935" w:rsidP="00DB76C3">
      <w:pPr>
        <w:pStyle w:val="msonormalbullet2gifbullet3gif"/>
        <w:numPr>
          <w:ilvl w:val="0"/>
          <w:numId w:val="42"/>
        </w:numPr>
        <w:spacing w:after="0" w:afterAutospacing="0" w:line="276" w:lineRule="auto"/>
        <w:ind w:left="0" w:firstLine="851"/>
        <w:contextualSpacing/>
        <w:jc w:val="both"/>
      </w:pPr>
      <w:r w:rsidRPr="00703025">
        <w:t>не полн</w:t>
      </w:r>
      <w:r w:rsidR="00E52BB0">
        <w:t>ое</w:t>
      </w:r>
      <w:r w:rsidRPr="00703025">
        <w:t xml:space="preserve"> освоение субвенций на выполнение передаваемых полномочий субъектов Российской Федерации в области образования;</w:t>
      </w:r>
    </w:p>
    <w:p w:rsidR="005C7935" w:rsidRPr="00703025" w:rsidRDefault="005C7935" w:rsidP="00DB76C3">
      <w:pPr>
        <w:pStyle w:val="msonormalbullet2gifbullet3gif"/>
        <w:numPr>
          <w:ilvl w:val="0"/>
          <w:numId w:val="42"/>
        </w:numPr>
        <w:spacing w:after="0" w:afterAutospacing="0" w:line="276" w:lineRule="auto"/>
        <w:ind w:left="0" w:firstLine="851"/>
        <w:contextualSpacing/>
        <w:jc w:val="both"/>
      </w:pPr>
      <w:r w:rsidRPr="00703025">
        <w:t>не полн</w:t>
      </w:r>
      <w:r w:rsidR="00E52BB0">
        <w:t>ое перечисление</w:t>
      </w:r>
      <w:r w:rsidRPr="00703025">
        <w:t xml:space="preserve"> в районный бюджет иных межбюджетных трансфертов Богучанским сельсоветом.</w:t>
      </w:r>
    </w:p>
    <w:p w:rsidR="005C7935" w:rsidRDefault="005C7935" w:rsidP="00703025">
      <w:pPr>
        <w:pStyle w:val="msonormalbullet1gif"/>
        <w:spacing w:before="0" w:beforeAutospacing="0" w:after="0" w:afterAutospacing="0" w:line="276" w:lineRule="auto"/>
        <w:ind w:firstLine="851"/>
        <w:contextualSpacing/>
        <w:jc w:val="both"/>
      </w:pPr>
      <w:r w:rsidRPr="00703025">
        <w:t>Динамика влияния безвозмездных поступлений на доходную часть районного бюджета приведена в таблице.</w:t>
      </w:r>
    </w:p>
    <w:p w:rsidR="005C7935" w:rsidRPr="00BE4B9B" w:rsidRDefault="005C7935" w:rsidP="005C7935">
      <w:pPr>
        <w:pStyle w:val="msonormalbullet2gif"/>
        <w:spacing w:before="0" w:beforeAutospacing="0" w:after="0" w:afterAutospacing="0"/>
        <w:ind w:firstLine="709"/>
        <w:contextualSpacing/>
        <w:jc w:val="right"/>
        <w:rPr>
          <w:sz w:val="16"/>
          <w:szCs w:val="16"/>
        </w:rPr>
      </w:pPr>
      <w:r w:rsidRPr="00BE4B9B">
        <w:rPr>
          <w:sz w:val="16"/>
          <w:szCs w:val="16"/>
        </w:rPr>
        <w:t>тыс. руб.</w:t>
      </w:r>
    </w:p>
    <w:tbl>
      <w:tblPr>
        <w:tblW w:w="9371" w:type="dxa"/>
        <w:tblInd w:w="93" w:type="dxa"/>
        <w:tblLayout w:type="fixed"/>
        <w:tblLook w:val="04A0"/>
      </w:tblPr>
      <w:tblGrid>
        <w:gridCol w:w="2283"/>
        <w:gridCol w:w="1418"/>
        <w:gridCol w:w="1417"/>
        <w:gridCol w:w="1418"/>
        <w:gridCol w:w="1417"/>
        <w:gridCol w:w="1418"/>
      </w:tblGrid>
      <w:tr w:rsidR="005C7935" w:rsidRPr="00544DAD" w:rsidTr="005C7935">
        <w:trPr>
          <w:trHeight w:val="313"/>
        </w:trPr>
        <w:tc>
          <w:tcPr>
            <w:tcW w:w="2283" w:type="dxa"/>
            <w:vMerge w:val="restart"/>
            <w:tcBorders>
              <w:top w:val="single" w:sz="4" w:space="0" w:color="auto"/>
              <w:left w:val="single" w:sz="4" w:space="0" w:color="auto"/>
              <w:bottom w:val="single" w:sz="4" w:space="0" w:color="000000"/>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показатели</w:t>
            </w:r>
          </w:p>
        </w:tc>
        <w:tc>
          <w:tcPr>
            <w:tcW w:w="4253" w:type="dxa"/>
            <w:gridSpan w:val="3"/>
            <w:tcBorders>
              <w:top w:val="single" w:sz="4" w:space="0" w:color="auto"/>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исполнено</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уточненный план 2017 года</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 исполнения</w:t>
            </w:r>
          </w:p>
        </w:tc>
      </w:tr>
      <w:tr w:rsidR="005C7935" w:rsidRPr="00544DAD" w:rsidTr="005C7935">
        <w:trPr>
          <w:trHeight w:val="418"/>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5C7935" w:rsidRPr="008A5EF8" w:rsidRDefault="005C7935" w:rsidP="005C7935">
            <w:pPr>
              <w:spacing w:after="0" w:line="240" w:lineRule="auto"/>
              <w:rPr>
                <w:rFonts w:ascii="Times New Roman" w:eastAsia="Times New Roman" w:hAnsi="Times New Roman" w:cs="Times New Roman"/>
                <w:sz w:val="16"/>
                <w:szCs w:val="16"/>
                <w:lang w:eastAsia="ru-RU"/>
              </w:rPr>
            </w:pPr>
          </w:p>
        </w:tc>
        <w:tc>
          <w:tcPr>
            <w:tcW w:w="1418"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2015 год</w:t>
            </w:r>
          </w:p>
        </w:tc>
        <w:tc>
          <w:tcPr>
            <w:tcW w:w="1417"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2016 год</w:t>
            </w:r>
          </w:p>
        </w:tc>
        <w:tc>
          <w:tcPr>
            <w:tcW w:w="1418"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2017 год</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C7935" w:rsidRPr="008A5EF8" w:rsidRDefault="005C7935" w:rsidP="005C7935">
            <w:pPr>
              <w:spacing w:after="0" w:line="240" w:lineRule="auto"/>
              <w:rPr>
                <w:rFonts w:ascii="Times New Roman" w:eastAsia="Times New Roman" w:hAnsi="Times New Roman" w:cs="Times New Roman"/>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7935" w:rsidRPr="008A5EF8" w:rsidRDefault="005C7935" w:rsidP="005C7935">
            <w:pPr>
              <w:spacing w:after="0" w:line="240" w:lineRule="auto"/>
              <w:rPr>
                <w:rFonts w:ascii="Times New Roman" w:eastAsia="Times New Roman" w:hAnsi="Times New Roman" w:cs="Times New Roman"/>
                <w:sz w:val="16"/>
                <w:szCs w:val="16"/>
                <w:lang w:eastAsia="ru-RU"/>
              </w:rPr>
            </w:pPr>
          </w:p>
        </w:tc>
      </w:tr>
      <w:tr w:rsidR="005C7935" w:rsidRPr="00544DAD" w:rsidTr="005C7935">
        <w:trPr>
          <w:trHeight w:val="153"/>
        </w:trPr>
        <w:tc>
          <w:tcPr>
            <w:tcW w:w="2283" w:type="dxa"/>
            <w:tcBorders>
              <w:top w:val="nil"/>
              <w:left w:val="single" w:sz="4" w:space="0" w:color="auto"/>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2"/>
                <w:szCs w:val="12"/>
                <w:lang w:eastAsia="ru-RU"/>
              </w:rPr>
            </w:pPr>
            <w:r w:rsidRPr="008A5EF8">
              <w:rPr>
                <w:rFonts w:ascii="Times New Roman" w:eastAsia="Times New Roman" w:hAnsi="Times New Roman" w:cs="Times New Roman"/>
                <w:sz w:val="12"/>
                <w:szCs w:val="12"/>
                <w:lang w:eastAsia="ru-RU"/>
              </w:rPr>
              <w:t>1</w:t>
            </w:r>
          </w:p>
        </w:tc>
        <w:tc>
          <w:tcPr>
            <w:tcW w:w="1418" w:type="dxa"/>
            <w:tcBorders>
              <w:top w:val="nil"/>
              <w:left w:val="nil"/>
              <w:bottom w:val="single" w:sz="4" w:space="0" w:color="auto"/>
              <w:right w:val="single" w:sz="4" w:space="0" w:color="auto"/>
            </w:tcBorders>
            <w:noWrap/>
            <w:vAlign w:val="center"/>
            <w:hideMark/>
          </w:tcPr>
          <w:p w:rsidR="005C7935" w:rsidRPr="008A5EF8" w:rsidRDefault="00447605" w:rsidP="005C7935">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p>
        </w:tc>
        <w:tc>
          <w:tcPr>
            <w:tcW w:w="1417" w:type="dxa"/>
            <w:tcBorders>
              <w:top w:val="nil"/>
              <w:left w:val="nil"/>
              <w:bottom w:val="single" w:sz="4" w:space="0" w:color="auto"/>
              <w:right w:val="single" w:sz="4" w:space="0" w:color="auto"/>
            </w:tcBorders>
            <w:noWrap/>
            <w:vAlign w:val="center"/>
            <w:hideMark/>
          </w:tcPr>
          <w:p w:rsidR="005C7935" w:rsidRPr="008A5EF8" w:rsidRDefault="00447605" w:rsidP="005C7935">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p>
        </w:tc>
        <w:tc>
          <w:tcPr>
            <w:tcW w:w="1418" w:type="dxa"/>
            <w:tcBorders>
              <w:top w:val="nil"/>
              <w:left w:val="nil"/>
              <w:bottom w:val="single" w:sz="4" w:space="0" w:color="auto"/>
              <w:right w:val="single" w:sz="4" w:space="0" w:color="auto"/>
            </w:tcBorders>
            <w:noWrap/>
            <w:vAlign w:val="center"/>
            <w:hideMark/>
          </w:tcPr>
          <w:p w:rsidR="005C7935" w:rsidRPr="008A5EF8" w:rsidRDefault="00447605" w:rsidP="005C7935">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p>
        </w:tc>
        <w:tc>
          <w:tcPr>
            <w:tcW w:w="1417" w:type="dxa"/>
            <w:tcBorders>
              <w:top w:val="nil"/>
              <w:left w:val="nil"/>
              <w:bottom w:val="single" w:sz="4" w:space="0" w:color="auto"/>
              <w:right w:val="single" w:sz="4" w:space="0" w:color="auto"/>
            </w:tcBorders>
            <w:noWrap/>
            <w:vAlign w:val="center"/>
            <w:hideMark/>
          </w:tcPr>
          <w:p w:rsidR="005C7935" w:rsidRPr="008A5EF8" w:rsidRDefault="00447605" w:rsidP="005C7935">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p>
        </w:tc>
        <w:tc>
          <w:tcPr>
            <w:tcW w:w="1418" w:type="dxa"/>
            <w:tcBorders>
              <w:top w:val="nil"/>
              <w:left w:val="nil"/>
              <w:bottom w:val="single" w:sz="4" w:space="0" w:color="auto"/>
              <w:right w:val="single" w:sz="4" w:space="0" w:color="auto"/>
            </w:tcBorders>
            <w:noWrap/>
            <w:vAlign w:val="center"/>
            <w:hideMark/>
          </w:tcPr>
          <w:p w:rsidR="005C7935" w:rsidRPr="008A5EF8" w:rsidRDefault="00447605" w:rsidP="005C7935">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p>
        </w:tc>
      </w:tr>
      <w:tr w:rsidR="005C7935" w:rsidRPr="00544DAD" w:rsidTr="005C7935">
        <w:trPr>
          <w:trHeight w:val="360"/>
        </w:trPr>
        <w:tc>
          <w:tcPr>
            <w:tcW w:w="2283" w:type="dxa"/>
            <w:tcBorders>
              <w:top w:val="nil"/>
              <w:left w:val="single" w:sz="4" w:space="0" w:color="auto"/>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итого доходов</w:t>
            </w:r>
          </w:p>
        </w:tc>
        <w:tc>
          <w:tcPr>
            <w:tcW w:w="1418"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1 790 763,0</w:t>
            </w:r>
          </w:p>
        </w:tc>
        <w:tc>
          <w:tcPr>
            <w:tcW w:w="1417"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1 932 182,3</w:t>
            </w:r>
          </w:p>
        </w:tc>
        <w:tc>
          <w:tcPr>
            <w:tcW w:w="1418"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2 065 497,5</w:t>
            </w:r>
          </w:p>
        </w:tc>
        <w:tc>
          <w:tcPr>
            <w:tcW w:w="1417"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2 116 114,7</w:t>
            </w:r>
          </w:p>
        </w:tc>
        <w:tc>
          <w:tcPr>
            <w:tcW w:w="1418"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97,6</w:t>
            </w:r>
          </w:p>
        </w:tc>
      </w:tr>
      <w:tr w:rsidR="005C7935" w:rsidRPr="00544DAD" w:rsidTr="005C7935">
        <w:trPr>
          <w:trHeight w:val="445"/>
        </w:trPr>
        <w:tc>
          <w:tcPr>
            <w:tcW w:w="2283" w:type="dxa"/>
            <w:tcBorders>
              <w:top w:val="nil"/>
              <w:left w:val="single" w:sz="4" w:space="0" w:color="auto"/>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в т.ч. безвозмездные поступления</w:t>
            </w:r>
          </w:p>
        </w:tc>
        <w:tc>
          <w:tcPr>
            <w:tcW w:w="1418"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1 424 759,3</w:t>
            </w:r>
          </w:p>
        </w:tc>
        <w:tc>
          <w:tcPr>
            <w:tcW w:w="1417"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1 539 002,7</w:t>
            </w:r>
          </w:p>
        </w:tc>
        <w:tc>
          <w:tcPr>
            <w:tcW w:w="1418"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1 703 148,5</w:t>
            </w:r>
          </w:p>
        </w:tc>
        <w:tc>
          <w:tcPr>
            <w:tcW w:w="1417"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1 720 579,6</w:t>
            </w:r>
          </w:p>
        </w:tc>
        <w:tc>
          <w:tcPr>
            <w:tcW w:w="1418"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99,0</w:t>
            </w:r>
          </w:p>
        </w:tc>
      </w:tr>
      <w:tr w:rsidR="005C7935" w:rsidRPr="00544DAD" w:rsidTr="005C7935">
        <w:trPr>
          <w:trHeight w:val="375"/>
        </w:trPr>
        <w:tc>
          <w:tcPr>
            <w:tcW w:w="2283" w:type="dxa"/>
            <w:tcBorders>
              <w:top w:val="nil"/>
              <w:left w:val="single" w:sz="4" w:space="0" w:color="auto"/>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доля в доходах, %</w:t>
            </w:r>
          </w:p>
        </w:tc>
        <w:tc>
          <w:tcPr>
            <w:tcW w:w="1418"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79,6</w:t>
            </w:r>
          </w:p>
        </w:tc>
        <w:tc>
          <w:tcPr>
            <w:tcW w:w="1417"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79,6</w:t>
            </w:r>
          </w:p>
        </w:tc>
        <w:tc>
          <w:tcPr>
            <w:tcW w:w="1418"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82,5</w:t>
            </w:r>
          </w:p>
        </w:tc>
        <w:tc>
          <w:tcPr>
            <w:tcW w:w="1417" w:type="dxa"/>
            <w:tcBorders>
              <w:top w:val="nil"/>
              <w:left w:val="nil"/>
              <w:bottom w:val="single" w:sz="4" w:space="0" w:color="auto"/>
              <w:right w:val="single" w:sz="4" w:space="0" w:color="auto"/>
            </w:tcBorders>
            <w:noWrap/>
            <w:vAlign w:val="center"/>
            <w:hideMark/>
          </w:tcPr>
          <w:p w:rsidR="005C7935" w:rsidRPr="008A5EF8" w:rsidRDefault="005C7935" w:rsidP="005C7935">
            <w:pPr>
              <w:spacing w:after="0" w:line="240" w:lineRule="auto"/>
              <w:jc w:val="center"/>
              <w:rPr>
                <w:rFonts w:ascii="Times New Roman" w:eastAsia="Times New Roman" w:hAnsi="Times New Roman" w:cs="Times New Roman"/>
                <w:sz w:val="16"/>
                <w:szCs w:val="16"/>
                <w:lang w:eastAsia="ru-RU"/>
              </w:rPr>
            </w:pPr>
            <w:r w:rsidRPr="008A5EF8">
              <w:rPr>
                <w:rFonts w:ascii="Times New Roman" w:eastAsia="Times New Roman" w:hAnsi="Times New Roman" w:cs="Times New Roman"/>
                <w:sz w:val="16"/>
                <w:szCs w:val="16"/>
                <w:lang w:eastAsia="ru-RU"/>
              </w:rPr>
              <w:t>81,3</w:t>
            </w:r>
          </w:p>
        </w:tc>
        <w:tc>
          <w:tcPr>
            <w:tcW w:w="1418" w:type="dxa"/>
            <w:tcBorders>
              <w:top w:val="nil"/>
              <w:left w:val="nil"/>
              <w:bottom w:val="single" w:sz="4" w:space="0" w:color="auto"/>
              <w:right w:val="single" w:sz="4" w:space="0" w:color="auto"/>
            </w:tcBorders>
            <w:noWrap/>
            <w:vAlign w:val="center"/>
            <w:hideMark/>
          </w:tcPr>
          <w:p w:rsidR="005C7935" w:rsidRPr="008A5EF8" w:rsidRDefault="00447605" w:rsidP="005C793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bl>
    <w:p w:rsidR="005C7935" w:rsidRPr="00BE4B9B" w:rsidRDefault="005C7935" w:rsidP="005C7935">
      <w:pPr>
        <w:pStyle w:val="msonormalbullet2gifbullet1gif"/>
        <w:spacing w:before="0" w:beforeAutospacing="0" w:after="0" w:afterAutospacing="0" w:line="276" w:lineRule="auto"/>
        <w:ind w:firstLine="851"/>
        <w:contextualSpacing/>
        <w:jc w:val="both"/>
      </w:pPr>
    </w:p>
    <w:p w:rsidR="005C7935" w:rsidRPr="008A5EF8" w:rsidRDefault="005C7935" w:rsidP="008A5EF8">
      <w:pPr>
        <w:pStyle w:val="msonormalbullet2gifbullet2gif"/>
        <w:spacing w:before="0" w:beforeAutospacing="0" w:after="0" w:afterAutospacing="0" w:line="276" w:lineRule="auto"/>
        <w:ind w:firstLine="851"/>
        <w:contextualSpacing/>
        <w:jc w:val="both"/>
      </w:pPr>
      <w:r w:rsidRPr="008A5EF8">
        <w:t>Объем безвозмездных поступлений в районном бюджете в 2017 году составил 1 703 148,5 тыс. руб. (удельный вес – 82,5%), что больше аналогичного показателя предыдущего года на 164 145,8 тыс. руб. или 10,7%.</w:t>
      </w:r>
    </w:p>
    <w:p w:rsidR="005C7935" w:rsidRDefault="005C7935" w:rsidP="008A5EF8">
      <w:pPr>
        <w:pStyle w:val="msonormalbullet2gifbullet2gif"/>
        <w:spacing w:after="0" w:afterAutospacing="0" w:line="276" w:lineRule="auto"/>
        <w:ind w:firstLine="851"/>
        <w:contextualSpacing/>
        <w:jc w:val="both"/>
      </w:pPr>
      <w:r w:rsidRPr="008A5EF8">
        <w:t>Структура безвозмездных поступлений в 2016 - 2017 годах представлена в диаграмме.</w:t>
      </w:r>
    </w:p>
    <w:p w:rsidR="007615B8" w:rsidRDefault="007615B8" w:rsidP="008A5EF8">
      <w:pPr>
        <w:pStyle w:val="msonormalbullet2gifbullet2gif"/>
        <w:spacing w:after="0" w:afterAutospacing="0" w:line="276" w:lineRule="auto"/>
        <w:ind w:firstLine="851"/>
        <w:contextualSpacing/>
        <w:jc w:val="both"/>
      </w:pPr>
    </w:p>
    <w:p w:rsidR="0060736C" w:rsidRDefault="0060736C" w:rsidP="007615B8">
      <w:pPr>
        <w:pStyle w:val="msonormalbullet2gifbullet2gif"/>
        <w:spacing w:after="0" w:afterAutospacing="0" w:line="276" w:lineRule="auto"/>
        <w:contextualSpacing/>
        <w:jc w:val="center"/>
      </w:pPr>
      <w:r w:rsidRPr="0060736C">
        <w:rPr>
          <w:noProof/>
        </w:rPr>
        <w:drawing>
          <wp:inline distT="0" distB="0" distL="0" distR="0">
            <wp:extent cx="4924425" cy="2524125"/>
            <wp:effectExtent l="19050" t="0" r="9525"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736C" w:rsidRDefault="0060736C" w:rsidP="008A5EF8">
      <w:pPr>
        <w:pStyle w:val="msonormalbullet2gifbullet2gif"/>
        <w:spacing w:after="0" w:afterAutospacing="0" w:line="276" w:lineRule="auto"/>
        <w:ind w:firstLine="851"/>
        <w:contextualSpacing/>
        <w:jc w:val="both"/>
      </w:pPr>
    </w:p>
    <w:p w:rsidR="005C7935" w:rsidRPr="008A5EF8" w:rsidRDefault="005C7935" w:rsidP="005C7935">
      <w:pPr>
        <w:pStyle w:val="msonormalbullet2gifbullet2gif"/>
        <w:spacing w:after="0" w:afterAutospacing="0" w:line="276" w:lineRule="auto"/>
        <w:ind w:firstLine="851"/>
        <w:contextualSpacing/>
        <w:jc w:val="both"/>
      </w:pPr>
      <w:r w:rsidRPr="008A5EF8">
        <w:t>В 2017 году изменилось количество субвенций, поступающих в районный бюджет, и их направленность, что привело к увеличению объема поступлений по данному вид</w:t>
      </w:r>
      <w:r w:rsidR="002E565A">
        <w:t>у доходов на 56 594,9 тыс. руб.</w:t>
      </w:r>
      <w:r w:rsidRPr="008A5EF8">
        <w:t xml:space="preserve"> или 6,3%.</w:t>
      </w:r>
    </w:p>
    <w:p w:rsidR="005C7935" w:rsidRPr="008A5EF8" w:rsidRDefault="005C7935" w:rsidP="005C7935">
      <w:pPr>
        <w:pStyle w:val="msonormalbullet2gifbullet2gif"/>
        <w:spacing w:after="0" w:afterAutospacing="0" w:line="276" w:lineRule="auto"/>
        <w:ind w:firstLine="851"/>
        <w:contextualSpacing/>
        <w:jc w:val="both"/>
      </w:pPr>
      <w:r w:rsidRPr="008A5EF8">
        <w:t>Объем поступивших иных межбюджетных трансфертов в 2017 году увеличился относительно предыдущего отчетного периода на 22 481,7 тыс. руб. или 90,7%.</w:t>
      </w:r>
    </w:p>
    <w:p w:rsidR="005C7935" w:rsidRPr="008A5EF8" w:rsidRDefault="005C7935" w:rsidP="005C7935">
      <w:pPr>
        <w:pStyle w:val="msonormalbullet2gifbullet2gif"/>
        <w:spacing w:after="0" w:afterAutospacing="0" w:line="276" w:lineRule="auto"/>
        <w:ind w:firstLine="851"/>
        <w:contextualSpacing/>
        <w:jc w:val="both"/>
      </w:pPr>
      <w:r w:rsidRPr="008A5EF8">
        <w:t>В 2017 году увеличился размер дотации, перечисляемый из краевого бюджета, на 129 613,1 тыс. руб. или на 29,4% относительного 2016 года.</w:t>
      </w:r>
    </w:p>
    <w:p w:rsidR="005C7935" w:rsidRPr="008A5EF8" w:rsidRDefault="005C7935" w:rsidP="005C7935">
      <w:pPr>
        <w:pStyle w:val="msonormalbullet2gifbullet2gif"/>
        <w:spacing w:after="0" w:afterAutospacing="0" w:line="276" w:lineRule="auto"/>
        <w:ind w:firstLine="851"/>
        <w:contextualSpacing/>
        <w:jc w:val="both"/>
      </w:pPr>
      <w:r w:rsidRPr="008A5EF8">
        <w:t>Объем субсидий, поступивших в районный бюджет, сни</w:t>
      </w:r>
      <w:r w:rsidR="002E565A">
        <w:t>зился</w:t>
      </w:r>
      <w:r w:rsidRPr="008A5EF8">
        <w:t xml:space="preserve"> к уровню 2016 года на 48 150,8 тыс. руб. или на 27,3%.</w:t>
      </w:r>
    </w:p>
    <w:p w:rsidR="008A5EF8" w:rsidRPr="008A5EF8" w:rsidRDefault="008A5EF8" w:rsidP="005C7935">
      <w:pPr>
        <w:pStyle w:val="msonormalbullet2gifbullet2gif"/>
        <w:spacing w:after="0" w:afterAutospacing="0" w:line="276" w:lineRule="auto"/>
        <w:ind w:firstLine="851"/>
        <w:contextualSpacing/>
        <w:jc w:val="both"/>
      </w:pPr>
    </w:p>
    <w:p w:rsidR="005C7935" w:rsidRPr="00CB697E" w:rsidRDefault="005C7935" w:rsidP="008A5EF8">
      <w:pPr>
        <w:spacing w:after="0"/>
        <w:jc w:val="both"/>
        <w:rPr>
          <w:rFonts w:ascii="Times New Roman" w:hAnsi="Times New Roman" w:cs="Times New Roman"/>
          <w:sz w:val="24"/>
          <w:szCs w:val="24"/>
        </w:rPr>
      </w:pPr>
      <w:r w:rsidRPr="00CB697E">
        <w:rPr>
          <w:rFonts w:ascii="Times New Roman" w:hAnsi="Times New Roman" w:cs="Times New Roman"/>
          <w:sz w:val="24"/>
          <w:szCs w:val="24"/>
        </w:rPr>
        <w:t>Выводы:</w:t>
      </w:r>
    </w:p>
    <w:p w:rsidR="005C7935" w:rsidRPr="008A5EF8" w:rsidRDefault="005C7935" w:rsidP="00DB76C3">
      <w:pPr>
        <w:numPr>
          <w:ilvl w:val="0"/>
          <w:numId w:val="29"/>
        </w:numPr>
        <w:spacing w:after="0"/>
        <w:ind w:left="0" w:firstLine="851"/>
        <w:contextualSpacing/>
        <w:jc w:val="both"/>
        <w:rPr>
          <w:rFonts w:ascii="Times New Roman" w:eastAsia="Times New Roman" w:hAnsi="Times New Roman" w:cs="Times New Roman"/>
          <w:sz w:val="24"/>
          <w:szCs w:val="24"/>
          <w:lang w:eastAsia="ru-RU"/>
        </w:rPr>
      </w:pPr>
      <w:r w:rsidRPr="008A5EF8">
        <w:rPr>
          <w:rFonts w:ascii="Times New Roman" w:eastAsia="Times New Roman" w:hAnsi="Times New Roman" w:cs="Times New Roman"/>
          <w:sz w:val="24"/>
          <w:szCs w:val="24"/>
          <w:lang w:eastAsia="ru-RU"/>
        </w:rPr>
        <w:t>доходы районного бюджета исполнены в сумме 2 065 497,5</w:t>
      </w:r>
      <w:r w:rsidRPr="008A5EF8">
        <w:rPr>
          <w:rFonts w:ascii="Times New Roman" w:eastAsia="Times New Roman" w:hAnsi="Times New Roman" w:cs="Times New Roman"/>
          <w:sz w:val="16"/>
          <w:szCs w:val="16"/>
          <w:lang w:eastAsia="ru-RU"/>
        </w:rPr>
        <w:t xml:space="preserve"> </w:t>
      </w:r>
      <w:r w:rsidRPr="008A5EF8">
        <w:rPr>
          <w:rFonts w:ascii="Times New Roman" w:eastAsia="Times New Roman" w:hAnsi="Times New Roman" w:cs="Times New Roman"/>
          <w:sz w:val="24"/>
          <w:szCs w:val="24"/>
          <w:lang w:eastAsia="ru-RU"/>
        </w:rPr>
        <w:t>тыс. руб.;</w:t>
      </w:r>
    </w:p>
    <w:p w:rsidR="005C7935" w:rsidRPr="008A5EF8" w:rsidRDefault="005C7935" w:rsidP="00DB76C3">
      <w:pPr>
        <w:numPr>
          <w:ilvl w:val="0"/>
          <w:numId w:val="29"/>
        </w:numPr>
        <w:spacing w:after="0"/>
        <w:ind w:left="0" w:firstLine="851"/>
        <w:contextualSpacing/>
        <w:jc w:val="both"/>
        <w:rPr>
          <w:rFonts w:ascii="Times New Roman" w:eastAsia="Times New Roman" w:hAnsi="Times New Roman" w:cs="Times New Roman"/>
          <w:sz w:val="24"/>
          <w:szCs w:val="24"/>
          <w:lang w:eastAsia="ru-RU"/>
        </w:rPr>
      </w:pPr>
      <w:r w:rsidRPr="008A5EF8">
        <w:rPr>
          <w:rFonts w:ascii="Times New Roman" w:eastAsia="Times New Roman" w:hAnsi="Times New Roman" w:cs="Times New Roman"/>
          <w:sz w:val="24"/>
          <w:szCs w:val="24"/>
          <w:lang w:eastAsia="ru-RU"/>
        </w:rPr>
        <w:t>исполнение налоговых и неналоговых доходов состав</w:t>
      </w:r>
      <w:r w:rsidR="002E565A">
        <w:rPr>
          <w:rFonts w:ascii="Times New Roman" w:eastAsia="Times New Roman" w:hAnsi="Times New Roman" w:cs="Times New Roman"/>
          <w:sz w:val="24"/>
          <w:szCs w:val="24"/>
          <w:lang w:eastAsia="ru-RU"/>
        </w:rPr>
        <w:t>ило</w:t>
      </w:r>
      <w:r w:rsidRPr="008A5EF8">
        <w:rPr>
          <w:rFonts w:ascii="Times New Roman" w:eastAsia="Times New Roman" w:hAnsi="Times New Roman" w:cs="Times New Roman"/>
          <w:sz w:val="24"/>
          <w:szCs w:val="24"/>
          <w:lang w:eastAsia="ru-RU"/>
        </w:rPr>
        <w:t xml:space="preserve"> 362</w:t>
      </w:r>
      <w:r w:rsidR="008A5EF8">
        <w:rPr>
          <w:rFonts w:ascii="Times New Roman" w:eastAsia="Times New Roman" w:hAnsi="Times New Roman" w:cs="Times New Roman"/>
          <w:sz w:val="24"/>
          <w:szCs w:val="24"/>
          <w:lang w:eastAsia="ru-RU"/>
        </w:rPr>
        <w:t> </w:t>
      </w:r>
      <w:r w:rsidRPr="008A5EF8">
        <w:rPr>
          <w:rFonts w:ascii="Times New Roman" w:eastAsia="Times New Roman" w:hAnsi="Times New Roman" w:cs="Times New Roman"/>
          <w:sz w:val="24"/>
          <w:szCs w:val="24"/>
          <w:lang w:eastAsia="ru-RU"/>
        </w:rPr>
        <w:t>349</w:t>
      </w:r>
      <w:r w:rsidR="008A5EF8">
        <w:rPr>
          <w:rFonts w:ascii="Times New Roman" w:eastAsia="Times New Roman" w:hAnsi="Times New Roman" w:cs="Times New Roman"/>
          <w:sz w:val="24"/>
          <w:szCs w:val="24"/>
          <w:lang w:eastAsia="ru-RU"/>
        </w:rPr>
        <w:t>,0</w:t>
      </w:r>
      <w:r w:rsidRPr="008A5EF8">
        <w:rPr>
          <w:rFonts w:ascii="Times New Roman" w:eastAsia="Times New Roman" w:hAnsi="Times New Roman" w:cs="Times New Roman"/>
          <w:sz w:val="24"/>
          <w:szCs w:val="24"/>
          <w:lang w:eastAsia="ru-RU"/>
        </w:rPr>
        <w:t xml:space="preserve"> тыс. руб. или 91,6% от уточненного плана;</w:t>
      </w:r>
    </w:p>
    <w:p w:rsidR="005C7935" w:rsidRPr="008A5EF8" w:rsidRDefault="005C7935" w:rsidP="00DB76C3">
      <w:pPr>
        <w:numPr>
          <w:ilvl w:val="0"/>
          <w:numId w:val="29"/>
        </w:numPr>
        <w:spacing w:after="0"/>
        <w:ind w:left="0" w:firstLine="851"/>
        <w:contextualSpacing/>
        <w:jc w:val="both"/>
        <w:rPr>
          <w:rFonts w:ascii="Times New Roman" w:eastAsia="Times New Roman" w:hAnsi="Times New Roman" w:cs="Times New Roman"/>
          <w:sz w:val="24"/>
          <w:szCs w:val="24"/>
          <w:lang w:eastAsia="ru-RU"/>
        </w:rPr>
      </w:pPr>
      <w:r w:rsidRPr="008A5EF8">
        <w:rPr>
          <w:rFonts w:ascii="Times New Roman" w:eastAsia="Times New Roman" w:hAnsi="Times New Roman" w:cs="Times New Roman"/>
          <w:sz w:val="24"/>
          <w:szCs w:val="24"/>
          <w:lang w:eastAsia="ru-RU"/>
        </w:rPr>
        <w:t>безвозмездные поступления исполнены в сумме 1 703 148,5 тыс. руб., что состав</w:t>
      </w:r>
      <w:r w:rsidR="00D2540A">
        <w:rPr>
          <w:rFonts w:ascii="Times New Roman" w:eastAsia="Times New Roman" w:hAnsi="Times New Roman" w:cs="Times New Roman"/>
          <w:sz w:val="24"/>
          <w:szCs w:val="24"/>
          <w:lang w:eastAsia="ru-RU"/>
        </w:rPr>
        <w:t>ило</w:t>
      </w:r>
      <w:r w:rsidRPr="008A5EF8">
        <w:rPr>
          <w:rFonts w:ascii="Times New Roman" w:eastAsia="Times New Roman" w:hAnsi="Times New Roman" w:cs="Times New Roman"/>
          <w:sz w:val="24"/>
          <w:szCs w:val="24"/>
          <w:lang w:eastAsia="ru-RU"/>
        </w:rPr>
        <w:t xml:space="preserve"> 99,0% от уточненных назначений;</w:t>
      </w:r>
    </w:p>
    <w:p w:rsidR="005C7935" w:rsidRPr="008A5EF8" w:rsidRDefault="005C7935" w:rsidP="00DB76C3">
      <w:pPr>
        <w:pStyle w:val="msonormalbullet2gifbullet2gif"/>
        <w:numPr>
          <w:ilvl w:val="0"/>
          <w:numId w:val="29"/>
        </w:numPr>
        <w:spacing w:before="0" w:beforeAutospacing="0" w:after="0" w:afterAutospacing="0" w:line="276" w:lineRule="auto"/>
        <w:ind w:left="0" w:firstLine="851"/>
        <w:contextualSpacing/>
        <w:jc w:val="both"/>
      </w:pPr>
      <w:r w:rsidRPr="008A5EF8">
        <w:t>общий объем доходов в районный бюджет в 2017 году увеличился на 133 315,2 тыс. руб. или на 6,9% по сравнению с показателем 2016 года;</w:t>
      </w:r>
    </w:p>
    <w:p w:rsidR="005C7935" w:rsidRPr="008A5EF8" w:rsidRDefault="005C7935" w:rsidP="00DB76C3">
      <w:pPr>
        <w:numPr>
          <w:ilvl w:val="0"/>
          <w:numId w:val="29"/>
        </w:numPr>
        <w:spacing w:after="0"/>
        <w:ind w:left="0" w:firstLine="851"/>
        <w:contextualSpacing/>
        <w:jc w:val="both"/>
        <w:rPr>
          <w:rFonts w:ascii="Times New Roman" w:eastAsia="Times New Roman" w:hAnsi="Times New Roman" w:cs="Times New Roman"/>
          <w:sz w:val="24"/>
          <w:szCs w:val="24"/>
          <w:lang w:eastAsia="ru-RU"/>
        </w:rPr>
      </w:pPr>
      <w:r w:rsidRPr="008A5EF8">
        <w:rPr>
          <w:rFonts w:ascii="Times New Roman" w:eastAsia="Times New Roman" w:hAnsi="Times New Roman" w:cs="Times New Roman"/>
          <w:sz w:val="24"/>
          <w:szCs w:val="24"/>
          <w:lang w:eastAsia="ru-RU"/>
        </w:rPr>
        <w:t>поступление дополнительных доходов относительно утвержденных бюджетных назначений состави</w:t>
      </w:r>
      <w:r w:rsidR="00D2540A">
        <w:rPr>
          <w:rFonts w:ascii="Times New Roman" w:eastAsia="Times New Roman" w:hAnsi="Times New Roman" w:cs="Times New Roman"/>
          <w:sz w:val="24"/>
          <w:szCs w:val="24"/>
          <w:lang w:eastAsia="ru-RU"/>
        </w:rPr>
        <w:t>ло 286 330,4 тыс. руб. (116,1%).</w:t>
      </w:r>
    </w:p>
    <w:p w:rsidR="008140BB" w:rsidRPr="008A5EF8" w:rsidRDefault="008140BB" w:rsidP="008A5EF8">
      <w:pPr>
        <w:pStyle w:val="a5"/>
        <w:spacing w:after="0"/>
        <w:ind w:left="851" w:firstLine="851"/>
        <w:jc w:val="both"/>
        <w:rPr>
          <w:rFonts w:ascii="Times New Roman" w:eastAsia="Times New Roman" w:hAnsi="Times New Roman" w:cs="Times New Roman"/>
          <w:sz w:val="24"/>
          <w:szCs w:val="24"/>
          <w:lang w:eastAsia="ru-RU"/>
        </w:rPr>
      </w:pPr>
    </w:p>
    <w:p w:rsidR="005332A3" w:rsidRPr="005332A3" w:rsidRDefault="005332A3" w:rsidP="00DB76C3">
      <w:pPr>
        <w:pStyle w:val="a5"/>
        <w:numPr>
          <w:ilvl w:val="0"/>
          <w:numId w:val="26"/>
        </w:numPr>
        <w:spacing w:after="0"/>
        <w:ind w:left="0" w:firstLine="0"/>
        <w:jc w:val="center"/>
        <w:rPr>
          <w:rFonts w:ascii="Times New Roman" w:hAnsi="Times New Roman" w:cs="Times New Roman"/>
          <w:sz w:val="24"/>
          <w:szCs w:val="24"/>
        </w:rPr>
      </w:pPr>
      <w:r w:rsidRPr="005332A3">
        <w:rPr>
          <w:rFonts w:ascii="Times New Roman" w:hAnsi="Times New Roman" w:cs="Times New Roman"/>
          <w:sz w:val="24"/>
          <w:szCs w:val="24"/>
        </w:rPr>
        <w:t>ОТДЕЛЬНЫЕ ВОПРОСЫ ИСПОЛНЕНИЯ РАСХОДОВ РАЙОННОГО БЮДЖЕТА</w:t>
      </w:r>
    </w:p>
    <w:p w:rsidR="00902E25" w:rsidRPr="005332A3" w:rsidRDefault="00902E25" w:rsidP="00902E25">
      <w:pPr>
        <w:pStyle w:val="a5"/>
        <w:spacing w:after="0"/>
        <w:rPr>
          <w:rFonts w:ascii="Times New Roman" w:hAnsi="Times New Roman" w:cs="Times New Roman"/>
          <w:sz w:val="24"/>
          <w:szCs w:val="24"/>
        </w:rPr>
      </w:pPr>
    </w:p>
    <w:p w:rsidR="00F016A7" w:rsidRPr="000904DF" w:rsidRDefault="00F016A7" w:rsidP="00EA56E5">
      <w:pPr>
        <w:pStyle w:val="a5"/>
        <w:spacing w:after="0"/>
        <w:ind w:left="0" w:firstLine="851"/>
        <w:jc w:val="both"/>
        <w:rPr>
          <w:rFonts w:ascii="Times New Roman" w:hAnsi="Times New Roman" w:cs="Times New Roman"/>
          <w:sz w:val="24"/>
          <w:szCs w:val="24"/>
        </w:rPr>
      </w:pPr>
      <w:r w:rsidRPr="000904DF">
        <w:rPr>
          <w:rFonts w:ascii="Times New Roman" w:hAnsi="Times New Roman" w:cs="Times New Roman"/>
          <w:sz w:val="24"/>
          <w:szCs w:val="24"/>
        </w:rPr>
        <w:t xml:space="preserve">Расходы районного бюджета исполнены в сумме </w:t>
      </w:r>
      <w:r w:rsidR="007714EF" w:rsidRPr="000904DF">
        <w:rPr>
          <w:rFonts w:ascii="Times New Roman" w:hAnsi="Times New Roman" w:cs="Times New Roman"/>
          <w:sz w:val="24"/>
          <w:szCs w:val="24"/>
        </w:rPr>
        <w:t>2 028 300,1</w:t>
      </w:r>
      <w:r w:rsidRPr="000904DF">
        <w:rPr>
          <w:rFonts w:ascii="Times New Roman" w:hAnsi="Times New Roman" w:cs="Times New Roman"/>
          <w:sz w:val="24"/>
          <w:szCs w:val="24"/>
        </w:rPr>
        <w:t xml:space="preserve"> тыс. руб., что составляет </w:t>
      </w:r>
      <w:r w:rsidR="000904DF" w:rsidRPr="000904DF">
        <w:rPr>
          <w:rFonts w:ascii="Times New Roman" w:hAnsi="Times New Roman" w:cs="Times New Roman"/>
          <w:sz w:val="24"/>
          <w:szCs w:val="24"/>
        </w:rPr>
        <w:t>95,7</w:t>
      </w:r>
      <w:r w:rsidRPr="000904DF">
        <w:rPr>
          <w:rFonts w:ascii="Times New Roman" w:hAnsi="Times New Roman" w:cs="Times New Roman"/>
          <w:sz w:val="24"/>
          <w:szCs w:val="24"/>
        </w:rPr>
        <w:t xml:space="preserve">% от </w:t>
      </w:r>
      <w:r w:rsidR="000904DF" w:rsidRPr="000904DF">
        <w:rPr>
          <w:rFonts w:ascii="Times New Roman" w:hAnsi="Times New Roman" w:cs="Times New Roman"/>
          <w:sz w:val="24"/>
          <w:szCs w:val="24"/>
        </w:rPr>
        <w:t>утвержденных</w:t>
      </w:r>
      <w:r w:rsidRPr="000904DF">
        <w:rPr>
          <w:rFonts w:ascii="Times New Roman" w:hAnsi="Times New Roman" w:cs="Times New Roman"/>
          <w:sz w:val="24"/>
          <w:szCs w:val="24"/>
        </w:rPr>
        <w:t xml:space="preserve"> бюджетных назначений (</w:t>
      </w:r>
      <w:r w:rsidR="000904DF" w:rsidRPr="000904DF">
        <w:rPr>
          <w:rFonts w:ascii="Times New Roman" w:hAnsi="Times New Roman" w:cs="Times New Roman"/>
          <w:sz w:val="24"/>
          <w:szCs w:val="24"/>
        </w:rPr>
        <w:t>2 119 922,0</w:t>
      </w:r>
      <w:r w:rsidRPr="000904DF">
        <w:rPr>
          <w:rFonts w:ascii="Times New Roman" w:hAnsi="Times New Roman" w:cs="Times New Roman"/>
          <w:sz w:val="24"/>
          <w:szCs w:val="24"/>
        </w:rPr>
        <w:t xml:space="preserve"> тыс. руб.). </w:t>
      </w:r>
      <w:r w:rsidR="00CF7F29" w:rsidRPr="000904DF">
        <w:rPr>
          <w:rFonts w:ascii="Times New Roman" w:hAnsi="Times New Roman" w:cs="Times New Roman"/>
          <w:sz w:val="24"/>
          <w:szCs w:val="24"/>
        </w:rPr>
        <w:t>С</w:t>
      </w:r>
      <w:r w:rsidRPr="000904DF">
        <w:rPr>
          <w:rFonts w:ascii="Times New Roman" w:hAnsi="Times New Roman" w:cs="Times New Roman"/>
          <w:sz w:val="24"/>
          <w:szCs w:val="24"/>
        </w:rPr>
        <w:t>умма неисполн</w:t>
      </w:r>
      <w:r w:rsidR="0090384D" w:rsidRPr="000904DF">
        <w:rPr>
          <w:rFonts w:ascii="Times New Roman" w:hAnsi="Times New Roman" w:cs="Times New Roman"/>
          <w:sz w:val="24"/>
          <w:szCs w:val="24"/>
        </w:rPr>
        <w:t>енных ассигнований состав</w:t>
      </w:r>
      <w:r w:rsidR="00CC0014" w:rsidRPr="000904DF">
        <w:rPr>
          <w:rFonts w:ascii="Times New Roman" w:hAnsi="Times New Roman" w:cs="Times New Roman"/>
          <w:sz w:val="24"/>
          <w:szCs w:val="24"/>
        </w:rPr>
        <w:t>ила</w:t>
      </w:r>
      <w:r w:rsidR="0090384D" w:rsidRPr="000904DF">
        <w:rPr>
          <w:rFonts w:ascii="Times New Roman" w:hAnsi="Times New Roman" w:cs="Times New Roman"/>
          <w:sz w:val="24"/>
          <w:szCs w:val="24"/>
        </w:rPr>
        <w:t xml:space="preserve"> </w:t>
      </w:r>
      <w:r w:rsidR="000904DF" w:rsidRPr="000904DF">
        <w:rPr>
          <w:rFonts w:ascii="Times New Roman" w:hAnsi="Times New Roman" w:cs="Times New Roman"/>
          <w:sz w:val="24"/>
          <w:szCs w:val="24"/>
        </w:rPr>
        <w:t>91 621,9</w:t>
      </w:r>
      <w:r w:rsidRPr="000904DF">
        <w:rPr>
          <w:rFonts w:ascii="Times New Roman" w:hAnsi="Times New Roman" w:cs="Times New Roman"/>
          <w:sz w:val="24"/>
          <w:szCs w:val="24"/>
        </w:rPr>
        <w:t xml:space="preserve"> тыс. руб.</w:t>
      </w:r>
    </w:p>
    <w:p w:rsidR="00F016A7" w:rsidRPr="00CE6A77" w:rsidRDefault="00F016A7" w:rsidP="0090384D">
      <w:pPr>
        <w:pStyle w:val="a5"/>
        <w:spacing w:after="0"/>
        <w:ind w:left="0" w:firstLine="851"/>
        <w:jc w:val="both"/>
        <w:rPr>
          <w:rFonts w:ascii="Times New Roman" w:hAnsi="Times New Roman" w:cs="Times New Roman"/>
          <w:sz w:val="24"/>
          <w:szCs w:val="24"/>
        </w:rPr>
      </w:pPr>
      <w:r w:rsidRPr="00CE6A77">
        <w:rPr>
          <w:rFonts w:ascii="Times New Roman" w:hAnsi="Times New Roman" w:cs="Times New Roman"/>
          <w:sz w:val="24"/>
          <w:szCs w:val="24"/>
        </w:rPr>
        <w:t>Уровень исполнения расходов в 201</w:t>
      </w:r>
      <w:r w:rsidR="00CE6A77" w:rsidRPr="00CE6A77">
        <w:rPr>
          <w:rFonts w:ascii="Times New Roman" w:hAnsi="Times New Roman" w:cs="Times New Roman"/>
          <w:sz w:val="24"/>
          <w:szCs w:val="24"/>
        </w:rPr>
        <w:t>7</w:t>
      </w:r>
      <w:r w:rsidRPr="00CE6A77">
        <w:rPr>
          <w:rFonts w:ascii="Times New Roman" w:hAnsi="Times New Roman" w:cs="Times New Roman"/>
          <w:sz w:val="24"/>
          <w:szCs w:val="24"/>
        </w:rPr>
        <w:t xml:space="preserve"> году </w:t>
      </w:r>
      <w:r w:rsidR="0090384D" w:rsidRPr="00CE6A77">
        <w:rPr>
          <w:rFonts w:ascii="Times New Roman" w:hAnsi="Times New Roman" w:cs="Times New Roman"/>
          <w:sz w:val="24"/>
          <w:szCs w:val="24"/>
        </w:rPr>
        <w:t xml:space="preserve">на </w:t>
      </w:r>
      <w:r w:rsidR="00CE6A77" w:rsidRPr="00CE6A77">
        <w:rPr>
          <w:rFonts w:ascii="Times New Roman" w:hAnsi="Times New Roman" w:cs="Times New Roman"/>
          <w:sz w:val="24"/>
          <w:szCs w:val="24"/>
        </w:rPr>
        <w:t>7,3</w:t>
      </w:r>
      <w:r w:rsidR="0090384D" w:rsidRPr="00CE6A77">
        <w:rPr>
          <w:rFonts w:ascii="Times New Roman" w:hAnsi="Times New Roman" w:cs="Times New Roman"/>
          <w:sz w:val="24"/>
          <w:szCs w:val="24"/>
        </w:rPr>
        <w:t xml:space="preserve"> процентн</w:t>
      </w:r>
      <w:r w:rsidR="008059B5" w:rsidRPr="00CE6A77">
        <w:rPr>
          <w:rFonts w:ascii="Times New Roman" w:hAnsi="Times New Roman" w:cs="Times New Roman"/>
          <w:sz w:val="24"/>
          <w:szCs w:val="24"/>
        </w:rPr>
        <w:t>ы</w:t>
      </w:r>
      <w:r w:rsidR="00660127" w:rsidRPr="00CE6A77">
        <w:rPr>
          <w:rFonts w:ascii="Times New Roman" w:hAnsi="Times New Roman" w:cs="Times New Roman"/>
          <w:sz w:val="24"/>
          <w:szCs w:val="24"/>
        </w:rPr>
        <w:t>х</w:t>
      </w:r>
      <w:r w:rsidR="0090384D" w:rsidRPr="00CE6A77">
        <w:rPr>
          <w:rFonts w:ascii="Times New Roman" w:hAnsi="Times New Roman" w:cs="Times New Roman"/>
          <w:sz w:val="24"/>
          <w:szCs w:val="24"/>
        </w:rPr>
        <w:t xml:space="preserve"> пункт</w:t>
      </w:r>
      <w:r w:rsidR="00660127" w:rsidRPr="00CE6A77">
        <w:rPr>
          <w:rFonts w:ascii="Times New Roman" w:hAnsi="Times New Roman" w:cs="Times New Roman"/>
          <w:sz w:val="24"/>
          <w:szCs w:val="24"/>
        </w:rPr>
        <w:t>ов</w:t>
      </w:r>
      <w:r w:rsidR="0090384D" w:rsidRPr="00CE6A77">
        <w:rPr>
          <w:rFonts w:ascii="Times New Roman" w:hAnsi="Times New Roman" w:cs="Times New Roman"/>
          <w:sz w:val="24"/>
          <w:szCs w:val="24"/>
        </w:rPr>
        <w:t xml:space="preserve"> </w:t>
      </w:r>
      <w:r w:rsidR="003E5732" w:rsidRPr="00CE6A77">
        <w:rPr>
          <w:rFonts w:ascii="Times New Roman" w:hAnsi="Times New Roman" w:cs="Times New Roman"/>
          <w:sz w:val="24"/>
          <w:szCs w:val="24"/>
        </w:rPr>
        <w:t>выше</w:t>
      </w:r>
      <w:r w:rsidR="0090384D" w:rsidRPr="00CE6A77">
        <w:rPr>
          <w:rFonts w:ascii="Times New Roman" w:hAnsi="Times New Roman" w:cs="Times New Roman"/>
          <w:sz w:val="24"/>
          <w:szCs w:val="24"/>
        </w:rPr>
        <w:t xml:space="preserve"> уровня исполнения предыдущего года (</w:t>
      </w:r>
      <w:r w:rsidR="003E5732" w:rsidRPr="00CE6A77">
        <w:rPr>
          <w:rFonts w:ascii="Times New Roman" w:hAnsi="Times New Roman" w:cs="Times New Roman"/>
          <w:sz w:val="24"/>
          <w:szCs w:val="24"/>
        </w:rPr>
        <w:t>8</w:t>
      </w:r>
      <w:r w:rsidR="00CE6A77" w:rsidRPr="00CE6A77">
        <w:rPr>
          <w:rFonts w:ascii="Times New Roman" w:hAnsi="Times New Roman" w:cs="Times New Roman"/>
          <w:sz w:val="24"/>
          <w:szCs w:val="24"/>
        </w:rPr>
        <w:t>8,4</w:t>
      </w:r>
      <w:r w:rsidR="0090384D" w:rsidRPr="00CE6A77">
        <w:rPr>
          <w:rFonts w:ascii="Times New Roman" w:hAnsi="Times New Roman" w:cs="Times New Roman"/>
          <w:sz w:val="24"/>
          <w:szCs w:val="24"/>
        </w:rPr>
        <w:t>%)</w:t>
      </w:r>
      <w:r w:rsidR="003E5732" w:rsidRPr="00CE6A77">
        <w:rPr>
          <w:rFonts w:ascii="Times New Roman" w:hAnsi="Times New Roman" w:cs="Times New Roman"/>
          <w:sz w:val="24"/>
          <w:szCs w:val="24"/>
        </w:rPr>
        <w:t xml:space="preserve">, </w:t>
      </w:r>
      <w:r w:rsidR="00CE6A77" w:rsidRPr="00CE6A77">
        <w:rPr>
          <w:rFonts w:ascii="Times New Roman" w:hAnsi="Times New Roman" w:cs="Times New Roman"/>
          <w:sz w:val="24"/>
          <w:szCs w:val="24"/>
        </w:rPr>
        <w:t>и</w:t>
      </w:r>
      <w:r w:rsidR="0090384D" w:rsidRPr="00CE6A77">
        <w:rPr>
          <w:rFonts w:ascii="Times New Roman" w:hAnsi="Times New Roman" w:cs="Times New Roman"/>
          <w:sz w:val="24"/>
          <w:szCs w:val="24"/>
        </w:rPr>
        <w:t xml:space="preserve"> </w:t>
      </w:r>
      <w:r w:rsidRPr="00CE6A77">
        <w:rPr>
          <w:rFonts w:ascii="Times New Roman" w:hAnsi="Times New Roman" w:cs="Times New Roman"/>
          <w:sz w:val="24"/>
          <w:szCs w:val="24"/>
        </w:rPr>
        <w:t xml:space="preserve">на </w:t>
      </w:r>
      <w:r w:rsidR="00CE6A77" w:rsidRPr="00CE6A77">
        <w:rPr>
          <w:rFonts w:ascii="Times New Roman" w:hAnsi="Times New Roman" w:cs="Times New Roman"/>
          <w:sz w:val="24"/>
          <w:szCs w:val="24"/>
        </w:rPr>
        <w:t>8,9</w:t>
      </w:r>
      <w:r w:rsidRPr="00CE6A77">
        <w:rPr>
          <w:rFonts w:ascii="Times New Roman" w:hAnsi="Times New Roman" w:cs="Times New Roman"/>
          <w:sz w:val="24"/>
          <w:szCs w:val="24"/>
        </w:rPr>
        <w:t xml:space="preserve"> процентн</w:t>
      </w:r>
      <w:r w:rsidR="00660127" w:rsidRPr="00CE6A77">
        <w:rPr>
          <w:rFonts w:ascii="Times New Roman" w:hAnsi="Times New Roman" w:cs="Times New Roman"/>
          <w:sz w:val="24"/>
          <w:szCs w:val="24"/>
        </w:rPr>
        <w:t>ых</w:t>
      </w:r>
      <w:r w:rsidRPr="00CE6A77">
        <w:rPr>
          <w:rFonts w:ascii="Times New Roman" w:hAnsi="Times New Roman" w:cs="Times New Roman"/>
          <w:sz w:val="24"/>
          <w:szCs w:val="24"/>
        </w:rPr>
        <w:t xml:space="preserve"> пункт</w:t>
      </w:r>
      <w:r w:rsidR="00660127" w:rsidRPr="00CE6A77">
        <w:rPr>
          <w:rFonts w:ascii="Times New Roman" w:hAnsi="Times New Roman" w:cs="Times New Roman"/>
          <w:sz w:val="24"/>
          <w:szCs w:val="24"/>
        </w:rPr>
        <w:t>ов</w:t>
      </w:r>
      <w:r w:rsidRPr="00CE6A77">
        <w:rPr>
          <w:rFonts w:ascii="Times New Roman" w:hAnsi="Times New Roman" w:cs="Times New Roman"/>
          <w:sz w:val="24"/>
          <w:szCs w:val="24"/>
        </w:rPr>
        <w:t xml:space="preserve"> </w:t>
      </w:r>
      <w:r w:rsidR="00CE6A77" w:rsidRPr="00CE6A77">
        <w:rPr>
          <w:rFonts w:ascii="Times New Roman" w:hAnsi="Times New Roman" w:cs="Times New Roman"/>
          <w:sz w:val="24"/>
          <w:szCs w:val="24"/>
        </w:rPr>
        <w:t>выше</w:t>
      </w:r>
      <w:r w:rsidRPr="00CE6A77">
        <w:rPr>
          <w:rFonts w:ascii="Times New Roman" w:hAnsi="Times New Roman" w:cs="Times New Roman"/>
          <w:sz w:val="24"/>
          <w:szCs w:val="24"/>
        </w:rPr>
        <w:t xml:space="preserve"> уровня 201</w:t>
      </w:r>
      <w:r w:rsidR="00CE6A77" w:rsidRPr="00CE6A77">
        <w:rPr>
          <w:rFonts w:ascii="Times New Roman" w:hAnsi="Times New Roman" w:cs="Times New Roman"/>
          <w:sz w:val="24"/>
          <w:szCs w:val="24"/>
        </w:rPr>
        <w:t>5</w:t>
      </w:r>
      <w:r w:rsidRPr="00CE6A77">
        <w:rPr>
          <w:rFonts w:ascii="Times New Roman" w:hAnsi="Times New Roman" w:cs="Times New Roman"/>
          <w:sz w:val="24"/>
          <w:szCs w:val="24"/>
        </w:rPr>
        <w:t xml:space="preserve"> года, который составил </w:t>
      </w:r>
      <w:r w:rsidR="00CE6A77" w:rsidRPr="00CE6A77">
        <w:rPr>
          <w:rFonts w:ascii="Times New Roman" w:hAnsi="Times New Roman" w:cs="Times New Roman"/>
          <w:sz w:val="24"/>
          <w:szCs w:val="24"/>
        </w:rPr>
        <w:t>86,8</w:t>
      </w:r>
      <w:r w:rsidR="008059B5" w:rsidRPr="00CE6A77">
        <w:rPr>
          <w:rFonts w:ascii="Times New Roman" w:hAnsi="Times New Roman" w:cs="Times New Roman"/>
          <w:sz w:val="24"/>
          <w:szCs w:val="24"/>
        </w:rPr>
        <w:t>%</w:t>
      </w:r>
      <w:r w:rsidRPr="00CE6A77">
        <w:rPr>
          <w:rFonts w:ascii="Times New Roman" w:hAnsi="Times New Roman" w:cs="Times New Roman"/>
          <w:sz w:val="24"/>
          <w:szCs w:val="24"/>
        </w:rPr>
        <w:t>.</w:t>
      </w:r>
    </w:p>
    <w:p w:rsidR="00F016A7" w:rsidRDefault="00F016A7" w:rsidP="0090384D">
      <w:pPr>
        <w:pStyle w:val="a5"/>
        <w:spacing w:after="0"/>
        <w:ind w:left="0" w:firstLine="851"/>
        <w:jc w:val="both"/>
        <w:rPr>
          <w:rFonts w:ascii="Times New Roman" w:hAnsi="Times New Roman" w:cs="Times New Roman"/>
          <w:sz w:val="24"/>
          <w:szCs w:val="24"/>
        </w:rPr>
      </w:pPr>
      <w:r w:rsidRPr="00CE6A77">
        <w:rPr>
          <w:rFonts w:ascii="Times New Roman" w:hAnsi="Times New Roman" w:cs="Times New Roman"/>
          <w:sz w:val="24"/>
          <w:szCs w:val="24"/>
        </w:rPr>
        <w:t>Исполнение расходов в 201</w:t>
      </w:r>
      <w:r w:rsidR="00CE6A77" w:rsidRPr="00CE6A77">
        <w:rPr>
          <w:rFonts w:ascii="Times New Roman" w:hAnsi="Times New Roman" w:cs="Times New Roman"/>
          <w:sz w:val="24"/>
          <w:szCs w:val="24"/>
        </w:rPr>
        <w:t>7</w:t>
      </w:r>
      <w:r w:rsidRPr="00CE6A77">
        <w:rPr>
          <w:rFonts w:ascii="Times New Roman" w:hAnsi="Times New Roman" w:cs="Times New Roman"/>
          <w:sz w:val="24"/>
          <w:szCs w:val="24"/>
        </w:rPr>
        <w:t xml:space="preserve"> году </w:t>
      </w:r>
      <w:r w:rsidR="004462F9" w:rsidRPr="00CE6A77">
        <w:rPr>
          <w:rFonts w:ascii="Times New Roman" w:hAnsi="Times New Roman" w:cs="Times New Roman"/>
          <w:sz w:val="24"/>
          <w:szCs w:val="24"/>
        </w:rPr>
        <w:t xml:space="preserve">главными распорядителями бюджетных средств (далее по тексту – </w:t>
      </w:r>
      <w:r w:rsidR="001C0A93" w:rsidRPr="00CE6A77">
        <w:rPr>
          <w:rFonts w:ascii="Times New Roman" w:hAnsi="Times New Roman" w:cs="Times New Roman"/>
          <w:sz w:val="24"/>
          <w:szCs w:val="24"/>
        </w:rPr>
        <w:t>ГРБС</w:t>
      </w:r>
      <w:r w:rsidR="004462F9" w:rsidRPr="00CE6A77">
        <w:rPr>
          <w:rFonts w:ascii="Times New Roman" w:hAnsi="Times New Roman" w:cs="Times New Roman"/>
          <w:sz w:val="24"/>
          <w:szCs w:val="24"/>
        </w:rPr>
        <w:t>)</w:t>
      </w:r>
      <w:r w:rsidRPr="00CE6A77">
        <w:rPr>
          <w:rFonts w:ascii="Times New Roman" w:hAnsi="Times New Roman" w:cs="Times New Roman"/>
          <w:sz w:val="24"/>
          <w:szCs w:val="24"/>
        </w:rPr>
        <w:t xml:space="preserve"> представлено в таблице.</w:t>
      </w:r>
    </w:p>
    <w:p w:rsidR="00F016A7" w:rsidRPr="00CE6A77" w:rsidRDefault="004479D8" w:rsidP="00F016A7">
      <w:pPr>
        <w:pStyle w:val="a5"/>
        <w:spacing w:after="0"/>
        <w:ind w:left="0"/>
        <w:jc w:val="right"/>
        <w:rPr>
          <w:rFonts w:ascii="Times New Roman" w:hAnsi="Times New Roman" w:cs="Times New Roman"/>
          <w:sz w:val="16"/>
          <w:szCs w:val="16"/>
        </w:rPr>
      </w:pPr>
      <w:r w:rsidRPr="00CE6A77">
        <w:rPr>
          <w:rFonts w:ascii="Times New Roman" w:hAnsi="Times New Roman" w:cs="Times New Roman"/>
          <w:sz w:val="16"/>
          <w:szCs w:val="16"/>
        </w:rPr>
        <w:t>тыс. руб.</w:t>
      </w:r>
    </w:p>
    <w:tbl>
      <w:tblPr>
        <w:tblW w:w="9355" w:type="dxa"/>
        <w:tblInd w:w="93" w:type="dxa"/>
        <w:tblLook w:val="04A0"/>
      </w:tblPr>
      <w:tblGrid>
        <w:gridCol w:w="680"/>
        <w:gridCol w:w="3588"/>
        <w:gridCol w:w="1276"/>
        <w:gridCol w:w="1240"/>
        <w:gridCol w:w="1311"/>
        <w:gridCol w:w="1260"/>
      </w:tblGrid>
      <w:tr w:rsidR="00F016A7" w:rsidRPr="00CE6A77" w:rsidTr="003A7BC7">
        <w:trPr>
          <w:trHeight w:val="936"/>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CE6A77" w:rsidRDefault="00F016A7" w:rsidP="00992E84">
            <w:pPr>
              <w:spacing w:after="0" w:line="240" w:lineRule="auto"/>
              <w:jc w:val="center"/>
              <w:rPr>
                <w:rFonts w:ascii="Times New Roman" w:eastAsia="Times New Roman" w:hAnsi="Times New Roman" w:cs="Times New Roman"/>
                <w:sz w:val="16"/>
                <w:szCs w:val="16"/>
                <w:lang w:eastAsia="ru-RU"/>
              </w:rPr>
            </w:pPr>
            <w:r w:rsidRPr="00CE6A77">
              <w:rPr>
                <w:rFonts w:ascii="Times New Roman" w:eastAsia="Times New Roman" w:hAnsi="Times New Roman" w:cs="Times New Roman"/>
                <w:sz w:val="16"/>
                <w:szCs w:val="16"/>
                <w:lang w:eastAsia="ru-RU"/>
              </w:rPr>
              <w:t>№ п/п</w:t>
            </w:r>
          </w:p>
        </w:tc>
        <w:tc>
          <w:tcPr>
            <w:tcW w:w="3588" w:type="dxa"/>
            <w:tcBorders>
              <w:top w:val="single" w:sz="4" w:space="0" w:color="auto"/>
              <w:left w:val="nil"/>
              <w:bottom w:val="single" w:sz="4" w:space="0" w:color="auto"/>
              <w:right w:val="single" w:sz="4" w:space="0" w:color="auto"/>
            </w:tcBorders>
            <w:shd w:val="clear" w:color="auto" w:fill="auto"/>
            <w:vAlign w:val="center"/>
            <w:hideMark/>
          </w:tcPr>
          <w:p w:rsidR="00F016A7" w:rsidRPr="00CE6A77" w:rsidRDefault="00997A45" w:rsidP="004462F9">
            <w:pPr>
              <w:spacing w:after="0" w:line="240" w:lineRule="auto"/>
              <w:jc w:val="center"/>
              <w:rPr>
                <w:rFonts w:ascii="Times New Roman" w:eastAsia="Times New Roman" w:hAnsi="Times New Roman" w:cs="Times New Roman"/>
                <w:sz w:val="16"/>
                <w:szCs w:val="16"/>
                <w:lang w:eastAsia="ru-RU"/>
              </w:rPr>
            </w:pPr>
            <w:r w:rsidRPr="00CE6A77">
              <w:rPr>
                <w:rFonts w:ascii="Times New Roman" w:eastAsia="Times New Roman" w:hAnsi="Times New Roman" w:cs="Times New Roman"/>
                <w:sz w:val="16"/>
                <w:szCs w:val="16"/>
                <w:lang w:eastAsia="ru-RU"/>
              </w:rPr>
              <w:t>н</w:t>
            </w:r>
            <w:r w:rsidR="00F016A7" w:rsidRPr="00CE6A77">
              <w:rPr>
                <w:rFonts w:ascii="Times New Roman" w:eastAsia="Times New Roman" w:hAnsi="Times New Roman" w:cs="Times New Roman"/>
                <w:sz w:val="16"/>
                <w:szCs w:val="16"/>
                <w:lang w:eastAsia="ru-RU"/>
              </w:rPr>
              <w:t xml:space="preserve">аименование </w:t>
            </w:r>
            <w:r w:rsidR="004462F9" w:rsidRPr="00CE6A77">
              <w:rPr>
                <w:rFonts w:ascii="Times New Roman" w:eastAsia="Times New Roman" w:hAnsi="Times New Roman" w:cs="Times New Roman"/>
                <w:sz w:val="16"/>
                <w:szCs w:val="16"/>
                <w:lang w:eastAsia="ru-RU"/>
              </w:rPr>
              <w:t>ГРБС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16A7" w:rsidRPr="00CE6A77" w:rsidRDefault="00D26DD5" w:rsidP="00D26DD5">
            <w:pPr>
              <w:spacing w:after="0" w:line="240" w:lineRule="auto"/>
              <w:jc w:val="center"/>
              <w:rPr>
                <w:rFonts w:ascii="Times New Roman" w:eastAsia="Times New Roman" w:hAnsi="Times New Roman" w:cs="Times New Roman"/>
                <w:sz w:val="16"/>
                <w:szCs w:val="16"/>
                <w:lang w:eastAsia="ru-RU"/>
              </w:rPr>
            </w:pPr>
            <w:r w:rsidRPr="00CE6A77">
              <w:rPr>
                <w:rFonts w:ascii="Times New Roman" w:eastAsia="Times New Roman" w:hAnsi="Times New Roman" w:cs="Times New Roman"/>
                <w:sz w:val="16"/>
                <w:szCs w:val="16"/>
                <w:lang w:eastAsia="ru-RU"/>
              </w:rPr>
              <w:t>у</w:t>
            </w:r>
            <w:r w:rsidR="00A70704" w:rsidRPr="00CE6A77">
              <w:rPr>
                <w:rFonts w:ascii="Times New Roman" w:eastAsia="Times New Roman" w:hAnsi="Times New Roman" w:cs="Times New Roman"/>
                <w:sz w:val="16"/>
                <w:szCs w:val="16"/>
                <w:lang w:eastAsia="ru-RU"/>
              </w:rPr>
              <w:t>точненные</w:t>
            </w:r>
            <w:r w:rsidR="00F016A7" w:rsidRPr="00CE6A77">
              <w:rPr>
                <w:rFonts w:ascii="Times New Roman" w:eastAsia="Times New Roman" w:hAnsi="Times New Roman" w:cs="Times New Roman"/>
                <w:sz w:val="16"/>
                <w:szCs w:val="16"/>
                <w:lang w:eastAsia="ru-RU"/>
              </w:rPr>
              <w:t xml:space="preserve"> бюджетны</w:t>
            </w:r>
            <w:r w:rsidRPr="00CE6A77">
              <w:rPr>
                <w:rFonts w:ascii="Times New Roman" w:eastAsia="Times New Roman" w:hAnsi="Times New Roman" w:cs="Times New Roman"/>
                <w:sz w:val="16"/>
                <w:szCs w:val="16"/>
                <w:lang w:eastAsia="ru-RU"/>
              </w:rPr>
              <w:t>е</w:t>
            </w:r>
            <w:r w:rsidR="00F016A7" w:rsidRPr="00CE6A77">
              <w:rPr>
                <w:rFonts w:ascii="Times New Roman" w:eastAsia="Times New Roman" w:hAnsi="Times New Roman" w:cs="Times New Roman"/>
                <w:sz w:val="16"/>
                <w:szCs w:val="16"/>
                <w:lang w:eastAsia="ru-RU"/>
              </w:rPr>
              <w:t xml:space="preserve"> назначени</w:t>
            </w:r>
            <w:r w:rsidRPr="00CE6A77">
              <w:rPr>
                <w:rFonts w:ascii="Times New Roman" w:eastAsia="Times New Roman" w:hAnsi="Times New Roman" w:cs="Times New Roman"/>
                <w:sz w:val="16"/>
                <w:szCs w:val="16"/>
                <w:lang w:eastAsia="ru-RU"/>
              </w:rPr>
              <w:t>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016A7" w:rsidRPr="00CE6A77" w:rsidRDefault="0026059E" w:rsidP="00992E84">
            <w:pPr>
              <w:spacing w:after="0" w:line="240" w:lineRule="auto"/>
              <w:jc w:val="center"/>
              <w:rPr>
                <w:rFonts w:ascii="Times New Roman" w:eastAsia="Times New Roman" w:hAnsi="Times New Roman" w:cs="Times New Roman"/>
                <w:sz w:val="16"/>
                <w:szCs w:val="16"/>
                <w:lang w:eastAsia="ru-RU"/>
              </w:rPr>
            </w:pPr>
            <w:r w:rsidRPr="00CE6A77">
              <w:rPr>
                <w:rFonts w:ascii="Times New Roman" w:eastAsia="Times New Roman" w:hAnsi="Times New Roman" w:cs="Times New Roman"/>
                <w:sz w:val="16"/>
                <w:szCs w:val="16"/>
                <w:lang w:eastAsia="ru-RU"/>
              </w:rPr>
              <w:t>и</w:t>
            </w:r>
            <w:r w:rsidR="00F016A7" w:rsidRPr="00CE6A77">
              <w:rPr>
                <w:rFonts w:ascii="Times New Roman" w:eastAsia="Times New Roman" w:hAnsi="Times New Roman" w:cs="Times New Roman"/>
                <w:sz w:val="16"/>
                <w:szCs w:val="16"/>
                <w:lang w:eastAsia="ru-RU"/>
              </w:rPr>
              <w:t>сполнено</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F016A7" w:rsidRPr="00CE6A77" w:rsidRDefault="0026059E" w:rsidP="00992E84">
            <w:pPr>
              <w:spacing w:after="0" w:line="240" w:lineRule="auto"/>
              <w:jc w:val="center"/>
              <w:rPr>
                <w:rFonts w:ascii="Times New Roman" w:eastAsia="Times New Roman" w:hAnsi="Times New Roman" w:cs="Times New Roman"/>
                <w:sz w:val="16"/>
                <w:szCs w:val="16"/>
                <w:lang w:eastAsia="ru-RU"/>
              </w:rPr>
            </w:pPr>
            <w:r w:rsidRPr="00CE6A77">
              <w:rPr>
                <w:rFonts w:ascii="Times New Roman" w:eastAsia="Times New Roman" w:hAnsi="Times New Roman" w:cs="Times New Roman"/>
                <w:sz w:val="16"/>
                <w:szCs w:val="16"/>
                <w:lang w:eastAsia="ru-RU"/>
              </w:rPr>
              <w:t>н</w:t>
            </w:r>
            <w:r w:rsidR="00F016A7" w:rsidRPr="00CE6A77">
              <w:rPr>
                <w:rFonts w:ascii="Times New Roman" w:eastAsia="Times New Roman" w:hAnsi="Times New Roman" w:cs="Times New Roman"/>
                <w:sz w:val="16"/>
                <w:szCs w:val="16"/>
                <w:lang w:eastAsia="ru-RU"/>
              </w:rPr>
              <w:t>еисполненные назначения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016A7" w:rsidRPr="00CE6A77" w:rsidRDefault="00F016A7" w:rsidP="00992E84">
            <w:pPr>
              <w:spacing w:after="0" w:line="240" w:lineRule="auto"/>
              <w:jc w:val="center"/>
              <w:rPr>
                <w:rFonts w:ascii="Times New Roman" w:eastAsia="Times New Roman" w:hAnsi="Times New Roman" w:cs="Times New Roman"/>
                <w:sz w:val="16"/>
                <w:szCs w:val="16"/>
                <w:lang w:eastAsia="ru-RU"/>
              </w:rPr>
            </w:pPr>
            <w:r w:rsidRPr="00CE6A77">
              <w:rPr>
                <w:rFonts w:ascii="Times New Roman" w:eastAsia="Times New Roman" w:hAnsi="Times New Roman" w:cs="Times New Roman"/>
                <w:sz w:val="16"/>
                <w:szCs w:val="16"/>
                <w:lang w:eastAsia="ru-RU"/>
              </w:rPr>
              <w:t>% исполнения</w:t>
            </w:r>
          </w:p>
        </w:tc>
      </w:tr>
      <w:tr w:rsidR="00F016A7" w:rsidRPr="00CE6A77" w:rsidTr="003A7BC7">
        <w:trPr>
          <w:trHeight w:val="1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CE6A77" w:rsidRDefault="00F016A7" w:rsidP="00992E84">
            <w:pPr>
              <w:spacing w:after="0" w:line="240" w:lineRule="auto"/>
              <w:jc w:val="center"/>
              <w:rPr>
                <w:rFonts w:ascii="Times New Roman" w:eastAsia="Times New Roman" w:hAnsi="Times New Roman" w:cs="Times New Roman"/>
                <w:sz w:val="12"/>
                <w:szCs w:val="12"/>
                <w:lang w:eastAsia="ru-RU"/>
              </w:rPr>
            </w:pPr>
            <w:r w:rsidRPr="00CE6A77">
              <w:rPr>
                <w:rFonts w:ascii="Times New Roman" w:eastAsia="Times New Roman" w:hAnsi="Times New Roman" w:cs="Times New Roman"/>
                <w:sz w:val="12"/>
                <w:szCs w:val="12"/>
                <w:lang w:eastAsia="ru-RU"/>
              </w:rPr>
              <w:t>1</w:t>
            </w:r>
          </w:p>
        </w:tc>
        <w:tc>
          <w:tcPr>
            <w:tcW w:w="3588" w:type="dxa"/>
            <w:tcBorders>
              <w:top w:val="nil"/>
              <w:left w:val="nil"/>
              <w:bottom w:val="single" w:sz="4" w:space="0" w:color="auto"/>
              <w:right w:val="single" w:sz="4" w:space="0" w:color="auto"/>
            </w:tcBorders>
            <w:shd w:val="clear" w:color="auto" w:fill="auto"/>
            <w:vAlign w:val="center"/>
            <w:hideMark/>
          </w:tcPr>
          <w:p w:rsidR="00F016A7" w:rsidRPr="00CE6A77" w:rsidRDefault="00F016A7" w:rsidP="00992E84">
            <w:pPr>
              <w:spacing w:after="0" w:line="240" w:lineRule="auto"/>
              <w:jc w:val="center"/>
              <w:rPr>
                <w:rFonts w:ascii="Times New Roman" w:eastAsia="Times New Roman" w:hAnsi="Times New Roman" w:cs="Times New Roman"/>
                <w:sz w:val="12"/>
                <w:szCs w:val="12"/>
                <w:lang w:eastAsia="ru-RU"/>
              </w:rPr>
            </w:pPr>
            <w:r w:rsidRPr="00CE6A77">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CE6A77" w:rsidRDefault="00F016A7" w:rsidP="00992E84">
            <w:pPr>
              <w:spacing w:after="0" w:line="240" w:lineRule="auto"/>
              <w:jc w:val="center"/>
              <w:rPr>
                <w:rFonts w:ascii="Times New Roman" w:eastAsia="Times New Roman" w:hAnsi="Times New Roman" w:cs="Times New Roman"/>
                <w:sz w:val="12"/>
                <w:szCs w:val="12"/>
                <w:lang w:eastAsia="ru-RU"/>
              </w:rPr>
            </w:pPr>
            <w:r w:rsidRPr="00CE6A77">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CE6A77" w:rsidRDefault="00F016A7" w:rsidP="00992E84">
            <w:pPr>
              <w:spacing w:after="0" w:line="240" w:lineRule="auto"/>
              <w:jc w:val="center"/>
              <w:rPr>
                <w:rFonts w:ascii="Times New Roman" w:eastAsia="Times New Roman" w:hAnsi="Times New Roman" w:cs="Times New Roman"/>
                <w:sz w:val="12"/>
                <w:szCs w:val="12"/>
                <w:lang w:eastAsia="ru-RU"/>
              </w:rPr>
            </w:pPr>
            <w:r w:rsidRPr="00CE6A77">
              <w:rPr>
                <w:rFonts w:ascii="Times New Roman" w:eastAsia="Times New Roman" w:hAnsi="Times New Roman" w:cs="Times New Roman"/>
                <w:sz w:val="12"/>
                <w:szCs w:val="12"/>
                <w:lang w:eastAsia="ru-RU"/>
              </w:rPr>
              <w:t>4</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CE6A77" w:rsidRDefault="00F016A7" w:rsidP="00992E84">
            <w:pPr>
              <w:spacing w:after="0" w:line="240" w:lineRule="auto"/>
              <w:jc w:val="center"/>
              <w:rPr>
                <w:rFonts w:ascii="Times New Roman" w:eastAsia="Times New Roman" w:hAnsi="Times New Roman" w:cs="Times New Roman"/>
                <w:sz w:val="12"/>
                <w:szCs w:val="12"/>
                <w:lang w:eastAsia="ru-RU"/>
              </w:rPr>
            </w:pPr>
            <w:r w:rsidRPr="00CE6A77">
              <w:rPr>
                <w:rFonts w:ascii="Times New Roman" w:eastAsia="Times New Roman" w:hAnsi="Times New Roman" w:cs="Times New Roman"/>
                <w:sz w:val="12"/>
                <w:szCs w:val="12"/>
                <w:lang w:eastAsia="ru-RU"/>
              </w:rPr>
              <w:t>5</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CE6A77" w:rsidRDefault="00F016A7" w:rsidP="00992E84">
            <w:pPr>
              <w:spacing w:after="0" w:line="240" w:lineRule="auto"/>
              <w:jc w:val="center"/>
              <w:rPr>
                <w:rFonts w:ascii="Times New Roman" w:eastAsia="Times New Roman" w:hAnsi="Times New Roman" w:cs="Times New Roman"/>
                <w:sz w:val="12"/>
                <w:szCs w:val="12"/>
                <w:lang w:eastAsia="ru-RU"/>
              </w:rPr>
            </w:pPr>
            <w:r w:rsidRPr="00CE6A77">
              <w:rPr>
                <w:rFonts w:ascii="Times New Roman" w:eastAsia="Times New Roman" w:hAnsi="Times New Roman" w:cs="Times New Roman"/>
                <w:sz w:val="12"/>
                <w:szCs w:val="12"/>
                <w:lang w:eastAsia="ru-RU"/>
              </w:rPr>
              <w:t>6</w:t>
            </w:r>
          </w:p>
        </w:tc>
      </w:tr>
      <w:tr w:rsidR="00F016A7" w:rsidRPr="0072473B" w:rsidTr="003A7BC7">
        <w:trPr>
          <w:trHeight w:val="2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3A7BC7" w:rsidRDefault="00F016A7"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w:t>
            </w:r>
          </w:p>
        </w:tc>
        <w:tc>
          <w:tcPr>
            <w:tcW w:w="3588" w:type="dxa"/>
            <w:tcBorders>
              <w:top w:val="nil"/>
              <w:left w:val="nil"/>
              <w:bottom w:val="single" w:sz="4" w:space="0" w:color="auto"/>
              <w:right w:val="single" w:sz="4" w:space="0" w:color="auto"/>
            </w:tcBorders>
            <w:shd w:val="clear" w:color="auto" w:fill="auto"/>
            <w:vAlign w:val="center"/>
            <w:hideMark/>
          </w:tcPr>
          <w:p w:rsidR="00F016A7" w:rsidRPr="003A7BC7" w:rsidRDefault="00F016A7" w:rsidP="003E660E">
            <w:pPr>
              <w:spacing w:after="0" w:line="240" w:lineRule="auto"/>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Богучанский районный Совет депутатов</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4 386,7</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4 370,5</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16,2</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99,6</w:t>
            </w:r>
          </w:p>
        </w:tc>
      </w:tr>
      <w:tr w:rsidR="00F016A7" w:rsidRPr="0072473B" w:rsidTr="003A7BC7">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3A7BC7" w:rsidRDefault="00F016A7"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2</w:t>
            </w:r>
          </w:p>
        </w:tc>
        <w:tc>
          <w:tcPr>
            <w:tcW w:w="3588" w:type="dxa"/>
            <w:tcBorders>
              <w:top w:val="nil"/>
              <w:left w:val="nil"/>
              <w:bottom w:val="single" w:sz="4" w:space="0" w:color="auto"/>
              <w:right w:val="single" w:sz="4" w:space="0" w:color="auto"/>
            </w:tcBorders>
            <w:shd w:val="clear" w:color="auto" w:fill="auto"/>
            <w:vAlign w:val="center"/>
            <w:hideMark/>
          </w:tcPr>
          <w:p w:rsidR="00F016A7" w:rsidRPr="003A7BC7" w:rsidRDefault="00F016A7" w:rsidP="003E660E">
            <w:pPr>
              <w:spacing w:after="0" w:line="240" w:lineRule="auto"/>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 xml:space="preserve">Контрольно-счетная комиссия </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1 346,3</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1 317,5</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28,8</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97,9</w:t>
            </w:r>
          </w:p>
        </w:tc>
      </w:tr>
      <w:tr w:rsidR="00F016A7" w:rsidRPr="0072473B" w:rsidTr="003A7BC7">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3A7BC7" w:rsidRDefault="00F016A7"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3</w:t>
            </w:r>
          </w:p>
        </w:tc>
        <w:tc>
          <w:tcPr>
            <w:tcW w:w="3588" w:type="dxa"/>
            <w:tcBorders>
              <w:top w:val="nil"/>
              <w:left w:val="nil"/>
              <w:bottom w:val="single" w:sz="4" w:space="0" w:color="auto"/>
              <w:right w:val="single" w:sz="4" w:space="0" w:color="auto"/>
            </w:tcBorders>
            <w:shd w:val="clear" w:color="auto" w:fill="auto"/>
            <w:vAlign w:val="center"/>
            <w:hideMark/>
          </w:tcPr>
          <w:p w:rsidR="00F016A7" w:rsidRPr="003A7BC7" w:rsidRDefault="00F016A7" w:rsidP="003E660E">
            <w:pPr>
              <w:spacing w:after="0" w:line="240" w:lineRule="auto"/>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Администрация Богучанского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298 632,7</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291 872,6</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6 760,1</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97,7</w:t>
            </w:r>
          </w:p>
        </w:tc>
      </w:tr>
      <w:tr w:rsidR="008140BB" w:rsidRPr="0072473B" w:rsidTr="003A7BC7">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140BB" w:rsidRPr="003A7BC7" w:rsidRDefault="008140BB"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4</w:t>
            </w:r>
          </w:p>
        </w:tc>
        <w:tc>
          <w:tcPr>
            <w:tcW w:w="3588" w:type="dxa"/>
            <w:tcBorders>
              <w:top w:val="nil"/>
              <w:left w:val="nil"/>
              <w:bottom w:val="single" w:sz="4" w:space="0" w:color="auto"/>
              <w:right w:val="single" w:sz="4" w:space="0" w:color="auto"/>
            </w:tcBorders>
            <w:shd w:val="clear" w:color="auto" w:fill="auto"/>
            <w:vAlign w:val="center"/>
            <w:hideMark/>
          </w:tcPr>
          <w:p w:rsidR="008140BB" w:rsidRPr="003A7BC7" w:rsidRDefault="008140BB" w:rsidP="00CC0014">
            <w:pPr>
              <w:spacing w:after="0" w:line="240" w:lineRule="auto"/>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М</w:t>
            </w:r>
            <w:r w:rsidR="00CC0014" w:rsidRPr="003A7BC7">
              <w:rPr>
                <w:rFonts w:ascii="Times New Roman" w:eastAsia="Times New Roman" w:hAnsi="Times New Roman" w:cs="Times New Roman"/>
                <w:sz w:val="16"/>
                <w:szCs w:val="16"/>
                <w:lang w:eastAsia="ru-RU"/>
              </w:rPr>
              <w:t>униципальное казенное учреждение</w:t>
            </w:r>
            <w:r w:rsidRPr="003A7BC7">
              <w:rPr>
                <w:rFonts w:ascii="Times New Roman" w:eastAsia="Times New Roman" w:hAnsi="Times New Roman" w:cs="Times New Roman"/>
                <w:sz w:val="16"/>
                <w:szCs w:val="16"/>
                <w:lang w:eastAsia="ru-RU"/>
              </w:rPr>
              <w:t xml:space="preserve"> «Централизованная бухгалтерия»</w:t>
            </w:r>
            <w:r w:rsidR="00CC0014" w:rsidRPr="003A7BC7">
              <w:rPr>
                <w:rFonts w:ascii="Times New Roman" w:eastAsia="Times New Roman" w:hAnsi="Times New Roman" w:cs="Times New Roman"/>
                <w:sz w:val="16"/>
                <w:szCs w:val="16"/>
                <w:lang w:eastAsia="ru-RU"/>
              </w:rPr>
              <w:t xml:space="preserve"> (далее по тексту – МКУ «Централизованная бухгалтерия»)</w:t>
            </w:r>
          </w:p>
        </w:tc>
        <w:tc>
          <w:tcPr>
            <w:tcW w:w="1276" w:type="dxa"/>
            <w:tcBorders>
              <w:top w:val="nil"/>
              <w:left w:val="nil"/>
              <w:bottom w:val="single" w:sz="4" w:space="0" w:color="auto"/>
              <w:right w:val="single" w:sz="4" w:space="0" w:color="auto"/>
            </w:tcBorders>
            <w:shd w:val="clear" w:color="auto" w:fill="auto"/>
            <w:noWrap/>
            <w:vAlign w:val="center"/>
            <w:hideMark/>
          </w:tcPr>
          <w:p w:rsidR="008140BB"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4 087,0</w:t>
            </w:r>
          </w:p>
        </w:tc>
        <w:tc>
          <w:tcPr>
            <w:tcW w:w="1240" w:type="dxa"/>
            <w:tcBorders>
              <w:top w:val="nil"/>
              <w:left w:val="nil"/>
              <w:bottom w:val="single" w:sz="4" w:space="0" w:color="auto"/>
              <w:right w:val="single" w:sz="4" w:space="0" w:color="auto"/>
            </w:tcBorders>
            <w:shd w:val="clear" w:color="auto" w:fill="auto"/>
            <w:noWrap/>
            <w:vAlign w:val="center"/>
            <w:hideMark/>
          </w:tcPr>
          <w:p w:rsidR="008140BB"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4 002,8</w:t>
            </w:r>
          </w:p>
        </w:tc>
        <w:tc>
          <w:tcPr>
            <w:tcW w:w="1311" w:type="dxa"/>
            <w:tcBorders>
              <w:top w:val="nil"/>
              <w:left w:val="nil"/>
              <w:bottom w:val="single" w:sz="4" w:space="0" w:color="auto"/>
              <w:right w:val="single" w:sz="4" w:space="0" w:color="auto"/>
            </w:tcBorders>
            <w:shd w:val="clear" w:color="auto" w:fill="auto"/>
            <w:noWrap/>
            <w:vAlign w:val="center"/>
            <w:hideMark/>
          </w:tcPr>
          <w:p w:rsidR="008140BB"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84,2</w:t>
            </w:r>
          </w:p>
        </w:tc>
        <w:tc>
          <w:tcPr>
            <w:tcW w:w="1260" w:type="dxa"/>
            <w:tcBorders>
              <w:top w:val="nil"/>
              <w:left w:val="nil"/>
              <w:bottom w:val="single" w:sz="4" w:space="0" w:color="auto"/>
              <w:right w:val="single" w:sz="4" w:space="0" w:color="auto"/>
            </w:tcBorders>
            <w:shd w:val="clear" w:color="auto" w:fill="auto"/>
            <w:noWrap/>
            <w:vAlign w:val="center"/>
            <w:hideMark/>
          </w:tcPr>
          <w:p w:rsidR="008140BB"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97,9</w:t>
            </w:r>
          </w:p>
        </w:tc>
      </w:tr>
      <w:tr w:rsidR="00F016A7" w:rsidRPr="0072473B" w:rsidTr="003A7BC7">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3A7BC7" w:rsidRDefault="008140BB"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5</w:t>
            </w:r>
          </w:p>
        </w:tc>
        <w:tc>
          <w:tcPr>
            <w:tcW w:w="3588" w:type="dxa"/>
            <w:tcBorders>
              <w:top w:val="nil"/>
              <w:left w:val="nil"/>
              <w:bottom w:val="single" w:sz="4" w:space="0" w:color="auto"/>
              <w:right w:val="single" w:sz="4" w:space="0" w:color="auto"/>
            </w:tcBorders>
            <w:shd w:val="clear" w:color="auto" w:fill="auto"/>
            <w:vAlign w:val="center"/>
            <w:hideMark/>
          </w:tcPr>
          <w:p w:rsidR="00F016A7" w:rsidRPr="003A7BC7" w:rsidRDefault="004462F9" w:rsidP="00CC0014">
            <w:pPr>
              <w:spacing w:after="0" w:line="240" w:lineRule="auto"/>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М</w:t>
            </w:r>
            <w:r w:rsidR="00CC0014" w:rsidRPr="003A7BC7">
              <w:rPr>
                <w:rFonts w:ascii="Times New Roman" w:eastAsia="Times New Roman" w:hAnsi="Times New Roman" w:cs="Times New Roman"/>
                <w:sz w:val="16"/>
                <w:szCs w:val="16"/>
                <w:lang w:eastAsia="ru-RU"/>
              </w:rPr>
              <w:t>униципальное казенное учреждение</w:t>
            </w:r>
            <w:r w:rsidRPr="003A7BC7">
              <w:rPr>
                <w:rFonts w:ascii="Times New Roman" w:eastAsia="Times New Roman" w:hAnsi="Times New Roman" w:cs="Times New Roman"/>
                <w:sz w:val="16"/>
                <w:szCs w:val="16"/>
                <w:lang w:eastAsia="ru-RU"/>
              </w:rPr>
              <w:t xml:space="preserve"> </w:t>
            </w:r>
            <w:r w:rsidR="00F016A7" w:rsidRPr="003A7BC7">
              <w:rPr>
                <w:rFonts w:ascii="Times New Roman" w:eastAsia="Times New Roman" w:hAnsi="Times New Roman" w:cs="Times New Roman"/>
                <w:sz w:val="16"/>
                <w:szCs w:val="16"/>
                <w:lang w:eastAsia="ru-RU"/>
              </w:rPr>
              <w:t>"М</w:t>
            </w:r>
            <w:r w:rsidRPr="003A7BC7">
              <w:rPr>
                <w:rFonts w:ascii="Times New Roman" w:eastAsia="Times New Roman" w:hAnsi="Times New Roman" w:cs="Times New Roman"/>
                <w:sz w:val="16"/>
                <w:szCs w:val="16"/>
                <w:lang w:eastAsia="ru-RU"/>
              </w:rPr>
              <w:t>С Заказчика</w:t>
            </w:r>
            <w:r w:rsidR="00F016A7" w:rsidRPr="003A7BC7">
              <w:rPr>
                <w:rFonts w:ascii="Times New Roman" w:eastAsia="Times New Roman" w:hAnsi="Times New Roman" w:cs="Times New Roman"/>
                <w:sz w:val="16"/>
                <w:szCs w:val="16"/>
                <w:lang w:eastAsia="ru-RU"/>
              </w:rPr>
              <w:t>"</w:t>
            </w:r>
            <w:r w:rsidR="00CC0014" w:rsidRPr="003A7BC7">
              <w:rPr>
                <w:rFonts w:ascii="Times New Roman" w:eastAsia="Times New Roman" w:hAnsi="Times New Roman" w:cs="Times New Roman"/>
                <w:sz w:val="16"/>
                <w:szCs w:val="16"/>
                <w:lang w:eastAsia="ru-RU"/>
              </w:rPr>
              <w:t xml:space="preserve"> (далее по тексту – МКУ «МС Заказчика»)</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169 651,0</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152 001,8</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17 649,2</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89,6</w:t>
            </w:r>
          </w:p>
        </w:tc>
      </w:tr>
      <w:tr w:rsidR="00F016A7" w:rsidRPr="0072473B" w:rsidTr="003A7BC7">
        <w:trPr>
          <w:trHeight w:val="2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3A7BC7" w:rsidRDefault="008140BB"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6</w:t>
            </w:r>
          </w:p>
        </w:tc>
        <w:tc>
          <w:tcPr>
            <w:tcW w:w="3588" w:type="dxa"/>
            <w:tcBorders>
              <w:top w:val="nil"/>
              <w:left w:val="nil"/>
              <w:bottom w:val="single" w:sz="4" w:space="0" w:color="auto"/>
              <w:right w:val="single" w:sz="4" w:space="0" w:color="auto"/>
            </w:tcBorders>
            <w:shd w:val="clear" w:color="auto" w:fill="auto"/>
            <w:vAlign w:val="center"/>
            <w:hideMark/>
          </w:tcPr>
          <w:p w:rsidR="00F016A7" w:rsidRPr="003A7BC7" w:rsidRDefault="004462F9" w:rsidP="003E660E">
            <w:pPr>
              <w:spacing w:after="0" w:line="240" w:lineRule="auto"/>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УСЗН</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65 401,2</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3A7BC7" w:rsidRDefault="00CE6A7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65 399,4</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1,8</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100,0</w:t>
            </w:r>
          </w:p>
        </w:tc>
      </w:tr>
      <w:tr w:rsidR="00F016A7" w:rsidRPr="0072473B" w:rsidTr="003A7BC7">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3A7BC7" w:rsidRDefault="008140BB"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7</w:t>
            </w:r>
          </w:p>
        </w:tc>
        <w:tc>
          <w:tcPr>
            <w:tcW w:w="3588" w:type="dxa"/>
            <w:tcBorders>
              <w:top w:val="nil"/>
              <w:left w:val="nil"/>
              <w:bottom w:val="single" w:sz="4" w:space="0" w:color="auto"/>
              <w:right w:val="single" w:sz="4" w:space="0" w:color="auto"/>
            </w:tcBorders>
            <w:shd w:val="clear" w:color="auto" w:fill="auto"/>
            <w:vAlign w:val="center"/>
            <w:hideMark/>
          </w:tcPr>
          <w:p w:rsidR="00F016A7" w:rsidRPr="003A7BC7" w:rsidRDefault="00F016A7" w:rsidP="003E660E">
            <w:pPr>
              <w:spacing w:after="0" w:line="240" w:lineRule="auto"/>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 xml:space="preserve">Управление культуры </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218 775,6</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205 862,6</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12 913,0</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94,1</w:t>
            </w:r>
          </w:p>
        </w:tc>
      </w:tr>
      <w:tr w:rsidR="00F016A7" w:rsidRPr="0072473B" w:rsidTr="003A7BC7">
        <w:trPr>
          <w:trHeight w:val="27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3A7BC7" w:rsidRDefault="008140BB"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8</w:t>
            </w:r>
          </w:p>
        </w:tc>
        <w:tc>
          <w:tcPr>
            <w:tcW w:w="3588" w:type="dxa"/>
            <w:tcBorders>
              <w:top w:val="nil"/>
              <w:left w:val="nil"/>
              <w:bottom w:val="single" w:sz="4" w:space="0" w:color="auto"/>
              <w:right w:val="single" w:sz="4" w:space="0" w:color="auto"/>
            </w:tcBorders>
            <w:shd w:val="clear" w:color="auto" w:fill="auto"/>
            <w:vAlign w:val="center"/>
            <w:hideMark/>
          </w:tcPr>
          <w:p w:rsidR="00F016A7" w:rsidRPr="003A7BC7" w:rsidRDefault="004462F9" w:rsidP="003E660E">
            <w:pPr>
              <w:spacing w:after="0" w:line="240" w:lineRule="auto"/>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УМС</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18 907,4</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15 119,3</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3 788,1</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80,0</w:t>
            </w:r>
          </w:p>
        </w:tc>
      </w:tr>
      <w:tr w:rsidR="00F016A7" w:rsidRPr="0072473B" w:rsidTr="003A7BC7">
        <w:trPr>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3A7BC7" w:rsidRDefault="0047683D"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lastRenderedPageBreak/>
              <w:t>9</w:t>
            </w:r>
          </w:p>
        </w:tc>
        <w:tc>
          <w:tcPr>
            <w:tcW w:w="3588" w:type="dxa"/>
            <w:tcBorders>
              <w:top w:val="nil"/>
              <w:left w:val="nil"/>
              <w:bottom w:val="single" w:sz="4" w:space="0" w:color="auto"/>
              <w:right w:val="single" w:sz="4" w:space="0" w:color="auto"/>
            </w:tcBorders>
            <w:shd w:val="clear" w:color="auto" w:fill="auto"/>
            <w:vAlign w:val="center"/>
            <w:hideMark/>
          </w:tcPr>
          <w:p w:rsidR="00F016A7" w:rsidRPr="003A7BC7" w:rsidRDefault="00F016A7" w:rsidP="003E660E">
            <w:pPr>
              <w:spacing w:after="0" w:line="240" w:lineRule="auto"/>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 xml:space="preserve">Управление образования </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1 138 030,1</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1 093 879,3</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44 150,8</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96,1</w:t>
            </w:r>
          </w:p>
        </w:tc>
      </w:tr>
      <w:tr w:rsidR="0047683D" w:rsidRPr="0072473B" w:rsidTr="003A7BC7">
        <w:trPr>
          <w:trHeight w:val="46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7683D" w:rsidRPr="003A7BC7" w:rsidRDefault="0047683D"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10</w:t>
            </w:r>
          </w:p>
        </w:tc>
        <w:tc>
          <w:tcPr>
            <w:tcW w:w="3588" w:type="dxa"/>
            <w:tcBorders>
              <w:top w:val="nil"/>
              <w:left w:val="nil"/>
              <w:bottom w:val="single" w:sz="4" w:space="0" w:color="auto"/>
              <w:right w:val="single" w:sz="4" w:space="0" w:color="auto"/>
            </w:tcBorders>
            <w:shd w:val="clear" w:color="auto" w:fill="auto"/>
            <w:vAlign w:val="center"/>
            <w:hideMark/>
          </w:tcPr>
          <w:p w:rsidR="0047683D" w:rsidRPr="003A7BC7" w:rsidRDefault="0047683D" w:rsidP="00A16371">
            <w:pPr>
              <w:spacing w:after="0" w:line="240" w:lineRule="auto"/>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МКУ «</w:t>
            </w:r>
            <w:r w:rsidR="00A16371" w:rsidRPr="003A7BC7">
              <w:rPr>
                <w:rFonts w:ascii="Times New Roman" w:eastAsia="Times New Roman" w:hAnsi="Times New Roman" w:cs="Times New Roman"/>
                <w:sz w:val="16"/>
                <w:szCs w:val="16"/>
                <w:lang w:eastAsia="ru-RU"/>
              </w:rPr>
              <w:t>МПЧ</w:t>
            </w:r>
            <w:r w:rsidRPr="003A7BC7">
              <w:rPr>
                <w:rFonts w:ascii="Times New Roman" w:eastAsia="Times New Roman" w:hAnsi="Times New Roman" w:cs="Times New Roman"/>
                <w:sz w:val="16"/>
                <w:szCs w:val="16"/>
                <w:lang w:eastAsia="ru-RU"/>
              </w:rPr>
              <w:t xml:space="preserve"> № 1»</w:t>
            </w:r>
          </w:p>
        </w:tc>
        <w:tc>
          <w:tcPr>
            <w:tcW w:w="1276" w:type="dxa"/>
            <w:tcBorders>
              <w:top w:val="nil"/>
              <w:left w:val="nil"/>
              <w:bottom w:val="single" w:sz="4" w:space="0" w:color="auto"/>
              <w:right w:val="single" w:sz="4" w:space="0" w:color="auto"/>
            </w:tcBorders>
            <w:shd w:val="clear" w:color="auto" w:fill="auto"/>
            <w:noWrap/>
            <w:vAlign w:val="center"/>
            <w:hideMark/>
          </w:tcPr>
          <w:p w:rsidR="0047683D"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24 169,3</w:t>
            </w:r>
          </w:p>
        </w:tc>
        <w:tc>
          <w:tcPr>
            <w:tcW w:w="1240" w:type="dxa"/>
            <w:tcBorders>
              <w:top w:val="nil"/>
              <w:left w:val="nil"/>
              <w:bottom w:val="single" w:sz="4" w:space="0" w:color="auto"/>
              <w:right w:val="single" w:sz="4" w:space="0" w:color="auto"/>
            </w:tcBorders>
            <w:shd w:val="clear" w:color="auto" w:fill="auto"/>
            <w:noWrap/>
            <w:vAlign w:val="center"/>
            <w:hideMark/>
          </w:tcPr>
          <w:p w:rsidR="0047683D"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22 219,9</w:t>
            </w:r>
          </w:p>
        </w:tc>
        <w:tc>
          <w:tcPr>
            <w:tcW w:w="1311" w:type="dxa"/>
            <w:tcBorders>
              <w:top w:val="nil"/>
              <w:left w:val="nil"/>
              <w:bottom w:val="single" w:sz="4" w:space="0" w:color="auto"/>
              <w:right w:val="single" w:sz="4" w:space="0" w:color="auto"/>
            </w:tcBorders>
            <w:shd w:val="clear" w:color="auto" w:fill="auto"/>
            <w:noWrap/>
            <w:vAlign w:val="center"/>
            <w:hideMark/>
          </w:tcPr>
          <w:p w:rsidR="0047683D"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1 949,4</w:t>
            </w:r>
          </w:p>
        </w:tc>
        <w:tc>
          <w:tcPr>
            <w:tcW w:w="1260" w:type="dxa"/>
            <w:tcBorders>
              <w:top w:val="nil"/>
              <w:left w:val="nil"/>
              <w:bottom w:val="single" w:sz="4" w:space="0" w:color="auto"/>
              <w:right w:val="single" w:sz="4" w:space="0" w:color="auto"/>
            </w:tcBorders>
            <w:shd w:val="clear" w:color="auto" w:fill="auto"/>
            <w:noWrap/>
            <w:vAlign w:val="center"/>
            <w:hideMark/>
          </w:tcPr>
          <w:p w:rsidR="0047683D"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91,9</w:t>
            </w:r>
          </w:p>
        </w:tc>
      </w:tr>
      <w:tr w:rsidR="00F016A7" w:rsidRPr="0072473B" w:rsidTr="003A7BC7">
        <w:trPr>
          <w:trHeight w:val="28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3A7BC7" w:rsidRDefault="0047683D"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11</w:t>
            </w:r>
          </w:p>
        </w:tc>
        <w:tc>
          <w:tcPr>
            <w:tcW w:w="3588" w:type="dxa"/>
            <w:tcBorders>
              <w:top w:val="nil"/>
              <w:left w:val="nil"/>
              <w:bottom w:val="single" w:sz="4" w:space="0" w:color="auto"/>
              <w:right w:val="single" w:sz="4" w:space="0" w:color="auto"/>
            </w:tcBorders>
            <w:shd w:val="clear" w:color="auto" w:fill="auto"/>
            <w:vAlign w:val="center"/>
            <w:hideMark/>
          </w:tcPr>
          <w:p w:rsidR="00F016A7" w:rsidRPr="003A7BC7" w:rsidRDefault="00F016A7" w:rsidP="003E660E">
            <w:pPr>
              <w:spacing w:after="0" w:line="240" w:lineRule="auto"/>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 xml:space="preserve">Финансовое управление </w:t>
            </w:r>
          </w:p>
        </w:tc>
        <w:tc>
          <w:tcPr>
            <w:tcW w:w="1276" w:type="dxa"/>
            <w:tcBorders>
              <w:top w:val="nil"/>
              <w:left w:val="nil"/>
              <w:bottom w:val="single" w:sz="4" w:space="0" w:color="auto"/>
              <w:right w:val="single" w:sz="4" w:space="0" w:color="auto"/>
            </w:tcBorders>
            <w:shd w:val="clear" w:color="auto" w:fill="auto"/>
            <w:noWrap/>
            <w:vAlign w:val="center"/>
            <w:hideMark/>
          </w:tcPr>
          <w:p w:rsidR="0036262C"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176 534,7</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172 254,4</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4 280,3</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97,6</w:t>
            </w:r>
          </w:p>
        </w:tc>
      </w:tr>
      <w:tr w:rsidR="00F016A7" w:rsidRPr="0072473B" w:rsidTr="003A7BC7">
        <w:trPr>
          <w:trHeight w:val="37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3A7BC7" w:rsidRDefault="00F016A7" w:rsidP="00992E8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 </w:t>
            </w:r>
          </w:p>
        </w:tc>
        <w:tc>
          <w:tcPr>
            <w:tcW w:w="3588" w:type="dxa"/>
            <w:tcBorders>
              <w:top w:val="nil"/>
              <w:left w:val="nil"/>
              <w:bottom w:val="single" w:sz="4" w:space="0" w:color="auto"/>
              <w:right w:val="single" w:sz="4" w:space="0" w:color="auto"/>
            </w:tcBorders>
            <w:shd w:val="clear" w:color="auto" w:fill="auto"/>
            <w:vAlign w:val="center"/>
            <w:hideMark/>
          </w:tcPr>
          <w:p w:rsidR="00F016A7" w:rsidRPr="003A7BC7" w:rsidRDefault="0026059E" w:rsidP="00A60DB6">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и</w:t>
            </w:r>
            <w:r w:rsidR="00F016A7" w:rsidRPr="003A7BC7">
              <w:rPr>
                <w:rFonts w:ascii="Times New Roman" w:eastAsia="Times New Roman" w:hAnsi="Times New Roman" w:cs="Times New Roman"/>
                <w:sz w:val="16"/>
                <w:szCs w:val="16"/>
                <w:lang w:eastAsia="ru-RU"/>
              </w:rPr>
              <w:t>того</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2 119 922,0</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3A7BC7" w:rsidRDefault="005E6682"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2 028 300,1</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3A7BC7" w:rsidRDefault="00332AE5"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91</w:t>
            </w:r>
            <w:r w:rsidR="00384818" w:rsidRPr="003A7BC7">
              <w:rPr>
                <w:rFonts w:ascii="Times New Roman" w:eastAsia="Times New Roman" w:hAnsi="Times New Roman" w:cs="Times New Roman"/>
                <w:sz w:val="16"/>
                <w:szCs w:val="16"/>
                <w:lang w:eastAsia="ru-RU"/>
              </w:rPr>
              <w:t> 621,9</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3A7BC7" w:rsidRDefault="003A7BC7" w:rsidP="00323F54">
            <w:pPr>
              <w:spacing w:after="0" w:line="240" w:lineRule="auto"/>
              <w:jc w:val="center"/>
              <w:rPr>
                <w:rFonts w:ascii="Times New Roman" w:eastAsia="Times New Roman" w:hAnsi="Times New Roman" w:cs="Times New Roman"/>
                <w:sz w:val="16"/>
                <w:szCs w:val="16"/>
                <w:lang w:eastAsia="ru-RU"/>
              </w:rPr>
            </w:pPr>
            <w:r w:rsidRPr="003A7BC7">
              <w:rPr>
                <w:rFonts w:ascii="Times New Roman" w:eastAsia="Times New Roman" w:hAnsi="Times New Roman" w:cs="Times New Roman"/>
                <w:sz w:val="16"/>
                <w:szCs w:val="16"/>
                <w:lang w:eastAsia="ru-RU"/>
              </w:rPr>
              <w:t>95,7</w:t>
            </w:r>
          </w:p>
        </w:tc>
      </w:tr>
    </w:tbl>
    <w:p w:rsidR="003A7BC7" w:rsidRPr="003A7BC7" w:rsidRDefault="003A7BC7" w:rsidP="003018E8">
      <w:pPr>
        <w:spacing w:after="0"/>
        <w:ind w:firstLine="851"/>
        <w:jc w:val="both"/>
        <w:rPr>
          <w:rFonts w:ascii="Times New Roman" w:hAnsi="Times New Roman" w:cs="Times New Roman"/>
          <w:sz w:val="24"/>
          <w:szCs w:val="24"/>
        </w:rPr>
      </w:pPr>
    </w:p>
    <w:p w:rsidR="00FA67A3" w:rsidRPr="003A7BC7" w:rsidRDefault="00832B58" w:rsidP="003018E8">
      <w:pPr>
        <w:spacing w:after="0"/>
        <w:ind w:firstLine="851"/>
        <w:jc w:val="both"/>
        <w:rPr>
          <w:rFonts w:ascii="Times New Roman" w:hAnsi="Times New Roman" w:cs="Times New Roman"/>
          <w:sz w:val="24"/>
          <w:szCs w:val="24"/>
        </w:rPr>
      </w:pPr>
      <w:r w:rsidRPr="003A7BC7">
        <w:rPr>
          <w:rFonts w:ascii="Times New Roman" w:hAnsi="Times New Roman" w:cs="Times New Roman"/>
          <w:sz w:val="24"/>
          <w:szCs w:val="24"/>
        </w:rPr>
        <w:t xml:space="preserve">Как видно из представленной таблицы, </w:t>
      </w:r>
      <w:r w:rsidR="00FA67A3" w:rsidRPr="003A7BC7">
        <w:rPr>
          <w:rFonts w:ascii="Times New Roman" w:hAnsi="Times New Roman" w:cs="Times New Roman"/>
          <w:sz w:val="24"/>
          <w:szCs w:val="24"/>
        </w:rPr>
        <w:t xml:space="preserve">не исполнены </w:t>
      </w:r>
      <w:r w:rsidR="00DE07E4" w:rsidRPr="003A7BC7">
        <w:rPr>
          <w:rFonts w:ascii="Times New Roman" w:hAnsi="Times New Roman" w:cs="Times New Roman"/>
          <w:sz w:val="24"/>
          <w:szCs w:val="24"/>
        </w:rPr>
        <w:t>расходные обязательства на сумму</w:t>
      </w:r>
      <w:r w:rsidR="00FA67A3" w:rsidRPr="003A7BC7">
        <w:rPr>
          <w:rFonts w:ascii="Times New Roman" w:hAnsi="Times New Roman" w:cs="Times New Roman"/>
          <w:sz w:val="24"/>
          <w:szCs w:val="24"/>
        </w:rPr>
        <w:t xml:space="preserve"> </w:t>
      </w:r>
      <w:r w:rsidR="003A7BC7" w:rsidRPr="003A7BC7">
        <w:rPr>
          <w:rFonts w:ascii="Times New Roman" w:hAnsi="Times New Roman" w:cs="Times New Roman"/>
          <w:sz w:val="24"/>
          <w:szCs w:val="24"/>
        </w:rPr>
        <w:t>91 621,9</w:t>
      </w:r>
      <w:r w:rsidR="00FA67A3" w:rsidRPr="003A7BC7">
        <w:rPr>
          <w:rFonts w:ascii="Times New Roman" w:hAnsi="Times New Roman" w:cs="Times New Roman"/>
          <w:sz w:val="24"/>
          <w:szCs w:val="24"/>
        </w:rPr>
        <w:t xml:space="preserve"> тыс. руб., что составляет </w:t>
      </w:r>
      <w:r w:rsidR="003A7BC7" w:rsidRPr="003A7BC7">
        <w:rPr>
          <w:rFonts w:ascii="Times New Roman" w:hAnsi="Times New Roman" w:cs="Times New Roman"/>
          <w:sz w:val="24"/>
          <w:szCs w:val="24"/>
        </w:rPr>
        <w:t>4,3</w:t>
      </w:r>
      <w:r w:rsidR="00FA67A3" w:rsidRPr="003A7BC7">
        <w:rPr>
          <w:rFonts w:ascii="Times New Roman" w:hAnsi="Times New Roman" w:cs="Times New Roman"/>
          <w:sz w:val="24"/>
          <w:szCs w:val="24"/>
        </w:rPr>
        <w:t>% от уточненных бюджетных назначений</w:t>
      </w:r>
      <w:r w:rsidR="00DE07E4" w:rsidRPr="003A7BC7">
        <w:rPr>
          <w:rFonts w:ascii="Times New Roman" w:hAnsi="Times New Roman" w:cs="Times New Roman"/>
          <w:sz w:val="24"/>
          <w:szCs w:val="24"/>
        </w:rPr>
        <w:t xml:space="preserve"> (</w:t>
      </w:r>
      <w:r w:rsidR="003A7BC7" w:rsidRPr="003A7BC7">
        <w:rPr>
          <w:rFonts w:ascii="Times New Roman" w:hAnsi="Times New Roman" w:cs="Times New Roman"/>
          <w:sz w:val="24"/>
          <w:szCs w:val="24"/>
        </w:rPr>
        <w:t>2 119 922,0</w:t>
      </w:r>
      <w:r w:rsidR="00DE07E4" w:rsidRPr="003A7BC7">
        <w:rPr>
          <w:rFonts w:ascii="Times New Roman" w:hAnsi="Times New Roman" w:cs="Times New Roman"/>
          <w:sz w:val="24"/>
          <w:szCs w:val="24"/>
        </w:rPr>
        <w:t xml:space="preserve"> тыс. руб.)</w:t>
      </w:r>
      <w:r w:rsidR="00FA67A3" w:rsidRPr="003A7BC7">
        <w:rPr>
          <w:rFonts w:ascii="Times New Roman" w:hAnsi="Times New Roman" w:cs="Times New Roman"/>
          <w:sz w:val="24"/>
          <w:szCs w:val="24"/>
        </w:rPr>
        <w:t>. В 201</w:t>
      </w:r>
      <w:r w:rsidR="003A7BC7" w:rsidRPr="003A7BC7">
        <w:rPr>
          <w:rFonts w:ascii="Times New Roman" w:hAnsi="Times New Roman" w:cs="Times New Roman"/>
          <w:sz w:val="24"/>
          <w:szCs w:val="24"/>
        </w:rPr>
        <w:t>6</w:t>
      </w:r>
      <w:r w:rsidR="00FA67A3" w:rsidRPr="003A7BC7">
        <w:rPr>
          <w:rFonts w:ascii="Times New Roman" w:hAnsi="Times New Roman" w:cs="Times New Roman"/>
          <w:sz w:val="24"/>
          <w:szCs w:val="24"/>
        </w:rPr>
        <w:t xml:space="preserve"> году сумма неисполненных расходов районного бюджета составила </w:t>
      </w:r>
      <w:r w:rsidR="003A7BC7" w:rsidRPr="003A7BC7">
        <w:rPr>
          <w:rFonts w:ascii="Times New Roman" w:hAnsi="Times New Roman" w:cs="Times New Roman"/>
          <w:sz w:val="24"/>
          <w:szCs w:val="24"/>
        </w:rPr>
        <w:t>277 064,7</w:t>
      </w:r>
      <w:r w:rsidR="00DE07E4" w:rsidRPr="003A7BC7">
        <w:rPr>
          <w:rFonts w:ascii="Times New Roman" w:hAnsi="Times New Roman" w:cs="Times New Roman"/>
          <w:sz w:val="24"/>
          <w:szCs w:val="24"/>
        </w:rPr>
        <w:t xml:space="preserve"> тыс. руб. или </w:t>
      </w:r>
      <w:r w:rsidR="003A7BC7" w:rsidRPr="003A7BC7">
        <w:rPr>
          <w:rFonts w:ascii="Times New Roman" w:hAnsi="Times New Roman" w:cs="Times New Roman"/>
          <w:sz w:val="24"/>
          <w:szCs w:val="24"/>
        </w:rPr>
        <w:t>11,6</w:t>
      </w:r>
      <w:r w:rsidR="00DE07E4" w:rsidRPr="003A7BC7">
        <w:rPr>
          <w:rFonts w:ascii="Times New Roman" w:hAnsi="Times New Roman" w:cs="Times New Roman"/>
          <w:sz w:val="24"/>
          <w:szCs w:val="24"/>
        </w:rPr>
        <w:t>%,</w:t>
      </w:r>
      <w:r w:rsidR="00D51BC2" w:rsidRPr="003A7BC7">
        <w:rPr>
          <w:rFonts w:ascii="Times New Roman" w:hAnsi="Times New Roman" w:cs="Times New Roman"/>
          <w:sz w:val="24"/>
          <w:szCs w:val="24"/>
        </w:rPr>
        <w:t xml:space="preserve"> </w:t>
      </w:r>
      <w:r w:rsidR="00DE07E4" w:rsidRPr="003A7BC7">
        <w:rPr>
          <w:rFonts w:ascii="Times New Roman" w:hAnsi="Times New Roman" w:cs="Times New Roman"/>
          <w:sz w:val="24"/>
          <w:szCs w:val="24"/>
        </w:rPr>
        <w:t>в 201</w:t>
      </w:r>
      <w:r w:rsidR="003A7BC7" w:rsidRPr="003A7BC7">
        <w:rPr>
          <w:rFonts w:ascii="Times New Roman" w:hAnsi="Times New Roman" w:cs="Times New Roman"/>
          <w:sz w:val="24"/>
          <w:szCs w:val="24"/>
        </w:rPr>
        <w:t>5</w:t>
      </w:r>
      <w:r w:rsidR="00DE07E4" w:rsidRPr="003A7BC7">
        <w:rPr>
          <w:rFonts w:ascii="Times New Roman" w:hAnsi="Times New Roman" w:cs="Times New Roman"/>
          <w:sz w:val="24"/>
          <w:szCs w:val="24"/>
        </w:rPr>
        <w:t xml:space="preserve"> году – </w:t>
      </w:r>
      <w:r w:rsidR="003A7BC7" w:rsidRPr="003A7BC7">
        <w:rPr>
          <w:rFonts w:ascii="Times New Roman" w:hAnsi="Times New Roman" w:cs="Times New Roman"/>
          <w:sz w:val="24"/>
          <w:szCs w:val="24"/>
        </w:rPr>
        <w:t>278 458,2</w:t>
      </w:r>
      <w:r w:rsidR="00DE07E4" w:rsidRPr="003A7BC7">
        <w:rPr>
          <w:rFonts w:ascii="Times New Roman" w:hAnsi="Times New Roman" w:cs="Times New Roman"/>
          <w:sz w:val="24"/>
          <w:szCs w:val="24"/>
        </w:rPr>
        <w:t xml:space="preserve"> тыс. руб. или </w:t>
      </w:r>
      <w:r w:rsidR="003A7BC7" w:rsidRPr="003A7BC7">
        <w:rPr>
          <w:rFonts w:ascii="Times New Roman" w:hAnsi="Times New Roman" w:cs="Times New Roman"/>
          <w:sz w:val="24"/>
          <w:szCs w:val="24"/>
        </w:rPr>
        <w:t>13,2</w:t>
      </w:r>
      <w:r w:rsidR="00D2540A">
        <w:rPr>
          <w:rFonts w:ascii="Times New Roman" w:hAnsi="Times New Roman" w:cs="Times New Roman"/>
          <w:sz w:val="24"/>
          <w:szCs w:val="24"/>
        </w:rPr>
        <w:t>%</w:t>
      </w:r>
      <w:r w:rsidR="00FA67A3" w:rsidRPr="003A7BC7">
        <w:rPr>
          <w:rFonts w:ascii="Times New Roman" w:hAnsi="Times New Roman" w:cs="Times New Roman"/>
          <w:sz w:val="24"/>
          <w:szCs w:val="24"/>
        </w:rPr>
        <w:t>.</w:t>
      </w:r>
    </w:p>
    <w:p w:rsidR="00DE07E4" w:rsidRPr="002A0C2D" w:rsidRDefault="00E571DE" w:rsidP="003018E8">
      <w:pPr>
        <w:spacing w:after="0"/>
        <w:ind w:firstLine="851"/>
        <w:jc w:val="both"/>
        <w:rPr>
          <w:rFonts w:ascii="Times New Roman" w:hAnsi="Times New Roman" w:cs="Times New Roman"/>
          <w:sz w:val="24"/>
          <w:szCs w:val="24"/>
        </w:rPr>
      </w:pPr>
      <w:r w:rsidRPr="002A0C2D">
        <w:rPr>
          <w:rFonts w:ascii="Times New Roman" w:hAnsi="Times New Roman" w:cs="Times New Roman"/>
          <w:sz w:val="24"/>
          <w:szCs w:val="24"/>
        </w:rPr>
        <w:t xml:space="preserve">В большей степени не освоены в отчетном году принятые бюджетные обязательства в размере </w:t>
      </w:r>
      <w:r w:rsidR="002A0C2D" w:rsidRPr="002A0C2D">
        <w:rPr>
          <w:rFonts w:ascii="Times New Roman" w:hAnsi="Times New Roman" w:cs="Times New Roman"/>
          <w:sz w:val="24"/>
          <w:szCs w:val="24"/>
        </w:rPr>
        <w:t>21 437,4</w:t>
      </w:r>
      <w:r w:rsidRPr="002A0C2D">
        <w:rPr>
          <w:rFonts w:ascii="Times New Roman" w:hAnsi="Times New Roman" w:cs="Times New Roman"/>
          <w:sz w:val="24"/>
          <w:szCs w:val="24"/>
        </w:rPr>
        <w:t xml:space="preserve"> тыс. руб., предусмотренные для МКУ «МС Заказчика»</w:t>
      </w:r>
      <w:r w:rsidR="002A0C2D" w:rsidRPr="002A0C2D">
        <w:rPr>
          <w:rFonts w:ascii="Times New Roman" w:hAnsi="Times New Roman" w:cs="Times New Roman"/>
          <w:sz w:val="24"/>
          <w:szCs w:val="24"/>
        </w:rPr>
        <w:t xml:space="preserve"> и УМС</w:t>
      </w:r>
      <w:r w:rsidRPr="002A0C2D">
        <w:rPr>
          <w:rFonts w:ascii="Times New Roman" w:hAnsi="Times New Roman" w:cs="Times New Roman"/>
          <w:sz w:val="24"/>
          <w:szCs w:val="24"/>
        </w:rPr>
        <w:t xml:space="preserve">. Удельный вес в общем объеме неисполненных назначений составил </w:t>
      </w:r>
      <w:r w:rsidR="002A0C2D" w:rsidRPr="002A0C2D">
        <w:rPr>
          <w:rFonts w:ascii="Times New Roman" w:hAnsi="Times New Roman" w:cs="Times New Roman"/>
          <w:sz w:val="24"/>
          <w:szCs w:val="24"/>
        </w:rPr>
        <w:t>23,4</w:t>
      </w:r>
      <w:r w:rsidRPr="002A0C2D">
        <w:rPr>
          <w:rFonts w:ascii="Times New Roman" w:hAnsi="Times New Roman" w:cs="Times New Roman"/>
          <w:sz w:val="24"/>
          <w:szCs w:val="24"/>
        </w:rPr>
        <w:t>%</w:t>
      </w:r>
      <w:r w:rsidR="002D1DA3" w:rsidRPr="002A0C2D">
        <w:rPr>
          <w:rFonts w:ascii="Times New Roman" w:hAnsi="Times New Roman" w:cs="Times New Roman"/>
          <w:sz w:val="24"/>
          <w:szCs w:val="24"/>
        </w:rPr>
        <w:t xml:space="preserve">, что </w:t>
      </w:r>
      <w:r w:rsidR="002A0C2D" w:rsidRPr="002A0C2D">
        <w:rPr>
          <w:rFonts w:ascii="Times New Roman" w:hAnsi="Times New Roman" w:cs="Times New Roman"/>
          <w:sz w:val="24"/>
          <w:szCs w:val="24"/>
        </w:rPr>
        <w:t>негативно отразилось</w:t>
      </w:r>
      <w:r w:rsidR="002D1DA3" w:rsidRPr="002A0C2D">
        <w:rPr>
          <w:rFonts w:ascii="Times New Roman" w:hAnsi="Times New Roman" w:cs="Times New Roman"/>
          <w:sz w:val="24"/>
          <w:szCs w:val="24"/>
        </w:rPr>
        <w:t xml:space="preserve"> на достигнут</w:t>
      </w:r>
      <w:r w:rsidR="002A0C2D" w:rsidRPr="002A0C2D">
        <w:rPr>
          <w:rFonts w:ascii="Times New Roman" w:hAnsi="Times New Roman" w:cs="Times New Roman"/>
          <w:sz w:val="24"/>
          <w:szCs w:val="24"/>
        </w:rPr>
        <w:t>ом</w:t>
      </w:r>
      <w:r w:rsidR="002D1DA3" w:rsidRPr="002A0C2D">
        <w:rPr>
          <w:rFonts w:ascii="Times New Roman" w:hAnsi="Times New Roman" w:cs="Times New Roman"/>
          <w:sz w:val="24"/>
          <w:szCs w:val="24"/>
        </w:rPr>
        <w:t xml:space="preserve"> показател</w:t>
      </w:r>
      <w:r w:rsidR="002A0C2D" w:rsidRPr="002A0C2D">
        <w:rPr>
          <w:rFonts w:ascii="Times New Roman" w:hAnsi="Times New Roman" w:cs="Times New Roman"/>
          <w:sz w:val="24"/>
          <w:szCs w:val="24"/>
        </w:rPr>
        <w:t>е</w:t>
      </w:r>
      <w:r w:rsidR="002D1DA3" w:rsidRPr="002A0C2D">
        <w:rPr>
          <w:rFonts w:ascii="Times New Roman" w:hAnsi="Times New Roman" w:cs="Times New Roman"/>
          <w:sz w:val="24"/>
          <w:szCs w:val="24"/>
        </w:rPr>
        <w:t xml:space="preserve"> исполнения расходных обязате</w:t>
      </w:r>
      <w:r w:rsidR="002A0C2D" w:rsidRPr="002A0C2D">
        <w:rPr>
          <w:rFonts w:ascii="Times New Roman" w:hAnsi="Times New Roman" w:cs="Times New Roman"/>
          <w:sz w:val="24"/>
          <w:szCs w:val="24"/>
        </w:rPr>
        <w:t>льств Богучанского района 2017</w:t>
      </w:r>
      <w:r w:rsidR="002D1DA3" w:rsidRPr="002A0C2D">
        <w:rPr>
          <w:rFonts w:ascii="Times New Roman" w:hAnsi="Times New Roman" w:cs="Times New Roman"/>
          <w:sz w:val="24"/>
          <w:szCs w:val="24"/>
        </w:rPr>
        <w:t xml:space="preserve"> год</w:t>
      </w:r>
      <w:r w:rsidR="002A0C2D" w:rsidRPr="002A0C2D">
        <w:rPr>
          <w:rFonts w:ascii="Times New Roman" w:hAnsi="Times New Roman" w:cs="Times New Roman"/>
          <w:sz w:val="24"/>
          <w:szCs w:val="24"/>
        </w:rPr>
        <w:t>а</w:t>
      </w:r>
      <w:r w:rsidR="002D1DA3" w:rsidRPr="002A0C2D">
        <w:rPr>
          <w:rFonts w:ascii="Times New Roman" w:hAnsi="Times New Roman" w:cs="Times New Roman"/>
          <w:sz w:val="24"/>
          <w:szCs w:val="24"/>
        </w:rPr>
        <w:t>.</w:t>
      </w:r>
    </w:p>
    <w:p w:rsidR="00E571DE" w:rsidRDefault="00E571DE" w:rsidP="00A16371">
      <w:pPr>
        <w:tabs>
          <w:tab w:val="left" w:pos="2835"/>
        </w:tabs>
        <w:spacing w:after="0"/>
        <w:ind w:firstLine="851"/>
        <w:jc w:val="both"/>
        <w:rPr>
          <w:rFonts w:ascii="Times New Roman" w:hAnsi="Times New Roman" w:cs="Times New Roman"/>
          <w:sz w:val="24"/>
          <w:szCs w:val="24"/>
        </w:rPr>
      </w:pPr>
      <w:r w:rsidRPr="002A0C2D">
        <w:rPr>
          <w:rFonts w:ascii="Times New Roman" w:hAnsi="Times New Roman" w:cs="Times New Roman"/>
          <w:sz w:val="24"/>
          <w:szCs w:val="24"/>
        </w:rPr>
        <w:t xml:space="preserve">В </w:t>
      </w:r>
      <w:r w:rsidR="00FE69C9" w:rsidRPr="002A0C2D">
        <w:rPr>
          <w:rFonts w:ascii="Times New Roman" w:hAnsi="Times New Roman" w:cs="Times New Roman"/>
          <w:sz w:val="24"/>
          <w:szCs w:val="24"/>
        </w:rPr>
        <w:t>конструктурированном</w:t>
      </w:r>
      <w:r w:rsidRPr="002A0C2D">
        <w:rPr>
          <w:rFonts w:ascii="Times New Roman" w:hAnsi="Times New Roman" w:cs="Times New Roman"/>
          <w:sz w:val="24"/>
          <w:szCs w:val="24"/>
        </w:rPr>
        <w:t xml:space="preserve"> виде исполнение ГРБС принятых </w:t>
      </w:r>
      <w:r w:rsidR="00FE69C9" w:rsidRPr="002A0C2D">
        <w:rPr>
          <w:rFonts w:ascii="Times New Roman" w:hAnsi="Times New Roman" w:cs="Times New Roman"/>
          <w:sz w:val="24"/>
          <w:szCs w:val="24"/>
        </w:rPr>
        <w:t>обязатель</w:t>
      </w:r>
      <w:proofErr w:type="gramStart"/>
      <w:r w:rsidR="00FE69C9" w:rsidRPr="002A0C2D">
        <w:rPr>
          <w:rFonts w:ascii="Times New Roman" w:hAnsi="Times New Roman" w:cs="Times New Roman"/>
          <w:sz w:val="24"/>
          <w:szCs w:val="24"/>
        </w:rPr>
        <w:t>ств пр</w:t>
      </w:r>
      <w:proofErr w:type="gramEnd"/>
      <w:r w:rsidR="00FE69C9" w:rsidRPr="002A0C2D">
        <w:rPr>
          <w:rFonts w:ascii="Times New Roman" w:hAnsi="Times New Roman" w:cs="Times New Roman"/>
          <w:sz w:val="24"/>
          <w:szCs w:val="24"/>
        </w:rPr>
        <w:t>едставлено</w:t>
      </w:r>
      <w:r w:rsidR="00A16371" w:rsidRPr="002A0C2D">
        <w:rPr>
          <w:rFonts w:ascii="Times New Roman" w:hAnsi="Times New Roman" w:cs="Times New Roman"/>
          <w:sz w:val="24"/>
          <w:szCs w:val="24"/>
        </w:rPr>
        <w:t xml:space="preserve"> в диаграмме</w:t>
      </w:r>
      <w:r w:rsidR="00FE69C9" w:rsidRPr="002A0C2D">
        <w:rPr>
          <w:rFonts w:ascii="Times New Roman" w:hAnsi="Times New Roman" w:cs="Times New Roman"/>
          <w:sz w:val="24"/>
          <w:szCs w:val="24"/>
        </w:rPr>
        <w:t>.</w:t>
      </w:r>
    </w:p>
    <w:p w:rsidR="00E175F5" w:rsidRDefault="00E175F5" w:rsidP="00A16371">
      <w:pPr>
        <w:tabs>
          <w:tab w:val="left" w:pos="2835"/>
        </w:tabs>
        <w:spacing w:after="0"/>
        <w:ind w:firstLine="851"/>
        <w:jc w:val="both"/>
        <w:rPr>
          <w:rFonts w:ascii="Times New Roman" w:hAnsi="Times New Roman" w:cs="Times New Roman"/>
          <w:sz w:val="24"/>
          <w:szCs w:val="24"/>
        </w:rPr>
      </w:pPr>
    </w:p>
    <w:p w:rsidR="00384F84" w:rsidRPr="002A0C2D" w:rsidRDefault="006562F7" w:rsidP="00A22742">
      <w:pPr>
        <w:tabs>
          <w:tab w:val="left" w:pos="2835"/>
        </w:tabs>
        <w:spacing w:after="0"/>
        <w:jc w:val="center"/>
        <w:rPr>
          <w:rFonts w:ascii="Times New Roman" w:hAnsi="Times New Roman" w:cs="Times New Roman"/>
          <w:sz w:val="24"/>
          <w:szCs w:val="24"/>
        </w:rPr>
      </w:pPr>
      <w:r w:rsidRPr="000B4A94">
        <w:rPr>
          <w:rFonts w:ascii="Times New Roman" w:hAnsi="Times New Roman" w:cs="Times New Roman"/>
          <w:noProof/>
          <w:sz w:val="24"/>
          <w:szCs w:val="24"/>
          <w:lang w:eastAsia="ru-RU"/>
        </w:rPr>
        <w:drawing>
          <wp:inline distT="0" distB="0" distL="0" distR="0">
            <wp:extent cx="5372100" cy="3400425"/>
            <wp:effectExtent l="19050" t="0" r="19050"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7BEF" w:rsidRPr="002A0C2D" w:rsidRDefault="00B17BEF" w:rsidP="00384F84">
      <w:pPr>
        <w:tabs>
          <w:tab w:val="left" w:pos="2835"/>
        </w:tabs>
        <w:spacing w:after="0"/>
        <w:jc w:val="both"/>
        <w:rPr>
          <w:rFonts w:ascii="Times New Roman" w:hAnsi="Times New Roman" w:cs="Times New Roman"/>
          <w:sz w:val="24"/>
          <w:szCs w:val="24"/>
        </w:rPr>
      </w:pPr>
    </w:p>
    <w:p w:rsidR="00462877" w:rsidRPr="008B36EF" w:rsidRDefault="00462877" w:rsidP="003018E8">
      <w:pPr>
        <w:spacing w:after="0"/>
        <w:ind w:firstLine="851"/>
        <w:jc w:val="both"/>
        <w:rPr>
          <w:rFonts w:ascii="Times New Roman" w:hAnsi="Times New Roman" w:cs="Times New Roman"/>
          <w:sz w:val="24"/>
          <w:szCs w:val="24"/>
        </w:rPr>
      </w:pPr>
      <w:r w:rsidRPr="008B36EF">
        <w:rPr>
          <w:rFonts w:ascii="Times New Roman" w:hAnsi="Times New Roman" w:cs="Times New Roman"/>
          <w:sz w:val="24"/>
          <w:szCs w:val="24"/>
        </w:rPr>
        <w:t>Минимально освоены</w:t>
      </w:r>
      <w:r w:rsidR="00575156" w:rsidRPr="008B36EF">
        <w:rPr>
          <w:rFonts w:ascii="Times New Roman" w:hAnsi="Times New Roman" w:cs="Times New Roman"/>
          <w:sz w:val="24"/>
          <w:szCs w:val="24"/>
        </w:rPr>
        <w:t xml:space="preserve"> </w:t>
      </w:r>
      <w:r w:rsidR="00A16371" w:rsidRPr="008B36EF">
        <w:rPr>
          <w:rFonts w:ascii="Times New Roman" w:hAnsi="Times New Roman" w:cs="Times New Roman"/>
          <w:sz w:val="24"/>
          <w:szCs w:val="24"/>
        </w:rPr>
        <w:t>бюджетные назначения</w:t>
      </w:r>
      <w:r w:rsidRPr="008B36EF">
        <w:rPr>
          <w:rFonts w:ascii="Times New Roman" w:hAnsi="Times New Roman" w:cs="Times New Roman"/>
          <w:sz w:val="24"/>
          <w:szCs w:val="24"/>
        </w:rPr>
        <w:t xml:space="preserve"> </w:t>
      </w:r>
      <w:r w:rsidR="00BB5E9B" w:rsidRPr="008B36EF">
        <w:rPr>
          <w:rFonts w:ascii="Times New Roman" w:hAnsi="Times New Roman" w:cs="Times New Roman"/>
          <w:sz w:val="24"/>
          <w:szCs w:val="24"/>
        </w:rPr>
        <w:t>- 89,6% и 80,0%</w:t>
      </w:r>
      <w:r w:rsidR="00A16371" w:rsidRPr="008B36EF">
        <w:rPr>
          <w:rFonts w:ascii="Times New Roman" w:hAnsi="Times New Roman" w:cs="Times New Roman"/>
          <w:sz w:val="24"/>
          <w:szCs w:val="24"/>
        </w:rPr>
        <w:t xml:space="preserve">, </w:t>
      </w:r>
      <w:r w:rsidRPr="008B36EF">
        <w:rPr>
          <w:rFonts w:ascii="Times New Roman" w:hAnsi="Times New Roman" w:cs="Times New Roman"/>
          <w:sz w:val="24"/>
          <w:szCs w:val="24"/>
        </w:rPr>
        <w:t>предусмотренные на 201</w:t>
      </w:r>
      <w:r w:rsidR="00BB5E9B" w:rsidRPr="008B36EF">
        <w:rPr>
          <w:rFonts w:ascii="Times New Roman" w:hAnsi="Times New Roman" w:cs="Times New Roman"/>
          <w:sz w:val="24"/>
          <w:szCs w:val="24"/>
        </w:rPr>
        <w:t>7</w:t>
      </w:r>
      <w:r w:rsidRPr="008B36EF">
        <w:rPr>
          <w:rFonts w:ascii="Times New Roman" w:hAnsi="Times New Roman" w:cs="Times New Roman"/>
          <w:sz w:val="24"/>
          <w:szCs w:val="24"/>
        </w:rPr>
        <w:t xml:space="preserve"> год </w:t>
      </w:r>
      <w:r w:rsidR="00575156" w:rsidRPr="008B36EF">
        <w:rPr>
          <w:rFonts w:ascii="Times New Roman" w:hAnsi="Times New Roman" w:cs="Times New Roman"/>
          <w:sz w:val="24"/>
          <w:szCs w:val="24"/>
        </w:rPr>
        <w:t>для</w:t>
      </w:r>
      <w:r w:rsidRPr="008B36EF">
        <w:rPr>
          <w:rFonts w:ascii="Times New Roman" w:hAnsi="Times New Roman" w:cs="Times New Roman"/>
          <w:sz w:val="24"/>
          <w:szCs w:val="24"/>
        </w:rPr>
        <w:t xml:space="preserve"> </w:t>
      </w:r>
      <w:r w:rsidR="00DE09C9" w:rsidRPr="008B36EF">
        <w:rPr>
          <w:rFonts w:ascii="Times New Roman" w:hAnsi="Times New Roman" w:cs="Times New Roman"/>
          <w:sz w:val="24"/>
          <w:szCs w:val="24"/>
        </w:rPr>
        <w:t>МКУ «МС Заказчика»</w:t>
      </w:r>
      <w:r w:rsidR="00BB5E9B" w:rsidRPr="008B36EF">
        <w:rPr>
          <w:rFonts w:ascii="Times New Roman" w:hAnsi="Times New Roman" w:cs="Times New Roman"/>
          <w:sz w:val="24"/>
          <w:szCs w:val="24"/>
        </w:rPr>
        <w:t xml:space="preserve"> и УМС соответственно</w:t>
      </w:r>
      <w:r w:rsidRPr="008B36EF">
        <w:rPr>
          <w:rFonts w:ascii="Times New Roman" w:hAnsi="Times New Roman" w:cs="Times New Roman"/>
          <w:sz w:val="24"/>
          <w:szCs w:val="24"/>
        </w:rPr>
        <w:t>.</w:t>
      </w:r>
      <w:r w:rsidR="006405F9" w:rsidRPr="008B36EF">
        <w:rPr>
          <w:rFonts w:ascii="Times New Roman" w:hAnsi="Times New Roman" w:cs="Times New Roman"/>
          <w:sz w:val="24"/>
          <w:szCs w:val="24"/>
        </w:rPr>
        <w:t xml:space="preserve"> </w:t>
      </w:r>
    </w:p>
    <w:p w:rsidR="00412575" w:rsidRDefault="00CE5C19" w:rsidP="00DE09C9">
      <w:pPr>
        <w:pStyle w:val="Default"/>
        <w:spacing w:line="276" w:lineRule="auto"/>
        <w:ind w:firstLine="851"/>
        <w:jc w:val="both"/>
        <w:rPr>
          <w:bCs/>
          <w:color w:val="auto"/>
        </w:rPr>
      </w:pPr>
      <w:r>
        <w:rPr>
          <w:color w:val="auto"/>
        </w:rPr>
        <w:t>При этом</w:t>
      </w:r>
      <w:r w:rsidR="009A3DE3">
        <w:rPr>
          <w:color w:val="auto"/>
        </w:rPr>
        <w:t xml:space="preserve"> о</w:t>
      </w:r>
      <w:r w:rsidR="008B36EF" w:rsidRPr="008B36EF">
        <w:rPr>
          <w:color w:val="auto"/>
        </w:rPr>
        <w:t>тносительно МКУ «МС Заказчика»</w:t>
      </w:r>
      <w:r w:rsidR="009A3DE3">
        <w:rPr>
          <w:color w:val="auto"/>
        </w:rPr>
        <w:t xml:space="preserve"> выполнение в 2017 году принятых бюджетных обязательств в 2 раза превышает </w:t>
      </w:r>
      <w:r w:rsidR="008B36EF" w:rsidRPr="008B36EF">
        <w:rPr>
          <w:color w:val="auto"/>
        </w:rPr>
        <w:t>а</w:t>
      </w:r>
      <w:r w:rsidR="00412575" w:rsidRPr="008B36EF">
        <w:rPr>
          <w:color w:val="auto"/>
        </w:rPr>
        <w:t>налогичн</w:t>
      </w:r>
      <w:r w:rsidR="009A3DE3">
        <w:rPr>
          <w:color w:val="auto"/>
        </w:rPr>
        <w:t>ый показатель предыдущих периодов</w:t>
      </w:r>
      <w:r w:rsidR="00C03398" w:rsidRPr="008B36EF">
        <w:rPr>
          <w:color w:val="auto"/>
        </w:rPr>
        <w:t>, а именно</w:t>
      </w:r>
      <w:r w:rsidR="008B36EF" w:rsidRPr="008B36EF">
        <w:rPr>
          <w:color w:val="auto"/>
        </w:rPr>
        <w:t>:</w:t>
      </w:r>
      <w:r w:rsidR="00412575" w:rsidRPr="008B36EF">
        <w:rPr>
          <w:color w:val="auto"/>
        </w:rPr>
        <w:t xml:space="preserve"> в </w:t>
      </w:r>
      <w:r w:rsidR="008B36EF" w:rsidRPr="008B36EF">
        <w:rPr>
          <w:color w:val="auto"/>
        </w:rPr>
        <w:t xml:space="preserve">2017 году – 89,6%, </w:t>
      </w:r>
      <w:r w:rsidR="00412575" w:rsidRPr="008B36EF">
        <w:rPr>
          <w:color w:val="auto"/>
        </w:rPr>
        <w:t>2016 году – 49,3%, в 2015 году – 30,0%, что отражено Контрольно-счетной комиссией в Заключени</w:t>
      </w:r>
      <w:r w:rsidR="00C03398" w:rsidRPr="008B36EF">
        <w:rPr>
          <w:color w:val="auto"/>
        </w:rPr>
        <w:t>ях</w:t>
      </w:r>
      <w:r w:rsidR="00412575" w:rsidRPr="008B36EF">
        <w:rPr>
          <w:b/>
          <w:bCs/>
          <w:color w:val="auto"/>
        </w:rPr>
        <w:t xml:space="preserve"> </w:t>
      </w:r>
      <w:r w:rsidR="00412575" w:rsidRPr="008B36EF">
        <w:rPr>
          <w:bCs/>
          <w:color w:val="auto"/>
        </w:rPr>
        <w:t>на годов</w:t>
      </w:r>
      <w:r w:rsidR="00C03398" w:rsidRPr="008B36EF">
        <w:rPr>
          <w:bCs/>
          <w:color w:val="auto"/>
        </w:rPr>
        <w:t>ые</w:t>
      </w:r>
      <w:r w:rsidR="00412575" w:rsidRPr="008B36EF">
        <w:rPr>
          <w:bCs/>
          <w:color w:val="auto"/>
        </w:rPr>
        <w:t xml:space="preserve"> отчет</w:t>
      </w:r>
      <w:r w:rsidR="00C03398" w:rsidRPr="008B36EF">
        <w:rPr>
          <w:bCs/>
          <w:color w:val="auto"/>
        </w:rPr>
        <w:t>ы</w:t>
      </w:r>
      <w:r w:rsidR="00412575" w:rsidRPr="008B36EF">
        <w:rPr>
          <w:bCs/>
          <w:color w:val="auto"/>
        </w:rPr>
        <w:t xml:space="preserve"> об исполнении районного бюджета за </w:t>
      </w:r>
      <w:r w:rsidR="00C03398" w:rsidRPr="008B36EF">
        <w:rPr>
          <w:bCs/>
          <w:color w:val="auto"/>
        </w:rPr>
        <w:t>соответствующие периоды.</w:t>
      </w:r>
    </w:p>
    <w:p w:rsidR="008B36EF" w:rsidRPr="008B36EF" w:rsidRDefault="008B36EF" w:rsidP="00DE09C9">
      <w:pPr>
        <w:pStyle w:val="Default"/>
        <w:spacing w:line="276" w:lineRule="auto"/>
        <w:ind w:firstLine="851"/>
        <w:jc w:val="both"/>
        <w:rPr>
          <w:color w:val="auto"/>
        </w:rPr>
      </w:pPr>
      <w:r w:rsidRPr="00254EBB">
        <w:rPr>
          <w:bCs/>
          <w:color w:val="auto"/>
        </w:rPr>
        <w:t>Более подробная информация о причинах сложивш</w:t>
      </w:r>
      <w:r w:rsidR="00254EBB" w:rsidRPr="00254EBB">
        <w:rPr>
          <w:bCs/>
          <w:color w:val="auto"/>
        </w:rPr>
        <w:t>ейс</w:t>
      </w:r>
      <w:r w:rsidR="00CE5C19">
        <w:rPr>
          <w:bCs/>
          <w:color w:val="auto"/>
        </w:rPr>
        <w:t>я ситуации отражена в разделах 10</w:t>
      </w:r>
      <w:r w:rsidR="00254EBB">
        <w:rPr>
          <w:bCs/>
          <w:color w:val="auto"/>
        </w:rPr>
        <w:t xml:space="preserve"> и 1</w:t>
      </w:r>
      <w:r w:rsidR="00CE5C19">
        <w:rPr>
          <w:bCs/>
          <w:color w:val="auto"/>
        </w:rPr>
        <w:t>1</w:t>
      </w:r>
      <w:r w:rsidR="00254EBB">
        <w:rPr>
          <w:bCs/>
          <w:color w:val="auto"/>
        </w:rPr>
        <w:t xml:space="preserve"> настоящего Заключения.</w:t>
      </w:r>
    </w:p>
    <w:p w:rsidR="00502AEB" w:rsidRPr="005049AC" w:rsidRDefault="00F016A7" w:rsidP="003018E8">
      <w:pPr>
        <w:spacing w:after="0"/>
        <w:ind w:firstLine="851"/>
        <w:jc w:val="both"/>
        <w:rPr>
          <w:rFonts w:ascii="Times New Roman" w:hAnsi="Times New Roman" w:cs="Times New Roman"/>
          <w:sz w:val="24"/>
          <w:szCs w:val="24"/>
        </w:rPr>
      </w:pPr>
      <w:r w:rsidRPr="005049AC">
        <w:rPr>
          <w:rFonts w:ascii="Times New Roman" w:hAnsi="Times New Roman" w:cs="Times New Roman"/>
          <w:sz w:val="24"/>
          <w:szCs w:val="24"/>
        </w:rPr>
        <w:lastRenderedPageBreak/>
        <w:t>Структура расходов по разделам бюджетной классификации Российской</w:t>
      </w:r>
      <w:r w:rsidR="00D8598F" w:rsidRPr="005049AC">
        <w:rPr>
          <w:rFonts w:ascii="Times New Roman" w:hAnsi="Times New Roman" w:cs="Times New Roman"/>
          <w:sz w:val="24"/>
          <w:szCs w:val="24"/>
        </w:rPr>
        <w:t xml:space="preserve"> Федерации </w:t>
      </w:r>
      <w:r w:rsidR="005F78B6" w:rsidRPr="005049AC">
        <w:rPr>
          <w:rFonts w:ascii="Times New Roman" w:hAnsi="Times New Roman" w:cs="Times New Roman"/>
          <w:sz w:val="24"/>
          <w:szCs w:val="24"/>
        </w:rPr>
        <w:t>отражает социальную направленность районного бюджета</w:t>
      </w:r>
      <w:r w:rsidR="00EF252A" w:rsidRPr="005049AC">
        <w:rPr>
          <w:rFonts w:ascii="Times New Roman" w:hAnsi="Times New Roman" w:cs="Times New Roman"/>
          <w:sz w:val="24"/>
          <w:szCs w:val="24"/>
        </w:rPr>
        <w:t xml:space="preserve"> (</w:t>
      </w:r>
      <w:r w:rsidR="003039DC" w:rsidRPr="005049AC">
        <w:rPr>
          <w:rFonts w:ascii="Times New Roman" w:hAnsi="Times New Roman" w:cs="Times New Roman"/>
          <w:sz w:val="24"/>
          <w:szCs w:val="24"/>
        </w:rPr>
        <w:t>7</w:t>
      </w:r>
      <w:r w:rsidR="00C50000" w:rsidRPr="005049AC">
        <w:rPr>
          <w:rFonts w:ascii="Times New Roman" w:hAnsi="Times New Roman" w:cs="Times New Roman"/>
          <w:sz w:val="24"/>
          <w:szCs w:val="24"/>
        </w:rPr>
        <w:t>3,8</w:t>
      </w:r>
      <w:r w:rsidR="00EF252A" w:rsidRPr="005049AC">
        <w:rPr>
          <w:rFonts w:ascii="Times New Roman" w:hAnsi="Times New Roman" w:cs="Times New Roman"/>
          <w:sz w:val="24"/>
          <w:szCs w:val="24"/>
        </w:rPr>
        <w:t>% от общего объема произведенных расходов)</w:t>
      </w:r>
      <w:r w:rsidR="005F78B6" w:rsidRPr="005049AC">
        <w:rPr>
          <w:rFonts w:ascii="Times New Roman" w:hAnsi="Times New Roman" w:cs="Times New Roman"/>
          <w:sz w:val="24"/>
          <w:szCs w:val="24"/>
        </w:rPr>
        <w:t xml:space="preserve"> и </w:t>
      </w:r>
      <w:r w:rsidRPr="005049AC">
        <w:rPr>
          <w:rFonts w:ascii="Times New Roman" w:hAnsi="Times New Roman" w:cs="Times New Roman"/>
          <w:sz w:val="24"/>
          <w:szCs w:val="24"/>
        </w:rPr>
        <w:t>существенно изменилась по отношению к 201</w:t>
      </w:r>
      <w:r w:rsidR="005049AC" w:rsidRPr="005049AC">
        <w:rPr>
          <w:rFonts w:ascii="Times New Roman" w:hAnsi="Times New Roman" w:cs="Times New Roman"/>
          <w:sz w:val="24"/>
          <w:szCs w:val="24"/>
        </w:rPr>
        <w:t>6</w:t>
      </w:r>
      <w:r w:rsidR="00931DE3" w:rsidRPr="005049AC">
        <w:rPr>
          <w:rFonts w:ascii="Times New Roman" w:hAnsi="Times New Roman" w:cs="Times New Roman"/>
          <w:sz w:val="24"/>
          <w:szCs w:val="24"/>
        </w:rPr>
        <w:t xml:space="preserve"> году.</w:t>
      </w:r>
      <w:r w:rsidRPr="005049AC">
        <w:rPr>
          <w:rFonts w:ascii="Times New Roman" w:hAnsi="Times New Roman" w:cs="Times New Roman"/>
          <w:sz w:val="24"/>
          <w:szCs w:val="24"/>
        </w:rPr>
        <w:t xml:space="preserve"> </w:t>
      </w:r>
    </w:p>
    <w:p w:rsidR="00D8598F" w:rsidRPr="005049AC" w:rsidRDefault="00931DE3" w:rsidP="003018E8">
      <w:pPr>
        <w:spacing w:after="0"/>
        <w:ind w:firstLine="851"/>
        <w:jc w:val="both"/>
        <w:rPr>
          <w:rFonts w:ascii="Times New Roman" w:hAnsi="Times New Roman" w:cs="Times New Roman"/>
          <w:sz w:val="24"/>
          <w:szCs w:val="24"/>
        </w:rPr>
      </w:pPr>
      <w:r w:rsidRPr="005049AC">
        <w:rPr>
          <w:rFonts w:ascii="Times New Roman" w:hAnsi="Times New Roman" w:cs="Times New Roman"/>
          <w:sz w:val="24"/>
          <w:szCs w:val="24"/>
        </w:rPr>
        <w:t>У</w:t>
      </w:r>
      <w:r w:rsidR="00F016A7" w:rsidRPr="005049AC">
        <w:rPr>
          <w:rFonts w:ascii="Times New Roman" w:hAnsi="Times New Roman" w:cs="Times New Roman"/>
          <w:sz w:val="24"/>
          <w:szCs w:val="24"/>
        </w:rPr>
        <w:t>величились расходы по</w:t>
      </w:r>
      <w:r w:rsidR="00C25DAC" w:rsidRPr="005049AC">
        <w:rPr>
          <w:rFonts w:ascii="Times New Roman" w:hAnsi="Times New Roman" w:cs="Times New Roman"/>
          <w:sz w:val="24"/>
          <w:szCs w:val="24"/>
        </w:rPr>
        <w:t xml:space="preserve"> отношению к предыдущему году по</w:t>
      </w:r>
      <w:r w:rsidR="00F016A7" w:rsidRPr="005049AC">
        <w:rPr>
          <w:rFonts w:ascii="Times New Roman" w:hAnsi="Times New Roman" w:cs="Times New Roman"/>
          <w:sz w:val="24"/>
          <w:szCs w:val="24"/>
        </w:rPr>
        <w:t xml:space="preserve"> разделам</w:t>
      </w:r>
      <w:r w:rsidRPr="005049AC">
        <w:rPr>
          <w:rFonts w:ascii="Times New Roman" w:hAnsi="Times New Roman" w:cs="Times New Roman"/>
          <w:sz w:val="24"/>
          <w:szCs w:val="24"/>
        </w:rPr>
        <w:t>:</w:t>
      </w:r>
      <w:r w:rsidR="00F016A7" w:rsidRPr="005049AC">
        <w:rPr>
          <w:rFonts w:ascii="Times New Roman" w:hAnsi="Times New Roman" w:cs="Times New Roman"/>
          <w:sz w:val="24"/>
          <w:szCs w:val="24"/>
        </w:rPr>
        <w:t xml:space="preserve"> </w:t>
      </w:r>
    </w:p>
    <w:p w:rsidR="00C25DAC" w:rsidRPr="005049AC" w:rsidRDefault="00F016A7" w:rsidP="00DB76C3">
      <w:pPr>
        <w:pStyle w:val="a5"/>
        <w:numPr>
          <w:ilvl w:val="0"/>
          <w:numId w:val="9"/>
        </w:numPr>
        <w:spacing w:after="0"/>
        <w:ind w:left="0" w:firstLine="851"/>
        <w:jc w:val="both"/>
        <w:rPr>
          <w:rFonts w:ascii="Times New Roman" w:hAnsi="Times New Roman" w:cs="Times New Roman"/>
          <w:sz w:val="24"/>
          <w:szCs w:val="24"/>
        </w:rPr>
      </w:pPr>
      <w:r w:rsidRPr="005049AC">
        <w:rPr>
          <w:rFonts w:ascii="Times New Roman" w:hAnsi="Times New Roman" w:cs="Times New Roman"/>
          <w:sz w:val="24"/>
          <w:szCs w:val="24"/>
        </w:rPr>
        <w:t xml:space="preserve">«Культура и кинематография» </w:t>
      </w:r>
      <w:r w:rsidR="00502AEB" w:rsidRPr="005049AC">
        <w:rPr>
          <w:rFonts w:ascii="Times New Roman" w:hAnsi="Times New Roman" w:cs="Times New Roman"/>
          <w:sz w:val="24"/>
          <w:szCs w:val="24"/>
        </w:rPr>
        <w:t xml:space="preserve">на </w:t>
      </w:r>
      <w:r w:rsidR="005049AC" w:rsidRPr="005049AC">
        <w:rPr>
          <w:rFonts w:ascii="Times New Roman" w:hAnsi="Times New Roman" w:cs="Times New Roman"/>
          <w:sz w:val="24"/>
          <w:szCs w:val="24"/>
        </w:rPr>
        <w:t>9,8</w:t>
      </w:r>
      <w:r w:rsidR="00502AEB" w:rsidRPr="005049AC">
        <w:rPr>
          <w:rFonts w:ascii="Times New Roman" w:hAnsi="Times New Roman" w:cs="Times New Roman"/>
          <w:sz w:val="24"/>
          <w:szCs w:val="24"/>
        </w:rPr>
        <w:t>%</w:t>
      </w:r>
      <w:r w:rsidR="00D8598F" w:rsidRPr="005049AC">
        <w:rPr>
          <w:rFonts w:ascii="Times New Roman" w:hAnsi="Times New Roman" w:cs="Times New Roman"/>
          <w:sz w:val="24"/>
          <w:szCs w:val="24"/>
        </w:rPr>
        <w:t>;</w:t>
      </w:r>
      <w:r w:rsidR="00931DE3" w:rsidRPr="005049AC">
        <w:rPr>
          <w:rFonts w:ascii="Times New Roman" w:hAnsi="Times New Roman" w:cs="Times New Roman"/>
          <w:sz w:val="24"/>
          <w:szCs w:val="24"/>
        </w:rPr>
        <w:t xml:space="preserve"> </w:t>
      </w:r>
    </w:p>
    <w:p w:rsidR="00D8598F" w:rsidRPr="005049AC" w:rsidRDefault="00882663" w:rsidP="00DB76C3">
      <w:pPr>
        <w:pStyle w:val="a5"/>
        <w:numPr>
          <w:ilvl w:val="0"/>
          <w:numId w:val="9"/>
        </w:numPr>
        <w:spacing w:after="0"/>
        <w:ind w:left="0" w:firstLine="851"/>
        <w:jc w:val="both"/>
        <w:rPr>
          <w:rFonts w:ascii="Times New Roman" w:hAnsi="Times New Roman" w:cs="Times New Roman"/>
          <w:sz w:val="24"/>
          <w:szCs w:val="24"/>
        </w:rPr>
      </w:pPr>
      <w:r w:rsidRPr="005049AC">
        <w:rPr>
          <w:rFonts w:ascii="Times New Roman" w:hAnsi="Times New Roman" w:cs="Times New Roman"/>
          <w:sz w:val="24"/>
          <w:szCs w:val="24"/>
        </w:rPr>
        <w:t>«</w:t>
      </w:r>
      <w:r w:rsidR="00C25DAC" w:rsidRPr="005049AC">
        <w:rPr>
          <w:rFonts w:ascii="Times New Roman" w:hAnsi="Times New Roman" w:cs="Times New Roman"/>
          <w:sz w:val="24"/>
          <w:szCs w:val="24"/>
        </w:rPr>
        <w:t>Социальная политика</w:t>
      </w:r>
      <w:r w:rsidRPr="005049AC">
        <w:rPr>
          <w:rFonts w:ascii="Times New Roman" w:hAnsi="Times New Roman" w:cs="Times New Roman"/>
          <w:sz w:val="24"/>
          <w:szCs w:val="24"/>
        </w:rPr>
        <w:t xml:space="preserve">» на </w:t>
      </w:r>
      <w:r w:rsidR="005049AC" w:rsidRPr="005049AC">
        <w:rPr>
          <w:rFonts w:ascii="Times New Roman" w:hAnsi="Times New Roman" w:cs="Times New Roman"/>
          <w:sz w:val="24"/>
          <w:szCs w:val="24"/>
        </w:rPr>
        <w:t>15,8</w:t>
      </w:r>
      <w:r w:rsidRPr="005049AC">
        <w:rPr>
          <w:rFonts w:ascii="Times New Roman" w:hAnsi="Times New Roman" w:cs="Times New Roman"/>
          <w:sz w:val="24"/>
          <w:szCs w:val="24"/>
        </w:rPr>
        <w:t>%</w:t>
      </w:r>
      <w:r w:rsidR="005F78B6" w:rsidRPr="005049AC">
        <w:rPr>
          <w:rFonts w:ascii="Times New Roman" w:hAnsi="Times New Roman" w:cs="Times New Roman"/>
          <w:sz w:val="24"/>
          <w:szCs w:val="24"/>
        </w:rPr>
        <w:t>.</w:t>
      </w:r>
    </w:p>
    <w:p w:rsidR="00F016A7" w:rsidRPr="005049AC" w:rsidRDefault="00931DE3" w:rsidP="003018E8">
      <w:pPr>
        <w:spacing w:after="0"/>
        <w:ind w:firstLine="851"/>
        <w:jc w:val="both"/>
        <w:rPr>
          <w:rFonts w:ascii="Times New Roman" w:hAnsi="Times New Roman" w:cs="Times New Roman"/>
          <w:sz w:val="24"/>
          <w:szCs w:val="24"/>
        </w:rPr>
      </w:pPr>
      <w:r w:rsidRPr="005049AC">
        <w:rPr>
          <w:rFonts w:ascii="Times New Roman" w:hAnsi="Times New Roman" w:cs="Times New Roman"/>
          <w:sz w:val="24"/>
          <w:szCs w:val="24"/>
        </w:rPr>
        <w:t>При этом сократились расходы</w:t>
      </w:r>
      <w:r w:rsidR="00F016A7" w:rsidRPr="005049AC">
        <w:rPr>
          <w:rFonts w:ascii="Times New Roman" w:hAnsi="Times New Roman" w:cs="Times New Roman"/>
          <w:sz w:val="24"/>
          <w:szCs w:val="24"/>
        </w:rPr>
        <w:t xml:space="preserve"> по раздел</w:t>
      </w:r>
      <w:r w:rsidR="005049AC" w:rsidRPr="005049AC">
        <w:rPr>
          <w:rFonts w:ascii="Times New Roman" w:hAnsi="Times New Roman" w:cs="Times New Roman"/>
          <w:sz w:val="24"/>
          <w:szCs w:val="24"/>
        </w:rPr>
        <w:t xml:space="preserve">ам: «Образование» на 2,8% и </w:t>
      </w:r>
      <w:r w:rsidR="00194B6F" w:rsidRPr="005049AC">
        <w:rPr>
          <w:rFonts w:ascii="Times New Roman" w:hAnsi="Times New Roman" w:cs="Times New Roman"/>
          <w:sz w:val="24"/>
          <w:szCs w:val="24"/>
        </w:rPr>
        <w:t>«Физическая культура и спорт»</w:t>
      </w:r>
      <w:r w:rsidR="00F016A7" w:rsidRPr="005049AC">
        <w:rPr>
          <w:rFonts w:ascii="Times New Roman" w:hAnsi="Times New Roman" w:cs="Times New Roman"/>
          <w:sz w:val="24"/>
          <w:szCs w:val="24"/>
        </w:rPr>
        <w:t xml:space="preserve"> на </w:t>
      </w:r>
      <w:r w:rsidR="00194B6F" w:rsidRPr="005049AC">
        <w:rPr>
          <w:rFonts w:ascii="Times New Roman" w:hAnsi="Times New Roman" w:cs="Times New Roman"/>
          <w:sz w:val="24"/>
          <w:szCs w:val="24"/>
        </w:rPr>
        <w:t>8,9</w:t>
      </w:r>
      <w:r w:rsidR="00F016A7" w:rsidRPr="005049AC">
        <w:rPr>
          <w:rFonts w:ascii="Times New Roman" w:hAnsi="Times New Roman" w:cs="Times New Roman"/>
          <w:sz w:val="24"/>
          <w:szCs w:val="24"/>
        </w:rPr>
        <w:t>%.</w:t>
      </w:r>
    </w:p>
    <w:p w:rsidR="005F78B6" w:rsidRPr="005049AC" w:rsidRDefault="005F78B6" w:rsidP="003018E8">
      <w:pPr>
        <w:spacing w:after="0"/>
        <w:ind w:firstLine="851"/>
        <w:jc w:val="both"/>
        <w:rPr>
          <w:rFonts w:ascii="Times New Roman" w:hAnsi="Times New Roman" w:cs="Times New Roman"/>
          <w:sz w:val="24"/>
          <w:szCs w:val="24"/>
        </w:rPr>
      </w:pPr>
      <w:r w:rsidRPr="00301B43">
        <w:rPr>
          <w:rFonts w:ascii="Times New Roman" w:hAnsi="Times New Roman" w:cs="Times New Roman"/>
          <w:sz w:val="24"/>
          <w:szCs w:val="24"/>
        </w:rPr>
        <w:t xml:space="preserve">Более подробная информация о реализации расходных обязательств, направленных на социальную сферу, отражена в разделе </w:t>
      </w:r>
      <w:r w:rsidR="00EF252A" w:rsidRPr="00301B43">
        <w:rPr>
          <w:rFonts w:ascii="Times New Roman" w:hAnsi="Times New Roman" w:cs="Times New Roman"/>
          <w:sz w:val="24"/>
          <w:szCs w:val="24"/>
        </w:rPr>
        <w:t>1</w:t>
      </w:r>
      <w:r w:rsidR="00CE5C19">
        <w:rPr>
          <w:rFonts w:ascii="Times New Roman" w:hAnsi="Times New Roman" w:cs="Times New Roman"/>
          <w:sz w:val="24"/>
          <w:szCs w:val="24"/>
        </w:rPr>
        <w:t>2</w:t>
      </w:r>
      <w:r w:rsidR="00EF252A" w:rsidRPr="00301B43">
        <w:rPr>
          <w:rFonts w:ascii="Times New Roman" w:hAnsi="Times New Roman" w:cs="Times New Roman"/>
          <w:sz w:val="24"/>
          <w:szCs w:val="24"/>
        </w:rPr>
        <w:t xml:space="preserve"> настоящего Заключения.</w:t>
      </w:r>
    </w:p>
    <w:p w:rsidR="00F016A7" w:rsidRDefault="00F016A7" w:rsidP="003018E8">
      <w:pPr>
        <w:spacing w:after="0"/>
        <w:ind w:firstLine="851"/>
        <w:jc w:val="both"/>
        <w:rPr>
          <w:rFonts w:ascii="Times New Roman" w:hAnsi="Times New Roman" w:cs="Times New Roman"/>
          <w:sz w:val="24"/>
          <w:szCs w:val="24"/>
        </w:rPr>
      </w:pPr>
      <w:r w:rsidRPr="005049AC">
        <w:rPr>
          <w:rFonts w:ascii="Times New Roman" w:hAnsi="Times New Roman" w:cs="Times New Roman"/>
          <w:sz w:val="24"/>
          <w:szCs w:val="24"/>
        </w:rPr>
        <w:t>Структура расходов районного бюджета по разделам бюджетной классификации представлена в диаграмме.</w:t>
      </w:r>
    </w:p>
    <w:p w:rsidR="00E175F5" w:rsidRPr="005049AC" w:rsidRDefault="00E175F5" w:rsidP="003018E8">
      <w:pPr>
        <w:spacing w:after="0"/>
        <w:ind w:firstLine="851"/>
        <w:jc w:val="both"/>
        <w:rPr>
          <w:rFonts w:ascii="Times New Roman" w:hAnsi="Times New Roman" w:cs="Times New Roman"/>
          <w:sz w:val="24"/>
          <w:szCs w:val="24"/>
        </w:rPr>
      </w:pPr>
    </w:p>
    <w:p w:rsidR="003175EC" w:rsidRPr="008D0DCD" w:rsidRDefault="00A93579" w:rsidP="003018E8">
      <w:pPr>
        <w:spacing w:after="0"/>
        <w:ind w:firstLine="851"/>
        <w:jc w:val="both"/>
        <w:rPr>
          <w:rFonts w:ascii="Times New Roman" w:hAnsi="Times New Roman" w:cs="Times New Roman"/>
          <w:sz w:val="24"/>
          <w:szCs w:val="24"/>
        </w:rPr>
      </w:pPr>
      <w:r w:rsidRPr="00A93579">
        <w:rPr>
          <w:rFonts w:ascii="Times New Roman" w:hAnsi="Times New Roman" w:cs="Times New Roman"/>
          <w:noProof/>
          <w:sz w:val="24"/>
          <w:szCs w:val="24"/>
          <w:lang w:eastAsia="ru-RU"/>
        </w:rPr>
        <w:drawing>
          <wp:inline distT="0" distB="0" distL="0" distR="0">
            <wp:extent cx="4838700" cy="23145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4080" w:rsidRDefault="00BE4080" w:rsidP="00A93579">
      <w:pPr>
        <w:pStyle w:val="a5"/>
        <w:spacing w:after="0"/>
        <w:ind w:left="0"/>
        <w:jc w:val="both"/>
        <w:rPr>
          <w:rFonts w:ascii="Times New Roman" w:hAnsi="Times New Roman" w:cs="Times New Roman"/>
          <w:sz w:val="20"/>
          <w:szCs w:val="20"/>
        </w:rPr>
      </w:pPr>
    </w:p>
    <w:p w:rsidR="00F016A7" w:rsidRPr="00C60786" w:rsidRDefault="00A93579" w:rsidP="00A93579">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01-</w:t>
      </w:r>
      <w:r w:rsidR="00F016A7" w:rsidRPr="00C60786">
        <w:rPr>
          <w:rFonts w:ascii="Times New Roman" w:hAnsi="Times New Roman" w:cs="Times New Roman"/>
          <w:sz w:val="20"/>
          <w:szCs w:val="20"/>
        </w:rPr>
        <w:t>раздел «Общегосударственные вопросы»;</w:t>
      </w:r>
    </w:p>
    <w:p w:rsidR="00F016A7" w:rsidRPr="00C60786" w:rsidRDefault="00A93579" w:rsidP="00A93579">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02-</w:t>
      </w:r>
      <w:r w:rsidR="00F016A7" w:rsidRPr="00C60786">
        <w:rPr>
          <w:rFonts w:ascii="Times New Roman" w:hAnsi="Times New Roman" w:cs="Times New Roman"/>
          <w:sz w:val="20"/>
          <w:szCs w:val="20"/>
        </w:rPr>
        <w:t>раздел «Национальная оборона»;</w:t>
      </w:r>
    </w:p>
    <w:p w:rsidR="00F016A7" w:rsidRPr="00C60786" w:rsidRDefault="00A93579" w:rsidP="00A93579">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03-</w:t>
      </w:r>
      <w:r w:rsidR="00F016A7" w:rsidRPr="00C60786">
        <w:rPr>
          <w:rFonts w:ascii="Times New Roman" w:hAnsi="Times New Roman" w:cs="Times New Roman"/>
          <w:sz w:val="20"/>
          <w:szCs w:val="20"/>
        </w:rPr>
        <w:t>раздел «Национальная безопасность и правоохранительная деятельность;</w:t>
      </w:r>
    </w:p>
    <w:p w:rsidR="00F016A7" w:rsidRPr="00C60786" w:rsidRDefault="00A93579" w:rsidP="00A93579">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04-</w:t>
      </w:r>
      <w:r w:rsidR="00F016A7" w:rsidRPr="00C60786">
        <w:rPr>
          <w:rFonts w:ascii="Times New Roman" w:hAnsi="Times New Roman" w:cs="Times New Roman"/>
          <w:sz w:val="20"/>
          <w:szCs w:val="20"/>
        </w:rPr>
        <w:t>раздел «Национальная экономика»;</w:t>
      </w:r>
    </w:p>
    <w:p w:rsidR="00F016A7" w:rsidRPr="00C60786" w:rsidRDefault="00A93579" w:rsidP="00A93579">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05-</w:t>
      </w:r>
      <w:r w:rsidR="00F016A7" w:rsidRPr="00C60786">
        <w:rPr>
          <w:rFonts w:ascii="Times New Roman" w:hAnsi="Times New Roman" w:cs="Times New Roman"/>
          <w:sz w:val="20"/>
          <w:szCs w:val="20"/>
        </w:rPr>
        <w:t>раздел «Жилищно-коммунальное хозяйство»;</w:t>
      </w:r>
    </w:p>
    <w:p w:rsidR="00F016A7" w:rsidRPr="00C60786" w:rsidRDefault="00A93579" w:rsidP="00A93579">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07-</w:t>
      </w:r>
      <w:r w:rsidR="00F016A7" w:rsidRPr="00C60786">
        <w:rPr>
          <w:rFonts w:ascii="Times New Roman" w:hAnsi="Times New Roman" w:cs="Times New Roman"/>
          <w:sz w:val="20"/>
          <w:szCs w:val="20"/>
        </w:rPr>
        <w:t>раздел «Образование»;</w:t>
      </w:r>
    </w:p>
    <w:p w:rsidR="00F016A7" w:rsidRPr="00C60786" w:rsidRDefault="00A93579" w:rsidP="00A93579">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08-</w:t>
      </w:r>
      <w:r w:rsidR="00F016A7" w:rsidRPr="00C60786">
        <w:rPr>
          <w:rFonts w:ascii="Times New Roman" w:hAnsi="Times New Roman" w:cs="Times New Roman"/>
          <w:sz w:val="20"/>
          <w:szCs w:val="20"/>
        </w:rPr>
        <w:t>раздел «Культура и кинематография»;</w:t>
      </w:r>
    </w:p>
    <w:p w:rsidR="00F016A7" w:rsidRPr="00C60786" w:rsidRDefault="00A93579" w:rsidP="00A93579">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09-</w:t>
      </w:r>
      <w:r w:rsidR="00F016A7" w:rsidRPr="00C60786">
        <w:rPr>
          <w:rFonts w:ascii="Times New Roman" w:hAnsi="Times New Roman" w:cs="Times New Roman"/>
          <w:sz w:val="20"/>
          <w:szCs w:val="20"/>
        </w:rPr>
        <w:t>раздел «Здравоохранение»;</w:t>
      </w:r>
    </w:p>
    <w:p w:rsidR="00F016A7" w:rsidRPr="00C60786" w:rsidRDefault="00A93579" w:rsidP="00A93579">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10-</w:t>
      </w:r>
      <w:r w:rsidR="00F016A7" w:rsidRPr="00C60786">
        <w:rPr>
          <w:rFonts w:ascii="Times New Roman" w:hAnsi="Times New Roman" w:cs="Times New Roman"/>
          <w:sz w:val="20"/>
          <w:szCs w:val="20"/>
        </w:rPr>
        <w:t>раздел «Социальная политика»;</w:t>
      </w:r>
    </w:p>
    <w:p w:rsidR="00F016A7" w:rsidRPr="00C60786" w:rsidRDefault="00A93579" w:rsidP="00A93579">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11-</w:t>
      </w:r>
      <w:r w:rsidR="00F016A7" w:rsidRPr="00C60786">
        <w:rPr>
          <w:rFonts w:ascii="Times New Roman" w:hAnsi="Times New Roman" w:cs="Times New Roman"/>
          <w:sz w:val="20"/>
          <w:szCs w:val="20"/>
        </w:rPr>
        <w:t>раздел «Физическая культура и спорт»;</w:t>
      </w:r>
    </w:p>
    <w:p w:rsidR="00A93579" w:rsidRPr="00C60786" w:rsidRDefault="00A93579" w:rsidP="00A93579">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13-раздел «</w:t>
      </w:r>
      <w:r w:rsidR="00C60786" w:rsidRPr="00C60786">
        <w:rPr>
          <w:rFonts w:ascii="Times New Roman" w:hAnsi="Times New Roman" w:cs="Times New Roman"/>
          <w:sz w:val="20"/>
          <w:szCs w:val="20"/>
        </w:rPr>
        <w:t>Обслуживание государственного и муниципального долга»;</w:t>
      </w:r>
    </w:p>
    <w:p w:rsidR="00F016A7" w:rsidRPr="00C60786" w:rsidRDefault="00C60786" w:rsidP="00C60786">
      <w:pPr>
        <w:pStyle w:val="a5"/>
        <w:spacing w:after="0"/>
        <w:ind w:left="0"/>
        <w:jc w:val="both"/>
        <w:rPr>
          <w:rFonts w:ascii="Times New Roman" w:hAnsi="Times New Roman" w:cs="Times New Roman"/>
          <w:sz w:val="20"/>
          <w:szCs w:val="20"/>
        </w:rPr>
      </w:pPr>
      <w:r w:rsidRPr="00C60786">
        <w:rPr>
          <w:rFonts w:ascii="Times New Roman" w:hAnsi="Times New Roman" w:cs="Times New Roman"/>
          <w:sz w:val="20"/>
          <w:szCs w:val="20"/>
        </w:rPr>
        <w:t>14-</w:t>
      </w:r>
      <w:r w:rsidR="00F016A7" w:rsidRPr="00C60786">
        <w:rPr>
          <w:rFonts w:ascii="Times New Roman" w:hAnsi="Times New Roman" w:cs="Times New Roman"/>
          <w:sz w:val="20"/>
          <w:szCs w:val="20"/>
        </w:rPr>
        <w:t>раздел «Межбюджетные трансферты бюджетам субъектов Российской Федерации и муниципальных образований».</w:t>
      </w:r>
    </w:p>
    <w:p w:rsidR="00EF557E" w:rsidRPr="00C60786" w:rsidRDefault="00EF557E" w:rsidP="00A874C5">
      <w:pPr>
        <w:spacing w:after="0"/>
        <w:ind w:firstLine="851"/>
        <w:jc w:val="both"/>
        <w:rPr>
          <w:rFonts w:ascii="Times New Roman" w:hAnsi="Times New Roman" w:cs="Times New Roman"/>
          <w:sz w:val="24"/>
          <w:szCs w:val="24"/>
        </w:rPr>
      </w:pPr>
    </w:p>
    <w:p w:rsidR="00F016A7" w:rsidRPr="00C60786" w:rsidRDefault="00F016A7" w:rsidP="00A874C5">
      <w:pPr>
        <w:spacing w:after="0"/>
        <w:ind w:firstLine="851"/>
        <w:jc w:val="both"/>
        <w:rPr>
          <w:rFonts w:ascii="Times New Roman" w:hAnsi="Times New Roman" w:cs="Times New Roman"/>
          <w:sz w:val="24"/>
          <w:szCs w:val="24"/>
        </w:rPr>
      </w:pPr>
      <w:r w:rsidRPr="00C60786">
        <w:rPr>
          <w:rFonts w:ascii="Times New Roman" w:hAnsi="Times New Roman" w:cs="Times New Roman"/>
          <w:sz w:val="24"/>
          <w:szCs w:val="24"/>
        </w:rPr>
        <w:t xml:space="preserve">Как видно из представленной диаграммы, </w:t>
      </w:r>
      <w:r w:rsidR="002B19D2" w:rsidRPr="00C60786">
        <w:rPr>
          <w:rFonts w:ascii="Times New Roman" w:hAnsi="Times New Roman" w:cs="Times New Roman"/>
          <w:sz w:val="24"/>
          <w:szCs w:val="24"/>
        </w:rPr>
        <w:t>основная доля</w:t>
      </w:r>
      <w:r w:rsidRPr="00C60786">
        <w:rPr>
          <w:rFonts w:ascii="Times New Roman" w:hAnsi="Times New Roman" w:cs="Times New Roman"/>
          <w:sz w:val="24"/>
          <w:szCs w:val="24"/>
        </w:rPr>
        <w:t xml:space="preserve"> расходов районного бюджета </w:t>
      </w:r>
      <w:r w:rsidR="00462877" w:rsidRPr="00C60786">
        <w:rPr>
          <w:rFonts w:ascii="Times New Roman" w:hAnsi="Times New Roman" w:cs="Times New Roman"/>
          <w:sz w:val="24"/>
          <w:szCs w:val="24"/>
        </w:rPr>
        <w:t>(</w:t>
      </w:r>
      <w:r w:rsidR="00C60786" w:rsidRPr="00C60786">
        <w:rPr>
          <w:rFonts w:ascii="Times New Roman" w:hAnsi="Times New Roman" w:cs="Times New Roman"/>
          <w:sz w:val="24"/>
          <w:szCs w:val="24"/>
        </w:rPr>
        <w:t>81,2</w:t>
      </w:r>
      <w:r w:rsidR="002B19D2" w:rsidRPr="00C60786">
        <w:rPr>
          <w:rFonts w:ascii="Times New Roman" w:hAnsi="Times New Roman" w:cs="Times New Roman"/>
          <w:sz w:val="24"/>
          <w:szCs w:val="24"/>
        </w:rPr>
        <w:t>%)</w:t>
      </w:r>
      <w:r w:rsidR="00E25DB3" w:rsidRPr="00C60786">
        <w:rPr>
          <w:rFonts w:ascii="Times New Roman" w:hAnsi="Times New Roman" w:cs="Times New Roman"/>
          <w:sz w:val="24"/>
          <w:szCs w:val="24"/>
        </w:rPr>
        <w:t xml:space="preserve"> </w:t>
      </w:r>
      <w:r w:rsidRPr="00C60786">
        <w:rPr>
          <w:rFonts w:ascii="Times New Roman" w:hAnsi="Times New Roman" w:cs="Times New Roman"/>
          <w:sz w:val="24"/>
          <w:szCs w:val="24"/>
        </w:rPr>
        <w:t>направлен</w:t>
      </w:r>
      <w:r w:rsidR="002B19D2" w:rsidRPr="00C60786">
        <w:rPr>
          <w:rFonts w:ascii="Times New Roman" w:hAnsi="Times New Roman" w:cs="Times New Roman"/>
          <w:sz w:val="24"/>
          <w:szCs w:val="24"/>
        </w:rPr>
        <w:t>а</w:t>
      </w:r>
      <w:r w:rsidRPr="00C60786">
        <w:rPr>
          <w:rFonts w:ascii="Times New Roman" w:hAnsi="Times New Roman" w:cs="Times New Roman"/>
          <w:sz w:val="24"/>
          <w:szCs w:val="24"/>
        </w:rPr>
        <w:t xml:space="preserve"> на финансирование </w:t>
      </w:r>
      <w:r w:rsidR="00D8598F" w:rsidRPr="00C60786">
        <w:rPr>
          <w:rFonts w:ascii="Times New Roman" w:hAnsi="Times New Roman" w:cs="Times New Roman"/>
          <w:sz w:val="24"/>
          <w:szCs w:val="24"/>
        </w:rPr>
        <w:t>деятельности жилищно-коммунального хозяйства (</w:t>
      </w:r>
      <w:r w:rsidR="00C60786" w:rsidRPr="00C60786">
        <w:rPr>
          <w:rFonts w:ascii="Times New Roman" w:hAnsi="Times New Roman" w:cs="Times New Roman"/>
          <w:sz w:val="24"/>
          <w:szCs w:val="24"/>
        </w:rPr>
        <w:t>12,7</w:t>
      </w:r>
      <w:r w:rsidR="00D8598F" w:rsidRPr="00C60786">
        <w:rPr>
          <w:rFonts w:ascii="Times New Roman" w:hAnsi="Times New Roman" w:cs="Times New Roman"/>
          <w:sz w:val="24"/>
          <w:szCs w:val="24"/>
        </w:rPr>
        <w:t>%),</w:t>
      </w:r>
      <w:r w:rsidRPr="00C60786">
        <w:rPr>
          <w:rFonts w:ascii="Times New Roman" w:hAnsi="Times New Roman" w:cs="Times New Roman"/>
          <w:sz w:val="24"/>
          <w:szCs w:val="24"/>
        </w:rPr>
        <w:t xml:space="preserve"> образовани</w:t>
      </w:r>
      <w:r w:rsidR="00D8598F" w:rsidRPr="00C60786">
        <w:rPr>
          <w:rFonts w:ascii="Times New Roman" w:hAnsi="Times New Roman" w:cs="Times New Roman"/>
          <w:sz w:val="24"/>
          <w:szCs w:val="24"/>
        </w:rPr>
        <w:t>я (</w:t>
      </w:r>
      <w:r w:rsidR="00C60786" w:rsidRPr="00C60786">
        <w:rPr>
          <w:rFonts w:ascii="Times New Roman" w:hAnsi="Times New Roman" w:cs="Times New Roman"/>
          <w:sz w:val="24"/>
          <w:szCs w:val="24"/>
        </w:rPr>
        <w:t>60,5</w:t>
      </w:r>
      <w:r w:rsidR="00D8598F" w:rsidRPr="00C60786">
        <w:rPr>
          <w:rFonts w:ascii="Times New Roman" w:hAnsi="Times New Roman" w:cs="Times New Roman"/>
          <w:sz w:val="24"/>
          <w:szCs w:val="24"/>
        </w:rPr>
        <w:t>%)</w:t>
      </w:r>
      <w:r w:rsidRPr="00C60786">
        <w:rPr>
          <w:rFonts w:ascii="Times New Roman" w:hAnsi="Times New Roman" w:cs="Times New Roman"/>
          <w:sz w:val="24"/>
          <w:szCs w:val="24"/>
        </w:rPr>
        <w:t>, культур</w:t>
      </w:r>
      <w:r w:rsidR="00D8598F" w:rsidRPr="00C60786">
        <w:rPr>
          <w:rFonts w:ascii="Times New Roman" w:hAnsi="Times New Roman" w:cs="Times New Roman"/>
          <w:sz w:val="24"/>
          <w:szCs w:val="24"/>
        </w:rPr>
        <w:t>ы (</w:t>
      </w:r>
      <w:r w:rsidR="00C60786" w:rsidRPr="00C60786">
        <w:rPr>
          <w:rFonts w:ascii="Times New Roman" w:hAnsi="Times New Roman" w:cs="Times New Roman"/>
          <w:sz w:val="24"/>
          <w:szCs w:val="24"/>
        </w:rPr>
        <w:t>8,0</w:t>
      </w:r>
      <w:r w:rsidR="00D8598F" w:rsidRPr="00C60786">
        <w:rPr>
          <w:rFonts w:ascii="Times New Roman" w:hAnsi="Times New Roman" w:cs="Times New Roman"/>
          <w:sz w:val="24"/>
          <w:szCs w:val="24"/>
        </w:rPr>
        <w:t>%)</w:t>
      </w:r>
      <w:r w:rsidRPr="00C60786">
        <w:rPr>
          <w:rFonts w:ascii="Times New Roman" w:hAnsi="Times New Roman" w:cs="Times New Roman"/>
          <w:sz w:val="24"/>
          <w:szCs w:val="24"/>
        </w:rPr>
        <w:t>.</w:t>
      </w:r>
    </w:p>
    <w:p w:rsidR="00F016A7" w:rsidRDefault="00F016A7" w:rsidP="00A874C5">
      <w:pPr>
        <w:pStyle w:val="a5"/>
        <w:spacing w:after="0"/>
        <w:ind w:left="0" w:firstLine="851"/>
        <w:jc w:val="both"/>
        <w:rPr>
          <w:rFonts w:ascii="Times New Roman" w:hAnsi="Times New Roman" w:cs="Times New Roman"/>
          <w:sz w:val="24"/>
          <w:szCs w:val="24"/>
        </w:rPr>
      </w:pPr>
      <w:r w:rsidRPr="008B36EF">
        <w:rPr>
          <w:rFonts w:ascii="Times New Roman" w:hAnsi="Times New Roman" w:cs="Times New Roman"/>
          <w:sz w:val="24"/>
          <w:szCs w:val="24"/>
        </w:rPr>
        <w:t>Исполнение расходов районного бюджета по разделам бюджетной классификации представлено в таблице.</w:t>
      </w:r>
    </w:p>
    <w:p w:rsidR="00BE4080" w:rsidRDefault="00BE4080" w:rsidP="00A874C5">
      <w:pPr>
        <w:pStyle w:val="a5"/>
        <w:spacing w:after="0"/>
        <w:ind w:left="0" w:firstLine="851"/>
        <w:jc w:val="both"/>
        <w:rPr>
          <w:rFonts w:ascii="Times New Roman" w:hAnsi="Times New Roman" w:cs="Times New Roman"/>
          <w:sz w:val="24"/>
          <w:szCs w:val="24"/>
        </w:rPr>
      </w:pPr>
    </w:p>
    <w:p w:rsidR="00BE4080" w:rsidRDefault="00BE4080" w:rsidP="00A874C5">
      <w:pPr>
        <w:pStyle w:val="a5"/>
        <w:spacing w:after="0"/>
        <w:ind w:left="0" w:firstLine="851"/>
        <w:jc w:val="both"/>
        <w:rPr>
          <w:rFonts w:ascii="Times New Roman" w:hAnsi="Times New Roman" w:cs="Times New Roman"/>
          <w:sz w:val="24"/>
          <w:szCs w:val="24"/>
        </w:rPr>
      </w:pPr>
    </w:p>
    <w:p w:rsidR="00BE4080" w:rsidRDefault="00BE4080" w:rsidP="00A874C5">
      <w:pPr>
        <w:pStyle w:val="a5"/>
        <w:spacing w:after="0"/>
        <w:ind w:left="0" w:firstLine="851"/>
        <w:jc w:val="both"/>
        <w:rPr>
          <w:rFonts w:ascii="Times New Roman" w:hAnsi="Times New Roman" w:cs="Times New Roman"/>
          <w:sz w:val="24"/>
          <w:szCs w:val="24"/>
        </w:rPr>
      </w:pPr>
    </w:p>
    <w:p w:rsidR="00F016A7" w:rsidRPr="008B36EF" w:rsidRDefault="0026430E" w:rsidP="00F016A7">
      <w:pPr>
        <w:pStyle w:val="a5"/>
        <w:spacing w:after="0"/>
        <w:ind w:left="0" w:firstLine="709"/>
        <w:jc w:val="right"/>
        <w:rPr>
          <w:rFonts w:ascii="Times New Roman" w:hAnsi="Times New Roman" w:cs="Times New Roman"/>
          <w:sz w:val="16"/>
          <w:szCs w:val="16"/>
        </w:rPr>
      </w:pPr>
      <w:r w:rsidRPr="008B36EF">
        <w:rPr>
          <w:rFonts w:ascii="Times New Roman" w:hAnsi="Times New Roman" w:cs="Times New Roman"/>
          <w:sz w:val="16"/>
          <w:szCs w:val="16"/>
        </w:rPr>
        <w:lastRenderedPageBreak/>
        <w:t>тыс. руб.</w:t>
      </w:r>
    </w:p>
    <w:tbl>
      <w:tblPr>
        <w:tblW w:w="9767" w:type="dxa"/>
        <w:tblInd w:w="-176" w:type="dxa"/>
        <w:tblLayout w:type="fixed"/>
        <w:tblLook w:val="04A0"/>
      </w:tblPr>
      <w:tblGrid>
        <w:gridCol w:w="1844"/>
        <w:gridCol w:w="567"/>
        <w:gridCol w:w="992"/>
        <w:gridCol w:w="993"/>
        <w:gridCol w:w="992"/>
        <w:gridCol w:w="992"/>
        <w:gridCol w:w="992"/>
        <w:gridCol w:w="708"/>
        <w:gridCol w:w="993"/>
        <w:gridCol w:w="694"/>
      </w:tblGrid>
      <w:tr w:rsidR="00F016A7" w:rsidRPr="0072473B" w:rsidTr="00207599">
        <w:trPr>
          <w:trHeight w:val="705"/>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16A7" w:rsidRPr="008B36EF" w:rsidRDefault="0026059E" w:rsidP="00207599">
            <w:pPr>
              <w:spacing w:after="0" w:line="240" w:lineRule="auto"/>
              <w:jc w:val="center"/>
              <w:rPr>
                <w:rFonts w:ascii="Times New Roman" w:eastAsia="Times New Roman" w:hAnsi="Times New Roman" w:cs="Times New Roman"/>
                <w:sz w:val="16"/>
                <w:szCs w:val="16"/>
                <w:lang w:eastAsia="ru-RU"/>
              </w:rPr>
            </w:pPr>
            <w:r w:rsidRPr="008B36EF">
              <w:rPr>
                <w:rFonts w:ascii="Times New Roman" w:eastAsia="Times New Roman" w:hAnsi="Times New Roman" w:cs="Times New Roman"/>
                <w:sz w:val="16"/>
                <w:szCs w:val="16"/>
                <w:lang w:eastAsia="ru-RU"/>
              </w:rPr>
              <w:t>н</w:t>
            </w:r>
            <w:r w:rsidR="00F016A7" w:rsidRPr="008B36EF">
              <w:rPr>
                <w:rFonts w:ascii="Times New Roman" w:eastAsia="Times New Roman" w:hAnsi="Times New Roman" w:cs="Times New Roman"/>
                <w:sz w:val="16"/>
                <w:szCs w:val="16"/>
                <w:lang w:eastAsia="ru-RU"/>
              </w:rPr>
              <w:t>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8B36EF" w:rsidRDefault="0026059E" w:rsidP="00992E84">
            <w:pPr>
              <w:spacing w:after="0" w:line="240" w:lineRule="auto"/>
              <w:ind w:left="113" w:right="113"/>
              <w:jc w:val="center"/>
              <w:rPr>
                <w:rFonts w:ascii="Times New Roman" w:eastAsia="Times New Roman" w:hAnsi="Times New Roman" w:cs="Times New Roman"/>
                <w:sz w:val="16"/>
                <w:szCs w:val="16"/>
                <w:lang w:eastAsia="ru-RU"/>
              </w:rPr>
            </w:pPr>
            <w:r w:rsidRPr="008B36EF">
              <w:rPr>
                <w:rFonts w:ascii="Times New Roman" w:eastAsia="Times New Roman" w:hAnsi="Times New Roman" w:cs="Times New Roman"/>
                <w:sz w:val="16"/>
                <w:szCs w:val="16"/>
                <w:lang w:eastAsia="ru-RU"/>
              </w:rPr>
              <w:t>р</w:t>
            </w:r>
            <w:r w:rsidR="00F016A7" w:rsidRPr="008B36EF">
              <w:rPr>
                <w:rFonts w:ascii="Times New Roman" w:eastAsia="Times New Roman" w:hAnsi="Times New Roman" w:cs="Times New Roman"/>
                <w:sz w:val="16"/>
                <w:szCs w:val="16"/>
                <w:lang w:eastAsia="ru-RU"/>
              </w:rPr>
              <w:t>аздел</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F016A7" w:rsidRPr="008B36EF" w:rsidRDefault="00F016A7" w:rsidP="0026059E">
            <w:pPr>
              <w:spacing w:after="0" w:line="240" w:lineRule="auto"/>
              <w:jc w:val="center"/>
              <w:rPr>
                <w:rFonts w:ascii="Times New Roman" w:eastAsia="Times New Roman" w:hAnsi="Times New Roman" w:cs="Times New Roman"/>
                <w:sz w:val="16"/>
                <w:szCs w:val="16"/>
                <w:lang w:eastAsia="ru-RU"/>
              </w:rPr>
            </w:pPr>
            <w:r w:rsidRPr="008B36EF">
              <w:rPr>
                <w:rFonts w:ascii="Times New Roman" w:eastAsia="Times New Roman" w:hAnsi="Times New Roman" w:cs="Times New Roman"/>
                <w:sz w:val="16"/>
                <w:szCs w:val="16"/>
                <w:lang w:eastAsia="ru-RU"/>
              </w:rPr>
              <w:t>Решени</w:t>
            </w:r>
            <w:r w:rsidR="0026059E" w:rsidRPr="008B36EF">
              <w:rPr>
                <w:rFonts w:ascii="Times New Roman" w:eastAsia="Times New Roman" w:hAnsi="Times New Roman" w:cs="Times New Roman"/>
                <w:sz w:val="16"/>
                <w:szCs w:val="16"/>
                <w:lang w:eastAsia="ru-RU"/>
              </w:rPr>
              <w:t>е</w:t>
            </w:r>
            <w:r w:rsidRPr="008B36EF">
              <w:rPr>
                <w:rFonts w:ascii="Times New Roman" w:eastAsia="Times New Roman" w:hAnsi="Times New Roman" w:cs="Times New Roman"/>
                <w:sz w:val="16"/>
                <w:szCs w:val="16"/>
                <w:lang w:eastAsia="ru-RU"/>
              </w:rPr>
              <w:t xml:space="preserve"> о районном бюджете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8B36EF"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8B36EF">
              <w:rPr>
                <w:rFonts w:ascii="Times New Roman" w:eastAsia="Times New Roman" w:hAnsi="Times New Roman" w:cs="Times New Roman"/>
                <w:sz w:val="16"/>
                <w:szCs w:val="16"/>
                <w:lang w:eastAsia="ru-RU"/>
              </w:rPr>
              <w:t>у</w:t>
            </w:r>
            <w:r w:rsidR="00F016A7" w:rsidRPr="008B36EF">
              <w:rPr>
                <w:rFonts w:ascii="Times New Roman" w:eastAsia="Times New Roman" w:hAnsi="Times New Roman" w:cs="Times New Roman"/>
                <w:sz w:val="16"/>
                <w:szCs w:val="16"/>
                <w:lang w:eastAsia="ru-RU"/>
              </w:rPr>
              <w:t>точненные бюджетные назначения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8B36EF"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8B36EF">
              <w:rPr>
                <w:rFonts w:ascii="Times New Roman" w:eastAsia="Times New Roman" w:hAnsi="Times New Roman" w:cs="Times New Roman"/>
                <w:sz w:val="16"/>
                <w:szCs w:val="16"/>
                <w:lang w:eastAsia="ru-RU"/>
              </w:rPr>
              <w:t>и</w:t>
            </w:r>
            <w:r w:rsidR="00F016A7" w:rsidRPr="008B36EF">
              <w:rPr>
                <w:rFonts w:ascii="Times New Roman" w:eastAsia="Times New Roman" w:hAnsi="Times New Roman" w:cs="Times New Roman"/>
                <w:sz w:val="16"/>
                <w:szCs w:val="16"/>
                <w:lang w:eastAsia="ru-RU"/>
              </w:rPr>
              <w:t>сполнено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8B36EF" w:rsidRDefault="0026059E" w:rsidP="001B2A7E">
            <w:pPr>
              <w:spacing w:after="0" w:line="240" w:lineRule="auto"/>
              <w:ind w:left="113" w:right="113"/>
              <w:jc w:val="center"/>
              <w:rPr>
                <w:rFonts w:ascii="Times New Roman" w:eastAsia="Times New Roman" w:hAnsi="Times New Roman" w:cs="Times New Roman"/>
                <w:sz w:val="16"/>
                <w:szCs w:val="16"/>
                <w:lang w:eastAsia="ru-RU"/>
              </w:rPr>
            </w:pPr>
            <w:r w:rsidRPr="008B36EF">
              <w:rPr>
                <w:rFonts w:ascii="Times New Roman" w:eastAsia="Times New Roman" w:hAnsi="Times New Roman" w:cs="Times New Roman"/>
                <w:sz w:val="16"/>
                <w:szCs w:val="16"/>
                <w:lang w:eastAsia="ru-RU"/>
              </w:rPr>
              <w:t>о</w:t>
            </w:r>
            <w:r w:rsidR="00F016A7" w:rsidRPr="008B36EF">
              <w:rPr>
                <w:rFonts w:ascii="Times New Roman" w:eastAsia="Times New Roman" w:hAnsi="Times New Roman" w:cs="Times New Roman"/>
                <w:sz w:val="16"/>
                <w:szCs w:val="16"/>
                <w:lang w:eastAsia="ru-RU"/>
              </w:rPr>
              <w:t>тклонение исполнения от</w:t>
            </w:r>
            <w:r w:rsidR="00A4088D" w:rsidRPr="008B36EF">
              <w:rPr>
                <w:rFonts w:ascii="Times New Roman" w:eastAsia="Times New Roman" w:hAnsi="Times New Roman" w:cs="Times New Roman"/>
                <w:sz w:val="16"/>
                <w:szCs w:val="16"/>
                <w:lang w:eastAsia="ru-RU"/>
              </w:rPr>
              <w:t xml:space="preserve"> решения о районном бюджете (</w:t>
            </w:r>
            <w:r w:rsidR="001B2A7E" w:rsidRPr="008B36EF">
              <w:rPr>
                <w:rFonts w:ascii="Times New Roman" w:eastAsia="Times New Roman" w:hAnsi="Times New Roman" w:cs="Times New Roman"/>
                <w:sz w:val="16"/>
                <w:szCs w:val="16"/>
                <w:lang w:eastAsia="ru-RU"/>
              </w:rPr>
              <w:t>6-3</w:t>
            </w:r>
            <w:r w:rsidR="00F016A7" w:rsidRPr="008B36EF">
              <w:rPr>
                <w:rFonts w:ascii="Times New Roman" w:eastAsia="Times New Roman" w:hAnsi="Times New Roman" w:cs="Times New Roman"/>
                <w:sz w:val="16"/>
                <w:szCs w:val="16"/>
                <w:lang w:eastAsia="ru-RU"/>
              </w:rPr>
              <w:t>)</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8B36EF" w:rsidRDefault="00F016A7" w:rsidP="00405070">
            <w:pPr>
              <w:spacing w:after="0" w:line="240" w:lineRule="auto"/>
              <w:ind w:left="113" w:right="113"/>
              <w:jc w:val="center"/>
              <w:rPr>
                <w:rFonts w:ascii="Times New Roman" w:eastAsia="Times New Roman" w:hAnsi="Times New Roman" w:cs="Times New Roman"/>
                <w:sz w:val="16"/>
                <w:szCs w:val="16"/>
                <w:lang w:eastAsia="ru-RU"/>
              </w:rPr>
            </w:pPr>
            <w:r w:rsidRPr="008B36EF">
              <w:rPr>
                <w:rFonts w:ascii="Times New Roman" w:eastAsia="Times New Roman" w:hAnsi="Times New Roman" w:cs="Times New Roman"/>
                <w:sz w:val="16"/>
                <w:szCs w:val="16"/>
                <w:lang w:eastAsia="ru-RU"/>
              </w:rPr>
              <w:t>% исполнения (6*100/</w:t>
            </w:r>
            <w:r w:rsidR="00405070" w:rsidRPr="008B36EF">
              <w:rPr>
                <w:rFonts w:ascii="Times New Roman" w:eastAsia="Times New Roman" w:hAnsi="Times New Roman" w:cs="Times New Roman"/>
                <w:sz w:val="16"/>
                <w:szCs w:val="16"/>
                <w:lang w:eastAsia="ru-RU"/>
              </w:rPr>
              <w:t>3</w:t>
            </w:r>
            <w:r w:rsidRPr="008B36EF">
              <w:rPr>
                <w:rFonts w:ascii="Times New Roman" w:eastAsia="Times New Roman" w:hAnsi="Times New Roman" w:cs="Times New Roman"/>
                <w:sz w:val="16"/>
                <w:szCs w:val="16"/>
                <w:lang w:eastAsia="ru-RU"/>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8B36EF"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8B36EF">
              <w:rPr>
                <w:rFonts w:ascii="Times New Roman" w:eastAsia="Times New Roman" w:hAnsi="Times New Roman" w:cs="Times New Roman"/>
                <w:sz w:val="16"/>
                <w:szCs w:val="16"/>
                <w:lang w:eastAsia="ru-RU"/>
              </w:rPr>
              <w:t>о</w:t>
            </w:r>
            <w:r w:rsidR="00F016A7" w:rsidRPr="008B36EF">
              <w:rPr>
                <w:rFonts w:ascii="Times New Roman" w:eastAsia="Times New Roman" w:hAnsi="Times New Roman" w:cs="Times New Roman"/>
                <w:sz w:val="16"/>
                <w:szCs w:val="16"/>
                <w:lang w:eastAsia="ru-RU"/>
              </w:rPr>
              <w:t>тклонение исполнения от уточненных бюджетных назначений (6-5)</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8B36EF" w:rsidRDefault="00F016A7" w:rsidP="00EA5C84">
            <w:pPr>
              <w:spacing w:after="0" w:line="240" w:lineRule="auto"/>
              <w:ind w:left="113" w:right="113"/>
              <w:jc w:val="center"/>
              <w:rPr>
                <w:rFonts w:ascii="Times New Roman" w:eastAsia="Times New Roman" w:hAnsi="Times New Roman" w:cs="Times New Roman"/>
                <w:sz w:val="16"/>
                <w:szCs w:val="16"/>
                <w:lang w:eastAsia="ru-RU"/>
              </w:rPr>
            </w:pPr>
            <w:r w:rsidRPr="008B36EF">
              <w:rPr>
                <w:rFonts w:ascii="Times New Roman" w:eastAsia="Times New Roman" w:hAnsi="Times New Roman" w:cs="Times New Roman"/>
                <w:sz w:val="16"/>
                <w:szCs w:val="16"/>
                <w:lang w:eastAsia="ru-RU"/>
              </w:rPr>
              <w:t>% исполнения (6*100/5)</w:t>
            </w:r>
          </w:p>
        </w:tc>
      </w:tr>
      <w:tr w:rsidR="00F016A7" w:rsidRPr="0072473B" w:rsidTr="00207599">
        <w:trPr>
          <w:trHeight w:val="1403"/>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F016A7" w:rsidRPr="008B36EF" w:rsidRDefault="00F016A7" w:rsidP="00992E84">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016A7" w:rsidRPr="008B36EF" w:rsidRDefault="00F016A7" w:rsidP="00992E84">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F016A7" w:rsidRPr="008B36EF" w:rsidRDefault="00F016A7" w:rsidP="008B36EF">
            <w:pPr>
              <w:spacing w:after="0" w:line="240" w:lineRule="auto"/>
              <w:jc w:val="center"/>
              <w:rPr>
                <w:rFonts w:ascii="Times New Roman" w:eastAsia="Times New Roman" w:hAnsi="Times New Roman" w:cs="Times New Roman"/>
                <w:sz w:val="16"/>
                <w:szCs w:val="16"/>
                <w:lang w:eastAsia="ru-RU"/>
              </w:rPr>
            </w:pPr>
            <w:r w:rsidRPr="008B36EF">
              <w:rPr>
                <w:rFonts w:ascii="Times New Roman" w:eastAsia="Times New Roman" w:hAnsi="Times New Roman" w:cs="Times New Roman"/>
                <w:sz w:val="16"/>
                <w:szCs w:val="16"/>
                <w:lang w:eastAsia="ru-RU"/>
              </w:rPr>
              <w:t xml:space="preserve">от </w:t>
            </w:r>
            <w:r w:rsidR="00250827" w:rsidRPr="008B36EF">
              <w:rPr>
                <w:rFonts w:ascii="Times New Roman" w:eastAsia="Times New Roman" w:hAnsi="Times New Roman" w:cs="Times New Roman"/>
                <w:sz w:val="16"/>
                <w:szCs w:val="16"/>
                <w:lang w:eastAsia="ru-RU"/>
              </w:rPr>
              <w:t>2</w:t>
            </w:r>
            <w:r w:rsidR="008B36EF" w:rsidRPr="008B36EF">
              <w:rPr>
                <w:rFonts w:ascii="Times New Roman" w:eastAsia="Times New Roman" w:hAnsi="Times New Roman" w:cs="Times New Roman"/>
                <w:sz w:val="16"/>
                <w:szCs w:val="16"/>
                <w:lang w:eastAsia="ru-RU"/>
              </w:rPr>
              <w:t>2</w:t>
            </w:r>
            <w:r w:rsidRPr="008B36EF">
              <w:rPr>
                <w:rFonts w:ascii="Times New Roman" w:eastAsia="Times New Roman" w:hAnsi="Times New Roman" w:cs="Times New Roman"/>
                <w:sz w:val="16"/>
                <w:szCs w:val="16"/>
                <w:lang w:eastAsia="ru-RU"/>
              </w:rPr>
              <w:t>.12.201</w:t>
            </w:r>
            <w:r w:rsidR="008B36EF" w:rsidRPr="008B36EF">
              <w:rPr>
                <w:rFonts w:ascii="Times New Roman" w:eastAsia="Times New Roman" w:hAnsi="Times New Roman" w:cs="Times New Roman"/>
                <w:sz w:val="16"/>
                <w:szCs w:val="16"/>
                <w:lang w:eastAsia="ru-RU"/>
              </w:rPr>
              <w:t>6</w:t>
            </w:r>
            <w:r w:rsidRPr="008B36EF">
              <w:rPr>
                <w:rFonts w:ascii="Times New Roman" w:eastAsia="Times New Roman" w:hAnsi="Times New Roman" w:cs="Times New Roman"/>
                <w:sz w:val="16"/>
                <w:szCs w:val="16"/>
                <w:lang w:eastAsia="ru-RU"/>
              </w:rPr>
              <w:t xml:space="preserve"> №</w:t>
            </w:r>
            <w:r w:rsidR="00ED2E12" w:rsidRPr="008B36EF">
              <w:rPr>
                <w:rFonts w:ascii="Times New Roman" w:eastAsia="Times New Roman" w:hAnsi="Times New Roman" w:cs="Times New Roman"/>
                <w:sz w:val="16"/>
                <w:szCs w:val="16"/>
                <w:lang w:eastAsia="ru-RU"/>
              </w:rPr>
              <w:t xml:space="preserve"> </w:t>
            </w:r>
            <w:r w:rsidR="008B36EF" w:rsidRPr="008B36EF">
              <w:rPr>
                <w:rFonts w:ascii="Times New Roman" w:eastAsia="Times New Roman" w:hAnsi="Times New Roman" w:cs="Times New Roman"/>
                <w:sz w:val="16"/>
                <w:szCs w:val="16"/>
                <w:lang w:eastAsia="ru-RU"/>
              </w:rPr>
              <w:t>13</w:t>
            </w:r>
            <w:r w:rsidRPr="008B36EF">
              <w:rPr>
                <w:rFonts w:ascii="Times New Roman" w:eastAsia="Times New Roman" w:hAnsi="Times New Roman" w:cs="Times New Roman"/>
                <w:sz w:val="16"/>
                <w:szCs w:val="16"/>
                <w:lang w:eastAsia="ru-RU"/>
              </w:rPr>
              <w:t>/1-</w:t>
            </w:r>
            <w:r w:rsidR="008B36EF" w:rsidRPr="008B36EF">
              <w:rPr>
                <w:rFonts w:ascii="Times New Roman" w:eastAsia="Times New Roman" w:hAnsi="Times New Roman" w:cs="Times New Roman"/>
                <w:sz w:val="16"/>
                <w:szCs w:val="16"/>
                <w:lang w:eastAsia="ru-RU"/>
              </w:rPr>
              <w:t>88</w:t>
            </w:r>
          </w:p>
        </w:tc>
        <w:tc>
          <w:tcPr>
            <w:tcW w:w="993" w:type="dxa"/>
            <w:tcBorders>
              <w:top w:val="nil"/>
              <w:left w:val="nil"/>
              <w:bottom w:val="single" w:sz="4" w:space="0" w:color="auto"/>
              <w:right w:val="single" w:sz="4" w:space="0" w:color="auto"/>
            </w:tcBorders>
            <w:shd w:val="clear" w:color="auto" w:fill="auto"/>
            <w:vAlign w:val="center"/>
            <w:hideMark/>
          </w:tcPr>
          <w:p w:rsidR="00F016A7" w:rsidRPr="008B36EF" w:rsidRDefault="00F016A7" w:rsidP="008B36EF">
            <w:pPr>
              <w:spacing w:after="0" w:line="240" w:lineRule="auto"/>
              <w:jc w:val="center"/>
              <w:rPr>
                <w:rFonts w:ascii="Times New Roman" w:eastAsia="Times New Roman" w:hAnsi="Times New Roman" w:cs="Times New Roman"/>
                <w:sz w:val="16"/>
                <w:szCs w:val="16"/>
                <w:lang w:eastAsia="ru-RU"/>
              </w:rPr>
            </w:pPr>
            <w:r w:rsidRPr="008B36EF">
              <w:rPr>
                <w:rFonts w:ascii="Times New Roman" w:eastAsia="Times New Roman" w:hAnsi="Times New Roman" w:cs="Times New Roman"/>
                <w:sz w:val="16"/>
                <w:szCs w:val="16"/>
                <w:lang w:eastAsia="ru-RU"/>
              </w:rPr>
              <w:t xml:space="preserve">от </w:t>
            </w:r>
            <w:r w:rsidR="008B36EF" w:rsidRPr="008B36EF">
              <w:rPr>
                <w:rFonts w:ascii="Times New Roman" w:eastAsia="Times New Roman" w:hAnsi="Times New Roman" w:cs="Times New Roman"/>
                <w:sz w:val="16"/>
                <w:szCs w:val="16"/>
                <w:lang w:eastAsia="ru-RU"/>
              </w:rPr>
              <w:t>21</w:t>
            </w:r>
            <w:r w:rsidRPr="008B36EF">
              <w:rPr>
                <w:rFonts w:ascii="Times New Roman" w:eastAsia="Times New Roman" w:hAnsi="Times New Roman" w:cs="Times New Roman"/>
                <w:sz w:val="16"/>
                <w:szCs w:val="16"/>
                <w:lang w:eastAsia="ru-RU"/>
              </w:rPr>
              <w:t>.12.201</w:t>
            </w:r>
            <w:r w:rsidR="008B36EF" w:rsidRPr="008B36EF">
              <w:rPr>
                <w:rFonts w:ascii="Times New Roman" w:eastAsia="Times New Roman" w:hAnsi="Times New Roman" w:cs="Times New Roman"/>
                <w:sz w:val="16"/>
                <w:szCs w:val="16"/>
                <w:lang w:eastAsia="ru-RU"/>
              </w:rPr>
              <w:t>7</w:t>
            </w:r>
            <w:r w:rsidRPr="008B36EF">
              <w:rPr>
                <w:rFonts w:ascii="Times New Roman" w:eastAsia="Times New Roman" w:hAnsi="Times New Roman" w:cs="Times New Roman"/>
                <w:sz w:val="16"/>
                <w:szCs w:val="16"/>
                <w:lang w:eastAsia="ru-RU"/>
              </w:rPr>
              <w:t xml:space="preserve"> № </w:t>
            </w:r>
            <w:r w:rsidR="008B36EF" w:rsidRPr="008B36EF">
              <w:rPr>
                <w:rFonts w:ascii="Times New Roman" w:eastAsia="Times New Roman" w:hAnsi="Times New Roman" w:cs="Times New Roman"/>
                <w:sz w:val="16"/>
                <w:szCs w:val="16"/>
                <w:lang w:eastAsia="ru-RU"/>
              </w:rPr>
              <w:t>21</w:t>
            </w:r>
            <w:r w:rsidRPr="008B36EF">
              <w:rPr>
                <w:rFonts w:ascii="Times New Roman" w:eastAsia="Times New Roman" w:hAnsi="Times New Roman" w:cs="Times New Roman"/>
                <w:sz w:val="16"/>
                <w:szCs w:val="16"/>
                <w:lang w:eastAsia="ru-RU"/>
              </w:rPr>
              <w:t>/1-</w:t>
            </w:r>
            <w:r w:rsidR="008B36EF" w:rsidRPr="008B36EF">
              <w:rPr>
                <w:rFonts w:ascii="Times New Roman" w:eastAsia="Times New Roman" w:hAnsi="Times New Roman" w:cs="Times New Roman"/>
                <w:sz w:val="16"/>
                <w:szCs w:val="16"/>
                <w:lang w:eastAsia="ru-RU"/>
              </w:rPr>
              <w:t>152</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8B36EF" w:rsidRDefault="00F016A7" w:rsidP="00992E84">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8B36EF" w:rsidRDefault="00F016A7" w:rsidP="00992E84">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8B36EF" w:rsidRDefault="00F016A7" w:rsidP="00992E84">
            <w:pPr>
              <w:spacing w:after="0" w:line="240" w:lineRule="auto"/>
              <w:rPr>
                <w:rFonts w:ascii="Times New Roman" w:eastAsia="Times New Roman" w:hAnsi="Times New Roman" w:cs="Times New Roman"/>
                <w:sz w:val="16"/>
                <w:szCs w:val="16"/>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F016A7" w:rsidRPr="008B36EF" w:rsidRDefault="00F016A7" w:rsidP="00992E84">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016A7" w:rsidRPr="008B36EF" w:rsidRDefault="00F016A7" w:rsidP="00992E84">
            <w:pPr>
              <w:spacing w:after="0" w:line="240" w:lineRule="auto"/>
              <w:rPr>
                <w:rFonts w:ascii="Times New Roman" w:eastAsia="Times New Roman" w:hAnsi="Times New Roman" w:cs="Times New Roman"/>
                <w:sz w:val="16"/>
                <w:szCs w:val="16"/>
                <w:lang w:eastAsia="ru-RU"/>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rsidR="00F016A7" w:rsidRPr="008B36EF" w:rsidRDefault="00F016A7" w:rsidP="00992E84">
            <w:pPr>
              <w:spacing w:after="0" w:line="240" w:lineRule="auto"/>
              <w:rPr>
                <w:rFonts w:ascii="Times New Roman" w:eastAsia="Times New Roman" w:hAnsi="Times New Roman" w:cs="Times New Roman"/>
                <w:sz w:val="16"/>
                <w:szCs w:val="16"/>
                <w:lang w:eastAsia="ru-RU"/>
              </w:rPr>
            </w:pPr>
          </w:p>
        </w:tc>
      </w:tr>
      <w:tr w:rsidR="00F016A7" w:rsidRPr="0072473B" w:rsidTr="00207599">
        <w:trPr>
          <w:trHeight w:val="108"/>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8B36EF" w:rsidRDefault="00F016A7" w:rsidP="00992E84">
            <w:pPr>
              <w:spacing w:after="0" w:line="240" w:lineRule="auto"/>
              <w:jc w:val="center"/>
              <w:rPr>
                <w:rFonts w:ascii="Times New Roman" w:eastAsia="Times New Roman" w:hAnsi="Times New Roman" w:cs="Times New Roman"/>
                <w:sz w:val="12"/>
                <w:szCs w:val="12"/>
                <w:lang w:eastAsia="ru-RU"/>
              </w:rPr>
            </w:pPr>
            <w:r w:rsidRPr="008B36EF">
              <w:rPr>
                <w:rFonts w:ascii="Times New Roman" w:eastAsia="Times New Roman" w:hAnsi="Times New Roman" w:cs="Times New Roman"/>
                <w:sz w:val="12"/>
                <w:szCs w:val="12"/>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8B36EF" w:rsidRDefault="00F016A7" w:rsidP="00992E84">
            <w:pPr>
              <w:spacing w:after="0" w:line="240" w:lineRule="auto"/>
              <w:jc w:val="center"/>
              <w:rPr>
                <w:rFonts w:ascii="Times New Roman" w:eastAsia="Times New Roman" w:hAnsi="Times New Roman" w:cs="Times New Roman"/>
                <w:sz w:val="12"/>
                <w:szCs w:val="12"/>
                <w:lang w:eastAsia="ru-RU"/>
              </w:rPr>
            </w:pPr>
            <w:r w:rsidRPr="008B36EF">
              <w:rPr>
                <w:rFonts w:ascii="Times New Roman" w:eastAsia="Times New Roman" w:hAnsi="Times New Roman" w:cs="Times New Roman"/>
                <w:sz w:val="12"/>
                <w:szCs w:val="1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8B36EF" w:rsidRDefault="00F016A7" w:rsidP="00992E84">
            <w:pPr>
              <w:spacing w:after="0" w:line="240" w:lineRule="auto"/>
              <w:jc w:val="center"/>
              <w:rPr>
                <w:rFonts w:ascii="Times New Roman" w:eastAsia="Times New Roman" w:hAnsi="Times New Roman" w:cs="Times New Roman"/>
                <w:sz w:val="12"/>
                <w:szCs w:val="12"/>
                <w:lang w:eastAsia="ru-RU"/>
              </w:rPr>
            </w:pPr>
            <w:r w:rsidRPr="008B36EF">
              <w:rPr>
                <w:rFonts w:ascii="Times New Roman" w:eastAsia="Times New Roman" w:hAnsi="Times New Roman" w:cs="Times New Roman"/>
                <w:sz w:val="12"/>
                <w:szCs w:val="12"/>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8B36EF" w:rsidRDefault="00F016A7" w:rsidP="00992E84">
            <w:pPr>
              <w:spacing w:after="0" w:line="240" w:lineRule="auto"/>
              <w:jc w:val="center"/>
              <w:rPr>
                <w:rFonts w:ascii="Times New Roman" w:eastAsia="Times New Roman" w:hAnsi="Times New Roman" w:cs="Times New Roman"/>
                <w:sz w:val="12"/>
                <w:szCs w:val="12"/>
                <w:lang w:eastAsia="ru-RU"/>
              </w:rPr>
            </w:pPr>
            <w:r w:rsidRPr="008B36EF">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8B36EF" w:rsidRDefault="00F016A7" w:rsidP="00992E84">
            <w:pPr>
              <w:spacing w:after="0" w:line="240" w:lineRule="auto"/>
              <w:jc w:val="center"/>
              <w:rPr>
                <w:rFonts w:ascii="Times New Roman" w:eastAsia="Times New Roman" w:hAnsi="Times New Roman" w:cs="Times New Roman"/>
                <w:sz w:val="12"/>
                <w:szCs w:val="12"/>
                <w:lang w:eastAsia="ru-RU"/>
              </w:rPr>
            </w:pPr>
            <w:r w:rsidRPr="008B36EF">
              <w:rPr>
                <w:rFonts w:ascii="Times New Roman" w:eastAsia="Times New Roman" w:hAnsi="Times New Roman" w:cs="Times New Roman"/>
                <w:sz w:val="12"/>
                <w:szCs w:val="1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8B36EF" w:rsidRDefault="00F016A7" w:rsidP="00992E84">
            <w:pPr>
              <w:spacing w:after="0" w:line="240" w:lineRule="auto"/>
              <w:jc w:val="center"/>
              <w:rPr>
                <w:rFonts w:ascii="Times New Roman" w:eastAsia="Times New Roman" w:hAnsi="Times New Roman" w:cs="Times New Roman"/>
                <w:sz w:val="12"/>
                <w:szCs w:val="12"/>
                <w:lang w:eastAsia="ru-RU"/>
              </w:rPr>
            </w:pPr>
            <w:r w:rsidRPr="008B36EF">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8B36EF" w:rsidRDefault="00F016A7" w:rsidP="00992E84">
            <w:pPr>
              <w:spacing w:after="0" w:line="240" w:lineRule="auto"/>
              <w:jc w:val="center"/>
              <w:rPr>
                <w:rFonts w:ascii="Times New Roman" w:eastAsia="Times New Roman" w:hAnsi="Times New Roman" w:cs="Times New Roman"/>
                <w:sz w:val="12"/>
                <w:szCs w:val="12"/>
                <w:lang w:eastAsia="ru-RU"/>
              </w:rPr>
            </w:pPr>
            <w:r w:rsidRPr="008B36EF">
              <w:rPr>
                <w:rFonts w:ascii="Times New Roman" w:eastAsia="Times New Roman" w:hAnsi="Times New Roman" w:cs="Times New Roman"/>
                <w:sz w:val="12"/>
                <w:szCs w:val="12"/>
                <w:lang w:eastAsia="ru-RU"/>
              </w:rPr>
              <w:t>7</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8B36EF" w:rsidRDefault="00F016A7" w:rsidP="00992E84">
            <w:pPr>
              <w:spacing w:after="0" w:line="240" w:lineRule="auto"/>
              <w:jc w:val="center"/>
              <w:rPr>
                <w:rFonts w:ascii="Times New Roman" w:eastAsia="Times New Roman" w:hAnsi="Times New Roman" w:cs="Times New Roman"/>
                <w:sz w:val="12"/>
                <w:szCs w:val="12"/>
                <w:lang w:eastAsia="ru-RU"/>
              </w:rPr>
            </w:pPr>
            <w:r w:rsidRPr="008B36EF">
              <w:rPr>
                <w:rFonts w:ascii="Times New Roman" w:eastAsia="Times New Roman" w:hAnsi="Times New Roman" w:cs="Times New Roman"/>
                <w:sz w:val="12"/>
                <w:szCs w:val="12"/>
                <w:lang w:eastAsia="ru-RU"/>
              </w:rPr>
              <w:t>8</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8B36EF" w:rsidRDefault="00F016A7" w:rsidP="00992E84">
            <w:pPr>
              <w:spacing w:after="0" w:line="240" w:lineRule="auto"/>
              <w:jc w:val="center"/>
              <w:rPr>
                <w:rFonts w:ascii="Times New Roman" w:eastAsia="Times New Roman" w:hAnsi="Times New Roman" w:cs="Times New Roman"/>
                <w:sz w:val="12"/>
                <w:szCs w:val="12"/>
                <w:lang w:eastAsia="ru-RU"/>
              </w:rPr>
            </w:pPr>
            <w:r w:rsidRPr="008B36EF">
              <w:rPr>
                <w:rFonts w:ascii="Times New Roman" w:eastAsia="Times New Roman" w:hAnsi="Times New Roman" w:cs="Times New Roman"/>
                <w:sz w:val="12"/>
                <w:szCs w:val="12"/>
                <w:lang w:eastAsia="ru-RU"/>
              </w:rPr>
              <w:t>9</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8B36EF" w:rsidRDefault="00F016A7" w:rsidP="00992E84">
            <w:pPr>
              <w:spacing w:after="0" w:line="240" w:lineRule="auto"/>
              <w:jc w:val="center"/>
              <w:rPr>
                <w:rFonts w:ascii="Times New Roman" w:eastAsia="Times New Roman" w:hAnsi="Times New Roman" w:cs="Times New Roman"/>
                <w:sz w:val="12"/>
                <w:szCs w:val="12"/>
                <w:lang w:eastAsia="ru-RU"/>
              </w:rPr>
            </w:pPr>
            <w:r w:rsidRPr="008B36EF">
              <w:rPr>
                <w:rFonts w:ascii="Times New Roman" w:eastAsia="Times New Roman" w:hAnsi="Times New Roman" w:cs="Times New Roman"/>
                <w:sz w:val="12"/>
                <w:szCs w:val="12"/>
                <w:lang w:eastAsia="ru-RU"/>
              </w:rPr>
              <w:t>10</w:t>
            </w:r>
          </w:p>
        </w:tc>
      </w:tr>
      <w:tr w:rsidR="00F016A7" w:rsidRPr="0072473B" w:rsidTr="00207599">
        <w:trPr>
          <w:trHeight w:val="50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713B75" w:rsidRDefault="0026059E"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о</w:t>
            </w:r>
            <w:r w:rsidR="00F016A7" w:rsidRPr="00713B75">
              <w:rPr>
                <w:rFonts w:ascii="Times New Roman" w:eastAsia="Times New Roman" w:hAnsi="Times New Roman" w:cs="Times New Roman"/>
                <w:sz w:val="16"/>
                <w:szCs w:val="16"/>
                <w:lang w:eastAsia="ru-RU"/>
              </w:rPr>
              <w:t>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108 640,9</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713B7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70 487,7</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713B7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70 487,7</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713B7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67 447,5</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- 41 193,4</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62,1</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- 3 040,2</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95,7</w:t>
            </w:r>
          </w:p>
        </w:tc>
      </w:tr>
      <w:tr w:rsidR="00F016A7" w:rsidRPr="0072473B" w:rsidTr="00207599">
        <w:trPr>
          <w:trHeight w:val="25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713B75" w:rsidRDefault="0026059E"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н</w:t>
            </w:r>
            <w:r w:rsidR="00F016A7" w:rsidRPr="00713B75">
              <w:rPr>
                <w:rFonts w:ascii="Times New Roman" w:eastAsia="Times New Roman" w:hAnsi="Times New Roman" w:cs="Times New Roman"/>
                <w:sz w:val="16"/>
                <w:szCs w:val="16"/>
                <w:lang w:eastAsia="ru-RU"/>
              </w:rPr>
              <w:t>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4 226,6</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713B7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4 131,0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713B7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4 131,0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713B7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4 076,</w:t>
            </w:r>
            <w:r w:rsidR="00F60DD5" w:rsidRPr="00F60DD5">
              <w:rPr>
                <w:rFonts w:ascii="Times New Roman" w:eastAsia="Times New Roman" w:hAnsi="Times New Roman" w:cs="Times New Roman"/>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- 149,9</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96,5</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- 54,3</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98,7</w:t>
            </w:r>
          </w:p>
        </w:tc>
      </w:tr>
      <w:tr w:rsidR="00F016A7" w:rsidRPr="0072473B" w:rsidTr="00207599">
        <w:trPr>
          <w:trHeight w:val="844"/>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016A7" w:rsidRPr="00713B75" w:rsidRDefault="0026059E"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н</w:t>
            </w:r>
            <w:r w:rsidR="00F016A7" w:rsidRPr="00713B75">
              <w:rPr>
                <w:rFonts w:ascii="Times New Roman" w:eastAsia="Times New Roman" w:hAnsi="Times New Roman" w:cs="Times New Roman"/>
                <w:sz w:val="16"/>
                <w:szCs w:val="16"/>
                <w:lang w:eastAsia="ru-RU"/>
              </w:rPr>
              <w:t>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24 679,6</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713B7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26 960,6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713B7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26 960,6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713B7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24 422,1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- 257,5</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99,0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- 2 538,5</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90,6</w:t>
            </w:r>
          </w:p>
        </w:tc>
      </w:tr>
      <w:tr w:rsidR="00F016A7" w:rsidRPr="0072473B" w:rsidTr="00207599">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713B75" w:rsidRDefault="0026059E"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н</w:t>
            </w:r>
            <w:r w:rsidR="00F016A7" w:rsidRPr="00713B75">
              <w:rPr>
                <w:rFonts w:ascii="Times New Roman" w:eastAsia="Times New Roman" w:hAnsi="Times New Roman" w:cs="Times New Roman"/>
                <w:sz w:val="16"/>
                <w:szCs w:val="16"/>
                <w:lang w:eastAsia="ru-RU"/>
              </w:rPr>
              <w:t>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38 733,2</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78 622,2</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78 622,2</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75 145,5</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+ 36 412,3</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B17582"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194,0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- 3 476,7</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95,6</w:t>
            </w:r>
          </w:p>
        </w:tc>
      </w:tr>
      <w:tr w:rsidR="00F016A7" w:rsidRPr="0072473B" w:rsidTr="00207599">
        <w:trPr>
          <w:trHeight w:val="70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713B75" w:rsidRDefault="0026059E"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ж</w:t>
            </w:r>
            <w:r w:rsidR="00F016A7" w:rsidRPr="00713B75">
              <w:rPr>
                <w:rFonts w:ascii="Times New Roman" w:eastAsia="Times New Roman" w:hAnsi="Times New Roman" w:cs="Times New Roman"/>
                <w:sz w:val="16"/>
                <w:szCs w:val="16"/>
                <w:lang w:eastAsia="ru-RU"/>
              </w:rPr>
              <w:t>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226 942,0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279 233,8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279 233,8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257 765,1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+ 30 823,1</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B17582"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113,6</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- 21 468,7</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92,3</w:t>
            </w:r>
          </w:p>
        </w:tc>
      </w:tr>
      <w:tr w:rsidR="00F016A7" w:rsidRPr="0072473B" w:rsidTr="00207599">
        <w:trPr>
          <w:trHeight w:val="27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713B75" w:rsidRDefault="0026059E"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о</w:t>
            </w:r>
            <w:r w:rsidR="00F016A7" w:rsidRPr="00713B75">
              <w:rPr>
                <w:rFonts w:ascii="Times New Roman" w:eastAsia="Times New Roman" w:hAnsi="Times New Roman" w:cs="Times New Roman"/>
                <w:sz w:val="16"/>
                <w:szCs w:val="16"/>
                <w:lang w:eastAsia="ru-RU"/>
              </w:rPr>
              <w:t>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1 093 065,5</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1 271 206,1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1 271 206,1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1 227 241,0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+ 134 175,5</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B17582"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112,3</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- 43 965,1</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96,5</w:t>
            </w:r>
          </w:p>
        </w:tc>
      </w:tr>
      <w:tr w:rsidR="00F016A7" w:rsidRPr="0072473B" w:rsidTr="00207599">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Культура и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137 408,4</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173 891,6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173 891,6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163 201,1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+25 792,7</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B17582"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118,8</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-10 690,5</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93,9</w:t>
            </w:r>
          </w:p>
        </w:tc>
      </w:tr>
      <w:tr w:rsidR="00F016A7" w:rsidRPr="0072473B" w:rsidTr="00207599">
        <w:trPr>
          <w:trHeight w:val="281"/>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713B75" w:rsidRDefault="0026059E"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з</w:t>
            </w:r>
            <w:r w:rsidR="00F016A7" w:rsidRPr="00713B75">
              <w:rPr>
                <w:rFonts w:ascii="Times New Roman" w:eastAsia="Times New Roman" w:hAnsi="Times New Roman" w:cs="Times New Roman"/>
                <w:sz w:val="16"/>
                <w:szCs w:val="16"/>
                <w:lang w:eastAsia="ru-RU"/>
              </w:rPr>
              <w:t>дравоохранение</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64,0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64,0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64,0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64,0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B17582"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100,0</w:t>
            </w:r>
          </w:p>
        </w:tc>
      </w:tr>
      <w:tr w:rsidR="00F016A7" w:rsidRPr="0072473B" w:rsidTr="00207599">
        <w:trPr>
          <w:trHeight w:val="272"/>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713B75" w:rsidRDefault="0026059E"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с</w:t>
            </w:r>
            <w:r w:rsidR="00F016A7" w:rsidRPr="00713B75">
              <w:rPr>
                <w:rFonts w:ascii="Times New Roman" w:eastAsia="Times New Roman" w:hAnsi="Times New Roman" w:cs="Times New Roman"/>
                <w:sz w:val="16"/>
                <w:szCs w:val="16"/>
                <w:lang w:eastAsia="ru-RU"/>
              </w:rPr>
              <w:t>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96 513,3</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108 963,4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108 963,4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105 778,9</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+ 9 265,6</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B17582"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109,6</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- 3 184,5</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97,1</w:t>
            </w:r>
          </w:p>
        </w:tc>
      </w:tr>
      <w:tr w:rsidR="00F016A7" w:rsidRPr="0072473B" w:rsidTr="00207599">
        <w:trPr>
          <w:trHeight w:val="4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713B75" w:rsidRDefault="0026059E"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ф</w:t>
            </w:r>
            <w:r w:rsidR="00F016A7" w:rsidRPr="00713B75">
              <w:rPr>
                <w:rFonts w:ascii="Times New Roman" w:eastAsia="Times New Roman" w:hAnsi="Times New Roman" w:cs="Times New Roman"/>
                <w:sz w:val="16"/>
                <w:szCs w:val="16"/>
                <w:lang w:eastAsia="ru-RU"/>
              </w:rPr>
              <w:t>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1 945,7</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1 945,7</w:t>
            </w:r>
          </w:p>
        </w:tc>
        <w:tc>
          <w:tcPr>
            <w:tcW w:w="992" w:type="dxa"/>
            <w:tcBorders>
              <w:top w:val="nil"/>
              <w:left w:val="nil"/>
              <w:bottom w:val="single" w:sz="4" w:space="0" w:color="auto"/>
              <w:right w:val="single" w:sz="4" w:space="0" w:color="auto"/>
            </w:tcBorders>
            <w:shd w:val="clear" w:color="auto" w:fill="auto"/>
            <w:noWrap/>
            <w:vAlign w:val="center"/>
            <w:hideMark/>
          </w:tcPr>
          <w:p w:rsidR="00312B60"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1 945,7</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2977B6"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1 616,8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- 328,9</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B17582"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83,1</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- 328,9</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83,1</w:t>
            </w:r>
          </w:p>
        </w:tc>
      </w:tr>
      <w:tr w:rsidR="00F016A7" w:rsidRPr="0072473B" w:rsidTr="00207599">
        <w:trPr>
          <w:trHeight w:val="7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016A7" w:rsidRPr="00713B75" w:rsidRDefault="0026059E"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о</w:t>
            </w:r>
            <w:r w:rsidR="00F016A7" w:rsidRPr="00713B75">
              <w:rPr>
                <w:rFonts w:ascii="Times New Roman" w:eastAsia="Times New Roman" w:hAnsi="Times New Roman" w:cs="Times New Roman"/>
                <w:sz w:val="16"/>
                <w:szCs w:val="16"/>
                <w:lang w:eastAsia="ru-RU"/>
              </w:rPr>
              <w:t>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80,9</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F60DD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80,9</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F60DD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80,9</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F60DD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27,0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- 53,9</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B17582"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33,4</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- 53,9</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33,4</w:t>
            </w:r>
          </w:p>
        </w:tc>
      </w:tr>
      <w:tr w:rsidR="00F016A7" w:rsidRPr="0072473B" w:rsidTr="00207599">
        <w:trPr>
          <w:trHeight w:val="1268"/>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016A7" w:rsidRPr="00713B75" w:rsidRDefault="0026059E" w:rsidP="00992E84">
            <w:pPr>
              <w:spacing w:after="0" w:line="240" w:lineRule="auto"/>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м</w:t>
            </w:r>
            <w:r w:rsidR="00F016A7" w:rsidRPr="00713B75">
              <w:rPr>
                <w:rFonts w:ascii="Times New Roman" w:eastAsia="Times New Roman" w:hAnsi="Times New Roman" w:cs="Times New Roman"/>
                <w:sz w:val="16"/>
                <w:szCs w:val="16"/>
                <w:lang w:eastAsia="ru-RU"/>
              </w:rPr>
              <w:t>ежбюджетные трансферты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94 868,9</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F60DD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104 335,0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F60DD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104 335,0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F60DD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101 514,4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+ 6 645,5</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B17582"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107,0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- 2 820,6</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97,3</w:t>
            </w:r>
          </w:p>
        </w:tc>
      </w:tr>
      <w:tr w:rsidR="00F016A7" w:rsidRPr="0072473B" w:rsidTr="00207599">
        <w:trPr>
          <w:trHeight w:val="381"/>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713B75" w:rsidRDefault="0026059E" w:rsidP="00992E84">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и</w:t>
            </w:r>
            <w:r w:rsidR="00F016A7" w:rsidRPr="00713B75">
              <w:rPr>
                <w:rFonts w:ascii="Times New Roman" w:eastAsia="Times New Roman" w:hAnsi="Times New Roman" w:cs="Times New Roman"/>
                <w:sz w:val="16"/>
                <w:szCs w:val="16"/>
                <w:lang w:eastAsia="ru-RU"/>
              </w:rPr>
              <w:t>того</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713B75" w:rsidRDefault="00F016A7" w:rsidP="00992E84">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713B75" w:rsidRDefault="00713B75" w:rsidP="008D0DCD">
            <w:pPr>
              <w:spacing w:after="0" w:line="240" w:lineRule="auto"/>
              <w:jc w:val="center"/>
              <w:rPr>
                <w:rFonts w:ascii="Times New Roman" w:eastAsia="Times New Roman" w:hAnsi="Times New Roman" w:cs="Times New Roman"/>
                <w:sz w:val="16"/>
                <w:szCs w:val="16"/>
                <w:lang w:eastAsia="ru-RU"/>
              </w:rPr>
            </w:pPr>
            <w:r w:rsidRPr="00713B75">
              <w:rPr>
                <w:rFonts w:ascii="Times New Roman" w:eastAsia="Times New Roman" w:hAnsi="Times New Roman" w:cs="Times New Roman"/>
                <w:sz w:val="16"/>
                <w:szCs w:val="16"/>
                <w:lang w:eastAsia="ru-RU"/>
              </w:rPr>
              <w:t>1 827 169,0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F60DD5" w:rsidRDefault="00F60DD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2 119 922,0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F60DD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2 119 922,0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60DD5" w:rsidRDefault="00F60DD5" w:rsidP="008D0DCD">
            <w:pPr>
              <w:spacing w:after="0" w:line="240" w:lineRule="auto"/>
              <w:jc w:val="center"/>
              <w:rPr>
                <w:rFonts w:ascii="Times New Roman" w:eastAsia="Times New Roman" w:hAnsi="Times New Roman" w:cs="Times New Roman"/>
                <w:sz w:val="16"/>
                <w:szCs w:val="16"/>
                <w:lang w:eastAsia="ru-RU"/>
              </w:rPr>
            </w:pPr>
            <w:r w:rsidRPr="00F60DD5">
              <w:rPr>
                <w:rFonts w:ascii="Times New Roman" w:eastAsia="Times New Roman" w:hAnsi="Times New Roman" w:cs="Times New Roman"/>
                <w:sz w:val="16"/>
                <w:szCs w:val="16"/>
                <w:lang w:eastAsia="ru-RU"/>
              </w:rPr>
              <w:t>2 028 300,1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17582" w:rsidRDefault="004C305D"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+201 131,1</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B17582" w:rsidRDefault="00B17582" w:rsidP="008D0DCD">
            <w:pPr>
              <w:spacing w:after="0" w:line="240" w:lineRule="auto"/>
              <w:jc w:val="center"/>
              <w:rPr>
                <w:rFonts w:ascii="Times New Roman" w:eastAsia="Times New Roman" w:hAnsi="Times New Roman" w:cs="Times New Roman"/>
                <w:sz w:val="16"/>
                <w:szCs w:val="16"/>
                <w:lang w:eastAsia="ru-RU"/>
              </w:rPr>
            </w:pPr>
            <w:r w:rsidRPr="00B17582">
              <w:rPr>
                <w:rFonts w:ascii="Times New Roman" w:eastAsia="Times New Roman" w:hAnsi="Times New Roman" w:cs="Times New Roman"/>
                <w:sz w:val="16"/>
                <w:szCs w:val="16"/>
                <w:lang w:eastAsia="ru-RU"/>
              </w:rPr>
              <w:t>111,0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9B73B0" w:rsidRDefault="00B17582"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- 91 621,9</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9B73B0" w:rsidRDefault="009B73B0" w:rsidP="008D0DCD">
            <w:pPr>
              <w:spacing w:after="0" w:line="240" w:lineRule="auto"/>
              <w:jc w:val="center"/>
              <w:rPr>
                <w:rFonts w:ascii="Times New Roman" w:eastAsia="Times New Roman" w:hAnsi="Times New Roman" w:cs="Times New Roman"/>
                <w:sz w:val="16"/>
                <w:szCs w:val="16"/>
                <w:lang w:eastAsia="ru-RU"/>
              </w:rPr>
            </w:pPr>
            <w:r w:rsidRPr="009B73B0">
              <w:rPr>
                <w:rFonts w:ascii="Times New Roman" w:eastAsia="Times New Roman" w:hAnsi="Times New Roman" w:cs="Times New Roman"/>
                <w:sz w:val="16"/>
                <w:szCs w:val="16"/>
                <w:lang w:eastAsia="ru-RU"/>
              </w:rPr>
              <w:t>95,7</w:t>
            </w:r>
          </w:p>
        </w:tc>
      </w:tr>
    </w:tbl>
    <w:p w:rsidR="00902E25" w:rsidRPr="00EF573D" w:rsidRDefault="00902E25" w:rsidP="00F016A7">
      <w:pPr>
        <w:pStyle w:val="a5"/>
        <w:spacing w:after="0"/>
        <w:ind w:left="0" w:firstLine="709"/>
        <w:jc w:val="both"/>
        <w:rPr>
          <w:rFonts w:ascii="Times New Roman" w:hAnsi="Times New Roman" w:cs="Times New Roman"/>
          <w:sz w:val="24"/>
          <w:szCs w:val="24"/>
        </w:rPr>
      </w:pPr>
    </w:p>
    <w:p w:rsidR="00385DBA" w:rsidRPr="00EF573D" w:rsidRDefault="00657B21" w:rsidP="002B19D2">
      <w:pPr>
        <w:pStyle w:val="a5"/>
        <w:spacing w:after="0"/>
        <w:ind w:left="0" w:firstLine="851"/>
        <w:jc w:val="both"/>
        <w:rPr>
          <w:rFonts w:ascii="Times New Roman" w:hAnsi="Times New Roman" w:cs="Times New Roman"/>
          <w:sz w:val="24"/>
          <w:szCs w:val="24"/>
        </w:rPr>
      </w:pPr>
      <w:r w:rsidRPr="00EF573D">
        <w:rPr>
          <w:rFonts w:ascii="Times New Roman" w:hAnsi="Times New Roman" w:cs="Times New Roman"/>
          <w:sz w:val="24"/>
          <w:szCs w:val="24"/>
        </w:rPr>
        <w:t>Менее 95,0%</w:t>
      </w:r>
      <w:r w:rsidR="00F016A7" w:rsidRPr="00EF573D">
        <w:rPr>
          <w:rFonts w:ascii="Times New Roman" w:hAnsi="Times New Roman" w:cs="Times New Roman"/>
          <w:sz w:val="24"/>
          <w:szCs w:val="24"/>
        </w:rPr>
        <w:t xml:space="preserve"> исполнения</w:t>
      </w:r>
      <w:r w:rsidR="002F2784" w:rsidRPr="00EF573D">
        <w:rPr>
          <w:rFonts w:ascii="Times New Roman" w:hAnsi="Times New Roman" w:cs="Times New Roman"/>
          <w:sz w:val="24"/>
          <w:szCs w:val="24"/>
        </w:rPr>
        <w:t xml:space="preserve"> расходных обязательств</w:t>
      </w:r>
      <w:r w:rsidR="00F016A7" w:rsidRPr="00EF573D">
        <w:rPr>
          <w:rFonts w:ascii="Times New Roman" w:hAnsi="Times New Roman" w:cs="Times New Roman"/>
          <w:sz w:val="24"/>
          <w:szCs w:val="24"/>
        </w:rPr>
        <w:t xml:space="preserve"> отмечены по разделам:</w:t>
      </w:r>
      <w:r w:rsidR="00385DBA" w:rsidRPr="00EF573D">
        <w:rPr>
          <w:rFonts w:ascii="Times New Roman" w:hAnsi="Times New Roman" w:cs="Times New Roman"/>
          <w:sz w:val="24"/>
          <w:szCs w:val="24"/>
        </w:rPr>
        <w:t xml:space="preserve"> «Национальная </w:t>
      </w:r>
      <w:r w:rsidR="00C07DA5" w:rsidRPr="00EF573D">
        <w:rPr>
          <w:rFonts w:ascii="Times New Roman" w:hAnsi="Times New Roman" w:cs="Times New Roman"/>
          <w:sz w:val="24"/>
          <w:szCs w:val="24"/>
        </w:rPr>
        <w:t>безопасность и правоохранительная деятельность</w:t>
      </w:r>
      <w:r w:rsidR="00385DBA" w:rsidRPr="00EF573D">
        <w:rPr>
          <w:rFonts w:ascii="Times New Roman" w:hAnsi="Times New Roman" w:cs="Times New Roman"/>
          <w:sz w:val="24"/>
          <w:szCs w:val="24"/>
        </w:rPr>
        <w:t>» (</w:t>
      </w:r>
      <w:r w:rsidR="00C07DA5" w:rsidRPr="00EF573D">
        <w:rPr>
          <w:rFonts w:ascii="Times New Roman" w:hAnsi="Times New Roman" w:cs="Times New Roman"/>
          <w:sz w:val="24"/>
          <w:szCs w:val="24"/>
        </w:rPr>
        <w:t>94,0</w:t>
      </w:r>
      <w:r w:rsidR="00385DBA" w:rsidRPr="00EF573D">
        <w:rPr>
          <w:rFonts w:ascii="Times New Roman" w:hAnsi="Times New Roman" w:cs="Times New Roman"/>
          <w:sz w:val="24"/>
          <w:szCs w:val="24"/>
        </w:rPr>
        <w:t>% от уточненных назначений), «Жилищно-коммунальное хозяйство» (</w:t>
      </w:r>
      <w:r w:rsidR="00C60786" w:rsidRPr="00EF573D">
        <w:rPr>
          <w:rFonts w:ascii="Times New Roman" w:hAnsi="Times New Roman" w:cs="Times New Roman"/>
          <w:sz w:val="24"/>
          <w:szCs w:val="24"/>
        </w:rPr>
        <w:t>9</w:t>
      </w:r>
      <w:r w:rsidR="00EF573D" w:rsidRPr="00EF573D">
        <w:rPr>
          <w:rFonts w:ascii="Times New Roman" w:hAnsi="Times New Roman" w:cs="Times New Roman"/>
          <w:sz w:val="24"/>
          <w:szCs w:val="24"/>
        </w:rPr>
        <w:t>2,3</w:t>
      </w:r>
      <w:r w:rsidR="00385DBA" w:rsidRPr="00EF573D">
        <w:rPr>
          <w:rFonts w:ascii="Times New Roman" w:hAnsi="Times New Roman" w:cs="Times New Roman"/>
          <w:sz w:val="24"/>
          <w:szCs w:val="24"/>
        </w:rPr>
        <w:t>% от уточненных бюджетных назначений),</w:t>
      </w:r>
      <w:r w:rsidR="00F016A7" w:rsidRPr="00EF573D">
        <w:rPr>
          <w:rFonts w:ascii="Times New Roman" w:hAnsi="Times New Roman" w:cs="Times New Roman"/>
          <w:sz w:val="24"/>
          <w:szCs w:val="24"/>
        </w:rPr>
        <w:t xml:space="preserve"> </w:t>
      </w:r>
      <w:r w:rsidR="00462877" w:rsidRPr="00EF573D">
        <w:rPr>
          <w:rFonts w:ascii="Times New Roman" w:hAnsi="Times New Roman" w:cs="Times New Roman"/>
          <w:sz w:val="24"/>
          <w:szCs w:val="24"/>
        </w:rPr>
        <w:t>«</w:t>
      </w:r>
      <w:r w:rsidR="00EF573D" w:rsidRPr="00EF573D">
        <w:rPr>
          <w:rFonts w:ascii="Times New Roman" w:hAnsi="Times New Roman" w:cs="Times New Roman"/>
          <w:sz w:val="24"/>
          <w:szCs w:val="24"/>
        </w:rPr>
        <w:t>Культура и кинематография</w:t>
      </w:r>
      <w:r w:rsidR="00462877" w:rsidRPr="00EF573D">
        <w:rPr>
          <w:rFonts w:ascii="Times New Roman" w:hAnsi="Times New Roman" w:cs="Times New Roman"/>
          <w:sz w:val="24"/>
          <w:szCs w:val="24"/>
        </w:rPr>
        <w:t>» (</w:t>
      </w:r>
      <w:r w:rsidR="00EF573D" w:rsidRPr="00EF573D">
        <w:rPr>
          <w:rFonts w:ascii="Times New Roman" w:hAnsi="Times New Roman" w:cs="Times New Roman"/>
          <w:sz w:val="24"/>
          <w:szCs w:val="24"/>
        </w:rPr>
        <w:t>93,9</w:t>
      </w:r>
      <w:r w:rsidR="00462877" w:rsidRPr="00EF573D">
        <w:rPr>
          <w:rFonts w:ascii="Times New Roman" w:hAnsi="Times New Roman" w:cs="Times New Roman"/>
          <w:sz w:val="24"/>
          <w:szCs w:val="24"/>
        </w:rPr>
        <w:t>% от уточненных бюджетных назначений),</w:t>
      </w:r>
      <w:r w:rsidR="00C07DA5" w:rsidRPr="00EF573D">
        <w:rPr>
          <w:rFonts w:ascii="Times New Roman" w:hAnsi="Times New Roman" w:cs="Times New Roman"/>
          <w:sz w:val="24"/>
          <w:szCs w:val="24"/>
        </w:rPr>
        <w:t xml:space="preserve"> </w:t>
      </w:r>
      <w:r w:rsidR="00462877" w:rsidRPr="00EF573D">
        <w:rPr>
          <w:rFonts w:ascii="Times New Roman" w:hAnsi="Times New Roman" w:cs="Times New Roman"/>
          <w:sz w:val="24"/>
          <w:szCs w:val="24"/>
        </w:rPr>
        <w:t>«Физическая культура и спорт» (</w:t>
      </w:r>
      <w:r w:rsidR="00EF573D" w:rsidRPr="00EF573D">
        <w:rPr>
          <w:rFonts w:ascii="Times New Roman" w:hAnsi="Times New Roman" w:cs="Times New Roman"/>
          <w:sz w:val="24"/>
          <w:szCs w:val="24"/>
        </w:rPr>
        <w:t>83,1</w:t>
      </w:r>
      <w:r w:rsidR="00462877" w:rsidRPr="00EF573D">
        <w:rPr>
          <w:rFonts w:ascii="Times New Roman" w:hAnsi="Times New Roman" w:cs="Times New Roman"/>
          <w:sz w:val="24"/>
          <w:szCs w:val="24"/>
        </w:rPr>
        <w:t>% от у</w:t>
      </w:r>
      <w:r w:rsidR="00385DBA" w:rsidRPr="00EF573D">
        <w:rPr>
          <w:rFonts w:ascii="Times New Roman" w:hAnsi="Times New Roman" w:cs="Times New Roman"/>
          <w:sz w:val="24"/>
          <w:szCs w:val="24"/>
        </w:rPr>
        <w:t>точненных бюджетных назначений)</w:t>
      </w:r>
      <w:r w:rsidR="00EF573D" w:rsidRPr="00EF573D">
        <w:rPr>
          <w:rFonts w:ascii="Times New Roman" w:hAnsi="Times New Roman" w:cs="Times New Roman"/>
          <w:sz w:val="24"/>
          <w:szCs w:val="24"/>
        </w:rPr>
        <w:t>, «Обслуживание государственного и муниципального долга» (33,4% от уточненных бюджетных назначений)</w:t>
      </w:r>
      <w:r w:rsidR="002B19D2" w:rsidRPr="00EF573D">
        <w:rPr>
          <w:rFonts w:ascii="Times New Roman" w:hAnsi="Times New Roman" w:cs="Times New Roman"/>
          <w:sz w:val="24"/>
          <w:szCs w:val="24"/>
        </w:rPr>
        <w:t>.</w:t>
      </w:r>
      <w:r w:rsidR="00F016A7" w:rsidRPr="00EF573D">
        <w:rPr>
          <w:rFonts w:ascii="Times New Roman" w:hAnsi="Times New Roman" w:cs="Times New Roman"/>
          <w:sz w:val="24"/>
          <w:szCs w:val="24"/>
        </w:rPr>
        <w:t xml:space="preserve"> </w:t>
      </w:r>
    </w:p>
    <w:p w:rsidR="00F016A7" w:rsidRPr="00EF573D" w:rsidRDefault="00F016A7" w:rsidP="002B19D2">
      <w:pPr>
        <w:pStyle w:val="a5"/>
        <w:spacing w:after="0"/>
        <w:ind w:left="0" w:firstLine="851"/>
        <w:jc w:val="both"/>
        <w:rPr>
          <w:rFonts w:ascii="Times New Roman" w:hAnsi="Times New Roman" w:cs="Times New Roman"/>
          <w:sz w:val="24"/>
          <w:szCs w:val="24"/>
        </w:rPr>
      </w:pPr>
      <w:r w:rsidRPr="00EF573D">
        <w:rPr>
          <w:rFonts w:ascii="Times New Roman" w:hAnsi="Times New Roman" w:cs="Times New Roman"/>
          <w:sz w:val="24"/>
          <w:szCs w:val="24"/>
        </w:rPr>
        <w:t>Основные причины неисполнения бюджетных назначений приведены ниже в соотв</w:t>
      </w:r>
      <w:r w:rsidR="002F2784" w:rsidRPr="00EF573D">
        <w:rPr>
          <w:rFonts w:ascii="Times New Roman" w:hAnsi="Times New Roman" w:cs="Times New Roman"/>
          <w:sz w:val="24"/>
          <w:szCs w:val="24"/>
        </w:rPr>
        <w:t>етствующих разделах настоящего З</w:t>
      </w:r>
      <w:r w:rsidRPr="00EF573D">
        <w:rPr>
          <w:rFonts w:ascii="Times New Roman" w:hAnsi="Times New Roman" w:cs="Times New Roman"/>
          <w:sz w:val="24"/>
          <w:szCs w:val="24"/>
        </w:rPr>
        <w:t>аключения.</w:t>
      </w:r>
    </w:p>
    <w:p w:rsidR="00F016A7" w:rsidRPr="000F1E66" w:rsidRDefault="00F016A7" w:rsidP="00AD3868">
      <w:pPr>
        <w:pStyle w:val="a5"/>
        <w:spacing w:after="0"/>
        <w:ind w:left="0" w:firstLine="851"/>
        <w:jc w:val="both"/>
        <w:rPr>
          <w:rFonts w:ascii="Times New Roman" w:hAnsi="Times New Roman" w:cs="Times New Roman"/>
          <w:sz w:val="24"/>
          <w:szCs w:val="24"/>
        </w:rPr>
      </w:pPr>
      <w:r w:rsidRPr="000F1E66">
        <w:rPr>
          <w:rFonts w:ascii="Times New Roman" w:hAnsi="Times New Roman" w:cs="Times New Roman"/>
          <w:sz w:val="24"/>
          <w:szCs w:val="24"/>
        </w:rPr>
        <w:t>Исполнение расходов районного бюджета по классификации операций сектора государственного управления (далее по тексту – КОСГУ</w:t>
      </w:r>
      <w:r w:rsidR="00E636E3" w:rsidRPr="000F1E66">
        <w:rPr>
          <w:rFonts w:ascii="Times New Roman" w:hAnsi="Times New Roman" w:cs="Times New Roman"/>
          <w:sz w:val="24"/>
          <w:szCs w:val="24"/>
        </w:rPr>
        <w:t xml:space="preserve"> или код цели</w:t>
      </w:r>
      <w:r w:rsidRPr="000F1E66">
        <w:rPr>
          <w:rFonts w:ascii="Times New Roman" w:hAnsi="Times New Roman" w:cs="Times New Roman"/>
          <w:sz w:val="24"/>
          <w:szCs w:val="24"/>
        </w:rPr>
        <w:t xml:space="preserve">), свидетельствует о </w:t>
      </w:r>
      <w:r w:rsidR="000F1E66" w:rsidRPr="000F1E66">
        <w:rPr>
          <w:rFonts w:ascii="Times New Roman" w:hAnsi="Times New Roman" w:cs="Times New Roman"/>
          <w:sz w:val="24"/>
          <w:szCs w:val="24"/>
        </w:rPr>
        <w:t>росте</w:t>
      </w:r>
      <w:r w:rsidRPr="000F1E66">
        <w:rPr>
          <w:rFonts w:ascii="Times New Roman" w:hAnsi="Times New Roman" w:cs="Times New Roman"/>
          <w:sz w:val="24"/>
          <w:szCs w:val="24"/>
        </w:rPr>
        <w:t xml:space="preserve"> процента общего исполнения бюджетных назначений (</w:t>
      </w:r>
      <w:r w:rsidR="0017075F" w:rsidRPr="000F1E66">
        <w:rPr>
          <w:rFonts w:ascii="Times New Roman" w:hAnsi="Times New Roman" w:cs="Times New Roman"/>
          <w:sz w:val="24"/>
          <w:szCs w:val="24"/>
        </w:rPr>
        <w:t>86,8% в 2015 году</w:t>
      </w:r>
      <w:r w:rsidR="00C07DA5" w:rsidRPr="000F1E66">
        <w:rPr>
          <w:rFonts w:ascii="Times New Roman" w:hAnsi="Times New Roman" w:cs="Times New Roman"/>
          <w:sz w:val="24"/>
          <w:szCs w:val="24"/>
        </w:rPr>
        <w:t>, 88,4% в 2016 году</w:t>
      </w:r>
      <w:r w:rsidR="000F1E66" w:rsidRPr="000F1E66">
        <w:rPr>
          <w:rFonts w:ascii="Times New Roman" w:hAnsi="Times New Roman" w:cs="Times New Roman"/>
          <w:sz w:val="24"/>
          <w:szCs w:val="24"/>
        </w:rPr>
        <w:t>, 95,7 в 2017 году</w:t>
      </w:r>
      <w:r w:rsidRPr="000F1E66">
        <w:rPr>
          <w:rFonts w:ascii="Times New Roman" w:hAnsi="Times New Roman" w:cs="Times New Roman"/>
          <w:sz w:val="24"/>
          <w:szCs w:val="24"/>
        </w:rPr>
        <w:t>).</w:t>
      </w:r>
    </w:p>
    <w:p w:rsidR="00F016A7" w:rsidRPr="0072284D" w:rsidRDefault="00F016A7" w:rsidP="00AD3868">
      <w:pPr>
        <w:pStyle w:val="a5"/>
        <w:spacing w:after="0"/>
        <w:ind w:left="0" w:firstLine="851"/>
        <w:jc w:val="both"/>
        <w:rPr>
          <w:rFonts w:ascii="Times New Roman" w:hAnsi="Times New Roman" w:cs="Times New Roman"/>
          <w:sz w:val="24"/>
          <w:szCs w:val="24"/>
        </w:rPr>
      </w:pPr>
      <w:r w:rsidRPr="0072284D">
        <w:rPr>
          <w:rFonts w:ascii="Times New Roman" w:hAnsi="Times New Roman" w:cs="Times New Roman"/>
          <w:sz w:val="24"/>
          <w:szCs w:val="24"/>
        </w:rPr>
        <w:lastRenderedPageBreak/>
        <w:t>Достаточно высокое освоение бюджетных средств по расходам, доля которых превышает 5% в общем объеме исполненных бюджетных назначений, отмечается по следующим статьям КОСГУ:</w:t>
      </w:r>
    </w:p>
    <w:p w:rsidR="00F016A7" w:rsidRPr="0072284D" w:rsidRDefault="004F701F" w:rsidP="00DB76C3">
      <w:pPr>
        <w:pStyle w:val="a5"/>
        <w:numPr>
          <w:ilvl w:val="0"/>
          <w:numId w:val="10"/>
        </w:numPr>
        <w:spacing w:after="0"/>
        <w:ind w:left="0" w:firstLine="851"/>
        <w:jc w:val="both"/>
        <w:rPr>
          <w:rFonts w:ascii="Times New Roman" w:hAnsi="Times New Roman" w:cs="Times New Roman"/>
          <w:sz w:val="24"/>
          <w:szCs w:val="24"/>
        </w:rPr>
      </w:pPr>
      <w:r w:rsidRPr="0072284D">
        <w:rPr>
          <w:rFonts w:ascii="Times New Roman" w:hAnsi="Times New Roman" w:cs="Times New Roman"/>
          <w:sz w:val="24"/>
          <w:szCs w:val="24"/>
        </w:rPr>
        <w:t xml:space="preserve">заработная плата – </w:t>
      </w:r>
      <w:r w:rsidR="00A8739B" w:rsidRPr="0072284D">
        <w:rPr>
          <w:rFonts w:ascii="Times New Roman" w:hAnsi="Times New Roman" w:cs="Times New Roman"/>
          <w:sz w:val="24"/>
          <w:szCs w:val="24"/>
        </w:rPr>
        <w:t>9</w:t>
      </w:r>
      <w:r w:rsidR="0072284D" w:rsidRPr="0072284D">
        <w:rPr>
          <w:rFonts w:ascii="Times New Roman" w:hAnsi="Times New Roman" w:cs="Times New Roman"/>
          <w:sz w:val="24"/>
          <w:szCs w:val="24"/>
        </w:rPr>
        <w:t>8,7</w:t>
      </w:r>
      <w:r w:rsidR="00F016A7" w:rsidRPr="0072284D">
        <w:rPr>
          <w:rFonts w:ascii="Times New Roman" w:hAnsi="Times New Roman" w:cs="Times New Roman"/>
          <w:sz w:val="24"/>
          <w:szCs w:val="24"/>
        </w:rPr>
        <w:t xml:space="preserve">% (доля исполненных назначений в общем объеме исполнения – </w:t>
      </w:r>
      <w:r w:rsidR="00DE3465" w:rsidRPr="0072284D">
        <w:rPr>
          <w:rFonts w:ascii="Times New Roman" w:hAnsi="Times New Roman" w:cs="Times New Roman"/>
          <w:sz w:val="24"/>
          <w:szCs w:val="24"/>
        </w:rPr>
        <w:t>3</w:t>
      </w:r>
      <w:r w:rsidR="0072284D" w:rsidRPr="0072284D">
        <w:rPr>
          <w:rFonts w:ascii="Times New Roman" w:hAnsi="Times New Roman" w:cs="Times New Roman"/>
          <w:sz w:val="24"/>
          <w:szCs w:val="24"/>
        </w:rPr>
        <w:t>4,6</w:t>
      </w:r>
      <w:r w:rsidR="00F016A7" w:rsidRPr="0072284D">
        <w:rPr>
          <w:rFonts w:ascii="Times New Roman" w:hAnsi="Times New Roman" w:cs="Times New Roman"/>
          <w:sz w:val="24"/>
          <w:szCs w:val="24"/>
        </w:rPr>
        <w:t>%);</w:t>
      </w:r>
    </w:p>
    <w:p w:rsidR="00F016A7" w:rsidRPr="00EA50EA" w:rsidRDefault="00F016A7" w:rsidP="00DB76C3">
      <w:pPr>
        <w:pStyle w:val="a5"/>
        <w:numPr>
          <w:ilvl w:val="0"/>
          <w:numId w:val="10"/>
        </w:numPr>
        <w:spacing w:after="0"/>
        <w:ind w:left="0" w:firstLine="851"/>
        <w:jc w:val="both"/>
        <w:rPr>
          <w:rFonts w:ascii="Times New Roman" w:hAnsi="Times New Roman" w:cs="Times New Roman"/>
          <w:sz w:val="24"/>
          <w:szCs w:val="24"/>
        </w:rPr>
      </w:pPr>
      <w:r w:rsidRPr="00EA50EA">
        <w:rPr>
          <w:rFonts w:ascii="Times New Roman" w:hAnsi="Times New Roman" w:cs="Times New Roman"/>
          <w:sz w:val="24"/>
          <w:szCs w:val="24"/>
        </w:rPr>
        <w:t>начисления н</w:t>
      </w:r>
      <w:r w:rsidR="004F701F" w:rsidRPr="00EA50EA">
        <w:rPr>
          <w:rFonts w:ascii="Times New Roman" w:hAnsi="Times New Roman" w:cs="Times New Roman"/>
          <w:sz w:val="24"/>
          <w:szCs w:val="24"/>
        </w:rPr>
        <w:t xml:space="preserve">а выплаты по оплате труда – </w:t>
      </w:r>
      <w:r w:rsidR="00035C8E" w:rsidRPr="00EA50EA">
        <w:rPr>
          <w:rFonts w:ascii="Times New Roman" w:hAnsi="Times New Roman" w:cs="Times New Roman"/>
          <w:sz w:val="24"/>
          <w:szCs w:val="24"/>
        </w:rPr>
        <w:t>9</w:t>
      </w:r>
      <w:r w:rsidR="00EA50EA" w:rsidRPr="00EA50EA">
        <w:rPr>
          <w:rFonts w:ascii="Times New Roman" w:hAnsi="Times New Roman" w:cs="Times New Roman"/>
          <w:sz w:val="24"/>
          <w:szCs w:val="24"/>
        </w:rPr>
        <w:t>7</w:t>
      </w:r>
      <w:r w:rsidR="00E636E3" w:rsidRPr="00EA50EA">
        <w:rPr>
          <w:rFonts w:ascii="Times New Roman" w:hAnsi="Times New Roman" w:cs="Times New Roman"/>
          <w:sz w:val="24"/>
          <w:szCs w:val="24"/>
        </w:rPr>
        <w:t>,0</w:t>
      </w:r>
      <w:r w:rsidRPr="00EA50EA">
        <w:rPr>
          <w:rFonts w:ascii="Times New Roman" w:hAnsi="Times New Roman" w:cs="Times New Roman"/>
          <w:sz w:val="24"/>
          <w:szCs w:val="24"/>
        </w:rPr>
        <w:t>% (доля исполненных назначен</w:t>
      </w:r>
      <w:r w:rsidR="004F701F" w:rsidRPr="00EA50EA">
        <w:rPr>
          <w:rFonts w:ascii="Times New Roman" w:hAnsi="Times New Roman" w:cs="Times New Roman"/>
          <w:sz w:val="24"/>
          <w:szCs w:val="24"/>
        </w:rPr>
        <w:t xml:space="preserve">ий в общем объеме исполнения – </w:t>
      </w:r>
      <w:r w:rsidR="00EA50EA" w:rsidRPr="00EA50EA">
        <w:rPr>
          <w:rFonts w:ascii="Times New Roman" w:hAnsi="Times New Roman" w:cs="Times New Roman"/>
          <w:sz w:val="24"/>
          <w:szCs w:val="24"/>
        </w:rPr>
        <w:t>10,4</w:t>
      </w:r>
      <w:r w:rsidR="004F701F" w:rsidRPr="00EA50EA">
        <w:rPr>
          <w:rFonts w:ascii="Times New Roman" w:hAnsi="Times New Roman" w:cs="Times New Roman"/>
          <w:sz w:val="24"/>
          <w:szCs w:val="24"/>
        </w:rPr>
        <w:t>%</w:t>
      </w:r>
      <w:r w:rsidRPr="00EA50EA">
        <w:rPr>
          <w:rFonts w:ascii="Times New Roman" w:hAnsi="Times New Roman" w:cs="Times New Roman"/>
          <w:sz w:val="24"/>
          <w:szCs w:val="24"/>
        </w:rPr>
        <w:t>);</w:t>
      </w:r>
    </w:p>
    <w:p w:rsidR="00035C8E" w:rsidRPr="00EA50EA" w:rsidRDefault="00035C8E" w:rsidP="00DB76C3">
      <w:pPr>
        <w:pStyle w:val="a5"/>
        <w:numPr>
          <w:ilvl w:val="0"/>
          <w:numId w:val="10"/>
        </w:numPr>
        <w:spacing w:after="0"/>
        <w:ind w:left="0" w:firstLine="851"/>
        <w:jc w:val="both"/>
        <w:rPr>
          <w:rFonts w:ascii="Times New Roman" w:hAnsi="Times New Roman" w:cs="Times New Roman"/>
          <w:sz w:val="24"/>
          <w:szCs w:val="24"/>
        </w:rPr>
      </w:pPr>
      <w:r w:rsidRPr="00EA50EA">
        <w:rPr>
          <w:rFonts w:ascii="Times New Roman" w:hAnsi="Times New Roman" w:cs="Times New Roman"/>
          <w:sz w:val="24"/>
          <w:szCs w:val="24"/>
        </w:rPr>
        <w:t xml:space="preserve">оплата коммунальных услуг – </w:t>
      </w:r>
      <w:r w:rsidR="00EA50EA" w:rsidRPr="00EA50EA">
        <w:rPr>
          <w:rFonts w:ascii="Times New Roman" w:hAnsi="Times New Roman" w:cs="Times New Roman"/>
          <w:sz w:val="24"/>
          <w:szCs w:val="24"/>
        </w:rPr>
        <w:t>86,5</w:t>
      </w:r>
      <w:r w:rsidRPr="00EA50EA">
        <w:rPr>
          <w:rFonts w:ascii="Times New Roman" w:hAnsi="Times New Roman" w:cs="Times New Roman"/>
          <w:sz w:val="24"/>
          <w:szCs w:val="24"/>
        </w:rPr>
        <w:t>% (доля исполненных назначений в общем объеме исполнении – 5,</w:t>
      </w:r>
      <w:r w:rsidR="00EA50EA" w:rsidRPr="00EA50EA">
        <w:rPr>
          <w:rFonts w:ascii="Times New Roman" w:hAnsi="Times New Roman" w:cs="Times New Roman"/>
          <w:sz w:val="24"/>
          <w:szCs w:val="24"/>
        </w:rPr>
        <w:t>6</w:t>
      </w:r>
      <w:r w:rsidRPr="00EA50EA">
        <w:rPr>
          <w:rFonts w:ascii="Times New Roman" w:hAnsi="Times New Roman" w:cs="Times New Roman"/>
          <w:sz w:val="24"/>
          <w:szCs w:val="24"/>
        </w:rPr>
        <w:t>%);</w:t>
      </w:r>
    </w:p>
    <w:p w:rsidR="00F016A7" w:rsidRPr="00EA50EA" w:rsidRDefault="00F016A7" w:rsidP="00DB76C3">
      <w:pPr>
        <w:pStyle w:val="a5"/>
        <w:numPr>
          <w:ilvl w:val="0"/>
          <w:numId w:val="10"/>
        </w:numPr>
        <w:spacing w:after="0"/>
        <w:ind w:left="0" w:firstLine="851"/>
        <w:jc w:val="both"/>
        <w:rPr>
          <w:rFonts w:ascii="Times New Roman" w:hAnsi="Times New Roman" w:cs="Times New Roman"/>
          <w:sz w:val="24"/>
          <w:szCs w:val="24"/>
        </w:rPr>
      </w:pPr>
      <w:r w:rsidRPr="00EA50EA">
        <w:rPr>
          <w:rFonts w:ascii="Times New Roman" w:hAnsi="Times New Roman" w:cs="Times New Roman"/>
          <w:sz w:val="24"/>
          <w:szCs w:val="24"/>
        </w:rPr>
        <w:t>безвозмездные перечисления государственным и м</w:t>
      </w:r>
      <w:r w:rsidR="004F701F" w:rsidRPr="00EA50EA">
        <w:rPr>
          <w:rFonts w:ascii="Times New Roman" w:hAnsi="Times New Roman" w:cs="Times New Roman"/>
          <w:sz w:val="24"/>
          <w:szCs w:val="24"/>
        </w:rPr>
        <w:t xml:space="preserve">униципальным организациям – </w:t>
      </w:r>
      <w:r w:rsidR="00EA50EA" w:rsidRPr="00EA50EA">
        <w:rPr>
          <w:rFonts w:ascii="Times New Roman" w:hAnsi="Times New Roman" w:cs="Times New Roman"/>
          <w:sz w:val="24"/>
          <w:szCs w:val="24"/>
        </w:rPr>
        <w:t>95,2</w:t>
      </w:r>
      <w:r w:rsidRPr="00EA50EA">
        <w:rPr>
          <w:rFonts w:ascii="Times New Roman" w:hAnsi="Times New Roman" w:cs="Times New Roman"/>
          <w:sz w:val="24"/>
          <w:szCs w:val="24"/>
        </w:rPr>
        <w:t xml:space="preserve">% (доля исполненных назначений в общем объеме исполнения – </w:t>
      </w:r>
      <w:r w:rsidR="00EA50EA" w:rsidRPr="00EA50EA">
        <w:rPr>
          <w:rFonts w:ascii="Times New Roman" w:hAnsi="Times New Roman" w:cs="Times New Roman"/>
          <w:sz w:val="24"/>
          <w:szCs w:val="24"/>
        </w:rPr>
        <w:t>12,5</w:t>
      </w:r>
      <w:r w:rsidRPr="00EA50EA">
        <w:rPr>
          <w:rFonts w:ascii="Times New Roman" w:hAnsi="Times New Roman" w:cs="Times New Roman"/>
          <w:sz w:val="24"/>
          <w:szCs w:val="24"/>
        </w:rPr>
        <w:t>%);</w:t>
      </w:r>
    </w:p>
    <w:p w:rsidR="00F016A7" w:rsidRPr="00EA50EA" w:rsidRDefault="00F016A7" w:rsidP="00DB76C3">
      <w:pPr>
        <w:pStyle w:val="a5"/>
        <w:numPr>
          <w:ilvl w:val="0"/>
          <w:numId w:val="10"/>
        </w:numPr>
        <w:spacing w:after="0"/>
        <w:ind w:left="0" w:firstLine="851"/>
        <w:jc w:val="both"/>
        <w:rPr>
          <w:rFonts w:ascii="Times New Roman" w:hAnsi="Times New Roman" w:cs="Times New Roman"/>
          <w:sz w:val="24"/>
          <w:szCs w:val="24"/>
        </w:rPr>
      </w:pPr>
      <w:r w:rsidRPr="00EA50EA">
        <w:rPr>
          <w:rFonts w:ascii="Times New Roman" w:hAnsi="Times New Roman" w:cs="Times New Roman"/>
          <w:sz w:val="24"/>
          <w:szCs w:val="24"/>
        </w:rPr>
        <w:t xml:space="preserve">безвозмездные перечисления организациям, за исключением государственных и муниципальных организаций – </w:t>
      </w:r>
      <w:r w:rsidR="00EA50EA" w:rsidRPr="00EA50EA">
        <w:rPr>
          <w:rFonts w:ascii="Times New Roman" w:hAnsi="Times New Roman" w:cs="Times New Roman"/>
          <w:sz w:val="24"/>
          <w:szCs w:val="24"/>
        </w:rPr>
        <w:t>98,3</w:t>
      </w:r>
      <w:r w:rsidRPr="00EA50EA">
        <w:rPr>
          <w:rFonts w:ascii="Times New Roman" w:hAnsi="Times New Roman" w:cs="Times New Roman"/>
          <w:sz w:val="24"/>
          <w:szCs w:val="24"/>
        </w:rPr>
        <w:t xml:space="preserve">% (доля исполненных назначений в общем объеме исполнения – </w:t>
      </w:r>
      <w:r w:rsidR="00EA50EA" w:rsidRPr="00EA50EA">
        <w:rPr>
          <w:rFonts w:ascii="Times New Roman" w:hAnsi="Times New Roman" w:cs="Times New Roman"/>
          <w:sz w:val="24"/>
          <w:szCs w:val="24"/>
        </w:rPr>
        <w:t>10,3</w:t>
      </w:r>
      <w:r w:rsidRPr="00EA50EA">
        <w:rPr>
          <w:rFonts w:ascii="Times New Roman" w:hAnsi="Times New Roman" w:cs="Times New Roman"/>
          <w:sz w:val="24"/>
          <w:szCs w:val="24"/>
        </w:rPr>
        <w:t>%);</w:t>
      </w:r>
    </w:p>
    <w:p w:rsidR="00E636E3" w:rsidRDefault="00F016A7" w:rsidP="00DB76C3">
      <w:pPr>
        <w:pStyle w:val="a5"/>
        <w:numPr>
          <w:ilvl w:val="0"/>
          <w:numId w:val="10"/>
        </w:numPr>
        <w:spacing w:after="0"/>
        <w:ind w:left="0" w:firstLine="851"/>
        <w:jc w:val="both"/>
        <w:rPr>
          <w:rFonts w:ascii="Times New Roman" w:hAnsi="Times New Roman" w:cs="Times New Roman"/>
          <w:sz w:val="24"/>
          <w:szCs w:val="24"/>
        </w:rPr>
      </w:pPr>
      <w:r w:rsidRPr="00B034BC">
        <w:rPr>
          <w:rFonts w:ascii="Times New Roman" w:hAnsi="Times New Roman" w:cs="Times New Roman"/>
          <w:sz w:val="24"/>
          <w:szCs w:val="24"/>
        </w:rPr>
        <w:t>перечисления другим бюджетам бюджетной системы Российской Федерации – 9</w:t>
      </w:r>
      <w:r w:rsidR="00E636E3" w:rsidRPr="00B034BC">
        <w:rPr>
          <w:rFonts w:ascii="Times New Roman" w:hAnsi="Times New Roman" w:cs="Times New Roman"/>
          <w:sz w:val="24"/>
          <w:szCs w:val="24"/>
        </w:rPr>
        <w:t>8</w:t>
      </w:r>
      <w:r w:rsidRPr="00B034BC">
        <w:rPr>
          <w:rFonts w:ascii="Times New Roman" w:hAnsi="Times New Roman" w:cs="Times New Roman"/>
          <w:sz w:val="24"/>
          <w:szCs w:val="24"/>
        </w:rPr>
        <w:t>,</w:t>
      </w:r>
      <w:r w:rsidR="00B034BC" w:rsidRPr="00B034BC">
        <w:rPr>
          <w:rFonts w:ascii="Times New Roman" w:hAnsi="Times New Roman" w:cs="Times New Roman"/>
          <w:sz w:val="24"/>
          <w:szCs w:val="24"/>
        </w:rPr>
        <w:t>3</w:t>
      </w:r>
      <w:r w:rsidRPr="00B034BC">
        <w:rPr>
          <w:rFonts w:ascii="Times New Roman" w:hAnsi="Times New Roman" w:cs="Times New Roman"/>
          <w:sz w:val="24"/>
          <w:szCs w:val="24"/>
        </w:rPr>
        <w:t>% (доля исполненных назначений</w:t>
      </w:r>
      <w:r w:rsidR="004F701F" w:rsidRPr="00B034BC">
        <w:rPr>
          <w:rFonts w:ascii="Times New Roman" w:hAnsi="Times New Roman" w:cs="Times New Roman"/>
          <w:sz w:val="24"/>
          <w:szCs w:val="24"/>
        </w:rPr>
        <w:t xml:space="preserve"> в общем объеме исполнения – </w:t>
      </w:r>
      <w:r w:rsidR="00B034BC" w:rsidRPr="00B034BC">
        <w:rPr>
          <w:rFonts w:ascii="Times New Roman" w:hAnsi="Times New Roman" w:cs="Times New Roman"/>
          <w:sz w:val="24"/>
          <w:szCs w:val="24"/>
        </w:rPr>
        <w:t>7,3</w:t>
      </w:r>
      <w:r w:rsidR="00995688" w:rsidRPr="00B034BC">
        <w:rPr>
          <w:rFonts w:ascii="Times New Roman" w:hAnsi="Times New Roman" w:cs="Times New Roman"/>
          <w:sz w:val="24"/>
          <w:szCs w:val="24"/>
        </w:rPr>
        <w:t>%)</w:t>
      </w:r>
      <w:r w:rsidR="00E636E3" w:rsidRPr="00B034BC">
        <w:rPr>
          <w:rFonts w:ascii="Times New Roman" w:hAnsi="Times New Roman" w:cs="Times New Roman"/>
          <w:sz w:val="24"/>
          <w:szCs w:val="24"/>
        </w:rPr>
        <w:t>;</w:t>
      </w:r>
    </w:p>
    <w:p w:rsidR="00B034BC" w:rsidRPr="00B034BC" w:rsidRDefault="001433CA" w:rsidP="00DB76C3">
      <w:pPr>
        <w:pStyle w:val="a5"/>
        <w:numPr>
          <w:ilvl w:val="0"/>
          <w:numId w:val="10"/>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 – 99,0% (доля исполненных назначений в общем объеме исполнения – 7,5%).</w:t>
      </w:r>
    </w:p>
    <w:p w:rsidR="00B33480" w:rsidRPr="00056193" w:rsidRDefault="00B5658A" w:rsidP="00A874C5">
      <w:pPr>
        <w:pStyle w:val="a5"/>
        <w:spacing w:after="0"/>
        <w:ind w:left="0" w:firstLine="851"/>
        <w:jc w:val="both"/>
        <w:rPr>
          <w:rFonts w:ascii="Times New Roman" w:hAnsi="Times New Roman" w:cs="Times New Roman"/>
          <w:sz w:val="24"/>
          <w:szCs w:val="24"/>
        </w:rPr>
      </w:pPr>
      <w:r w:rsidRPr="00056193">
        <w:rPr>
          <w:rFonts w:ascii="Times New Roman" w:hAnsi="Times New Roman" w:cs="Times New Roman"/>
          <w:sz w:val="24"/>
          <w:szCs w:val="24"/>
        </w:rPr>
        <w:t>Ми</w:t>
      </w:r>
      <w:r w:rsidR="00020961" w:rsidRPr="00056193">
        <w:rPr>
          <w:rFonts w:ascii="Times New Roman" w:hAnsi="Times New Roman" w:cs="Times New Roman"/>
          <w:sz w:val="24"/>
          <w:szCs w:val="24"/>
        </w:rPr>
        <w:t xml:space="preserve">нимально выполнены плановые назначения по КОСГУ </w:t>
      </w:r>
      <w:r w:rsidR="00EF401B" w:rsidRPr="00056193">
        <w:rPr>
          <w:rFonts w:ascii="Times New Roman" w:hAnsi="Times New Roman" w:cs="Times New Roman"/>
          <w:sz w:val="24"/>
          <w:szCs w:val="24"/>
        </w:rPr>
        <w:t>226</w:t>
      </w:r>
      <w:r w:rsidR="00020961" w:rsidRPr="00056193">
        <w:rPr>
          <w:rFonts w:ascii="Times New Roman" w:hAnsi="Times New Roman" w:cs="Times New Roman"/>
          <w:sz w:val="24"/>
          <w:szCs w:val="24"/>
        </w:rPr>
        <w:t xml:space="preserve"> «</w:t>
      </w:r>
      <w:r w:rsidR="00EF401B" w:rsidRPr="00056193">
        <w:rPr>
          <w:rFonts w:ascii="Times New Roman" w:hAnsi="Times New Roman" w:cs="Times New Roman"/>
          <w:sz w:val="24"/>
          <w:szCs w:val="24"/>
        </w:rPr>
        <w:t>Прочие работы, услуги</w:t>
      </w:r>
      <w:r w:rsidR="00020961" w:rsidRPr="00056193">
        <w:rPr>
          <w:rFonts w:ascii="Times New Roman" w:hAnsi="Times New Roman" w:cs="Times New Roman"/>
          <w:sz w:val="24"/>
          <w:szCs w:val="24"/>
        </w:rPr>
        <w:t>»</w:t>
      </w:r>
      <w:r w:rsidR="00EF401B" w:rsidRPr="00056193">
        <w:rPr>
          <w:rFonts w:ascii="Times New Roman" w:hAnsi="Times New Roman" w:cs="Times New Roman"/>
          <w:sz w:val="24"/>
          <w:szCs w:val="24"/>
        </w:rPr>
        <w:t xml:space="preserve"> и 231 «Обслуживание внутреннего долга» (</w:t>
      </w:r>
      <w:r w:rsidR="00B33480" w:rsidRPr="00056193">
        <w:rPr>
          <w:rFonts w:ascii="Times New Roman" w:hAnsi="Times New Roman" w:cs="Times New Roman"/>
          <w:sz w:val="24"/>
          <w:szCs w:val="24"/>
        </w:rPr>
        <w:t>55,7% и 33,4% соответственно).</w:t>
      </w:r>
    </w:p>
    <w:p w:rsidR="00056193" w:rsidRPr="00056193" w:rsidRDefault="00B33480" w:rsidP="00A874C5">
      <w:pPr>
        <w:pStyle w:val="a5"/>
        <w:spacing w:after="0"/>
        <w:ind w:left="0" w:firstLine="851"/>
        <w:jc w:val="both"/>
        <w:rPr>
          <w:rFonts w:ascii="Times New Roman" w:hAnsi="Times New Roman" w:cs="Times New Roman"/>
          <w:sz w:val="24"/>
          <w:szCs w:val="24"/>
        </w:rPr>
      </w:pPr>
      <w:r w:rsidRPr="00056193">
        <w:rPr>
          <w:rFonts w:ascii="Times New Roman" w:hAnsi="Times New Roman" w:cs="Times New Roman"/>
          <w:sz w:val="24"/>
          <w:szCs w:val="24"/>
        </w:rPr>
        <w:t>На сложившуюся ситуацию в большей степени повлияло продление сроков исполнения обязательств по реконструкции котельной № 34 в п.</w:t>
      </w:r>
      <w:r w:rsidR="00CE5C19">
        <w:rPr>
          <w:rFonts w:ascii="Times New Roman" w:hAnsi="Times New Roman" w:cs="Times New Roman"/>
          <w:sz w:val="24"/>
          <w:szCs w:val="24"/>
        </w:rPr>
        <w:t xml:space="preserve"> </w:t>
      </w:r>
      <w:proofErr w:type="gramStart"/>
      <w:r w:rsidRPr="00056193">
        <w:rPr>
          <w:rFonts w:ascii="Times New Roman" w:hAnsi="Times New Roman" w:cs="Times New Roman"/>
          <w:sz w:val="24"/>
          <w:szCs w:val="24"/>
        </w:rPr>
        <w:t>Таежный</w:t>
      </w:r>
      <w:proofErr w:type="gramEnd"/>
      <w:r w:rsidRPr="00056193">
        <w:rPr>
          <w:rFonts w:ascii="Times New Roman" w:hAnsi="Times New Roman" w:cs="Times New Roman"/>
          <w:sz w:val="24"/>
          <w:szCs w:val="24"/>
        </w:rPr>
        <w:t xml:space="preserve"> </w:t>
      </w:r>
      <w:r w:rsidR="00056193" w:rsidRPr="00056193">
        <w:rPr>
          <w:rFonts w:ascii="Times New Roman" w:hAnsi="Times New Roman" w:cs="Times New Roman"/>
          <w:sz w:val="24"/>
          <w:szCs w:val="24"/>
        </w:rPr>
        <w:t>и реструктуризация долга по бюджетному кредиту.</w:t>
      </w:r>
    </w:p>
    <w:p w:rsidR="00F016A7" w:rsidRPr="00056193" w:rsidRDefault="00F016A7" w:rsidP="00A874C5">
      <w:pPr>
        <w:pStyle w:val="a5"/>
        <w:spacing w:after="0"/>
        <w:ind w:left="0" w:firstLine="851"/>
        <w:jc w:val="both"/>
        <w:rPr>
          <w:rFonts w:ascii="Times New Roman" w:hAnsi="Times New Roman" w:cs="Times New Roman"/>
          <w:sz w:val="24"/>
          <w:szCs w:val="24"/>
        </w:rPr>
      </w:pPr>
      <w:r w:rsidRPr="00056193">
        <w:rPr>
          <w:rFonts w:ascii="Times New Roman" w:hAnsi="Times New Roman" w:cs="Times New Roman"/>
          <w:sz w:val="24"/>
          <w:szCs w:val="24"/>
        </w:rPr>
        <w:t xml:space="preserve">Анализ исполнения расходов районного бюджета по статьям КОСГУ характеризует в большей мере не тенденции изменения объемов освоенных бюджетных назначений по направлениям использования, а в большей </w:t>
      </w:r>
      <w:r w:rsidR="005B2905" w:rsidRPr="00056193">
        <w:rPr>
          <w:rFonts w:ascii="Times New Roman" w:hAnsi="Times New Roman" w:cs="Times New Roman"/>
          <w:sz w:val="24"/>
          <w:szCs w:val="24"/>
        </w:rPr>
        <w:t>степени</w:t>
      </w:r>
      <w:r w:rsidRPr="00056193">
        <w:rPr>
          <w:rFonts w:ascii="Times New Roman" w:hAnsi="Times New Roman" w:cs="Times New Roman"/>
          <w:sz w:val="24"/>
          <w:szCs w:val="24"/>
        </w:rPr>
        <w:t xml:space="preserve"> отражает изменение объемов исполнения</w:t>
      </w:r>
      <w:r w:rsidR="002F2784" w:rsidRPr="00056193">
        <w:rPr>
          <w:rFonts w:ascii="Times New Roman" w:hAnsi="Times New Roman" w:cs="Times New Roman"/>
          <w:sz w:val="24"/>
          <w:szCs w:val="24"/>
        </w:rPr>
        <w:t xml:space="preserve"> бюджетных назначений</w:t>
      </w:r>
      <w:r w:rsidRPr="00056193">
        <w:rPr>
          <w:rFonts w:ascii="Times New Roman" w:hAnsi="Times New Roman" w:cs="Times New Roman"/>
          <w:sz w:val="24"/>
          <w:szCs w:val="24"/>
        </w:rPr>
        <w:t xml:space="preserve"> в связи с реализацией отдельных </w:t>
      </w:r>
      <w:r w:rsidR="002F2784" w:rsidRPr="00056193">
        <w:rPr>
          <w:rFonts w:ascii="Times New Roman" w:hAnsi="Times New Roman" w:cs="Times New Roman"/>
          <w:sz w:val="24"/>
          <w:szCs w:val="24"/>
        </w:rPr>
        <w:t>положений</w:t>
      </w:r>
      <w:r w:rsidRPr="00056193">
        <w:rPr>
          <w:rFonts w:ascii="Times New Roman" w:hAnsi="Times New Roman" w:cs="Times New Roman"/>
          <w:sz w:val="24"/>
          <w:szCs w:val="24"/>
        </w:rPr>
        <w:t xml:space="preserve"> </w:t>
      </w:r>
      <w:r w:rsidR="002A3548" w:rsidRPr="00056193">
        <w:rPr>
          <w:rFonts w:ascii="Times New Roman" w:hAnsi="Times New Roman" w:cs="Times New Roman"/>
          <w:sz w:val="24"/>
          <w:szCs w:val="24"/>
        </w:rPr>
        <w:t>Б</w:t>
      </w:r>
      <w:r w:rsidRPr="00056193">
        <w:rPr>
          <w:rFonts w:ascii="Times New Roman" w:hAnsi="Times New Roman" w:cs="Times New Roman"/>
          <w:sz w:val="24"/>
          <w:szCs w:val="24"/>
        </w:rPr>
        <w:t>юджетной политики.</w:t>
      </w:r>
    </w:p>
    <w:p w:rsidR="00250E19" w:rsidRPr="00CB697E" w:rsidRDefault="00250E19" w:rsidP="00902E25">
      <w:pPr>
        <w:spacing w:after="0"/>
        <w:jc w:val="both"/>
        <w:rPr>
          <w:rFonts w:ascii="Times New Roman" w:hAnsi="Times New Roman" w:cs="Times New Roman"/>
          <w:sz w:val="24"/>
          <w:szCs w:val="24"/>
        </w:rPr>
      </w:pPr>
    </w:p>
    <w:p w:rsidR="00F016A7" w:rsidRPr="00CB697E" w:rsidRDefault="00F016A7" w:rsidP="00902E25">
      <w:pPr>
        <w:spacing w:after="0"/>
        <w:jc w:val="both"/>
        <w:rPr>
          <w:rFonts w:ascii="Times New Roman" w:hAnsi="Times New Roman" w:cs="Times New Roman"/>
          <w:sz w:val="24"/>
          <w:szCs w:val="24"/>
        </w:rPr>
      </w:pPr>
      <w:r w:rsidRPr="00CB697E">
        <w:rPr>
          <w:rFonts w:ascii="Times New Roman" w:hAnsi="Times New Roman" w:cs="Times New Roman"/>
          <w:sz w:val="24"/>
          <w:szCs w:val="24"/>
        </w:rPr>
        <w:t>Выводы:</w:t>
      </w:r>
    </w:p>
    <w:p w:rsidR="00637FC9" w:rsidRPr="00637FC9" w:rsidRDefault="00637FC9" w:rsidP="00DB76C3">
      <w:pPr>
        <w:pStyle w:val="a5"/>
        <w:numPr>
          <w:ilvl w:val="0"/>
          <w:numId w:val="11"/>
        </w:numPr>
        <w:spacing w:after="0"/>
        <w:ind w:left="0" w:firstLine="851"/>
        <w:jc w:val="both"/>
        <w:rPr>
          <w:rFonts w:ascii="Times New Roman" w:hAnsi="Times New Roman" w:cs="Times New Roman"/>
          <w:sz w:val="24"/>
          <w:szCs w:val="24"/>
        </w:rPr>
      </w:pPr>
      <w:r w:rsidRPr="00637FC9">
        <w:rPr>
          <w:rFonts w:ascii="Times New Roman" w:hAnsi="Times New Roman" w:cs="Times New Roman"/>
          <w:sz w:val="24"/>
          <w:szCs w:val="24"/>
        </w:rPr>
        <w:t>расходы районного бюджета исполнены в сумме 2 028 300,1 тыс. руб., что составляет 95,7% от утвержденных бюджетных назначений (2 119 922,0 тыс. руб.);</w:t>
      </w:r>
    </w:p>
    <w:p w:rsidR="000C50C8" w:rsidRPr="002E2A51" w:rsidRDefault="002E2A51" w:rsidP="00DB76C3">
      <w:pPr>
        <w:pStyle w:val="a5"/>
        <w:numPr>
          <w:ilvl w:val="0"/>
          <w:numId w:val="11"/>
        </w:numPr>
        <w:spacing w:after="0"/>
        <w:ind w:left="0" w:firstLine="851"/>
        <w:jc w:val="both"/>
        <w:rPr>
          <w:rFonts w:ascii="Times New Roman" w:hAnsi="Times New Roman" w:cs="Times New Roman"/>
          <w:sz w:val="24"/>
          <w:szCs w:val="24"/>
        </w:rPr>
      </w:pPr>
      <w:r w:rsidRPr="002E2A51">
        <w:rPr>
          <w:rFonts w:ascii="Times New Roman" w:hAnsi="Times New Roman" w:cs="Times New Roman"/>
          <w:sz w:val="24"/>
          <w:szCs w:val="24"/>
        </w:rPr>
        <w:t>уровень исполнения расходов в 2017 году на 7,3 процентных пунктов выше уровня исполнения предыдущего года (88,4%), и на 8,9 процентных пунктов выше уровня 2015 года, который составил 86,8%</w:t>
      </w:r>
      <w:r w:rsidR="0026059E" w:rsidRPr="002E2A51">
        <w:rPr>
          <w:rFonts w:ascii="Times New Roman" w:hAnsi="Times New Roman" w:cs="Times New Roman"/>
          <w:sz w:val="24"/>
          <w:szCs w:val="24"/>
        </w:rPr>
        <w:t>;</w:t>
      </w:r>
    </w:p>
    <w:p w:rsidR="00657B21" w:rsidRPr="002E2A51" w:rsidRDefault="0026059E" w:rsidP="00DB76C3">
      <w:pPr>
        <w:pStyle w:val="a5"/>
        <w:numPr>
          <w:ilvl w:val="0"/>
          <w:numId w:val="11"/>
        </w:numPr>
        <w:spacing w:after="0"/>
        <w:ind w:left="0" w:firstLine="851"/>
        <w:jc w:val="both"/>
        <w:rPr>
          <w:rFonts w:ascii="Times New Roman" w:hAnsi="Times New Roman" w:cs="Times New Roman"/>
          <w:sz w:val="24"/>
          <w:szCs w:val="24"/>
        </w:rPr>
      </w:pPr>
      <w:r w:rsidRPr="002E2A51">
        <w:rPr>
          <w:rFonts w:ascii="Times New Roman" w:hAnsi="Times New Roman" w:cs="Times New Roman"/>
          <w:sz w:val="24"/>
          <w:szCs w:val="24"/>
        </w:rPr>
        <w:t>н</w:t>
      </w:r>
      <w:r w:rsidR="00657B21" w:rsidRPr="002E2A51">
        <w:rPr>
          <w:rFonts w:ascii="Times New Roman" w:hAnsi="Times New Roman" w:cs="Times New Roman"/>
          <w:sz w:val="24"/>
          <w:szCs w:val="24"/>
        </w:rPr>
        <w:t>а итоговое значение исполнения расходных обязательств Богучанского района (</w:t>
      </w:r>
      <w:r w:rsidR="002E2A51" w:rsidRPr="002E2A51">
        <w:rPr>
          <w:rFonts w:ascii="Times New Roman" w:hAnsi="Times New Roman" w:cs="Times New Roman"/>
          <w:sz w:val="24"/>
          <w:szCs w:val="24"/>
        </w:rPr>
        <w:t>95,7</w:t>
      </w:r>
      <w:r w:rsidR="00657B21" w:rsidRPr="002E2A51">
        <w:rPr>
          <w:rFonts w:ascii="Times New Roman" w:hAnsi="Times New Roman" w:cs="Times New Roman"/>
          <w:sz w:val="24"/>
          <w:szCs w:val="24"/>
        </w:rPr>
        <w:t xml:space="preserve">%) значительно повлияло минимальное </w:t>
      </w:r>
      <w:r w:rsidR="005535FB" w:rsidRPr="002E2A51">
        <w:rPr>
          <w:rFonts w:ascii="Times New Roman" w:hAnsi="Times New Roman" w:cs="Times New Roman"/>
          <w:sz w:val="24"/>
          <w:szCs w:val="24"/>
        </w:rPr>
        <w:t>освоение предусмотренных на 201</w:t>
      </w:r>
      <w:r w:rsidR="002E2A51" w:rsidRPr="002E2A51">
        <w:rPr>
          <w:rFonts w:ascii="Times New Roman" w:hAnsi="Times New Roman" w:cs="Times New Roman"/>
          <w:sz w:val="24"/>
          <w:szCs w:val="24"/>
        </w:rPr>
        <w:t>7</w:t>
      </w:r>
      <w:r w:rsidR="00657B21" w:rsidRPr="002E2A51">
        <w:rPr>
          <w:rFonts w:ascii="Times New Roman" w:hAnsi="Times New Roman" w:cs="Times New Roman"/>
          <w:sz w:val="24"/>
          <w:szCs w:val="24"/>
        </w:rPr>
        <w:t xml:space="preserve"> год бюджетных назначений МКУ</w:t>
      </w:r>
      <w:r w:rsidR="00E76682" w:rsidRPr="002E2A51">
        <w:rPr>
          <w:rFonts w:ascii="Times New Roman" w:hAnsi="Times New Roman" w:cs="Times New Roman"/>
          <w:sz w:val="24"/>
          <w:szCs w:val="24"/>
        </w:rPr>
        <w:t xml:space="preserve"> «МС Заказчика»</w:t>
      </w:r>
      <w:r w:rsidR="002E2A51" w:rsidRPr="002E2A51">
        <w:rPr>
          <w:rFonts w:ascii="Times New Roman" w:hAnsi="Times New Roman" w:cs="Times New Roman"/>
          <w:sz w:val="24"/>
          <w:szCs w:val="24"/>
        </w:rPr>
        <w:t xml:space="preserve"> и УМС (89,6% и 80,0% соответственно)</w:t>
      </w:r>
      <w:r w:rsidR="00822C9B" w:rsidRPr="002E2A51">
        <w:rPr>
          <w:rFonts w:ascii="Times New Roman" w:hAnsi="Times New Roman" w:cs="Times New Roman"/>
          <w:sz w:val="24"/>
          <w:szCs w:val="24"/>
        </w:rPr>
        <w:t>;</w:t>
      </w:r>
    </w:p>
    <w:p w:rsidR="005535FB" w:rsidRDefault="00822C9B" w:rsidP="00DB76C3">
      <w:pPr>
        <w:pStyle w:val="a5"/>
        <w:numPr>
          <w:ilvl w:val="0"/>
          <w:numId w:val="11"/>
        </w:numPr>
        <w:spacing w:after="0"/>
        <w:ind w:left="0" w:firstLine="851"/>
        <w:jc w:val="both"/>
        <w:rPr>
          <w:rFonts w:ascii="Times New Roman" w:hAnsi="Times New Roman" w:cs="Times New Roman"/>
          <w:sz w:val="24"/>
          <w:szCs w:val="24"/>
        </w:rPr>
      </w:pPr>
      <w:r w:rsidRPr="002E2A51">
        <w:rPr>
          <w:rFonts w:ascii="Times New Roman" w:hAnsi="Times New Roman" w:cs="Times New Roman"/>
          <w:sz w:val="24"/>
          <w:szCs w:val="24"/>
        </w:rPr>
        <w:t>а</w:t>
      </w:r>
      <w:r w:rsidR="005535FB" w:rsidRPr="002E2A51">
        <w:rPr>
          <w:rFonts w:ascii="Times New Roman" w:hAnsi="Times New Roman" w:cs="Times New Roman"/>
          <w:sz w:val="24"/>
          <w:szCs w:val="24"/>
        </w:rPr>
        <w:t>нализ исполнения расходов районного бюджета отражает</w:t>
      </w:r>
      <w:r w:rsidR="00EF252A" w:rsidRPr="002E2A51">
        <w:rPr>
          <w:rFonts w:ascii="Times New Roman" w:hAnsi="Times New Roman" w:cs="Times New Roman"/>
          <w:sz w:val="24"/>
          <w:szCs w:val="24"/>
        </w:rPr>
        <w:t xml:space="preserve"> социальную направленность районного бюджета, а также</w:t>
      </w:r>
      <w:r w:rsidR="005535FB" w:rsidRPr="002E2A51">
        <w:rPr>
          <w:rFonts w:ascii="Times New Roman" w:hAnsi="Times New Roman" w:cs="Times New Roman"/>
          <w:sz w:val="24"/>
          <w:szCs w:val="24"/>
        </w:rPr>
        <w:t xml:space="preserve"> изменение объемов исполнения бюджетных назначений </w:t>
      </w:r>
      <w:r w:rsidR="00EF252A" w:rsidRPr="002E2A51">
        <w:rPr>
          <w:rFonts w:ascii="Times New Roman" w:hAnsi="Times New Roman" w:cs="Times New Roman"/>
          <w:sz w:val="24"/>
          <w:szCs w:val="24"/>
        </w:rPr>
        <w:t>связанных</w:t>
      </w:r>
      <w:r w:rsidR="005535FB" w:rsidRPr="002E2A51">
        <w:rPr>
          <w:rFonts w:ascii="Times New Roman" w:hAnsi="Times New Roman" w:cs="Times New Roman"/>
          <w:sz w:val="24"/>
          <w:szCs w:val="24"/>
        </w:rPr>
        <w:t xml:space="preserve"> с реализацией отдельных положений </w:t>
      </w:r>
      <w:r w:rsidR="002A3548" w:rsidRPr="002E2A51">
        <w:rPr>
          <w:rFonts w:ascii="Times New Roman" w:hAnsi="Times New Roman" w:cs="Times New Roman"/>
          <w:sz w:val="24"/>
          <w:szCs w:val="24"/>
        </w:rPr>
        <w:t>Б</w:t>
      </w:r>
      <w:r w:rsidR="005535FB" w:rsidRPr="002E2A51">
        <w:rPr>
          <w:rFonts w:ascii="Times New Roman" w:hAnsi="Times New Roman" w:cs="Times New Roman"/>
          <w:sz w:val="24"/>
          <w:szCs w:val="24"/>
        </w:rPr>
        <w:t>юджетной политики.</w:t>
      </w:r>
    </w:p>
    <w:p w:rsidR="00151ED2" w:rsidRDefault="00151ED2" w:rsidP="00151ED2">
      <w:pPr>
        <w:pStyle w:val="a5"/>
        <w:spacing w:after="0"/>
        <w:ind w:left="851"/>
        <w:jc w:val="both"/>
        <w:rPr>
          <w:rFonts w:ascii="Times New Roman" w:hAnsi="Times New Roman" w:cs="Times New Roman"/>
          <w:sz w:val="24"/>
          <w:szCs w:val="24"/>
        </w:rPr>
      </w:pPr>
    </w:p>
    <w:p w:rsidR="00BE4080" w:rsidRDefault="00BE4080" w:rsidP="00151ED2">
      <w:pPr>
        <w:pStyle w:val="a5"/>
        <w:spacing w:after="0"/>
        <w:ind w:left="851"/>
        <w:jc w:val="both"/>
        <w:rPr>
          <w:rFonts w:ascii="Times New Roman" w:hAnsi="Times New Roman" w:cs="Times New Roman"/>
          <w:sz w:val="24"/>
          <w:szCs w:val="24"/>
        </w:rPr>
      </w:pPr>
    </w:p>
    <w:p w:rsidR="005332A3" w:rsidRPr="005332A3" w:rsidRDefault="005332A3" w:rsidP="00DB76C3">
      <w:pPr>
        <w:pStyle w:val="a5"/>
        <w:numPr>
          <w:ilvl w:val="0"/>
          <w:numId w:val="26"/>
        </w:numPr>
        <w:spacing w:after="0"/>
        <w:ind w:left="0" w:firstLine="0"/>
        <w:jc w:val="center"/>
        <w:rPr>
          <w:rFonts w:ascii="Times New Roman" w:hAnsi="Times New Roman" w:cs="Times New Roman"/>
          <w:sz w:val="24"/>
          <w:szCs w:val="24"/>
        </w:rPr>
      </w:pPr>
      <w:r w:rsidRPr="005332A3">
        <w:rPr>
          <w:rFonts w:ascii="Times New Roman" w:hAnsi="Times New Roman" w:cs="Times New Roman"/>
          <w:sz w:val="24"/>
          <w:szCs w:val="24"/>
        </w:rPr>
        <w:lastRenderedPageBreak/>
        <w:t>ОБЩЕГОСУДАРСТВЕННЫЕ ВОПРОСЫ</w:t>
      </w:r>
    </w:p>
    <w:p w:rsidR="00097C32" w:rsidRPr="009247B9" w:rsidRDefault="00097C32" w:rsidP="00097C32">
      <w:pPr>
        <w:pStyle w:val="a5"/>
        <w:spacing w:after="0"/>
        <w:ind w:left="0" w:firstLine="851"/>
        <w:jc w:val="both"/>
        <w:rPr>
          <w:rFonts w:ascii="Times New Roman" w:hAnsi="Times New Roman" w:cs="Times New Roman"/>
          <w:sz w:val="24"/>
          <w:szCs w:val="24"/>
        </w:rPr>
      </w:pPr>
    </w:p>
    <w:p w:rsidR="00304A0C" w:rsidRPr="009247B9" w:rsidRDefault="00097C32" w:rsidP="00097C32">
      <w:pPr>
        <w:pStyle w:val="a5"/>
        <w:spacing w:after="0"/>
        <w:ind w:left="0" w:firstLine="851"/>
        <w:jc w:val="both"/>
        <w:rPr>
          <w:rFonts w:ascii="Times New Roman" w:hAnsi="Times New Roman" w:cs="Times New Roman"/>
          <w:sz w:val="24"/>
          <w:szCs w:val="24"/>
        </w:rPr>
      </w:pPr>
      <w:r w:rsidRPr="009247B9">
        <w:rPr>
          <w:rFonts w:ascii="Times New Roman" w:hAnsi="Times New Roman" w:cs="Times New Roman"/>
          <w:sz w:val="24"/>
          <w:szCs w:val="24"/>
        </w:rPr>
        <w:t>Расходы по разделу 01 «Общегосударственные вопросы» в 201</w:t>
      </w:r>
      <w:r w:rsidR="009247B9" w:rsidRPr="009247B9">
        <w:rPr>
          <w:rFonts w:ascii="Times New Roman" w:hAnsi="Times New Roman" w:cs="Times New Roman"/>
          <w:sz w:val="24"/>
          <w:szCs w:val="24"/>
        </w:rPr>
        <w:t>7</w:t>
      </w:r>
      <w:r w:rsidRPr="009247B9">
        <w:rPr>
          <w:rFonts w:ascii="Times New Roman" w:hAnsi="Times New Roman" w:cs="Times New Roman"/>
          <w:sz w:val="24"/>
          <w:szCs w:val="24"/>
        </w:rPr>
        <w:t xml:space="preserve"> году исполнены в сумме </w:t>
      </w:r>
      <w:r w:rsidR="009247B9" w:rsidRPr="009247B9">
        <w:rPr>
          <w:rFonts w:ascii="Times New Roman" w:hAnsi="Times New Roman" w:cs="Times New Roman"/>
          <w:sz w:val="24"/>
          <w:szCs w:val="24"/>
        </w:rPr>
        <w:t>67 447,5</w:t>
      </w:r>
      <w:r w:rsidRPr="009247B9">
        <w:rPr>
          <w:rFonts w:ascii="Times New Roman" w:hAnsi="Times New Roman" w:cs="Times New Roman"/>
          <w:sz w:val="24"/>
          <w:szCs w:val="24"/>
        </w:rPr>
        <w:t xml:space="preserve"> тыс. руб., что составляет </w:t>
      </w:r>
      <w:r w:rsidR="00304A0C" w:rsidRPr="009247B9">
        <w:rPr>
          <w:rFonts w:ascii="Times New Roman" w:hAnsi="Times New Roman" w:cs="Times New Roman"/>
          <w:sz w:val="24"/>
          <w:szCs w:val="24"/>
        </w:rPr>
        <w:t>9</w:t>
      </w:r>
      <w:r w:rsidR="009247B9" w:rsidRPr="009247B9">
        <w:rPr>
          <w:rFonts w:ascii="Times New Roman" w:hAnsi="Times New Roman" w:cs="Times New Roman"/>
          <w:sz w:val="24"/>
          <w:szCs w:val="24"/>
        </w:rPr>
        <w:t>5,7</w:t>
      </w:r>
      <w:r w:rsidRPr="009247B9">
        <w:rPr>
          <w:rFonts w:ascii="Times New Roman" w:hAnsi="Times New Roman" w:cs="Times New Roman"/>
          <w:sz w:val="24"/>
          <w:szCs w:val="24"/>
        </w:rPr>
        <w:t>% от уточненных бюджетных назначений (</w:t>
      </w:r>
      <w:r w:rsidR="009247B9" w:rsidRPr="009247B9">
        <w:rPr>
          <w:rFonts w:ascii="Times New Roman" w:hAnsi="Times New Roman" w:cs="Times New Roman"/>
          <w:sz w:val="24"/>
          <w:szCs w:val="24"/>
        </w:rPr>
        <w:t>70 487,7</w:t>
      </w:r>
      <w:r w:rsidRPr="009247B9">
        <w:rPr>
          <w:rFonts w:ascii="Times New Roman" w:hAnsi="Times New Roman" w:cs="Times New Roman"/>
          <w:sz w:val="24"/>
          <w:szCs w:val="24"/>
        </w:rPr>
        <w:t xml:space="preserve"> тыс. руб.). </w:t>
      </w:r>
      <w:r w:rsidR="00304A0C" w:rsidRPr="009247B9">
        <w:rPr>
          <w:rFonts w:ascii="Times New Roman" w:hAnsi="Times New Roman" w:cs="Times New Roman"/>
          <w:sz w:val="24"/>
          <w:szCs w:val="24"/>
        </w:rPr>
        <w:t xml:space="preserve">В предыдущем отчетном периоде аналогичный показатель составил </w:t>
      </w:r>
      <w:r w:rsidR="009247B9" w:rsidRPr="009247B9">
        <w:rPr>
          <w:rFonts w:ascii="Times New Roman" w:hAnsi="Times New Roman" w:cs="Times New Roman"/>
          <w:sz w:val="24"/>
          <w:szCs w:val="24"/>
        </w:rPr>
        <w:t>94,4</w:t>
      </w:r>
      <w:r w:rsidR="00304A0C" w:rsidRPr="009247B9">
        <w:rPr>
          <w:rFonts w:ascii="Times New Roman" w:hAnsi="Times New Roman" w:cs="Times New Roman"/>
          <w:sz w:val="24"/>
          <w:szCs w:val="24"/>
        </w:rPr>
        <w:t>%.</w:t>
      </w:r>
    </w:p>
    <w:p w:rsidR="00097C32" w:rsidRPr="009247B9" w:rsidRDefault="00097C32" w:rsidP="00097C32">
      <w:pPr>
        <w:pStyle w:val="a5"/>
        <w:spacing w:after="0"/>
        <w:ind w:left="0" w:firstLine="851"/>
        <w:jc w:val="both"/>
        <w:rPr>
          <w:rFonts w:ascii="Times New Roman" w:hAnsi="Times New Roman" w:cs="Times New Roman"/>
          <w:sz w:val="24"/>
          <w:szCs w:val="24"/>
        </w:rPr>
      </w:pPr>
      <w:r w:rsidRPr="009247B9">
        <w:rPr>
          <w:rFonts w:ascii="Times New Roman" w:hAnsi="Times New Roman" w:cs="Times New Roman"/>
          <w:sz w:val="24"/>
          <w:szCs w:val="24"/>
        </w:rPr>
        <w:t>Средства по данному разделу были предусмотрены на содержание высшего должностного лица муниципального образования</w:t>
      </w:r>
      <w:r w:rsidR="002F2784" w:rsidRPr="009247B9">
        <w:rPr>
          <w:rFonts w:ascii="Times New Roman" w:hAnsi="Times New Roman" w:cs="Times New Roman"/>
          <w:sz w:val="24"/>
          <w:szCs w:val="24"/>
        </w:rPr>
        <w:t xml:space="preserve"> Богучанск</w:t>
      </w:r>
      <w:r w:rsidR="00575156" w:rsidRPr="009247B9">
        <w:rPr>
          <w:rFonts w:ascii="Times New Roman" w:hAnsi="Times New Roman" w:cs="Times New Roman"/>
          <w:sz w:val="24"/>
          <w:szCs w:val="24"/>
        </w:rPr>
        <w:t>ий</w:t>
      </w:r>
      <w:r w:rsidR="002F2784" w:rsidRPr="009247B9">
        <w:rPr>
          <w:rFonts w:ascii="Times New Roman" w:hAnsi="Times New Roman" w:cs="Times New Roman"/>
          <w:sz w:val="24"/>
          <w:szCs w:val="24"/>
        </w:rPr>
        <w:t xml:space="preserve"> район</w:t>
      </w:r>
      <w:r w:rsidRPr="009247B9">
        <w:rPr>
          <w:rFonts w:ascii="Times New Roman" w:hAnsi="Times New Roman" w:cs="Times New Roman"/>
          <w:sz w:val="24"/>
          <w:szCs w:val="24"/>
        </w:rPr>
        <w:t>, представительных и исполнительных органов</w:t>
      </w:r>
      <w:r w:rsidR="00575156" w:rsidRPr="009247B9">
        <w:rPr>
          <w:rFonts w:ascii="Times New Roman" w:hAnsi="Times New Roman" w:cs="Times New Roman"/>
          <w:sz w:val="24"/>
          <w:szCs w:val="24"/>
        </w:rPr>
        <w:t xml:space="preserve"> Богучанского района</w:t>
      </w:r>
      <w:r w:rsidRPr="009247B9">
        <w:rPr>
          <w:rFonts w:ascii="Times New Roman" w:hAnsi="Times New Roman" w:cs="Times New Roman"/>
          <w:sz w:val="24"/>
          <w:szCs w:val="24"/>
        </w:rPr>
        <w:t>, на обеспечение деятельности финансово-бюджетного надзора, а также на другие общегосударственные вопросы.</w:t>
      </w:r>
    </w:p>
    <w:p w:rsidR="0058720C" w:rsidRPr="009247B9" w:rsidRDefault="00171D3F" w:rsidP="003018E8">
      <w:pPr>
        <w:pStyle w:val="a5"/>
        <w:spacing w:after="0"/>
        <w:ind w:left="0" w:firstLine="851"/>
        <w:jc w:val="both"/>
        <w:rPr>
          <w:rFonts w:ascii="Times New Roman" w:hAnsi="Times New Roman" w:cs="Times New Roman"/>
          <w:sz w:val="24"/>
          <w:szCs w:val="24"/>
        </w:rPr>
      </w:pPr>
      <w:r w:rsidRPr="009247B9">
        <w:rPr>
          <w:rFonts w:ascii="Times New Roman" w:hAnsi="Times New Roman" w:cs="Times New Roman"/>
          <w:sz w:val="24"/>
          <w:szCs w:val="24"/>
        </w:rPr>
        <w:t>Предельная штатная численность работников органов местного самоуправления установлена Постановлением</w:t>
      </w:r>
      <w:r w:rsidR="001E0054" w:rsidRPr="009247B9">
        <w:rPr>
          <w:rFonts w:ascii="Times New Roman" w:hAnsi="Times New Roman" w:cs="Times New Roman"/>
          <w:sz w:val="24"/>
          <w:szCs w:val="24"/>
        </w:rPr>
        <w:t xml:space="preserve"> от 14.11.2006</w:t>
      </w:r>
      <w:r w:rsidRPr="009247B9">
        <w:rPr>
          <w:rFonts w:ascii="Times New Roman" w:hAnsi="Times New Roman" w:cs="Times New Roman"/>
          <w:sz w:val="24"/>
          <w:szCs w:val="24"/>
        </w:rPr>
        <w:t xml:space="preserve"> </w:t>
      </w:r>
      <w:r w:rsidR="007E5DDF" w:rsidRPr="009247B9">
        <w:rPr>
          <w:rFonts w:ascii="Times New Roman" w:hAnsi="Times New Roman" w:cs="Times New Roman"/>
          <w:sz w:val="24"/>
          <w:szCs w:val="24"/>
        </w:rPr>
        <w:t>№ 348-п</w:t>
      </w:r>
      <w:r w:rsidR="001E0054" w:rsidRPr="009247B9">
        <w:rPr>
          <w:rFonts w:ascii="Times New Roman" w:hAnsi="Times New Roman" w:cs="Times New Roman"/>
          <w:sz w:val="24"/>
          <w:szCs w:val="24"/>
        </w:rPr>
        <w:t xml:space="preserve">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r w:rsidR="00F961FD" w:rsidRPr="009247B9">
        <w:rPr>
          <w:rFonts w:ascii="Times New Roman" w:hAnsi="Times New Roman" w:cs="Times New Roman"/>
          <w:sz w:val="24"/>
          <w:szCs w:val="24"/>
        </w:rPr>
        <w:t xml:space="preserve"> (далее по тексту – Постановление № 348-п)</w:t>
      </w:r>
      <w:r w:rsidR="0058720C" w:rsidRPr="009247B9">
        <w:rPr>
          <w:rFonts w:ascii="Times New Roman" w:hAnsi="Times New Roman" w:cs="Times New Roman"/>
          <w:sz w:val="24"/>
          <w:szCs w:val="24"/>
        </w:rPr>
        <w:t>.</w:t>
      </w:r>
    </w:p>
    <w:p w:rsidR="00171D3F" w:rsidRPr="009247B9" w:rsidRDefault="0058720C" w:rsidP="003018E8">
      <w:pPr>
        <w:pStyle w:val="a5"/>
        <w:spacing w:after="0"/>
        <w:ind w:left="0" w:firstLine="851"/>
        <w:jc w:val="both"/>
        <w:rPr>
          <w:rFonts w:ascii="Times New Roman" w:hAnsi="Times New Roman" w:cs="Times New Roman"/>
          <w:sz w:val="24"/>
          <w:szCs w:val="24"/>
        </w:rPr>
      </w:pPr>
      <w:r w:rsidRPr="009247B9">
        <w:rPr>
          <w:rFonts w:ascii="Times New Roman" w:hAnsi="Times New Roman" w:cs="Times New Roman"/>
          <w:sz w:val="24"/>
          <w:szCs w:val="24"/>
        </w:rPr>
        <w:t>Д</w:t>
      </w:r>
      <w:r w:rsidR="00171D3F" w:rsidRPr="009247B9">
        <w:rPr>
          <w:rFonts w:ascii="Times New Roman" w:hAnsi="Times New Roman" w:cs="Times New Roman"/>
          <w:sz w:val="24"/>
          <w:szCs w:val="24"/>
        </w:rPr>
        <w:t xml:space="preserve">ля Богучанского района </w:t>
      </w:r>
      <w:r w:rsidRPr="009247B9">
        <w:rPr>
          <w:rFonts w:ascii="Times New Roman" w:hAnsi="Times New Roman" w:cs="Times New Roman"/>
          <w:sz w:val="24"/>
          <w:szCs w:val="24"/>
        </w:rPr>
        <w:t xml:space="preserve">предельная штатная численность работников </w:t>
      </w:r>
      <w:r w:rsidR="00F654CE" w:rsidRPr="009247B9">
        <w:rPr>
          <w:rFonts w:ascii="Times New Roman" w:hAnsi="Times New Roman" w:cs="Times New Roman"/>
          <w:sz w:val="24"/>
          <w:szCs w:val="24"/>
        </w:rPr>
        <w:t>определена</w:t>
      </w:r>
      <w:r w:rsidRPr="009247B9">
        <w:rPr>
          <w:rFonts w:ascii="Times New Roman" w:hAnsi="Times New Roman" w:cs="Times New Roman"/>
          <w:sz w:val="24"/>
          <w:szCs w:val="24"/>
        </w:rPr>
        <w:t xml:space="preserve"> названным постановлением в редакции от 22.12.2014 № 618-п</w:t>
      </w:r>
      <w:r w:rsidR="00F654CE" w:rsidRPr="009247B9">
        <w:rPr>
          <w:rFonts w:ascii="Times New Roman" w:hAnsi="Times New Roman" w:cs="Times New Roman"/>
          <w:sz w:val="24"/>
          <w:szCs w:val="24"/>
        </w:rPr>
        <w:t xml:space="preserve"> в количестве</w:t>
      </w:r>
      <w:r w:rsidR="007E5DDF" w:rsidRPr="009247B9">
        <w:rPr>
          <w:rFonts w:ascii="Times New Roman" w:hAnsi="Times New Roman" w:cs="Times New Roman"/>
          <w:sz w:val="24"/>
          <w:szCs w:val="24"/>
        </w:rPr>
        <w:t xml:space="preserve"> 6</w:t>
      </w:r>
      <w:r w:rsidRPr="009247B9">
        <w:rPr>
          <w:rFonts w:ascii="Times New Roman" w:hAnsi="Times New Roman" w:cs="Times New Roman"/>
          <w:sz w:val="24"/>
          <w:szCs w:val="24"/>
        </w:rPr>
        <w:t>1</w:t>
      </w:r>
      <w:r w:rsidR="007E5DDF" w:rsidRPr="009247B9">
        <w:rPr>
          <w:rFonts w:ascii="Times New Roman" w:hAnsi="Times New Roman" w:cs="Times New Roman"/>
          <w:sz w:val="24"/>
          <w:szCs w:val="24"/>
        </w:rPr>
        <w:t xml:space="preserve"> единиц</w:t>
      </w:r>
      <w:r w:rsidRPr="009247B9">
        <w:rPr>
          <w:rFonts w:ascii="Times New Roman" w:hAnsi="Times New Roman" w:cs="Times New Roman"/>
          <w:sz w:val="24"/>
          <w:szCs w:val="24"/>
        </w:rPr>
        <w:t>ы</w:t>
      </w:r>
      <w:r w:rsidR="007E5DDF" w:rsidRPr="009247B9">
        <w:rPr>
          <w:rFonts w:ascii="Times New Roman" w:hAnsi="Times New Roman" w:cs="Times New Roman"/>
          <w:sz w:val="24"/>
          <w:szCs w:val="24"/>
        </w:rPr>
        <w:t>.</w:t>
      </w:r>
    </w:p>
    <w:p w:rsidR="00171D3F" w:rsidRPr="00864D15" w:rsidRDefault="00171D3F" w:rsidP="003018E8">
      <w:pPr>
        <w:pStyle w:val="a5"/>
        <w:spacing w:after="0"/>
        <w:ind w:left="0" w:firstLine="851"/>
        <w:jc w:val="both"/>
        <w:rPr>
          <w:rFonts w:ascii="Times New Roman" w:hAnsi="Times New Roman" w:cs="Times New Roman"/>
          <w:sz w:val="24"/>
          <w:szCs w:val="24"/>
        </w:rPr>
      </w:pPr>
      <w:r w:rsidRPr="00864D15">
        <w:rPr>
          <w:rFonts w:ascii="Times New Roman" w:hAnsi="Times New Roman" w:cs="Times New Roman"/>
          <w:sz w:val="24"/>
          <w:szCs w:val="24"/>
        </w:rPr>
        <w:t>По сведениям, пред</w:t>
      </w:r>
      <w:r w:rsidR="00B14349">
        <w:rPr>
          <w:rFonts w:ascii="Times New Roman" w:hAnsi="Times New Roman" w:cs="Times New Roman"/>
          <w:sz w:val="24"/>
          <w:szCs w:val="24"/>
        </w:rPr>
        <w:t>о</w:t>
      </w:r>
      <w:r w:rsidRPr="00864D15">
        <w:rPr>
          <w:rFonts w:ascii="Times New Roman" w:hAnsi="Times New Roman" w:cs="Times New Roman"/>
          <w:sz w:val="24"/>
          <w:szCs w:val="24"/>
        </w:rPr>
        <w:t xml:space="preserve">ставленным Финансовым управлением, </w:t>
      </w:r>
      <w:r w:rsidR="0055062C" w:rsidRPr="00864D15">
        <w:rPr>
          <w:rFonts w:ascii="Times New Roman" w:hAnsi="Times New Roman" w:cs="Times New Roman"/>
          <w:sz w:val="24"/>
          <w:szCs w:val="24"/>
        </w:rPr>
        <w:t xml:space="preserve">штатная </w:t>
      </w:r>
      <w:r w:rsidRPr="00864D15">
        <w:rPr>
          <w:rFonts w:ascii="Times New Roman" w:hAnsi="Times New Roman" w:cs="Times New Roman"/>
          <w:sz w:val="24"/>
          <w:szCs w:val="24"/>
        </w:rPr>
        <w:t>численность муниципальных служащих, принятая к финансовому обеспечению в 201</w:t>
      </w:r>
      <w:r w:rsidR="00864D15" w:rsidRPr="00864D15">
        <w:rPr>
          <w:rFonts w:ascii="Times New Roman" w:hAnsi="Times New Roman" w:cs="Times New Roman"/>
          <w:sz w:val="24"/>
          <w:szCs w:val="24"/>
        </w:rPr>
        <w:t>7</w:t>
      </w:r>
      <w:r w:rsidRPr="00864D15">
        <w:rPr>
          <w:rFonts w:ascii="Times New Roman" w:hAnsi="Times New Roman" w:cs="Times New Roman"/>
          <w:sz w:val="24"/>
          <w:szCs w:val="24"/>
        </w:rPr>
        <w:t xml:space="preserve"> году</w:t>
      </w:r>
      <w:r w:rsidR="00520B60" w:rsidRPr="00864D15">
        <w:rPr>
          <w:rFonts w:ascii="Times New Roman" w:hAnsi="Times New Roman" w:cs="Times New Roman"/>
          <w:sz w:val="24"/>
          <w:szCs w:val="24"/>
        </w:rPr>
        <w:t>,</w:t>
      </w:r>
      <w:r w:rsidRPr="00864D15">
        <w:rPr>
          <w:rFonts w:ascii="Times New Roman" w:hAnsi="Times New Roman" w:cs="Times New Roman"/>
          <w:sz w:val="24"/>
          <w:szCs w:val="24"/>
        </w:rPr>
        <w:t xml:space="preserve"> составила </w:t>
      </w:r>
      <w:r w:rsidR="00864D15" w:rsidRPr="00864D15">
        <w:rPr>
          <w:rFonts w:ascii="Times New Roman" w:hAnsi="Times New Roman" w:cs="Times New Roman"/>
          <w:sz w:val="24"/>
          <w:szCs w:val="24"/>
        </w:rPr>
        <w:t>78</w:t>
      </w:r>
      <w:r w:rsidRPr="00864D15">
        <w:rPr>
          <w:rFonts w:ascii="Times New Roman" w:hAnsi="Times New Roman" w:cs="Times New Roman"/>
          <w:sz w:val="24"/>
          <w:szCs w:val="24"/>
        </w:rPr>
        <w:t xml:space="preserve"> единиц. Из них </w:t>
      </w:r>
      <w:r w:rsidR="00864D15" w:rsidRPr="00864D15">
        <w:rPr>
          <w:rFonts w:ascii="Times New Roman" w:hAnsi="Times New Roman" w:cs="Times New Roman"/>
          <w:sz w:val="24"/>
          <w:szCs w:val="24"/>
        </w:rPr>
        <w:t>73</w:t>
      </w:r>
      <w:r w:rsidRPr="00864D15">
        <w:rPr>
          <w:rFonts w:ascii="Times New Roman" w:hAnsi="Times New Roman" w:cs="Times New Roman"/>
          <w:sz w:val="24"/>
          <w:szCs w:val="24"/>
        </w:rPr>
        <w:t xml:space="preserve"> единиц</w:t>
      </w:r>
      <w:r w:rsidR="00864D15" w:rsidRPr="00864D15">
        <w:rPr>
          <w:rFonts w:ascii="Times New Roman" w:hAnsi="Times New Roman" w:cs="Times New Roman"/>
          <w:sz w:val="24"/>
          <w:szCs w:val="24"/>
        </w:rPr>
        <w:t>ы</w:t>
      </w:r>
      <w:r w:rsidR="00BB06F1" w:rsidRPr="00864D15">
        <w:rPr>
          <w:rFonts w:ascii="Times New Roman" w:hAnsi="Times New Roman" w:cs="Times New Roman"/>
          <w:sz w:val="24"/>
          <w:szCs w:val="24"/>
        </w:rPr>
        <w:t xml:space="preserve"> был</w:t>
      </w:r>
      <w:r w:rsidR="00864D15" w:rsidRPr="00864D15">
        <w:rPr>
          <w:rFonts w:ascii="Times New Roman" w:hAnsi="Times New Roman" w:cs="Times New Roman"/>
          <w:sz w:val="24"/>
          <w:szCs w:val="24"/>
        </w:rPr>
        <w:t>и</w:t>
      </w:r>
      <w:r w:rsidRPr="00864D15">
        <w:rPr>
          <w:rFonts w:ascii="Times New Roman" w:hAnsi="Times New Roman" w:cs="Times New Roman"/>
          <w:sz w:val="24"/>
          <w:szCs w:val="24"/>
        </w:rPr>
        <w:t xml:space="preserve"> предусмотрен</w:t>
      </w:r>
      <w:r w:rsidR="00864D15" w:rsidRPr="00864D15">
        <w:rPr>
          <w:rFonts w:ascii="Times New Roman" w:hAnsi="Times New Roman" w:cs="Times New Roman"/>
          <w:sz w:val="24"/>
          <w:szCs w:val="24"/>
        </w:rPr>
        <w:t>ы</w:t>
      </w:r>
      <w:r w:rsidRPr="00864D15">
        <w:rPr>
          <w:rFonts w:ascii="Times New Roman" w:hAnsi="Times New Roman" w:cs="Times New Roman"/>
          <w:sz w:val="24"/>
          <w:szCs w:val="24"/>
        </w:rPr>
        <w:t xml:space="preserve"> органам исполнительной власти Богучанского района, а </w:t>
      </w:r>
      <w:r w:rsidR="00F961FD" w:rsidRPr="00864D15">
        <w:rPr>
          <w:rFonts w:ascii="Times New Roman" w:hAnsi="Times New Roman" w:cs="Times New Roman"/>
          <w:sz w:val="24"/>
          <w:szCs w:val="24"/>
        </w:rPr>
        <w:t>5</w:t>
      </w:r>
      <w:r w:rsidRPr="00864D15">
        <w:rPr>
          <w:rFonts w:ascii="Times New Roman" w:hAnsi="Times New Roman" w:cs="Times New Roman"/>
          <w:sz w:val="24"/>
          <w:szCs w:val="24"/>
        </w:rPr>
        <w:t xml:space="preserve"> единиц – представительным органам муниципальной власти Богучанского района.</w:t>
      </w:r>
    </w:p>
    <w:p w:rsidR="006364DF" w:rsidRPr="00864D15" w:rsidRDefault="006364DF" w:rsidP="003018E8">
      <w:pPr>
        <w:pStyle w:val="a5"/>
        <w:spacing w:after="0"/>
        <w:ind w:left="0" w:firstLine="851"/>
        <w:jc w:val="both"/>
        <w:rPr>
          <w:rFonts w:ascii="Times New Roman" w:hAnsi="Times New Roman" w:cs="Times New Roman"/>
          <w:sz w:val="24"/>
          <w:szCs w:val="24"/>
        </w:rPr>
      </w:pPr>
      <w:r w:rsidRPr="00864D15">
        <w:rPr>
          <w:rFonts w:ascii="Times New Roman" w:hAnsi="Times New Roman" w:cs="Times New Roman"/>
          <w:sz w:val="24"/>
          <w:szCs w:val="24"/>
        </w:rPr>
        <w:t xml:space="preserve">На конец отчетного периода названный показатель предусмотрен штатными расписаниями </w:t>
      </w:r>
      <w:r w:rsidR="006551F9" w:rsidRPr="00864D15">
        <w:rPr>
          <w:rFonts w:ascii="Times New Roman" w:hAnsi="Times New Roman" w:cs="Times New Roman"/>
          <w:sz w:val="24"/>
          <w:szCs w:val="24"/>
        </w:rPr>
        <w:t xml:space="preserve">соответствующих учреждений </w:t>
      </w:r>
      <w:r w:rsidR="00864D15" w:rsidRPr="00864D15">
        <w:rPr>
          <w:rFonts w:ascii="Times New Roman" w:hAnsi="Times New Roman" w:cs="Times New Roman"/>
          <w:sz w:val="24"/>
          <w:szCs w:val="24"/>
        </w:rPr>
        <w:t>в количестве 76</w:t>
      </w:r>
      <w:r w:rsidRPr="00864D15">
        <w:rPr>
          <w:rFonts w:ascii="Times New Roman" w:hAnsi="Times New Roman" w:cs="Times New Roman"/>
          <w:sz w:val="24"/>
          <w:szCs w:val="24"/>
        </w:rPr>
        <w:t xml:space="preserve"> единиц</w:t>
      </w:r>
      <w:r w:rsidR="00061D39" w:rsidRPr="00864D15">
        <w:rPr>
          <w:rFonts w:ascii="Times New Roman" w:hAnsi="Times New Roman" w:cs="Times New Roman"/>
          <w:sz w:val="24"/>
          <w:szCs w:val="24"/>
        </w:rPr>
        <w:t>, снижение которого обеспечено</w:t>
      </w:r>
      <w:r w:rsidR="006551F9" w:rsidRPr="00864D15">
        <w:rPr>
          <w:rFonts w:ascii="Times New Roman" w:hAnsi="Times New Roman" w:cs="Times New Roman"/>
          <w:sz w:val="24"/>
          <w:szCs w:val="24"/>
        </w:rPr>
        <w:t xml:space="preserve"> за счет</w:t>
      </w:r>
      <w:r w:rsidR="00061D39" w:rsidRPr="00864D15">
        <w:rPr>
          <w:rFonts w:ascii="Times New Roman" w:hAnsi="Times New Roman" w:cs="Times New Roman"/>
          <w:sz w:val="24"/>
          <w:szCs w:val="24"/>
        </w:rPr>
        <w:t xml:space="preserve"> </w:t>
      </w:r>
      <w:r w:rsidRPr="00864D15">
        <w:rPr>
          <w:rFonts w:ascii="Times New Roman" w:hAnsi="Times New Roman" w:cs="Times New Roman"/>
          <w:sz w:val="24"/>
          <w:szCs w:val="24"/>
        </w:rPr>
        <w:t>сокращени</w:t>
      </w:r>
      <w:r w:rsidR="006551F9" w:rsidRPr="00864D15">
        <w:rPr>
          <w:rFonts w:ascii="Times New Roman" w:hAnsi="Times New Roman" w:cs="Times New Roman"/>
          <w:sz w:val="24"/>
          <w:szCs w:val="24"/>
        </w:rPr>
        <w:t>я</w:t>
      </w:r>
      <w:r w:rsidRPr="00864D15">
        <w:rPr>
          <w:rFonts w:ascii="Times New Roman" w:hAnsi="Times New Roman" w:cs="Times New Roman"/>
          <w:sz w:val="24"/>
          <w:szCs w:val="24"/>
        </w:rPr>
        <w:t xml:space="preserve"> </w:t>
      </w:r>
      <w:r w:rsidR="00864D15" w:rsidRPr="00864D15">
        <w:rPr>
          <w:rFonts w:ascii="Times New Roman" w:hAnsi="Times New Roman" w:cs="Times New Roman"/>
          <w:sz w:val="24"/>
          <w:szCs w:val="24"/>
        </w:rPr>
        <w:t>2</w:t>
      </w:r>
      <w:r w:rsidRPr="00864D15">
        <w:rPr>
          <w:rFonts w:ascii="Times New Roman" w:hAnsi="Times New Roman" w:cs="Times New Roman"/>
          <w:sz w:val="24"/>
          <w:szCs w:val="24"/>
        </w:rPr>
        <w:t xml:space="preserve"> штатных единиц</w:t>
      </w:r>
      <w:r w:rsidR="00864D15">
        <w:rPr>
          <w:rFonts w:ascii="Times New Roman" w:hAnsi="Times New Roman" w:cs="Times New Roman"/>
          <w:sz w:val="24"/>
          <w:szCs w:val="24"/>
        </w:rPr>
        <w:t>:</w:t>
      </w:r>
      <w:r w:rsidR="00061D39" w:rsidRPr="00864D15">
        <w:rPr>
          <w:rFonts w:ascii="Times New Roman" w:hAnsi="Times New Roman" w:cs="Times New Roman"/>
          <w:sz w:val="24"/>
          <w:szCs w:val="24"/>
        </w:rPr>
        <w:t xml:space="preserve"> по</w:t>
      </w:r>
      <w:r w:rsidR="00864D15">
        <w:rPr>
          <w:rFonts w:ascii="Times New Roman" w:hAnsi="Times New Roman" w:cs="Times New Roman"/>
          <w:sz w:val="24"/>
          <w:szCs w:val="24"/>
        </w:rPr>
        <w:t xml:space="preserve"> 1 единицы</w:t>
      </w:r>
      <w:r w:rsidR="00B14349">
        <w:rPr>
          <w:rFonts w:ascii="Times New Roman" w:hAnsi="Times New Roman" w:cs="Times New Roman"/>
          <w:sz w:val="24"/>
          <w:szCs w:val="24"/>
        </w:rPr>
        <w:t xml:space="preserve"> в</w:t>
      </w:r>
      <w:r w:rsidR="00061D39" w:rsidRPr="00864D15">
        <w:rPr>
          <w:rFonts w:ascii="Times New Roman" w:hAnsi="Times New Roman" w:cs="Times New Roman"/>
          <w:sz w:val="24"/>
          <w:szCs w:val="24"/>
        </w:rPr>
        <w:t xml:space="preserve"> администрации Богучанского района</w:t>
      </w:r>
      <w:r w:rsidR="00864D15" w:rsidRPr="00864D15">
        <w:rPr>
          <w:rFonts w:ascii="Times New Roman" w:hAnsi="Times New Roman" w:cs="Times New Roman"/>
          <w:sz w:val="24"/>
          <w:szCs w:val="24"/>
        </w:rPr>
        <w:t xml:space="preserve"> и </w:t>
      </w:r>
      <w:r w:rsidR="00B14349">
        <w:rPr>
          <w:rFonts w:ascii="Times New Roman" w:hAnsi="Times New Roman" w:cs="Times New Roman"/>
          <w:sz w:val="24"/>
          <w:szCs w:val="24"/>
        </w:rPr>
        <w:t xml:space="preserve">в </w:t>
      </w:r>
      <w:r w:rsidR="00864D15" w:rsidRPr="00864D15">
        <w:rPr>
          <w:rFonts w:ascii="Times New Roman" w:hAnsi="Times New Roman" w:cs="Times New Roman"/>
          <w:sz w:val="24"/>
          <w:szCs w:val="24"/>
        </w:rPr>
        <w:t>Финансово</w:t>
      </w:r>
      <w:r w:rsidR="00B14349">
        <w:rPr>
          <w:rFonts w:ascii="Times New Roman" w:hAnsi="Times New Roman" w:cs="Times New Roman"/>
          <w:sz w:val="24"/>
          <w:szCs w:val="24"/>
        </w:rPr>
        <w:t>м</w:t>
      </w:r>
      <w:r w:rsidR="00864D15" w:rsidRPr="00864D15">
        <w:rPr>
          <w:rFonts w:ascii="Times New Roman" w:hAnsi="Times New Roman" w:cs="Times New Roman"/>
          <w:sz w:val="24"/>
          <w:szCs w:val="24"/>
        </w:rPr>
        <w:t xml:space="preserve"> управлени</w:t>
      </w:r>
      <w:r w:rsidR="00B14349">
        <w:rPr>
          <w:rFonts w:ascii="Times New Roman" w:hAnsi="Times New Roman" w:cs="Times New Roman"/>
          <w:sz w:val="24"/>
          <w:szCs w:val="24"/>
        </w:rPr>
        <w:t>и</w:t>
      </w:r>
      <w:r w:rsidRPr="00864D15">
        <w:rPr>
          <w:rFonts w:ascii="Times New Roman" w:hAnsi="Times New Roman" w:cs="Times New Roman"/>
          <w:sz w:val="24"/>
          <w:szCs w:val="24"/>
        </w:rPr>
        <w:t>.</w:t>
      </w:r>
    </w:p>
    <w:p w:rsidR="00520B60" w:rsidRPr="00864D15" w:rsidRDefault="00171D3F" w:rsidP="00520B60">
      <w:pPr>
        <w:pStyle w:val="a5"/>
        <w:spacing w:after="0"/>
        <w:ind w:left="0" w:firstLine="851"/>
        <w:jc w:val="both"/>
        <w:rPr>
          <w:rFonts w:ascii="Times New Roman" w:hAnsi="Times New Roman" w:cs="Times New Roman"/>
          <w:sz w:val="24"/>
          <w:szCs w:val="24"/>
        </w:rPr>
      </w:pPr>
      <w:r w:rsidRPr="00864D15">
        <w:rPr>
          <w:rFonts w:ascii="Times New Roman" w:hAnsi="Times New Roman" w:cs="Times New Roman"/>
          <w:sz w:val="24"/>
          <w:szCs w:val="24"/>
        </w:rPr>
        <w:t xml:space="preserve">Таким образом, штатная численность муниципальных служащих Богучанского района, принятая к финансовому обеспечению </w:t>
      </w:r>
      <w:r w:rsidR="006551F9" w:rsidRPr="00864D15">
        <w:rPr>
          <w:rFonts w:ascii="Times New Roman" w:hAnsi="Times New Roman" w:cs="Times New Roman"/>
          <w:sz w:val="24"/>
          <w:szCs w:val="24"/>
        </w:rPr>
        <w:t>на</w:t>
      </w:r>
      <w:r w:rsidR="00CE5C19">
        <w:rPr>
          <w:rFonts w:ascii="Times New Roman" w:hAnsi="Times New Roman" w:cs="Times New Roman"/>
          <w:sz w:val="24"/>
          <w:szCs w:val="24"/>
        </w:rPr>
        <w:t xml:space="preserve"> </w:t>
      </w:r>
      <w:r w:rsidR="006551F9" w:rsidRPr="00864D15">
        <w:rPr>
          <w:rFonts w:ascii="Times New Roman" w:hAnsi="Times New Roman" w:cs="Times New Roman"/>
          <w:sz w:val="24"/>
          <w:szCs w:val="24"/>
        </w:rPr>
        <w:t>конец</w:t>
      </w:r>
      <w:r w:rsidRPr="00864D15">
        <w:rPr>
          <w:rFonts w:ascii="Times New Roman" w:hAnsi="Times New Roman" w:cs="Times New Roman"/>
          <w:sz w:val="24"/>
          <w:szCs w:val="24"/>
        </w:rPr>
        <w:t xml:space="preserve"> 201</w:t>
      </w:r>
      <w:r w:rsidR="00864D15" w:rsidRPr="00864D15">
        <w:rPr>
          <w:rFonts w:ascii="Times New Roman" w:hAnsi="Times New Roman" w:cs="Times New Roman"/>
          <w:sz w:val="24"/>
          <w:szCs w:val="24"/>
        </w:rPr>
        <w:t>7</w:t>
      </w:r>
      <w:r w:rsidRPr="00864D15">
        <w:rPr>
          <w:rFonts w:ascii="Times New Roman" w:hAnsi="Times New Roman" w:cs="Times New Roman"/>
          <w:sz w:val="24"/>
          <w:szCs w:val="24"/>
        </w:rPr>
        <w:t xml:space="preserve"> год</w:t>
      </w:r>
      <w:r w:rsidR="006551F9" w:rsidRPr="00864D15">
        <w:rPr>
          <w:rFonts w:ascii="Times New Roman" w:hAnsi="Times New Roman" w:cs="Times New Roman"/>
          <w:sz w:val="24"/>
          <w:szCs w:val="24"/>
        </w:rPr>
        <w:t>а</w:t>
      </w:r>
      <w:r w:rsidRPr="00864D15">
        <w:rPr>
          <w:rFonts w:ascii="Times New Roman" w:hAnsi="Times New Roman" w:cs="Times New Roman"/>
          <w:sz w:val="24"/>
          <w:szCs w:val="24"/>
        </w:rPr>
        <w:t xml:space="preserve"> не соответствует установленному Постановлением </w:t>
      </w:r>
      <w:r w:rsidR="005B2905" w:rsidRPr="00864D15">
        <w:rPr>
          <w:rFonts w:ascii="Times New Roman" w:hAnsi="Times New Roman" w:cs="Times New Roman"/>
          <w:sz w:val="24"/>
          <w:szCs w:val="24"/>
        </w:rPr>
        <w:t xml:space="preserve">№ </w:t>
      </w:r>
      <w:r w:rsidRPr="00864D15">
        <w:rPr>
          <w:rFonts w:ascii="Times New Roman" w:hAnsi="Times New Roman" w:cs="Times New Roman"/>
          <w:sz w:val="24"/>
          <w:szCs w:val="24"/>
        </w:rPr>
        <w:t xml:space="preserve">348-п показателю </w:t>
      </w:r>
      <w:r w:rsidR="005B2905" w:rsidRPr="00864D15">
        <w:rPr>
          <w:rFonts w:ascii="Times New Roman" w:hAnsi="Times New Roman" w:cs="Times New Roman"/>
          <w:sz w:val="24"/>
          <w:szCs w:val="24"/>
        </w:rPr>
        <w:t>(6</w:t>
      </w:r>
      <w:r w:rsidR="00230B5F" w:rsidRPr="00864D15">
        <w:rPr>
          <w:rFonts w:ascii="Times New Roman" w:hAnsi="Times New Roman" w:cs="Times New Roman"/>
          <w:sz w:val="24"/>
          <w:szCs w:val="24"/>
        </w:rPr>
        <w:t>1</w:t>
      </w:r>
      <w:r w:rsidR="005B2905" w:rsidRPr="00864D15">
        <w:rPr>
          <w:rFonts w:ascii="Times New Roman" w:hAnsi="Times New Roman" w:cs="Times New Roman"/>
          <w:sz w:val="24"/>
          <w:szCs w:val="24"/>
        </w:rPr>
        <w:t xml:space="preserve"> единиц) </w:t>
      </w:r>
      <w:r w:rsidR="00925878" w:rsidRPr="00864D15">
        <w:rPr>
          <w:rFonts w:ascii="Times New Roman" w:hAnsi="Times New Roman" w:cs="Times New Roman"/>
          <w:sz w:val="24"/>
          <w:szCs w:val="24"/>
        </w:rPr>
        <w:t xml:space="preserve">и превышает </w:t>
      </w:r>
      <w:r w:rsidRPr="00864D15">
        <w:rPr>
          <w:rFonts w:ascii="Times New Roman" w:hAnsi="Times New Roman" w:cs="Times New Roman"/>
          <w:sz w:val="24"/>
          <w:szCs w:val="24"/>
        </w:rPr>
        <w:t xml:space="preserve">на </w:t>
      </w:r>
      <w:r w:rsidR="006364DF" w:rsidRPr="00864D15">
        <w:rPr>
          <w:rFonts w:ascii="Times New Roman" w:hAnsi="Times New Roman" w:cs="Times New Roman"/>
          <w:sz w:val="24"/>
          <w:szCs w:val="24"/>
        </w:rPr>
        <w:t>1</w:t>
      </w:r>
      <w:r w:rsidR="00864D15" w:rsidRPr="00864D15">
        <w:rPr>
          <w:rFonts w:ascii="Times New Roman" w:hAnsi="Times New Roman" w:cs="Times New Roman"/>
          <w:sz w:val="24"/>
          <w:szCs w:val="24"/>
        </w:rPr>
        <w:t>5</w:t>
      </w:r>
      <w:r w:rsidRPr="00864D15">
        <w:rPr>
          <w:rFonts w:ascii="Times New Roman" w:hAnsi="Times New Roman" w:cs="Times New Roman"/>
          <w:sz w:val="24"/>
          <w:szCs w:val="24"/>
        </w:rPr>
        <w:t xml:space="preserve"> единиц</w:t>
      </w:r>
      <w:r w:rsidR="00B14349">
        <w:rPr>
          <w:rFonts w:ascii="Times New Roman" w:hAnsi="Times New Roman" w:cs="Times New Roman"/>
          <w:sz w:val="24"/>
          <w:szCs w:val="24"/>
        </w:rPr>
        <w:t xml:space="preserve"> (76 - 61)</w:t>
      </w:r>
      <w:r w:rsidR="00520B60" w:rsidRPr="00864D15">
        <w:rPr>
          <w:rFonts w:ascii="Times New Roman" w:hAnsi="Times New Roman" w:cs="Times New Roman"/>
          <w:sz w:val="24"/>
          <w:szCs w:val="24"/>
        </w:rPr>
        <w:t xml:space="preserve">. </w:t>
      </w:r>
    </w:p>
    <w:p w:rsidR="00171D3F" w:rsidRPr="00864D15" w:rsidRDefault="00171D3F" w:rsidP="00520B60">
      <w:pPr>
        <w:pStyle w:val="a5"/>
        <w:spacing w:after="0"/>
        <w:ind w:left="0" w:firstLine="851"/>
        <w:jc w:val="both"/>
        <w:rPr>
          <w:rFonts w:ascii="Times New Roman" w:hAnsi="Times New Roman" w:cs="Times New Roman"/>
          <w:sz w:val="24"/>
          <w:szCs w:val="24"/>
        </w:rPr>
      </w:pPr>
      <w:r w:rsidRPr="00864D15">
        <w:rPr>
          <w:rFonts w:ascii="Times New Roman" w:hAnsi="Times New Roman" w:cs="Times New Roman"/>
          <w:sz w:val="24"/>
          <w:szCs w:val="24"/>
        </w:rPr>
        <w:t>Динамика штатной численности муниципальных служащих Богучанского района, принятой к финансовому обеспечению в 2010-201</w:t>
      </w:r>
      <w:r w:rsidR="00864D15" w:rsidRPr="00864D15">
        <w:rPr>
          <w:rFonts w:ascii="Times New Roman" w:hAnsi="Times New Roman" w:cs="Times New Roman"/>
          <w:sz w:val="24"/>
          <w:szCs w:val="24"/>
        </w:rPr>
        <w:t>7</w:t>
      </w:r>
      <w:r w:rsidRPr="00864D15">
        <w:rPr>
          <w:rFonts w:ascii="Times New Roman" w:hAnsi="Times New Roman" w:cs="Times New Roman"/>
          <w:sz w:val="24"/>
          <w:szCs w:val="24"/>
        </w:rPr>
        <w:t xml:space="preserve"> годах представлена в таблице.</w:t>
      </w:r>
    </w:p>
    <w:p w:rsidR="00520B60" w:rsidRPr="00864D15" w:rsidRDefault="00520B60" w:rsidP="003018E8">
      <w:pPr>
        <w:pStyle w:val="a5"/>
        <w:spacing w:after="0"/>
        <w:ind w:left="0" w:firstLine="709"/>
        <w:jc w:val="both"/>
        <w:rPr>
          <w:rFonts w:ascii="Times New Roman" w:hAnsi="Times New Roman" w:cs="Times New Roman"/>
          <w:sz w:val="24"/>
          <w:szCs w:val="24"/>
        </w:rPr>
      </w:pPr>
    </w:p>
    <w:tbl>
      <w:tblPr>
        <w:tblW w:w="9387" w:type="dxa"/>
        <w:tblInd w:w="93" w:type="dxa"/>
        <w:tblLayout w:type="fixed"/>
        <w:tblLook w:val="04A0"/>
      </w:tblPr>
      <w:tblGrid>
        <w:gridCol w:w="2567"/>
        <w:gridCol w:w="869"/>
        <w:gridCol w:w="850"/>
        <w:gridCol w:w="851"/>
        <w:gridCol w:w="850"/>
        <w:gridCol w:w="850"/>
        <w:gridCol w:w="850"/>
        <w:gridCol w:w="850"/>
        <w:gridCol w:w="850"/>
      </w:tblGrid>
      <w:tr w:rsidR="00771D81" w:rsidRPr="0072473B" w:rsidTr="00323F54">
        <w:trPr>
          <w:trHeight w:val="443"/>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наименование показателей</w:t>
            </w:r>
          </w:p>
        </w:tc>
        <w:tc>
          <w:tcPr>
            <w:tcW w:w="6820" w:type="dxa"/>
            <w:gridSpan w:val="8"/>
            <w:tcBorders>
              <w:top w:val="single" w:sz="4" w:space="0" w:color="auto"/>
              <w:left w:val="nil"/>
              <w:bottom w:val="single" w:sz="4" w:space="0" w:color="auto"/>
              <w:right w:val="single" w:sz="4" w:space="0" w:color="000000"/>
            </w:tcBorders>
            <w:shd w:val="clear" w:color="auto" w:fill="auto"/>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штатная численность муниципальных служащих, принятая к финансовому обеспечению, ед.</w:t>
            </w:r>
          </w:p>
        </w:tc>
      </w:tr>
      <w:tr w:rsidR="00771D81" w:rsidRPr="0072473B" w:rsidTr="00771D81">
        <w:trPr>
          <w:trHeight w:val="397"/>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771D81" w:rsidRPr="00864D15" w:rsidRDefault="00771D81" w:rsidP="00992E84">
            <w:pPr>
              <w:spacing w:after="0" w:line="240" w:lineRule="auto"/>
              <w:rPr>
                <w:rFonts w:ascii="Times New Roman" w:eastAsia="Times New Roman" w:hAnsi="Times New Roman" w:cs="Times New Roman"/>
                <w:sz w:val="16"/>
                <w:szCs w:val="16"/>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5B2905">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2010</w:t>
            </w:r>
          </w:p>
        </w:tc>
        <w:tc>
          <w:tcPr>
            <w:tcW w:w="850"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5B2905">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2011</w:t>
            </w:r>
          </w:p>
        </w:tc>
        <w:tc>
          <w:tcPr>
            <w:tcW w:w="851"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5B2905">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2012</w:t>
            </w:r>
          </w:p>
        </w:tc>
        <w:tc>
          <w:tcPr>
            <w:tcW w:w="850" w:type="dxa"/>
            <w:tcBorders>
              <w:top w:val="nil"/>
              <w:left w:val="nil"/>
              <w:bottom w:val="single" w:sz="4" w:space="0" w:color="auto"/>
              <w:right w:val="single" w:sz="4" w:space="0" w:color="auto"/>
            </w:tcBorders>
            <w:vAlign w:val="center"/>
          </w:tcPr>
          <w:p w:rsidR="00771D81" w:rsidRPr="00864D15" w:rsidRDefault="00771D81" w:rsidP="005B2905">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2013</w:t>
            </w:r>
          </w:p>
        </w:tc>
        <w:tc>
          <w:tcPr>
            <w:tcW w:w="850" w:type="dxa"/>
            <w:tcBorders>
              <w:top w:val="nil"/>
              <w:left w:val="nil"/>
              <w:bottom w:val="single" w:sz="4" w:space="0" w:color="auto"/>
              <w:right w:val="single" w:sz="4" w:space="0" w:color="auto"/>
            </w:tcBorders>
            <w:vAlign w:val="center"/>
          </w:tcPr>
          <w:p w:rsidR="00771D81" w:rsidRPr="00864D15" w:rsidRDefault="00771D81" w:rsidP="00F961FD">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2014</w:t>
            </w:r>
          </w:p>
        </w:tc>
        <w:tc>
          <w:tcPr>
            <w:tcW w:w="850" w:type="dxa"/>
            <w:tcBorders>
              <w:top w:val="nil"/>
              <w:left w:val="nil"/>
              <w:bottom w:val="single" w:sz="4" w:space="0" w:color="auto"/>
              <w:right w:val="single" w:sz="4" w:space="0" w:color="auto"/>
            </w:tcBorders>
            <w:vAlign w:val="center"/>
          </w:tcPr>
          <w:p w:rsidR="00771D81" w:rsidRPr="00864D15" w:rsidRDefault="00771D81" w:rsidP="00230B5F">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2015</w:t>
            </w:r>
          </w:p>
        </w:tc>
        <w:tc>
          <w:tcPr>
            <w:tcW w:w="850" w:type="dxa"/>
            <w:tcBorders>
              <w:top w:val="nil"/>
              <w:left w:val="nil"/>
              <w:bottom w:val="single" w:sz="4" w:space="0" w:color="auto"/>
              <w:right w:val="single" w:sz="4" w:space="0" w:color="auto"/>
            </w:tcBorders>
            <w:vAlign w:val="center"/>
          </w:tcPr>
          <w:p w:rsidR="00771D81" w:rsidRPr="00864D15" w:rsidRDefault="00771D81" w:rsidP="004F1C7F">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2016</w:t>
            </w:r>
          </w:p>
        </w:tc>
        <w:tc>
          <w:tcPr>
            <w:tcW w:w="850" w:type="dxa"/>
            <w:tcBorders>
              <w:top w:val="nil"/>
              <w:left w:val="nil"/>
              <w:bottom w:val="single" w:sz="4" w:space="0" w:color="auto"/>
              <w:right w:val="single" w:sz="4" w:space="0" w:color="auto"/>
            </w:tcBorders>
            <w:vAlign w:val="center"/>
          </w:tcPr>
          <w:p w:rsidR="00771D81" w:rsidRPr="00864D15" w:rsidRDefault="00771D81" w:rsidP="00771D81">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2017</w:t>
            </w:r>
          </w:p>
        </w:tc>
      </w:tr>
      <w:tr w:rsidR="00771D81" w:rsidRPr="0072473B" w:rsidTr="00771D81">
        <w:trPr>
          <w:trHeight w:val="13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2"/>
                <w:szCs w:val="12"/>
                <w:lang w:eastAsia="ru-RU"/>
              </w:rPr>
            </w:pPr>
            <w:r w:rsidRPr="00864D15">
              <w:rPr>
                <w:rFonts w:ascii="Times New Roman" w:eastAsia="Times New Roman" w:hAnsi="Times New Roman" w:cs="Times New Roman"/>
                <w:sz w:val="12"/>
                <w:szCs w:val="12"/>
                <w:lang w:eastAsia="ru-RU"/>
              </w:rPr>
              <w:t>1</w:t>
            </w:r>
          </w:p>
        </w:tc>
        <w:tc>
          <w:tcPr>
            <w:tcW w:w="869"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2"/>
                <w:szCs w:val="12"/>
                <w:lang w:eastAsia="ru-RU"/>
              </w:rPr>
            </w:pPr>
            <w:r w:rsidRPr="00864D15">
              <w:rPr>
                <w:rFonts w:ascii="Times New Roman" w:eastAsia="Times New Roman" w:hAnsi="Times New Roman" w:cs="Times New Roman"/>
                <w:sz w:val="12"/>
                <w:szCs w:val="12"/>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2"/>
                <w:szCs w:val="12"/>
                <w:lang w:eastAsia="ru-RU"/>
              </w:rPr>
            </w:pPr>
            <w:r w:rsidRPr="00864D15">
              <w:rPr>
                <w:rFonts w:ascii="Times New Roman" w:eastAsia="Times New Roman" w:hAnsi="Times New Roman" w:cs="Times New Roman"/>
                <w:sz w:val="12"/>
                <w:szCs w:val="12"/>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2"/>
                <w:szCs w:val="12"/>
                <w:lang w:eastAsia="ru-RU"/>
              </w:rPr>
            </w:pPr>
            <w:r w:rsidRPr="00864D15">
              <w:rPr>
                <w:rFonts w:ascii="Times New Roman" w:eastAsia="Times New Roman" w:hAnsi="Times New Roman" w:cs="Times New Roman"/>
                <w:sz w:val="12"/>
                <w:szCs w:val="12"/>
                <w:lang w:eastAsia="ru-RU"/>
              </w:rPr>
              <w:t>4</w:t>
            </w:r>
          </w:p>
        </w:tc>
        <w:tc>
          <w:tcPr>
            <w:tcW w:w="850" w:type="dxa"/>
            <w:tcBorders>
              <w:top w:val="nil"/>
              <w:left w:val="nil"/>
              <w:bottom w:val="single" w:sz="4" w:space="0" w:color="auto"/>
              <w:right w:val="single" w:sz="4" w:space="0" w:color="auto"/>
            </w:tcBorders>
            <w:vAlign w:val="center"/>
          </w:tcPr>
          <w:p w:rsidR="00771D81" w:rsidRPr="00864D15" w:rsidRDefault="00771D81" w:rsidP="003251B5">
            <w:pPr>
              <w:spacing w:after="0" w:line="240" w:lineRule="auto"/>
              <w:jc w:val="center"/>
              <w:rPr>
                <w:rFonts w:ascii="Times New Roman" w:eastAsia="Times New Roman" w:hAnsi="Times New Roman" w:cs="Times New Roman"/>
                <w:sz w:val="12"/>
                <w:szCs w:val="12"/>
                <w:lang w:eastAsia="ru-RU"/>
              </w:rPr>
            </w:pPr>
            <w:r w:rsidRPr="00864D15">
              <w:rPr>
                <w:rFonts w:ascii="Times New Roman" w:eastAsia="Times New Roman" w:hAnsi="Times New Roman" w:cs="Times New Roman"/>
                <w:sz w:val="12"/>
                <w:szCs w:val="12"/>
                <w:lang w:eastAsia="ru-RU"/>
              </w:rPr>
              <w:t>5</w:t>
            </w:r>
          </w:p>
        </w:tc>
        <w:tc>
          <w:tcPr>
            <w:tcW w:w="850" w:type="dxa"/>
            <w:tcBorders>
              <w:top w:val="nil"/>
              <w:left w:val="nil"/>
              <w:bottom w:val="single" w:sz="4" w:space="0" w:color="auto"/>
              <w:right w:val="single" w:sz="4" w:space="0" w:color="auto"/>
            </w:tcBorders>
            <w:vAlign w:val="center"/>
          </w:tcPr>
          <w:p w:rsidR="00771D81" w:rsidRPr="00864D15" w:rsidRDefault="00771D81" w:rsidP="00F961FD">
            <w:pPr>
              <w:spacing w:after="0" w:line="240" w:lineRule="auto"/>
              <w:jc w:val="center"/>
              <w:rPr>
                <w:rFonts w:ascii="Times New Roman" w:eastAsia="Times New Roman" w:hAnsi="Times New Roman" w:cs="Times New Roman"/>
                <w:sz w:val="12"/>
                <w:szCs w:val="12"/>
                <w:lang w:eastAsia="ru-RU"/>
              </w:rPr>
            </w:pPr>
            <w:r w:rsidRPr="00864D15">
              <w:rPr>
                <w:rFonts w:ascii="Times New Roman" w:eastAsia="Times New Roman" w:hAnsi="Times New Roman" w:cs="Times New Roman"/>
                <w:sz w:val="12"/>
                <w:szCs w:val="12"/>
                <w:lang w:eastAsia="ru-RU"/>
              </w:rPr>
              <w:t>6</w:t>
            </w:r>
          </w:p>
        </w:tc>
        <w:tc>
          <w:tcPr>
            <w:tcW w:w="850" w:type="dxa"/>
            <w:tcBorders>
              <w:top w:val="nil"/>
              <w:left w:val="nil"/>
              <w:bottom w:val="single" w:sz="4" w:space="0" w:color="auto"/>
              <w:right w:val="single" w:sz="4" w:space="0" w:color="auto"/>
            </w:tcBorders>
            <w:vAlign w:val="center"/>
          </w:tcPr>
          <w:p w:rsidR="00771D81" w:rsidRPr="00864D15" w:rsidRDefault="00771D81" w:rsidP="00230B5F">
            <w:pPr>
              <w:spacing w:after="0" w:line="240" w:lineRule="auto"/>
              <w:jc w:val="center"/>
              <w:rPr>
                <w:rFonts w:ascii="Times New Roman" w:eastAsia="Times New Roman" w:hAnsi="Times New Roman" w:cs="Times New Roman"/>
                <w:sz w:val="12"/>
                <w:szCs w:val="12"/>
                <w:lang w:eastAsia="ru-RU"/>
              </w:rPr>
            </w:pPr>
            <w:r w:rsidRPr="00864D15">
              <w:rPr>
                <w:rFonts w:ascii="Times New Roman" w:eastAsia="Times New Roman" w:hAnsi="Times New Roman" w:cs="Times New Roman"/>
                <w:sz w:val="12"/>
                <w:szCs w:val="12"/>
                <w:lang w:eastAsia="ru-RU"/>
              </w:rPr>
              <w:t>7</w:t>
            </w:r>
          </w:p>
        </w:tc>
        <w:tc>
          <w:tcPr>
            <w:tcW w:w="850" w:type="dxa"/>
            <w:tcBorders>
              <w:top w:val="nil"/>
              <w:left w:val="nil"/>
              <w:bottom w:val="single" w:sz="4" w:space="0" w:color="auto"/>
              <w:right w:val="single" w:sz="4" w:space="0" w:color="auto"/>
            </w:tcBorders>
            <w:vAlign w:val="center"/>
          </w:tcPr>
          <w:p w:rsidR="00771D81" w:rsidRPr="00864D15" w:rsidRDefault="00771D81" w:rsidP="004F1C7F">
            <w:pPr>
              <w:spacing w:after="0" w:line="240" w:lineRule="auto"/>
              <w:jc w:val="center"/>
              <w:rPr>
                <w:rFonts w:ascii="Times New Roman" w:eastAsia="Times New Roman" w:hAnsi="Times New Roman" w:cs="Times New Roman"/>
                <w:sz w:val="12"/>
                <w:szCs w:val="12"/>
                <w:lang w:eastAsia="ru-RU"/>
              </w:rPr>
            </w:pPr>
            <w:r w:rsidRPr="00864D15">
              <w:rPr>
                <w:rFonts w:ascii="Times New Roman" w:eastAsia="Times New Roman" w:hAnsi="Times New Roman" w:cs="Times New Roman"/>
                <w:sz w:val="12"/>
                <w:szCs w:val="12"/>
                <w:lang w:eastAsia="ru-RU"/>
              </w:rPr>
              <w:t>8</w:t>
            </w:r>
          </w:p>
        </w:tc>
        <w:tc>
          <w:tcPr>
            <w:tcW w:w="850" w:type="dxa"/>
            <w:tcBorders>
              <w:top w:val="nil"/>
              <w:left w:val="nil"/>
              <w:bottom w:val="single" w:sz="4" w:space="0" w:color="auto"/>
              <w:right w:val="single" w:sz="4" w:space="0" w:color="auto"/>
            </w:tcBorders>
            <w:vAlign w:val="center"/>
          </w:tcPr>
          <w:p w:rsidR="00771D81" w:rsidRPr="00864D15" w:rsidRDefault="00771D81" w:rsidP="00771D81">
            <w:pPr>
              <w:spacing w:after="0" w:line="240" w:lineRule="auto"/>
              <w:jc w:val="center"/>
              <w:rPr>
                <w:rFonts w:ascii="Times New Roman" w:eastAsia="Times New Roman" w:hAnsi="Times New Roman" w:cs="Times New Roman"/>
                <w:sz w:val="12"/>
                <w:szCs w:val="12"/>
                <w:lang w:eastAsia="ru-RU"/>
              </w:rPr>
            </w:pPr>
            <w:r w:rsidRPr="00864D15">
              <w:rPr>
                <w:rFonts w:ascii="Times New Roman" w:eastAsia="Times New Roman" w:hAnsi="Times New Roman" w:cs="Times New Roman"/>
                <w:sz w:val="12"/>
                <w:szCs w:val="12"/>
                <w:lang w:eastAsia="ru-RU"/>
              </w:rPr>
              <w:t>9</w:t>
            </w:r>
          </w:p>
        </w:tc>
      </w:tr>
      <w:tr w:rsidR="00771D81" w:rsidRPr="0072473B" w:rsidTr="00771D81">
        <w:trPr>
          <w:trHeight w:val="60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71D81" w:rsidRPr="00864D15" w:rsidRDefault="00771D81" w:rsidP="00F654CE">
            <w:pPr>
              <w:spacing w:after="0" w:line="240" w:lineRule="auto"/>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органы исполнительной власти Богучанского района (Администрация Богучанского района)</w:t>
            </w:r>
          </w:p>
        </w:tc>
        <w:tc>
          <w:tcPr>
            <w:tcW w:w="869"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80</w:t>
            </w:r>
          </w:p>
        </w:tc>
        <w:tc>
          <w:tcPr>
            <w:tcW w:w="850"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82</w:t>
            </w:r>
          </w:p>
        </w:tc>
        <w:tc>
          <w:tcPr>
            <w:tcW w:w="851"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82</w:t>
            </w:r>
          </w:p>
        </w:tc>
        <w:tc>
          <w:tcPr>
            <w:tcW w:w="850" w:type="dxa"/>
            <w:tcBorders>
              <w:top w:val="nil"/>
              <w:left w:val="nil"/>
              <w:bottom w:val="single" w:sz="4" w:space="0" w:color="auto"/>
              <w:right w:val="single" w:sz="4" w:space="0" w:color="auto"/>
            </w:tcBorders>
            <w:vAlign w:val="center"/>
          </w:tcPr>
          <w:p w:rsidR="00771D81" w:rsidRPr="00864D15" w:rsidRDefault="00771D81" w:rsidP="00823570">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83</w:t>
            </w:r>
          </w:p>
        </w:tc>
        <w:tc>
          <w:tcPr>
            <w:tcW w:w="850" w:type="dxa"/>
            <w:tcBorders>
              <w:top w:val="nil"/>
              <w:left w:val="nil"/>
              <w:bottom w:val="single" w:sz="4" w:space="0" w:color="auto"/>
              <w:right w:val="single" w:sz="4" w:space="0" w:color="auto"/>
            </w:tcBorders>
            <w:vAlign w:val="center"/>
          </w:tcPr>
          <w:p w:rsidR="00771D81" w:rsidRPr="00864D15" w:rsidRDefault="00771D81" w:rsidP="00F961FD">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84</w:t>
            </w:r>
          </w:p>
        </w:tc>
        <w:tc>
          <w:tcPr>
            <w:tcW w:w="850" w:type="dxa"/>
            <w:tcBorders>
              <w:top w:val="nil"/>
              <w:left w:val="nil"/>
              <w:bottom w:val="single" w:sz="4" w:space="0" w:color="auto"/>
              <w:right w:val="single" w:sz="4" w:space="0" w:color="auto"/>
            </w:tcBorders>
            <w:vAlign w:val="center"/>
          </w:tcPr>
          <w:p w:rsidR="00771D81" w:rsidRPr="00864D15" w:rsidRDefault="00771D81" w:rsidP="00230B5F">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80</w:t>
            </w:r>
          </w:p>
        </w:tc>
        <w:tc>
          <w:tcPr>
            <w:tcW w:w="850" w:type="dxa"/>
            <w:tcBorders>
              <w:top w:val="nil"/>
              <w:left w:val="nil"/>
              <w:bottom w:val="single" w:sz="4" w:space="0" w:color="auto"/>
              <w:right w:val="single" w:sz="4" w:space="0" w:color="auto"/>
            </w:tcBorders>
            <w:vAlign w:val="center"/>
          </w:tcPr>
          <w:p w:rsidR="00771D81" w:rsidRPr="00864D15" w:rsidRDefault="00771D81" w:rsidP="004F1C7F">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73</w:t>
            </w:r>
          </w:p>
        </w:tc>
        <w:tc>
          <w:tcPr>
            <w:tcW w:w="850" w:type="dxa"/>
            <w:tcBorders>
              <w:top w:val="nil"/>
              <w:left w:val="nil"/>
              <w:bottom w:val="single" w:sz="4" w:space="0" w:color="auto"/>
              <w:right w:val="single" w:sz="4" w:space="0" w:color="auto"/>
            </w:tcBorders>
            <w:vAlign w:val="center"/>
          </w:tcPr>
          <w:p w:rsidR="00771D81" w:rsidRPr="00864D15" w:rsidRDefault="00864D15" w:rsidP="00771D81">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71</w:t>
            </w:r>
          </w:p>
        </w:tc>
      </w:tr>
      <w:tr w:rsidR="00771D81" w:rsidRPr="0072473B" w:rsidTr="00771D81">
        <w:trPr>
          <w:trHeight w:val="68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71D81" w:rsidRPr="00864D15" w:rsidRDefault="00771D81" w:rsidP="00992E84">
            <w:pPr>
              <w:spacing w:after="0" w:line="240" w:lineRule="auto"/>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представительные органы муниципальной власти Богучанского района (Богучанский районной Совет депутатов)</w:t>
            </w:r>
          </w:p>
        </w:tc>
        <w:tc>
          <w:tcPr>
            <w:tcW w:w="869"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vAlign w:val="center"/>
          </w:tcPr>
          <w:p w:rsidR="00771D81" w:rsidRPr="00864D15" w:rsidRDefault="00771D81" w:rsidP="00823570">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vAlign w:val="center"/>
          </w:tcPr>
          <w:p w:rsidR="00771D81" w:rsidRPr="00864D15" w:rsidRDefault="00771D81" w:rsidP="00F961FD">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771D81" w:rsidRPr="00864D15" w:rsidRDefault="00771D81" w:rsidP="00230B5F">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771D81" w:rsidRPr="00864D15" w:rsidRDefault="00771D81" w:rsidP="004F1C7F">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771D81" w:rsidRPr="00864D15" w:rsidRDefault="00864D15" w:rsidP="00771D81">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5</w:t>
            </w:r>
          </w:p>
        </w:tc>
      </w:tr>
      <w:tr w:rsidR="00771D81" w:rsidRPr="0072473B" w:rsidTr="00864D15">
        <w:trPr>
          <w:trHeight w:val="321"/>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итого</w:t>
            </w:r>
          </w:p>
        </w:tc>
        <w:tc>
          <w:tcPr>
            <w:tcW w:w="869"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86</w:t>
            </w:r>
          </w:p>
        </w:tc>
        <w:tc>
          <w:tcPr>
            <w:tcW w:w="850"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88</w:t>
            </w:r>
          </w:p>
        </w:tc>
        <w:tc>
          <w:tcPr>
            <w:tcW w:w="851" w:type="dxa"/>
            <w:tcBorders>
              <w:top w:val="nil"/>
              <w:left w:val="nil"/>
              <w:bottom w:val="single" w:sz="4" w:space="0" w:color="auto"/>
              <w:right w:val="single" w:sz="4" w:space="0" w:color="auto"/>
            </w:tcBorders>
            <w:shd w:val="clear" w:color="auto" w:fill="auto"/>
            <w:noWrap/>
            <w:vAlign w:val="center"/>
            <w:hideMark/>
          </w:tcPr>
          <w:p w:rsidR="00771D81" w:rsidRPr="00864D15" w:rsidRDefault="00771D81" w:rsidP="00992E84">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88</w:t>
            </w:r>
          </w:p>
        </w:tc>
        <w:tc>
          <w:tcPr>
            <w:tcW w:w="850" w:type="dxa"/>
            <w:tcBorders>
              <w:top w:val="nil"/>
              <w:left w:val="nil"/>
              <w:bottom w:val="single" w:sz="4" w:space="0" w:color="auto"/>
              <w:right w:val="single" w:sz="4" w:space="0" w:color="auto"/>
            </w:tcBorders>
            <w:vAlign w:val="center"/>
          </w:tcPr>
          <w:p w:rsidR="00771D81" w:rsidRPr="00864D15" w:rsidRDefault="00771D81" w:rsidP="005B2905">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89</w:t>
            </w:r>
          </w:p>
        </w:tc>
        <w:tc>
          <w:tcPr>
            <w:tcW w:w="850" w:type="dxa"/>
            <w:tcBorders>
              <w:top w:val="nil"/>
              <w:left w:val="nil"/>
              <w:bottom w:val="single" w:sz="4" w:space="0" w:color="auto"/>
              <w:right w:val="single" w:sz="4" w:space="0" w:color="auto"/>
            </w:tcBorders>
            <w:vAlign w:val="center"/>
          </w:tcPr>
          <w:p w:rsidR="00771D81" w:rsidRPr="00864D15" w:rsidRDefault="00771D81" w:rsidP="00F961FD">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89</w:t>
            </w:r>
          </w:p>
        </w:tc>
        <w:tc>
          <w:tcPr>
            <w:tcW w:w="850" w:type="dxa"/>
            <w:tcBorders>
              <w:top w:val="nil"/>
              <w:left w:val="nil"/>
              <w:bottom w:val="single" w:sz="4" w:space="0" w:color="auto"/>
              <w:right w:val="single" w:sz="4" w:space="0" w:color="auto"/>
            </w:tcBorders>
            <w:vAlign w:val="center"/>
          </w:tcPr>
          <w:p w:rsidR="00771D81" w:rsidRPr="00864D15" w:rsidRDefault="00771D81" w:rsidP="00230B5F">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85</w:t>
            </w:r>
          </w:p>
        </w:tc>
        <w:tc>
          <w:tcPr>
            <w:tcW w:w="850" w:type="dxa"/>
            <w:tcBorders>
              <w:top w:val="nil"/>
              <w:left w:val="nil"/>
              <w:bottom w:val="single" w:sz="4" w:space="0" w:color="auto"/>
              <w:right w:val="single" w:sz="4" w:space="0" w:color="auto"/>
            </w:tcBorders>
            <w:vAlign w:val="center"/>
          </w:tcPr>
          <w:p w:rsidR="00771D81" w:rsidRPr="00864D15" w:rsidRDefault="00771D81" w:rsidP="004F1C7F">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78</w:t>
            </w:r>
          </w:p>
        </w:tc>
        <w:tc>
          <w:tcPr>
            <w:tcW w:w="850" w:type="dxa"/>
            <w:tcBorders>
              <w:top w:val="nil"/>
              <w:left w:val="nil"/>
              <w:bottom w:val="single" w:sz="4" w:space="0" w:color="auto"/>
              <w:right w:val="single" w:sz="4" w:space="0" w:color="auto"/>
            </w:tcBorders>
            <w:vAlign w:val="center"/>
          </w:tcPr>
          <w:p w:rsidR="00771D81" w:rsidRPr="00864D15" w:rsidRDefault="00864D15" w:rsidP="00771D81">
            <w:pPr>
              <w:spacing w:after="0" w:line="240" w:lineRule="auto"/>
              <w:jc w:val="center"/>
              <w:rPr>
                <w:rFonts w:ascii="Times New Roman" w:eastAsia="Times New Roman" w:hAnsi="Times New Roman" w:cs="Times New Roman"/>
                <w:sz w:val="16"/>
                <w:szCs w:val="16"/>
                <w:lang w:eastAsia="ru-RU"/>
              </w:rPr>
            </w:pPr>
            <w:r w:rsidRPr="00864D15">
              <w:rPr>
                <w:rFonts w:ascii="Times New Roman" w:eastAsia="Times New Roman" w:hAnsi="Times New Roman" w:cs="Times New Roman"/>
                <w:sz w:val="16"/>
                <w:szCs w:val="16"/>
                <w:lang w:eastAsia="ru-RU"/>
              </w:rPr>
              <w:t>76</w:t>
            </w:r>
          </w:p>
        </w:tc>
      </w:tr>
    </w:tbl>
    <w:p w:rsidR="00DF5077" w:rsidRPr="00CF7891" w:rsidRDefault="00DF5077" w:rsidP="001445E1">
      <w:pPr>
        <w:pStyle w:val="a5"/>
        <w:spacing w:after="0"/>
        <w:ind w:left="0" w:firstLine="851"/>
        <w:jc w:val="both"/>
        <w:rPr>
          <w:rFonts w:ascii="Times New Roman" w:hAnsi="Times New Roman" w:cs="Times New Roman"/>
          <w:sz w:val="24"/>
          <w:szCs w:val="24"/>
        </w:rPr>
      </w:pPr>
    </w:p>
    <w:p w:rsidR="004B47A1" w:rsidRPr="004533E5" w:rsidRDefault="00171D3F" w:rsidP="001445E1">
      <w:pPr>
        <w:pStyle w:val="a5"/>
        <w:spacing w:after="0"/>
        <w:ind w:left="0" w:firstLine="851"/>
        <w:jc w:val="both"/>
        <w:rPr>
          <w:rFonts w:ascii="Times New Roman" w:hAnsi="Times New Roman" w:cs="Times New Roman"/>
          <w:sz w:val="24"/>
          <w:szCs w:val="24"/>
        </w:rPr>
      </w:pPr>
      <w:r w:rsidRPr="004533E5">
        <w:rPr>
          <w:rFonts w:ascii="Times New Roman" w:hAnsi="Times New Roman" w:cs="Times New Roman"/>
          <w:sz w:val="24"/>
          <w:szCs w:val="24"/>
        </w:rPr>
        <w:lastRenderedPageBreak/>
        <w:t>Фактическая численность муниципальных служащих Богучанского района, согласно данным Финан</w:t>
      </w:r>
      <w:r w:rsidR="001445E1" w:rsidRPr="004533E5">
        <w:rPr>
          <w:rFonts w:ascii="Times New Roman" w:hAnsi="Times New Roman" w:cs="Times New Roman"/>
          <w:sz w:val="24"/>
          <w:szCs w:val="24"/>
        </w:rPr>
        <w:t xml:space="preserve">сового управления, </w:t>
      </w:r>
      <w:r w:rsidR="00E55DAD" w:rsidRPr="004533E5">
        <w:rPr>
          <w:rFonts w:ascii="Times New Roman" w:hAnsi="Times New Roman" w:cs="Times New Roman"/>
          <w:sz w:val="24"/>
          <w:szCs w:val="24"/>
        </w:rPr>
        <w:t>на 31.12.</w:t>
      </w:r>
      <w:r w:rsidR="001445E1" w:rsidRPr="004533E5">
        <w:rPr>
          <w:rFonts w:ascii="Times New Roman" w:hAnsi="Times New Roman" w:cs="Times New Roman"/>
          <w:sz w:val="24"/>
          <w:szCs w:val="24"/>
        </w:rPr>
        <w:t>201</w:t>
      </w:r>
      <w:r w:rsidR="00864D15" w:rsidRPr="004533E5">
        <w:rPr>
          <w:rFonts w:ascii="Times New Roman" w:hAnsi="Times New Roman" w:cs="Times New Roman"/>
          <w:sz w:val="24"/>
          <w:szCs w:val="24"/>
        </w:rPr>
        <w:t>7</w:t>
      </w:r>
      <w:r w:rsidRPr="004533E5">
        <w:rPr>
          <w:rFonts w:ascii="Times New Roman" w:hAnsi="Times New Roman" w:cs="Times New Roman"/>
          <w:sz w:val="24"/>
          <w:szCs w:val="24"/>
        </w:rPr>
        <w:t xml:space="preserve"> год</w:t>
      </w:r>
      <w:r w:rsidR="00E55DAD" w:rsidRPr="004533E5">
        <w:rPr>
          <w:rFonts w:ascii="Times New Roman" w:hAnsi="Times New Roman" w:cs="Times New Roman"/>
          <w:sz w:val="24"/>
          <w:szCs w:val="24"/>
        </w:rPr>
        <w:t>а</w:t>
      </w:r>
      <w:r w:rsidRPr="004533E5">
        <w:rPr>
          <w:rFonts w:ascii="Times New Roman" w:hAnsi="Times New Roman" w:cs="Times New Roman"/>
          <w:sz w:val="24"/>
          <w:szCs w:val="24"/>
        </w:rPr>
        <w:t xml:space="preserve"> составила </w:t>
      </w:r>
      <w:r w:rsidR="00422DC7" w:rsidRPr="004533E5">
        <w:rPr>
          <w:rFonts w:ascii="Times New Roman" w:hAnsi="Times New Roman" w:cs="Times New Roman"/>
          <w:sz w:val="24"/>
          <w:szCs w:val="24"/>
        </w:rPr>
        <w:t>6</w:t>
      </w:r>
      <w:r w:rsidR="00A80791">
        <w:rPr>
          <w:rFonts w:ascii="Times New Roman" w:hAnsi="Times New Roman" w:cs="Times New Roman"/>
          <w:sz w:val="24"/>
          <w:szCs w:val="24"/>
        </w:rPr>
        <w:t>5</w:t>
      </w:r>
      <w:r w:rsidRPr="004533E5">
        <w:rPr>
          <w:rFonts w:ascii="Times New Roman" w:hAnsi="Times New Roman" w:cs="Times New Roman"/>
          <w:sz w:val="24"/>
          <w:szCs w:val="24"/>
        </w:rPr>
        <w:t xml:space="preserve"> единиц</w:t>
      </w:r>
      <w:r w:rsidR="00077C88" w:rsidRPr="004533E5">
        <w:rPr>
          <w:rFonts w:ascii="Times New Roman" w:hAnsi="Times New Roman" w:cs="Times New Roman"/>
          <w:sz w:val="24"/>
          <w:szCs w:val="24"/>
        </w:rPr>
        <w:t xml:space="preserve">, что </w:t>
      </w:r>
      <w:r w:rsidR="004B47A1" w:rsidRPr="004533E5">
        <w:rPr>
          <w:rFonts w:ascii="Times New Roman" w:hAnsi="Times New Roman" w:cs="Times New Roman"/>
          <w:sz w:val="24"/>
          <w:szCs w:val="24"/>
        </w:rPr>
        <w:t xml:space="preserve">выше предельного значения, установленного Постановлением № 348-п, на </w:t>
      </w:r>
      <w:r w:rsidR="00A80791">
        <w:rPr>
          <w:rFonts w:ascii="Times New Roman" w:hAnsi="Times New Roman" w:cs="Times New Roman"/>
          <w:sz w:val="24"/>
          <w:szCs w:val="24"/>
        </w:rPr>
        <w:t>4</w:t>
      </w:r>
      <w:r w:rsidR="00864D15" w:rsidRPr="004533E5">
        <w:rPr>
          <w:rFonts w:ascii="Times New Roman" w:hAnsi="Times New Roman" w:cs="Times New Roman"/>
          <w:sz w:val="24"/>
          <w:szCs w:val="24"/>
        </w:rPr>
        <w:t xml:space="preserve"> единиц</w:t>
      </w:r>
      <w:r w:rsidR="00A80791">
        <w:rPr>
          <w:rFonts w:ascii="Times New Roman" w:hAnsi="Times New Roman" w:cs="Times New Roman"/>
          <w:sz w:val="24"/>
          <w:szCs w:val="24"/>
        </w:rPr>
        <w:t>ы</w:t>
      </w:r>
      <w:r w:rsidR="004B47A1" w:rsidRPr="004533E5">
        <w:rPr>
          <w:rFonts w:ascii="Times New Roman" w:hAnsi="Times New Roman" w:cs="Times New Roman"/>
          <w:sz w:val="24"/>
          <w:szCs w:val="24"/>
        </w:rPr>
        <w:t>.</w:t>
      </w:r>
    </w:p>
    <w:p w:rsidR="00871638" w:rsidRPr="00871638" w:rsidRDefault="004B47A1" w:rsidP="001445E1">
      <w:pPr>
        <w:pStyle w:val="a5"/>
        <w:spacing w:after="0"/>
        <w:ind w:left="0" w:firstLine="851"/>
        <w:jc w:val="both"/>
        <w:rPr>
          <w:rFonts w:ascii="Times New Roman" w:hAnsi="Times New Roman" w:cs="Times New Roman"/>
          <w:sz w:val="24"/>
          <w:szCs w:val="24"/>
        </w:rPr>
      </w:pPr>
      <w:r w:rsidRPr="00871638">
        <w:rPr>
          <w:rFonts w:ascii="Times New Roman" w:hAnsi="Times New Roman" w:cs="Times New Roman"/>
          <w:sz w:val="24"/>
          <w:szCs w:val="24"/>
        </w:rPr>
        <w:t>При этом фактическая численность</w:t>
      </w:r>
      <w:r w:rsidR="00871638">
        <w:rPr>
          <w:rFonts w:ascii="Times New Roman" w:hAnsi="Times New Roman" w:cs="Times New Roman"/>
          <w:sz w:val="24"/>
          <w:szCs w:val="24"/>
        </w:rPr>
        <w:t xml:space="preserve"> отчетного периода</w:t>
      </w:r>
      <w:r w:rsidRPr="00871638">
        <w:rPr>
          <w:rFonts w:ascii="Times New Roman" w:hAnsi="Times New Roman" w:cs="Times New Roman"/>
          <w:sz w:val="24"/>
          <w:szCs w:val="24"/>
        </w:rPr>
        <w:t xml:space="preserve"> </w:t>
      </w:r>
      <w:r w:rsidR="00077C88" w:rsidRPr="00871638">
        <w:rPr>
          <w:rFonts w:ascii="Times New Roman" w:hAnsi="Times New Roman" w:cs="Times New Roman"/>
          <w:sz w:val="24"/>
          <w:szCs w:val="24"/>
        </w:rPr>
        <w:t>ниже показателя, предусмотренного штатными расписаниями</w:t>
      </w:r>
      <w:r w:rsidRPr="00871638">
        <w:rPr>
          <w:rFonts w:ascii="Times New Roman" w:hAnsi="Times New Roman" w:cs="Times New Roman"/>
          <w:sz w:val="24"/>
          <w:szCs w:val="24"/>
        </w:rPr>
        <w:t>,</w:t>
      </w:r>
      <w:r w:rsidR="004533E5" w:rsidRPr="00871638">
        <w:rPr>
          <w:rFonts w:ascii="Times New Roman" w:hAnsi="Times New Roman" w:cs="Times New Roman"/>
          <w:sz w:val="24"/>
          <w:szCs w:val="24"/>
        </w:rPr>
        <w:t xml:space="preserve"> на 1</w:t>
      </w:r>
      <w:r w:rsidR="00A80791">
        <w:rPr>
          <w:rFonts w:ascii="Times New Roman" w:hAnsi="Times New Roman" w:cs="Times New Roman"/>
          <w:sz w:val="24"/>
          <w:szCs w:val="24"/>
        </w:rPr>
        <w:t>1</w:t>
      </w:r>
      <w:r w:rsidR="00077C88" w:rsidRPr="00871638">
        <w:rPr>
          <w:rFonts w:ascii="Times New Roman" w:hAnsi="Times New Roman" w:cs="Times New Roman"/>
          <w:sz w:val="24"/>
          <w:szCs w:val="24"/>
        </w:rPr>
        <w:t xml:space="preserve"> единиц</w:t>
      </w:r>
      <w:r w:rsidR="00CF7891">
        <w:rPr>
          <w:rFonts w:ascii="Times New Roman" w:hAnsi="Times New Roman" w:cs="Times New Roman"/>
          <w:sz w:val="24"/>
          <w:szCs w:val="24"/>
        </w:rPr>
        <w:t xml:space="preserve"> (вакантные должности, с учетом должностей, сотрудники по которым находятся в отпуске по уходу за ребенком)</w:t>
      </w:r>
      <w:r w:rsidR="00B14349">
        <w:rPr>
          <w:rFonts w:ascii="Times New Roman" w:hAnsi="Times New Roman" w:cs="Times New Roman"/>
          <w:sz w:val="24"/>
          <w:szCs w:val="24"/>
        </w:rPr>
        <w:t xml:space="preserve"> </w:t>
      </w:r>
      <w:r w:rsidR="000970B9">
        <w:rPr>
          <w:rFonts w:ascii="Times New Roman" w:hAnsi="Times New Roman" w:cs="Times New Roman"/>
          <w:sz w:val="24"/>
          <w:szCs w:val="24"/>
        </w:rPr>
        <w:t>(76 – 65)</w:t>
      </w:r>
      <w:r w:rsidR="00871638" w:rsidRPr="00871638">
        <w:rPr>
          <w:rFonts w:ascii="Times New Roman" w:hAnsi="Times New Roman" w:cs="Times New Roman"/>
          <w:sz w:val="24"/>
          <w:szCs w:val="24"/>
        </w:rPr>
        <w:t>. Аналогичный показатель предыдущего года состав</w:t>
      </w:r>
      <w:r w:rsidR="00CF7891">
        <w:rPr>
          <w:rFonts w:ascii="Times New Roman" w:hAnsi="Times New Roman" w:cs="Times New Roman"/>
          <w:sz w:val="24"/>
          <w:szCs w:val="24"/>
        </w:rPr>
        <w:t>и</w:t>
      </w:r>
      <w:r w:rsidR="00871638" w:rsidRPr="00871638">
        <w:rPr>
          <w:rFonts w:ascii="Times New Roman" w:hAnsi="Times New Roman" w:cs="Times New Roman"/>
          <w:sz w:val="24"/>
          <w:szCs w:val="24"/>
        </w:rPr>
        <w:t>л 15 единиц.</w:t>
      </w:r>
    </w:p>
    <w:p w:rsidR="009770E4" w:rsidRPr="00871638" w:rsidRDefault="00171D3F" w:rsidP="00C122F4">
      <w:pPr>
        <w:pStyle w:val="a5"/>
        <w:spacing w:after="0"/>
        <w:ind w:left="0" w:firstLine="851"/>
        <w:jc w:val="both"/>
        <w:rPr>
          <w:rFonts w:ascii="Times New Roman" w:hAnsi="Times New Roman" w:cs="Times New Roman"/>
          <w:sz w:val="24"/>
          <w:szCs w:val="24"/>
        </w:rPr>
      </w:pPr>
      <w:r w:rsidRPr="00871638">
        <w:rPr>
          <w:rFonts w:ascii="Times New Roman" w:hAnsi="Times New Roman" w:cs="Times New Roman"/>
          <w:sz w:val="24"/>
          <w:szCs w:val="24"/>
        </w:rPr>
        <w:t>Предельный фонд оплаты труда муниципальных служащих</w:t>
      </w:r>
      <w:r w:rsidR="005B1663" w:rsidRPr="00871638">
        <w:rPr>
          <w:rFonts w:ascii="Times New Roman" w:hAnsi="Times New Roman" w:cs="Times New Roman"/>
          <w:sz w:val="24"/>
          <w:szCs w:val="24"/>
        </w:rPr>
        <w:t xml:space="preserve"> с учетом взносов по обязательному социальному страхованию</w:t>
      </w:r>
      <w:r w:rsidRPr="00871638">
        <w:rPr>
          <w:rFonts w:ascii="Times New Roman" w:hAnsi="Times New Roman" w:cs="Times New Roman"/>
          <w:sz w:val="24"/>
          <w:szCs w:val="24"/>
        </w:rPr>
        <w:t xml:space="preserve"> в 201</w:t>
      </w:r>
      <w:r w:rsidR="00871638" w:rsidRPr="00871638">
        <w:rPr>
          <w:rFonts w:ascii="Times New Roman" w:hAnsi="Times New Roman" w:cs="Times New Roman"/>
          <w:sz w:val="24"/>
          <w:szCs w:val="24"/>
        </w:rPr>
        <w:t>7</w:t>
      </w:r>
      <w:r w:rsidRPr="00871638">
        <w:rPr>
          <w:rFonts w:ascii="Times New Roman" w:hAnsi="Times New Roman" w:cs="Times New Roman"/>
          <w:sz w:val="24"/>
          <w:szCs w:val="24"/>
        </w:rPr>
        <w:t xml:space="preserve"> году </w:t>
      </w:r>
      <w:r w:rsidR="002F2784" w:rsidRPr="00871638">
        <w:rPr>
          <w:rFonts w:ascii="Times New Roman" w:hAnsi="Times New Roman" w:cs="Times New Roman"/>
          <w:sz w:val="24"/>
          <w:szCs w:val="24"/>
        </w:rPr>
        <w:t>определен в размере</w:t>
      </w:r>
      <w:r w:rsidRPr="00871638">
        <w:rPr>
          <w:rFonts w:ascii="Times New Roman" w:hAnsi="Times New Roman" w:cs="Times New Roman"/>
          <w:sz w:val="24"/>
          <w:szCs w:val="24"/>
        </w:rPr>
        <w:t xml:space="preserve"> </w:t>
      </w:r>
      <w:r w:rsidR="0029389F" w:rsidRPr="00871638">
        <w:rPr>
          <w:rFonts w:ascii="Times New Roman" w:hAnsi="Times New Roman" w:cs="Times New Roman"/>
          <w:sz w:val="24"/>
          <w:szCs w:val="24"/>
        </w:rPr>
        <w:t>31 753,0</w:t>
      </w:r>
      <w:r w:rsidRPr="00871638">
        <w:rPr>
          <w:rFonts w:ascii="Times New Roman" w:hAnsi="Times New Roman" w:cs="Times New Roman"/>
          <w:sz w:val="24"/>
          <w:szCs w:val="24"/>
        </w:rPr>
        <w:t xml:space="preserve"> тыс. руб. </w:t>
      </w:r>
      <w:r w:rsidR="00490660" w:rsidRPr="00871638">
        <w:rPr>
          <w:rFonts w:ascii="Times New Roman" w:hAnsi="Times New Roman" w:cs="Times New Roman"/>
          <w:sz w:val="24"/>
          <w:szCs w:val="24"/>
        </w:rPr>
        <w:t>(</w:t>
      </w:r>
      <w:r w:rsidR="009770E4" w:rsidRPr="00871638">
        <w:rPr>
          <w:rFonts w:ascii="Times New Roman" w:hAnsi="Times New Roman" w:cs="Times New Roman"/>
          <w:sz w:val="24"/>
          <w:szCs w:val="24"/>
        </w:rPr>
        <w:t>(61</w:t>
      </w:r>
      <w:r w:rsidR="0024177B" w:rsidRPr="00871638">
        <w:rPr>
          <w:rFonts w:ascii="Times New Roman" w:hAnsi="Times New Roman" w:cs="Times New Roman"/>
          <w:sz w:val="24"/>
          <w:szCs w:val="24"/>
        </w:rPr>
        <w:t xml:space="preserve"> </w:t>
      </w:r>
      <w:r w:rsidRPr="00871638">
        <w:rPr>
          <w:rFonts w:ascii="Times New Roman" w:hAnsi="Times New Roman" w:cs="Times New Roman"/>
          <w:sz w:val="24"/>
          <w:szCs w:val="24"/>
        </w:rPr>
        <w:t>*</w:t>
      </w:r>
      <w:r w:rsidR="0024177B" w:rsidRPr="00871638">
        <w:rPr>
          <w:rFonts w:ascii="Times New Roman" w:hAnsi="Times New Roman" w:cs="Times New Roman"/>
          <w:sz w:val="24"/>
          <w:szCs w:val="24"/>
        </w:rPr>
        <w:t xml:space="preserve"> </w:t>
      </w:r>
      <w:r w:rsidR="00436A64" w:rsidRPr="00871638">
        <w:rPr>
          <w:rFonts w:ascii="Times New Roman" w:hAnsi="Times New Roman" w:cs="Times New Roman"/>
          <w:sz w:val="24"/>
          <w:szCs w:val="24"/>
        </w:rPr>
        <w:t xml:space="preserve">3 </w:t>
      </w:r>
      <w:r w:rsidR="009770E4" w:rsidRPr="00871638">
        <w:rPr>
          <w:rFonts w:ascii="Times New Roman" w:hAnsi="Times New Roman" w:cs="Times New Roman"/>
          <w:sz w:val="24"/>
          <w:szCs w:val="24"/>
        </w:rPr>
        <w:t>771</w:t>
      </w:r>
      <w:r w:rsidR="0024177B" w:rsidRPr="00871638">
        <w:rPr>
          <w:rFonts w:ascii="Times New Roman" w:hAnsi="Times New Roman" w:cs="Times New Roman"/>
          <w:sz w:val="24"/>
          <w:szCs w:val="24"/>
        </w:rPr>
        <w:t xml:space="preserve"> </w:t>
      </w:r>
      <w:r w:rsidRPr="00871638">
        <w:rPr>
          <w:rFonts w:ascii="Times New Roman" w:hAnsi="Times New Roman" w:cs="Times New Roman"/>
          <w:sz w:val="24"/>
          <w:szCs w:val="24"/>
        </w:rPr>
        <w:t>*</w:t>
      </w:r>
      <w:r w:rsidR="0024177B" w:rsidRPr="00871638">
        <w:rPr>
          <w:rFonts w:ascii="Times New Roman" w:hAnsi="Times New Roman" w:cs="Times New Roman"/>
          <w:sz w:val="24"/>
          <w:szCs w:val="24"/>
        </w:rPr>
        <w:t xml:space="preserve"> </w:t>
      </w:r>
      <w:r w:rsidRPr="00871638">
        <w:rPr>
          <w:rFonts w:ascii="Times New Roman" w:hAnsi="Times New Roman" w:cs="Times New Roman"/>
          <w:sz w:val="24"/>
          <w:szCs w:val="24"/>
        </w:rPr>
        <w:t>1,8</w:t>
      </w:r>
      <w:r w:rsidR="0024177B" w:rsidRPr="00871638">
        <w:rPr>
          <w:rFonts w:ascii="Times New Roman" w:hAnsi="Times New Roman" w:cs="Times New Roman"/>
          <w:sz w:val="24"/>
          <w:szCs w:val="24"/>
        </w:rPr>
        <w:t xml:space="preserve"> </w:t>
      </w:r>
      <w:r w:rsidRPr="00871638">
        <w:rPr>
          <w:rFonts w:ascii="Times New Roman" w:hAnsi="Times New Roman" w:cs="Times New Roman"/>
          <w:sz w:val="24"/>
          <w:szCs w:val="24"/>
        </w:rPr>
        <w:t>*</w:t>
      </w:r>
      <w:r w:rsidR="0024177B" w:rsidRPr="00871638">
        <w:rPr>
          <w:rFonts w:ascii="Times New Roman" w:hAnsi="Times New Roman" w:cs="Times New Roman"/>
          <w:sz w:val="24"/>
          <w:szCs w:val="24"/>
        </w:rPr>
        <w:t xml:space="preserve"> </w:t>
      </w:r>
      <w:r w:rsidRPr="00871638">
        <w:rPr>
          <w:rFonts w:ascii="Times New Roman" w:hAnsi="Times New Roman" w:cs="Times New Roman"/>
          <w:sz w:val="24"/>
          <w:szCs w:val="24"/>
        </w:rPr>
        <w:t>58,9)</w:t>
      </w:r>
      <w:r w:rsidR="005B1663" w:rsidRPr="00871638">
        <w:rPr>
          <w:rFonts w:ascii="Times New Roman" w:hAnsi="Times New Roman" w:cs="Times New Roman"/>
          <w:sz w:val="24"/>
          <w:szCs w:val="24"/>
        </w:rPr>
        <w:t xml:space="preserve"> = </w:t>
      </w:r>
      <w:r w:rsidR="009770E4" w:rsidRPr="00871638">
        <w:rPr>
          <w:rFonts w:ascii="Times New Roman" w:hAnsi="Times New Roman" w:cs="Times New Roman"/>
          <w:sz w:val="24"/>
          <w:szCs w:val="24"/>
        </w:rPr>
        <w:t>24 387,9</w:t>
      </w:r>
      <w:r w:rsidR="005B1663" w:rsidRPr="00871638">
        <w:rPr>
          <w:rFonts w:ascii="Times New Roman" w:hAnsi="Times New Roman" w:cs="Times New Roman"/>
          <w:sz w:val="24"/>
          <w:szCs w:val="24"/>
        </w:rPr>
        <w:t xml:space="preserve"> + (2</w:t>
      </w:r>
      <w:r w:rsidR="009770E4" w:rsidRPr="00871638">
        <w:rPr>
          <w:rFonts w:ascii="Times New Roman" w:hAnsi="Times New Roman" w:cs="Times New Roman"/>
          <w:sz w:val="24"/>
          <w:szCs w:val="24"/>
        </w:rPr>
        <w:t>4 387,9</w:t>
      </w:r>
      <w:r w:rsidR="005B1663" w:rsidRPr="00871638">
        <w:rPr>
          <w:rFonts w:ascii="Times New Roman" w:hAnsi="Times New Roman" w:cs="Times New Roman"/>
          <w:sz w:val="24"/>
          <w:szCs w:val="24"/>
        </w:rPr>
        <w:t xml:space="preserve"> * 30,2%)</w:t>
      </w:r>
      <w:r w:rsidR="009770E4" w:rsidRPr="00871638">
        <w:rPr>
          <w:rFonts w:ascii="Times New Roman" w:hAnsi="Times New Roman" w:cs="Times New Roman"/>
          <w:sz w:val="24"/>
          <w:szCs w:val="24"/>
        </w:rPr>
        <w:t xml:space="preserve"> = </w:t>
      </w:r>
      <w:r w:rsidR="0029389F" w:rsidRPr="00871638">
        <w:rPr>
          <w:rFonts w:ascii="Times New Roman" w:hAnsi="Times New Roman" w:cs="Times New Roman"/>
          <w:sz w:val="24"/>
          <w:szCs w:val="24"/>
        </w:rPr>
        <w:t>31 753,0).</w:t>
      </w:r>
    </w:p>
    <w:p w:rsidR="005F1F93" w:rsidRPr="007425F6" w:rsidRDefault="00171D3F" w:rsidP="00C122F4">
      <w:pPr>
        <w:pStyle w:val="a5"/>
        <w:spacing w:after="0"/>
        <w:ind w:left="0" w:firstLine="851"/>
        <w:jc w:val="both"/>
        <w:rPr>
          <w:rFonts w:ascii="Times New Roman" w:hAnsi="Times New Roman" w:cs="Times New Roman"/>
          <w:sz w:val="24"/>
          <w:szCs w:val="24"/>
        </w:rPr>
      </w:pPr>
      <w:r w:rsidRPr="007425F6">
        <w:rPr>
          <w:rFonts w:ascii="Times New Roman" w:hAnsi="Times New Roman" w:cs="Times New Roman"/>
          <w:sz w:val="24"/>
          <w:szCs w:val="24"/>
        </w:rPr>
        <w:t>При этом кассовые расходы</w:t>
      </w:r>
      <w:r w:rsidR="00490660" w:rsidRPr="007425F6">
        <w:rPr>
          <w:rFonts w:ascii="Times New Roman" w:hAnsi="Times New Roman" w:cs="Times New Roman"/>
          <w:sz w:val="24"/>
          <w:szCs w:val="24"/>
        </w:rPr>
        <w:t xml:space="preserve"> за 201</w:t>
      </w:r>
      <w:r w:rsidR="00871638" w:rsidRPr="007425F6">
        <w:rPr>
          <w:rFonts w:ascii="Times New Roman" w:hAnsi="Times New Roman" w:cs="Times New Roman"/>
          <w:sz w:val="24"/>
          <w:szCs w:val="24"/>
        </w:rPr>
        <w:t>7</w:t>
      </w:r>
      <w:r w:rsidR="00490660" w:rsidRPr="007425F6">
        <w:rPr>
          <w:rFonts w:ascii="Times New Roman" w:hAnsi="Times New Roman" w:cs="Times New Roman"/>
          <w:sz w:val="24"/>
          <w:szCs w:val="24"/>
        </w:rPr>
        <w:t xml:space="preserve"> год</w:t>
      </w:r>
      <w:r w:rsidRPr="007425F6">
        <w:rPr>
          <w:rFonts w:ascii="Times New Roman" w:hAnsi="Times New Roman" w:cs="Times New Roman"/>
          <w:sz w:val="24"/>
          <w:szCs w:val="24"/>
        </w:rPr>
        <w:t xml:space="preserve"> по оплате труда </w:t>
      </w:r>
      <w:r w:rsidR="00490660" w:rsidRPr="007425F6">
        <w:rPr>
          <w:rFonts w:ascii="Times New Roman" w:hAnsi="Times New Roman" w:cs="Times New Roman"/>
          <w:sz w:val="24"/>
          <w:szCs w:val="24"/>
        </w:rPr>
        <w:t>с учетом взносов по обязательному социальному страхованию</w:t>
      </w:r>
      <w:r w:rsidR="00BE2960" w:rsidRPr="007425F6">
        <w:rPr>
          <w:rFonts w:ascii="Times New Roman" w:hAnsi="Times New Roman" w:cs="Times New Roman"/>
          <w:sz w:val="24"/>
          <w:szCs w:val="24"/>
        </w:rPr>
        <w:t xml:space="preserve"> и использованию собственных доходов при осуществлении части полно</w:t>
      </w:r>
      <w:r w:rsidR="007425F6" w:rsidRPr="007425F6">
        <w:rPr>
          <w:rFonts w:ascii="Times New Roman" w:hAnsi="Times New Roman" w:cs="Times New Roman"/>
          <w:sz w:val="24"/>
          <w:szCs w:val="24"/>
        </w:rPr>
        <w:t>м</w:t>
      </w:r>
      <w:r w:rsidR="00BE2960" w:rsidRPr="007425F6">
        <w:rPr>
          <w:rFonts w:ascii="Times New Roman" w:hAnsi="Times New Roman" w:cs="Times New Roman"/>
          <w:sz w:val="24"/>
          <w:szCs w:val="24"/>
        </w:rPr>
        <w:t>очий</w:t>
      </w:r>
      <w:r w:rsidR="007425F6" w:rsidRPr="007425F6">
        <w:rPr>
          <w:rFonts w:ascii="Times New Roman" w:hAnsi="Times New Roman" w:cs="Times New Roman"/>
          <w:sz w:val="24"/>
          <w:szCs w:val="24"/>
        </w:rPr>
        <w:t>, возможность которая предусмотрена решением Богучанского районного Совета депутатов от 05.08.2014 № 39/1-330</w:t>
      </w:r>
      <w:r w:rsidR="00D332A6" w:rsidRPr="007425F6">
        <w:rPr>
          <w:rFonts w:ascii="Times New Roman" w:hAnsi="Times New Roman" w:cs="Times New Roman"/>
          <w:sz w:val="24"/>
          <w:szCs w:val="24"/>
        </w:rPr>
        <w:t>,</w:t>
      </w:r>
      <w:r w:rsidRPr="007425F6">
        <w:rPr>
          <w:rFonts w:ascii="Times New Roman" w:hAnsi="Times New Roman" w:cs="Times New Roman"/>
          <w:sz w:val="24"/>
          <w:szCs w:val="24"/>
        </w:rPr>
        <w:t xml:space="preserve"> по данным Финансового управления, составили </w:t>
      </w:r>
      <w:r w:rsidR="007425F6" w:rsidRPr="007425F6">
        <w:rPr>
          <w:rFonts w:ascii="Times New Roman" w:hAnsi="Times New Roman" w:cs="Times New Roman"/>
          <w:sz w:val="24"/>
          <w:szCs w:val="24"/>
        </w:rPr>
        <w:t>40</w:t>
      </w:r>
      <w:r w:rsidR="00AD7817">
        <w:rPr>
          <w:rFonts w:ascii="Times New Roman" w:hAnsi="Times New Roman" w:cs="Times New Roman"/>
          <w:sz w:val="24"/>
          <w:szCs w:val="24"/>
        </w:rPr>
        <w:t> 676,4</w:t>
      </w:r>
      <w:r w:rsidR="006350AF" w:rsidRPr="007425F6">
        <w:rPr>
          <w:rFonts w:ascii="Times New Roman" w:hAnsi="Times New Roman" w:cs="Times New Roman"/>
          <w:sz w:val="24"/>
          <w:szCs w:val="24"/>
        </w:rPr>
        <w:t xml:space="preserve"> тыс</w:t>
      </w:r>
      <w:r w:rsidRPr="007425F6">
        <w:rPr>
          <w:rFonts w:ascii="Times New Roman" w:hAnsi="Times New Roman" w:cs="Times New Roman"/>
          <w:sz w:val="24"/>
          <w:szCs w:val="24"/>
        </w:rPr>
        <w:t xml:space="preserve">. руб. </w:t>
      </w:r>
    </w:p>
    <w:p w:rsidR="005F1F93" w:rsidRPr="007425F6" w:rsidRDefault="00171D3F" w:rsidP="00C122F4">
      <w:pPr>
        <w:pStyle w:val="a5"/>
        <w:spacing w:after="0"/>
        <w:ind w:left="0" w:firstLine="851"/>
        <w:jc w:val="both"/>
        <w:rPr>
          <w:rFonts w:ascii="Times New Roman" w:hAnsi="Times New Roman" w:cs="Times New Roman"/>
          <w:sz w:val="24"/>
          <w:szCs w:val="24"/>
        </w:rPr>
      </w:pPr>
      <w:r w:rsidRPr="007425F6">
        <w:rPr>
          <w:rFonts w:ascii="Times New Roman" w:hAnsi="Times New Roman" w:cs="Times New Roman"/>
          <w:sz w:val="24"/>
          <w:szCs w:val="24"/>
        </w:rPr>
        <w:t xml:space="preserve">В результате дополнительная нагрузка на районный бюджет в проверяемом периоде сложилась в размере </w:t>
      </w:r>
      <w:r w:rsidR="007425F6" w:rsidRPr="007425F6">
        <w:rPr>
          <w:rFonts w:ascii="Times New Roman" w:hAnsi="Times New Roman" w:cs="Times New Roman"/>
          <w:sz w:val="24"/>
          <w:szCs w:val="24"/>
        </w:rPr>
        <w:t>8</w:t>
      </w:r>
      <w:r w:rsidR="00AD7817">
        <w:rPr>
          <w:rFonts w:ascii="Times New Roman" w:hAnsi="Times New Roman" w:cs="Times New Roman"/>
          <w:sz w:val="24"/>
          <w:szCs w:val="24"/>
        </w:rPr>
        <w:t> 923,4</w:t>
      </w:r>
      <w:r w:rsidRPr="007425F6">
        <w:rPr>
          <w:rFonts w:ascii="Times New Roman" w:hAnsi="Times New Roman" w:cs="Times New Roman"/>
          <w:sz w:val="24"/>
          <w:szCs w:val="24"/>
        </w:rPr>
        <w:t xml:space="preserve"> тыс. руб.</w:t>
      </w:r>
      <w:r w:rsidRPr="007425F6">
        <w:rPr>
          <w:rFonts w:ascii="Times New Roman" w:hAnsi="Times New Roman" w:cs="Times New Roman"/>
          <w:sz w:val="28"/>
          <w:szCs w:val="28"/>
        </w:rPr>
        <w:t xml:space="preserve"> </w:t>
      </w:r>
      <w:r w:rsidR="00E93D98" w:rsidRPr="007425F6">
        <w:rPr>
          <w:rFonts w:ascii="Times New Roman" w:hAnsi="Times New Roman" w:cs="Times New Roman"/>
          <w:sz w:val="24"/>
          <w:szCs w:val="24"/>
        </w:rPr>
        <w:t>(</w:t>
      </w:r>
      <w:r w:rsidR="00AD7817">
        <w:rPr>
          <w:rFonts w:ascii="Times New Roman" w:hAnsi="Times New Roman" w:cs="Times New Roman"/>
          <w:sz w:val="24"/>
          <w:szCs w:val="24"/>
        </w:rPr>
        <w:t>40 676,4</w:t>
      </w:r>
      <w:r w:rsidR="0024177B" w:rsidRPr="007425F6">
        <w:rPr>
          <w:rFonts w:ascii="Times New Roman" w:hAnsi="Times New Roman" w:cs="Times New Roman"/>
          <w:sz w:val="24"/>
          <w:szCs w:val="24"/>
        </w:rPr>
        <w:t xml:space="preserve"> </w:t>
      </w:r>
      <w:r w:rsidR="000437F5" w:rsidRPr="007425F6">
        <w:rPr>
          <w:rFonts w:ascii="Times New Roman" w:hAnsi="Times New Roman" w:cs="Times New Roman"/>
          <w:sz w:val="24"/>
          <w:szCs w:val="24"/>
        </w:rPr>
        <w:t>–</w:t>
      </w:r>
      <w:r w:rsidR="0024177B" w:rsidRPr="007425F6">
        <w:rPr>
          <w:rFonts w:ascii="Times New Roman" w:hAnsi="Times New Roman" w:cs="Times New Roman"/>
          <w:sz w:val="24"/>
          <w:szCs w:val="24"/>
        </w:rPr>
        <w:t xml:space="preserve"> </w:t>
      </w:r>
      <w:r w:rsidR="005F1F93" w:rsidRPr="007425F6">
        <w:rPr>
          <w:rFonts w:ascii="Times New Roman" w:hAnsi="Times New Roman" w:cs="Times New Roman"/>
          <w:sz w:val="24"/>
          <w:szCs w:val="24"/>
        </w:rPr>
        <w:t xml:space="preserve">31 753,0 = </w:t>
      </w:r>
      <w:r w:rsidR="007425F6" w:rsidRPr="007425F6">
        <w:rPr>
          <w:rFonts w:ascii="Times New Roman" w:hAnsi="Times New Roman" w:cs="Times New Roman"/>
          <w:sz w:val="24"/>
          <w:szCs w:val="24"/>
        </w:rPr>
        <w:t>8</w:t>
      </w:r>
      <w:r w:rsidR="00AD7817">
        <w:rPr>
          <w:rFonts w:ascii="Times New Roman" w:hAnsi="Times New Roman" w:cs="Times New Roman"/>
          <w:sz w:val="24"/>
          <w:szCs w:val="24"/>
        </w:rPr>
        <w:t> 923,4</w:t>
      </w:r>
      <w:r w:rsidRPr="007425F6">
        <w:rPr>
          <w:rFonts w:ascii="Times New Roman" w:hAnsi="Times New Roman" w:cs="Times New Roman"/>
          <w:sz w:val="24"/>
          <w:szCs w:val="24"/>
        </w:rPr>
        <w:t>).</w:t>
      </w:r>
      <w:r w:rsidR="00CA43E3" w:rsidRPr="007425F6">
        <w:rPr>
          <w:rFonts w:ascii="Times New Roman" w:hAnsi="Times New Roman" w:cs="Times New Roman"/>
          <w:sz w:val="24"/>
          <w:szCs w:val="24"/>
        </w:rPr>
        <w:t xml:space="preserve"> </w:t>
      </w:r>
    </w:p>
    <w:p w:rsidR="00435E78" w:rsidRDefault="00435E78" w:rsidP="00C122F4">
      <w:pPr>
        <w:pStyle w:val="a5"/>
        <w:spacing w:after="0"/>
        <w:ind w:left="0" w:firstLine="851"/>
        <w:jc w:val="both"/>
        <w:rPr>
          <w:rFonts w:ascii="Times New Roman" w:hAnsi="Times New Roman" w:cs="Times New Roman"/>
          <w:sz w:val="24"/>
          <w:szCs w:val="24"/>
        </w:rPr>
      </w:pPr>
      <w:r w:rsidRPr="007425F6">
        <w:rPr>
          <w:rFonts w:ascii="Times New Roman" w:hAnsi="Times New Roman" w:cs="Times New Roman"/>
          <w:sz w:val="24"/>
          <w:szCs w:val="24"/>
        </w:rPr>
        <w:t>По отношению к аналогичному значению предыду</w:t>
      </w:r>
      <w:r w:rsidR="00DF3BE4" w:rsidRPr="007425F6">
        <w:rPr>
          <w:rFonts w:ascii="Times New Roman" w:hAnsi="Times New Roman" w:cs="Times New Roman"/>
          <w:sz w:val="24"/>
          <w:szCs w:val="24"/>
        </w:rPr>
        <w:t>щего года (</w:t>
      </w:r>
      <w:r w:rsidR="007425F6" w:rsidRPr="007425F6">
        <w:rPr>
          <w:rFonts w:ascii="Times New Roman" w:hAnsi="Times New Roman" w:cs="Times New Roman"/>
          <w:sz w:val="24"/>
          <w:szCs w:val="24"/>
        </w:rPr>
        <w:t>12 296,3</w:t>
      </w:r>
      <w:r w:rsidR="00DF3BE4" w:rsidRPr="007425F6">
        <w:rPr>
          <w:rFonts w:ascii="Times New Roman" w:hAnsi="Times New Roman" w:cs="Times New Roman"/>
          <w:sz w:val="24"/>
          <w:szCs w:val="24"/>
        </w:rPr>
        <w:t xml:space="preserve"> тыс. руб.) размер дополнительной нагрузки на районный бюджет </w:t>
      </w:r>
      <w:r w:rsidR="007425F6" w:rsidRPr="007425F6">
        <w:rPr>
          <w:rFonts w:ascii="Times New Roman" w:hAnsi="Times New Roman" w:cs="Times New Roman"/>
          <w:sz w:val="24"/>
          <w:szCs w:val="24"/>
        </w:rPr>
        <w:t xml:space="preserve">сократился </w:t>
      </w:r>
      <w:r w:rsidR="00DF3BE4" w:rsidRPr="007425F6">
        <w:rPr>
          <w:rFonts w:ascii="Times New Roman" w:hAnsi="Times New Roman" w:cs="Times New Roman"/>
          <w:sz w:val="24"/>
          <w:szCs w:val="24"/>
        </w:rPr>
        <w:t xml:space="preserve">на </w:t>
      </w:r>
      <w:r w:rsidR="007425F6" w:rsidRPr="007425F6">
        <w:rPr>
          <w:rFonts w:ascii="Times New Roman" w:hAnsi="Times New Roman" w:cs="Times New Roman"/>
          <w:sz w:val="24"/>
          <w:szCs w:val="24"/>
        </w:rPr>
        <w:t>3</w:t>
      </w:r>
      <w:r w:rsidR="00A80791">
        <w:rPr>
          <w:rFonts w:ascii="Times New Roman" w:hAnsi="Times New Roman" w:cs="Times New Roman"/>
          <w:sz w:val="24"/>
          <w:szCs w:val="24"/>
        </w:rPr>
        <w:t> 372,9</w:t>
      </w:r>
      <w:r w:rsidR="00DF3BE4" w:rsidRPr="007425F6">
        <w:rPr>
          <w:rFonts w:ascii="Times New Roman" w:hAnsi="Times New Roman" w:cs="Times New Roman"/>
          <w:sz w:val="24"/>
          <w:szCs w:val="24"/>
        </w:rPr>
        <w:t xml:space="preserve"> тыс. руб. или на </w:t>
      </w:r>
      <w:r w:rsidR="007425F6" w:rsidRPr="007425F6">
        <w:rPr>
          <w:rFonts w:ascii="Times New Roman" w:hAnsi="Times New Roman" w:cs="Times New Roman"/>
          <w:sz w:val="24"/>
          <w:szCs w:val="24"/>
        </w:rPr>
        <w:t>27,</w:t>
      </w:r>
      <w:r w:rsidR="00A80791">
        <w:rPr>
          <w:rFonts w:ascii="Times New Roman" w:hAnsi="Times New Roman" w:cs="Times New Roman"/>
          <w:sz w:val="24"/>
          <w:szCs w:val="24"/>
        </w:rPr>
        <w:t>4</w:t>
      </w:r>
      <w:r w:rsidR="00DF3BE4" w:rsidRPr="007425F6">
        <w:rPr>
          <w:rFonts w:ascii="Times New Roman" w:hAnsi="Times New Roman" w:cs="Times New Roman"/>
          <w:sz w:val="24"/>
          <w:szCs w:val="24"/>
        </w:rPr>
        <w:t>%.</w:t>
      </w:r>
    </w:p>
    <w:p w:rsidR="00171D3F" w:rsidRPr="00CF7891" w:rsidRDefault="00171D3F" w:rsidP="00F210D0">
      <w:pPr>
        <w:pStyle w:val="a5"/>
        <w:spacing w:after="0"/>
        <w:ind w:left="0" w:firstLine="851"/>
        <w:jc w:val="both"/>
        <w:rPr>
          <w:rFonts w:ascii="Times New Roman" w:hAnsi="Times New Roman" w:cs="Times New Roman"/>
          <w:sz w:val="24"/>
          <w:szCs w:val="24"/>
        </w:rPr>
      </w:pPr>
      <w:r w:rsidRPr="00CF7891">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CF7891" w:rsidRDefault="0026430E" w:rsidP="00171D3F">
      <w:pPr>
        <w:pStyle w:val="a5"/>
        <w:spacing w:after="0"/>
        <w:ind w:left="0" w:firstLine="709"/>
        <w:jc w:val="right"/>
        <w:rPr>
          <w:rFonts w:ascii="Times New Roman" w:hAnsi="Times New Roman" w:cs="Times New Roman"/>
          <w:sz w:val="16"/>
          <w:szCs w:val="16"/>
        </w:rPr>
      </w:pPr>
      <w:r w:rsidRPr="00CF7891">
        <w:rPr>
          <w:rFonts w:ascii="Times New Roman" w:hAnsi="Times New Roman" w:cs="Times New Roman"/>
          <w:sz w:val="16"/>
          <w:szCs w:val="16"/>
        </w:rPr>
        <w:t>тыс. руб.</w:t>
      </w:r>
    </w:p>
    <w:tbl>
      <w:tblPr>
        <w:tblW w:w="9422" w:type="dxa"/>
        <w:tblInd w:w="93" w:type="dxa"/>
        <w:tblLayout w:type="fixed"/>
        <w:tblLook w:val="04A0"/>
      </w:tblPr>
      <w:tblGrid>
        <w:gridCol w:w="600"/>
        <w:gridCol w:w="2959"/>
        <w:gridCol w:w="1240"/>
        <w:gridCol w:w="1240"/>
        <w:gridCol w:w="922"/>
        <w:gridCol w:w="902"/>
        <w:gridCol w:w="666"/>
        <w:gridCol w:w="893"/>
      </w:tblGrid>
      <w:tr w:rsidR="00171D3F" w:rsidRPr="00CF7891" w:rsidTr="003553C8">
        <w:trPr>
          <w:trHeight w:val="363"/>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D3F" w:rsidRPr="00CF7891" w:rsidRDefault="00171D3F" w:rsidP="00992E84">
            <w:pPr>
              <w:spacing w:after="0" w:line="240" w:lineRule="auto"/>
              <w:jc w:val="center"/>
              <w:rPr>
                <w:rFonts w:ascii="Times New Roman" w:eastAsia="Times New Roman" w:hAnsi="Times New Roman" w:cs="Times New Roman"/>
                <w:sz w:val="16"/>
                <w:szCs w:val="16"/>
                <w:lang w:eastAsia="ru-RU"/>
              </w:rPr>
            </w:pPr>
            <w:r w:rsidRPr="00CF7891">
              <w:rPr>
                <w:rFonts w:ascii="Times New Roman" w:eastAsia="Times New Roman" w:hAnsi="Times New Roman" w:cs="Times New Roman"/>
                <w:sz w:val="16"/>
                <w:szCs w:val="16"/>
                <w:lang w:eastAsia="ru-RU"/>
              </w:rPr>
              <w:t>№ п/п</w:t>
            </w:r>
          </w:p>
        </w:tc>
        <w:tc>
          <w:tcPr>
            <w:tcW w:w="2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D3F" w:rsidRPr="00CF7891" w:rsidRDefault="00822C9B" w:rsidP="00992E84">
            <w:pPr>
              <w:spacing w:after="0" w:line="240" w:lineRule="auto"/>
              <w:jc w:val="center"/>
              <w:rPr>
                <w:rFonts w:ascii="Times New Roman" w:eastAsia="Times New Roman" w:hAnsi="Times New Roman" w:cs="Times New Roman"/>
                <w:sz w:val="16"/>
                <w:szCs w:val="16"/>
                <w:lang w:eastAsia="ru-RU"/>
              </w:rPr>
            </w:pPr>
            <w:r w:rsidRPr="00CF7891">
              <w:rPr>
                <w:rFonts w:ascii="Times New Roman" w:eastAsia="Times New Roman" w:hAnsi="Times New Roman" w:cs="Times New Roman"/>
                <w:sz w:val="16"/>
                <w:szCs w:val="16"/>
                <w:lang w:eastAsia="ru-RU"/>
              </w:rPr>
              <w:t>н</w:t>
            </w:r>
            <w:r w:rsidR="00171D3F" w:rsidRPr="00CF7891">
              <w:rPr>
                <w:rFonts w:ascii="Times New Roman" w:eastAsia="Times New Roman" w:hAnsi="Times New Roman" w:cs="Times New Roman"/>
                <w:sz w:val="16"/>
                <w:szCs w:val="16"/>
                <w:lang w:eastAsia="ru-RU"/>
              </w:rPr>
              <w:t>аименование показателя бюджетной классификации</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171D3F" w:rsidRPr="00CF7891" w:rsidRDefault="00171D3F" w:rsidP="00992E84">
            <w:pPr>
              <w:spacing w:after="0" w:line="240" w:lineRule="auto"/>
              <w:jc w:val="center"/>
              <w:rPr>
                <w:rFonts w:ascii="Times New Roman" w:eastAsia="Times New Roman" w:hAnsi="Times New Roman" w:cs="Times New Roman"/>
                <w:sz w:val="16"/>
                <w:szCs w:val="16"/>
                <w:lang w:eastAsia="ru-RU"/>
              </w:rPr>
            </w:pPr>
            <w:r w:rsidRPr="00CF7891">
              <w:rPr>
                <w:rFonts w:ascii="Times New Roman" w:eastAsia="Times New Roman" w:hAnsi="Times New Roman" w:cs="Times New Roman"/>
                <w:sz w:val="16"/>
                <w:szCs w:val="16"/>
                <w:lang w:eastAsia="ru-RU"/>
              </w:rPr>
              <w:t>Решение о районном бюджете</w:t>
            </w: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CF7891"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CF7891">
              <w:rPr>
                <w:rFonts w:ascii="Times New Roman" w:eastAsia="Times New Roman" w:hAnsi="Times New Roman" w:cs="Times New Roman"/>
                <w:sz w:val="16"/>
                <w:szCs w:val="16"/>
                <w:lang w:eastAsia="ru-RU"/>
              </w:rPr>
              <w:t>у</w:t>
            </w:r>
            <w:r w:rsidR="00171D3F" w:rsidRPr="00CF7891">
              <w:rPr>
                <w:rFonts w:ascii="Times New Roman" w:eastAsia="Times New Roman" w:hAnsi="Times New Roman" w:cs="Times New Roman"/>
                <w:sz w:val="16"/>
                <w:szCs w:val="16"/>
                <w:lang w:eastAsia="ru-RU"/>
              </w:rPr>
              <w:t>точненные бюджетные обязательства</w:t>
            </w:r>
          </w:p>
        </w:tc>
        <w:tc>
          <w:tcPr>
            <w:tcW w:w="15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71D3F" w:rsidRPr="00CF7891" w:rsidRDefault="00822C9B" w:rsidP="00992E84">
            <w:pPr>
              <w:spacing w:after="0" w:line="240" w:lineRule="auto"/>
              <w:jc w:val="center"/>
              <w:rPr>
                <w:rFonts w:ascii="Times New Roman" w:eastAsia="Times New Roman" w:hAnsi="Times New Roman" w:cs="Times New Roman"/>
                <w:sz w:val="16"/>
                <w:szCs w:val="16"/>
                <w:lang w:eastAsia="ru-RU"/>
              </w:rPr>
            </w:pPr>
            <w:r w:rsidRPr="00CF7891">
              <w:rPr>
                <w:rFonts w:ascii="Times New Roman" w:eastAsia="Times New Roman" w:hAnsi="Times New Roman" w:cs="Times New Roman"/>
                <w:sz w:val="16"/>
                <w:szCs w:val="16"/>
                <w:lang w:eastAsia="ru-RU"/>
              </w:rPr>
              <w:t>и</w:t>
            </w:r>
            <w:r w:rsidR="00171D3F" w:rsidRPr="00CF7891">
              <w:rPr>
                <w:rFonts w:ascii="Times New Roman" w:eastAsia="Times New Roman" w:hAnsi="Times New Roman" w:cs="Times New Roman"/>
                <w:sz w:val="16"/>
                <w:szCs w:val="16"/>
                <w:lang w:eastAsia="ru-RU"/>
              </w:rPr>
              <w:t>сполнено</w:t>
            </w:r>
          </w:p>
        </w:tc>
        <w:tc>
          <w:tcPr>
            <w:tcW w:w="8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CF7891"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CF7891">
              <w:rPr>
                <w:rFonts w:ascii="Times New Roman" w:eastAsia="Times New Roman" w:hAnsi="Times New Roman" w:cs="Times New Roman"/>
                <w:sz w:val="16"/>
                <w:szCs w:val="16"/>
                <w:lang w:eastAsia="ru-RU"/>
              </w:rPr>
              <w:t>н</w:t>
            </w:r>
            <w:r w:rsidR="00171D3F" w:rsidRPr="00CF7891">
              <w:rPr>
                <w:rFonts w:ascii="Times New Roman" w:eastAsia="Times New Roman" w:hAnsi="Times New Roman" w:cs="Times New Roman"/>
                <w:sz w:val="16"/>
                <w:szCs w:val="16"/>
                <w:lang w:eastAsia="ru-RU"/>
              </w:rPr>
              <w:t>еисполненные назначения</w:t>
            </w:r>
          </w:p>
        </w:tc>
      </w:tr>
      <w:tr w:rsidR="00171D3F" w:rsidRPr="00CF7891" w:rsidTr="003553C8">
        <w:trPr>
          <w:trHeight w:val="1401"/>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171D3F" w:rsidRPr="00CF7891" w:rsidRDefault="00171D3F" w:rsidP="00992E84">
            <w:pPr>
              <w:spacing w:after="0" w:line="240" w:lineRule="auto"/>
              <w:rPr>
                <w:rFonts w:ascii="Times New Roman" w:eastAsia="Times New Roman" w:hAnsi="Times New Roman" w:cs="Times New Roman"/>
                <w:sz w:val="16"/>
                <w:szCs w:val="16"/>
                <w:lang w:eastAsia="ru-RU"/>
              </w:rPr>
            </w:pPr>
          </w:p>
        </w:tc>
        <w:tc>
          <w:tcPr>
            <w:tcW w:w="2959" w:type="dxa"/>
            <w:vMerge/>
            <w:tcBorders>
              <w:top w:val="single" w:sz="4" w:space="0" w:color="auto"/>
              <w:left w:val="single" w:sz="4" w:space="0" w:color="auto"/>
              <w:bottom w:val="single" w:sz="4" w:space="0" w:color="000000"/>
              <w:right w:val="single" w:sz="4" w:space="0" w:color="auto"/>
            </w:tcBorders>
            <w:vAlign w:val="center"/>
            <w:hideMark/>
          </w:tcPr>
          <w:p w:rsidR="00171D3F" w:rsidRPr="00CF7891" w:rsidRDefault="00171D3F" w:rsidP="00992E84">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71D3F" w:rsidRPr="00CF7891" w:rsidRDefault="00171D3F" w:rsidP="001A0CC0">
            <w:pPr>
              <w:spacing w:after="0" w:line="240" w:lineRule="auto"/>
              <w:jc w:val="center"/>
              <w:rPr>
                <w:rFonts w:ascii="Times New Roman" w:eastAsia="Times New Roman" w:hAnsi="Times New Roman" w:cs="Times New Roman"/>
                <w:sz w:val="16"/>
                <w:szCs w:val="16"/>
                <w:lang w:eastAsia="ru-RU"/>
              </w:rPr>
            </w:pPr>
            <w:r w:rsidRPr="00CF7891">
              <w:rPr>
                <w:rFonts w:ascii="Times New Roman" w:eastAsia="Times New Roman" w:hAnsi="Times New Roman" w:cs="Times New Roman"/>
                <w:sz w:val="16"/>
                <w:szCs w:val="16"/>
                <w:lang w:eastAsia="ru-RU"/>
              </w:rPr>
              <w:t xml:space="preserve">от </w:t>
            </w:r>
            <w:r w:rsidR="00917AA8" w:rsidRPr="00CF7891">
              <w:rPr>
                <w:rFonts w:ascii="Times New Roman" w:eastAsia="Times New Roman" w:hAnsi="Times New Roman" w:cs="Times New Roman"/>
                <w:sz w:val="16"/>
                <w:szCs w:val="16"/>
                <w:lang w:eastAsia="ru-RU"/>
              </w:rPr>
              <w:t>2</w:t>
            </w:r>
            <w:r w:rsidR="001A0CC0">
              <w:rPr>
                <w:rFonts w:ascii="Times New Roman" w:eastAsia="Times New Roman" w:hAnsi="Times New Roman" w:cs="Times New Roman"/>
                <w:sz w:val="16"/>
                <w:szCs w:val="16"/>
                <w:lang w:eastAsia="ru-RU"/>
              </w:rPr>
              <w:t>2</w:t>
            </w:r>
            <w:r w:rsidRPr="00CF7891">
              <w:rPr>
                <w:rFonts w:ascii="Times New Roman" w:eastAsia="Times New Roman" w:hAnsi="Times New Roman" w:cs="Times New Roman"/>
                <w:sz w:val="16"/>
                <w:szCs w:val="16"/>
                <w:lang w:eastAsia="ru-RU"/>
              </w:rPr>
              <w:t>.12.201</w:t>
            </w:r>
            <w:r w:rsidR="001A0CC0">
              <w:rPr>
                <w:rFonts w:ascii="Times New Roman" w:eastAsia="Times New Roman" w:hAnsi="Times New Roman" w:cs="Times New Roman"/>
                <w:sz w:val="16"/>
                <w:szCs w:val="16"/>
                <w:lang w:eastAsia="ru-RU"/>
              </w:rPr>
              <w:t>6</w:t>
            </w:r>
            <w:r w:rsidRPr="00CF7891">
              <w:rPr>
                <w:rFonts w:ascii="Times New Roman" w:eastAsia="Times New Roman" w:hAnsi="Times New Roman" w:cs="Times New Roman"/>
                <w:sz w:val="16"/>
                <w:szCs w:val="16"/>
                <w:lang w:eastAsia="ru-RU"/>
              </w:rPr>
              <w:t xml:space="preserve"> № </w:t>
            </w:r>
            <w:r w:rsidR="001A0CC0">
              <w:rPr>
                <w:rFonts w:ascii="Times New Roman" w:eastAsia="Times New Roman" w:hAnsi="Times New Roman" w:cs="Times New Roman"/>
                <w:sz w:val="16"/>
                <w:szCs w:val="16"/>
                <w:lang w:eastAsia="ru-RU"/>
              </w:rPr>
              <w:t>13</w:t>
            </w:r>
            <w:r w:rsidRPr="00CF7891">
              <w:rPr>
                <w:rFonts w:ascii="Times New Roman" w:eastAsia="Times New Roman" w:hAnsi="Times New Roman" w:cs="Times New Roman"/>
                <w:sz w:val="16"/>
                <w:szCs w:val="16"/>
                <w:lang w:eastAsia="ru-RU"/>
              </w:rPr>
              <w:t>/1-</w:t>
            </w:r>
            <w:r w:rsidR="001A0CC0">
              <w:rPr>
                <w:rFonts w:ascii="Times New Roman" w:eastAsia="Times New Roman" w:hAnsi="Times New Roman" w:cs="Times New Roman"/>
                <w:sz w:val="16"/>
                <w:szCs w:val="16"/>
                <w:lang w:eastAsia="ru-RU"/>
              </w:rPr>
              <w:t>88</w:t>
            </w:r>
          </w:p>
        </w:tc>
        <w:tc>
          <w:tcPr>
            <w:tcW w:w="1240" w:type="dxa"/>
            <w:tcBorders>
              <w:top w:val="nil"/>
              <w:left w:val="nil"/>
              <w:bottom w:val="single" w:sz="4" w:space="0" w:color="auto"/>
              <w:right w:val="single" w:sz="4" w:space="0" w:color="auto"/>
            </w:tcBorders>
            <w:shd w:val="clear" w:color="auto" w:fill="auto"/>
            <w:vAlign w:val="center"/>
            <w:hideMark/>
          </w:tcPr>
          <w:p w:rsidR="00171D3F" w:rsidRPr="00CF7891" w:rsidRDefault="00171D3F" w:rsidP="001A0CC0">
            <w:pPr>
              <w:spacing w:after="0" w:line="240" w:lineRule="auto"/>
              <w:jc w:val="center"/>
              <w:rPr>
                <w:rFonts w:ascii="Times New Roman" w:eastAsia="Times New Roman" w:hAnsi="Times New Roman" w:cs="Times New Roman"/>
                <w:sz w:val="16"/>
                <w:szCs w:val="16"/>
                <w:lang w:eastAsia="ru-RU"/>
              </w:rPr>
            </w:pPr>
            <w:r w:rsidRPr="00CF7891">
              <w:rPr>
                <w:rFonts w:ascii="Times New Roman" w:eastAsia="Times New Roman" w:hAnsi="Times New Roman" w:cs="Times New Roman"/>
                <w:sz w:val="16"/>
                <w:szCs w:val="16"/>
                <w:lang w:eastAsia="ru-RU"/>
              </w:rPr>
              <w:t xml:space="preserve">от </w:t>
            </w:r>
            <w:r w:rsidR="00D87E18" w:rsidRPr="00CF7891">
              <w:rPr>
                <w:rFonts w:ascii="Times New Roman" w:eastAsia="Times New Roman" w:hAnsi="Times New Roman" w:cs="Times New Roman"/>
                <w:sz w:val="16"/>
                <w:szCs w:val="16"/>
                <w:lang w:eastAsia="ru-RU"/>
              </w:rPr>
              <w:t>2</w:t>
            </w:r>
            <w:r w:rsidR="001A0CC0">
              <w:rPr>
                <w:rFonts w:ascii="Times New Roman" w:eastAsia="Times New Roman" w:hAnsi="Times New Roman" w:cs="Times New Roman"/>
                <w:sz w:val="16"/>
                <w:szCs w:val="16"/>
                <w:lang w:eastAsia="ru-RU"/>
              </w:rPr>
              <w:t>1</w:t>
            </w:r>
            <w:r w:rsidRPr="00CF7891">
              <w:rPr>
                <w:rFonts w:ascii="Times New Roman" w:eastAsia="Times New Roman" w:hAnsi="Times New Roman" w:cs="Times New Roman"/>
                <w:sz w:val="16"/>
                <w:szCs w:val="16"/>
                <w:lang w:eastAsia="ru-RU"/>
              </w:rPr>
              <w:t>.12.201</w:t>
            </w:r>
            <w:r w:rsidR="001A0CC0">
              <w:rPr>
                <w:rFonts w:ascii="Times New Roman" w:eastAsia="Times New Roman" w:hAnsi="Times New Roman" w:cs="Times New Roman"/>
                <w:sz w:val="16"/>
                <w:szCs w:val="16"/>
                <w:lang w:eastAsia="ru-RU"/>
              </w:rPr>
              <w:t>7</w:t>
            </w:r>
            <w:r w:rsidRPr="00CF7891">
              <w:rPr>
                <w:rFonts w:ascii="Times New Roman" w:eastAsia="Times New Roman" w:hAnsi="Times New Roman" w:cs="Times New Roman"/>
                <w:sz w:val="16"/>
                <w:szCs w:val="16"/>
                <w:lang w:eastAsia="ru-RU"/>
              </w:rPr>
              <w:t xml:space="preserve"> № </w:t>
            </w:r>
            <w:r w:rsidR="00917AA8" w:rsidRPr="00CF7891">
              <w:rPr>
                <w:rFonts w:ascii="Times New Roman" w:eastAsia="Times New Roman" w:hAnsi="Times New Roman" w:cs="Times New Roman"/>
                <w:sz w:val="16"/>
                <w:szCs w:val="16"/>
                <w:lang w:eastAsia="ru-RU"/>
              </w:rPr>
              <w:t>13</w:t>
            </w:r>
            <w:r w:rsidR="00CA43E3" w:rsidRPr="00CF7891">
              <w:rPr>
                <w:rFonts w:ascii="Times New Roman" w:eastAsia="Times New Roman" w:hAnsi="Times New Roman" w:cs="Times New Roman"/>
                <w:sz w:val="16"/>
                <w:szCs w:val="16"/>
                <w:lang w:eastAsia="ru-RU"/>
              </w:rPr>
              <w:t>/1-</w:t>
            </w:r>
            <w:r w:rsidR="00917AA8" w:rsidRPr="00CF7891">
              <w:rPr>
                <w:rFonts w:ascii="Times New Roman" w:eastAsia="Times New Roman" w:hAnsi="Times New Roman" w:cs="Times New Roman"/>
                <w:sz w:val="16"/>
                <w:szCs w:val="16"/>
                <w:lang w:eastAsia="ru-RU"/>
              </w:rPr>
              <w:t>87</w:t>
            </w: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171D3F" w:rsidRPr="00CF7891" w:rsidRDefault="00171D3F" w:rsidP="00992E84">
            <w:pPr>
              <w:spacing w:after="0" w:line="240" w:lineRule="auto"/>
              <w:rPr>
                <w:rFonts w:ascii="Times New Roman" w:eastAsia="Times New Roman" w:hAnsi="Times New Roman" w:cs="Times New Roman"/>
                <w:sz w:val="16"/>
                <w:szCs w:val="16"/>
                <w:lang w:eastAsia="ru-RU"/>
              </w:rPr>
            </w:pP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CF7891" w:rsidRDefault="00171D3F" w:rsidP="00992E84">
            <w:pPr>
              <w:spacing w:after="0" w:line="240" w:lineRule="auto"/>
              <w:jc w:val="center"/>
              <w:rPr>
                <w:rFonts w:ascii="Times New Roman" w:eastAsia="Times New Roman" w:hAnsi="Times New Roman" w:cs="Times New Roman"/>
                <w:sz w:val="16"/>
                <w:szCs w:val="16"/>
                <w:lang w:eastAsia="ru-RU"/>
              </w:rPr>
            </w:pPr>
            <w:r w:rsidRPr="00CF7891">
              <w:rPr>
                <w:rFonts w:ascii="Times New Roman" w:eastAsia="Times New Roman" w:hAnsi="Times New Roman" w:cs="Times New Roman"/>
                <w:sz w:val="16"/>
                <w:szCs w:val="16"/>
                <w:lang w:eastAsia="ru-RU"/>
              </w:rPr>
              <w:t>сумма</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CF7891" w:rsidRDefault="00171D3F" w:rsidP="00992E84">
            <w:pPr>
              <w:spacing w:after="0" w:line="240" w:lineRule="auto"/>
              <w:jc w:val="center"/>
              <w:rPr>
                <w:rFonts w:ascii="Times New Roman" w:eastAsia="Times New Roman" w:hAnsi="Times New Roman" w:cs="Times New Roman"/>
                <w:sz w:val="16"/>
                <w:szCs w:val="16"/>
                <w:lang w:eastAsia="ru-RU"/>
              </w:rPr>
            </w:pPr>
            <w:r w:rsidRPr="00CF7891">
              <w:rPr>
                <w:rFonts w:ascii="Times New Roman" w:eastAsia="Times New Roman" w:hAnsi="Times New Roman" w:cs="Times New Roman"/>
                <w:sz w:val="16"/>
                <w:szCs w:val="16"/>
                <w:lang w:eastAsia="ru-RU"/>
              </w:rPr>
              <w:t>%</w:t>
            </w:r>
          </w:p>
        </w:tc>
        <w:tc>
          <w:tcPr>
            <w:tcW w:w="893" w:type="dxa"/>
            <w:vMerge/>
            <w:tcBorders>
              <w:top w:val="single" w:sz="4" w:space="0" w:color="auto"/>
              <w:left w:val="single" w:sz="4" w:space="0" w:color="auto"/>
              <w:bottom w:val="single" w:sz="4" w:space="0" w:color="000000"/>
              <w:right w:val="single" w:sz="4" w:space="0" w:color="auto"/>
            </w:tcBorders>
            <w:vAlign w:val="center"/>
            <w:hideMark/>
          </w:tcPr>
          <w:p w:rsidR="00171D3F" w:rsidRPr="00CF7891" w:rsidRDefault="00171D3F" w:rsidP="00992E84">
            <w:pPr>
              <w:spacing w:after="0" w:line="240" w:lineRule="auto"/>
              <w:rPr>
                <w:rFonts w:ascii="Times New Roman" w:eastAsia="Times New Roman" w:hAnsi="Times New Roman" w:cs="Times New Roman"/>
                <w:sz w:val="16"/>
                <w:szCs w:val="16"/>
                <w:lang w:eastAsia="ru-RU"/>
              </w:rPr>
            </w:pPr>
          </w:p>
        </w:tc>
      </w:tr>
      <w:tr w:rsidR="00171D3F" w:rsidRPr="00CF7891" w:rsidTr="003553C8">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CF7891" w:rsidRDefault="00171D3F" w:rsidP="00992E84">
            <w:pPr>
              <w:spacing w:after="0" w:line="240" w:lineRule="auto"/>
              <w:jc w:val="center"/>
              <w:rPr>
                <w:rFonts w:ascii="Times New Roman" w:eastAsia="Times New Roman" w:hAnsi="Times New Roman" w:cs="Times New Roman"/>
                <w:sz w:val="12"/>
                <w:szCs w:val="12"/>
                <w:lang w:eastAsia="ru-RU"/>
              </w:rPr>
            </w:pPr>
            <w:r w:rsidRPr="00CF7891">
              <w:rPr>
                <w:rFonts w:ascii="Times New Roman" w:eastAsia="Times New Roman" w:hAnsi="Times New Roman" w:cs="Times New Roman"/>
                <w:sz w:val="12"/>
                <w:szCs w:val="12"/>
                <w:lang w:eastAsia="ru-RU"/>
              </w:rPr>
              <w:t>1</w:t>
            </w:r>
          </w:p>
        </w:tc>
        <w:tc>
          <w:tcPr>
            <w:tcW w:w="2959" w:type="dxa"/>
            <w:tcBorders>
              <w:top w:val="nil"/>
              <w:left w:val="nil"/>
              <w:bottom w:val="single" w:sz="4" w:space="0" w:color="auto"/>
              <w:right w:val="single" w:sz="4" w:space="0" w:color="auto"/>
            </w:tcBorders>
            <w:shd w:val="clear" w:color="auto" w:fill="auto"/>
            <w:noWrap/>
            <w:vAlign w:val="center"/>
            <w:hideMark/>
          </w:tcPr>
          <w:p w:rsidR="00171D3F" w:rsidRPr="00CF7891" w:rsidRDefault="00171D3F" w:rsidP="00992E84">
            <w:pPr>
              <w:spacing w:after="0" w:line="240" w:lineRule="auto"/>
              <w:jc w:val="center"/>
              <w:rPr>
                <w:rFonts w:ascii="Times New Roman" w:eastAsia="Times New Roman" w:hAnsi="Times New Roman" w:cs="Times New Roman"/>
                <w:sz w:val="12"/>
                <w:szCs w:val="12"/>
                <w:lang w:eastAsia="ru-RU"/>
              </w:rPr>
            </w:pPr>
            <w:r w:rsidRPr="00CF7891">
              <w:rPr>
                <w:rFonts w:ascii="Times New Roman" w:eastAsia="Times New Roman" w:hAnsi="Times New Roman" w:cs="Times New Roman"/>
                <w:sz w:val="12"/>
                <w:szCs w:val="12"/>
                <w:lang w:eastAsia="ru-RU"/>
              </w:rPr>
              <w:t>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CF7891" w:rsidRDefault="00171D3F" w:rsidP="00992E84">
            <w:pPr>
              <w:spacing w:after="0" w:line="240" w:lineRule="auto"/>
              <w:jc w:val="center"/>
              <w:rPr>
                <w:rFonts w:ascii="Times New Roman" w:eastAsia="Times New Roman" w:hAnsi="Times New Roman" w:cs="Times New Roman"/>
                <w:sz w:val="12"/>
                <w:szCs w:val="12"/>
                <w:lang w:eastAsia="ru-RU"/>
              </w:rPr>
            </w:pPr>
            <w:r w:rsidRPr="00CF7891">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CF7891" w:rsidRDefault="00171D3F" w:rsidP="00992E84">
            <w:pPr>
              <w:spacing w:after="0" w:line="240" w:lineRule="auto"/>
              <w:jc w:val="center"/>
              <w:rPr>
                <w:rFonts w:ascii="Times New Roman" w:eastAsia="Times New Roman" w:hAnsi="Times New Roman" w:cs="Times New Roman"/>
                <w:sz w:val="12"/>
                <w:szCs w:val="12"/>
                <w:lang w:eastAsia="ru-RU"/>
              </w:rPr>
            </w:pPr>
            <w:r w:rsidRPr="00CF7891">
              <w:rPr>
                <w:rFonts w:ascii="Times New Roman" w:eastAsia="Times New Roman" w:hAnsi="Times New Roman" w:cs="Times New Roman"/>
                <w:sz w:val="12"/>
                <w:szCs w:val="12"/>
                <w:lang w:eastAsia="ru-RU"/>
              </w:rPr>
              <w:t>4</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CF7891" w:rsidRDefault="00171D3F" w:rsidP="00992E84">
            <w:pPr>
              <w:spacing w:after="0" w:line="240" w:lineRule="auto"/>
              <w:jc w:val="center"/>
              <w:rPr>
                <w:rFonts w:ascii="Times New Roman" w:eastAsia="Times New Roman" w:hAnsi="Times New Roman" w:cs="Times New Roman"/>
                <w:sz w:val="12"/>
                <w:szCs w:val="12"/>
                <w:lang w:eastAsia="ru-RU"/>
              </w:rPr>
            </w:pPr>
            <w:r w:rsidRPr="00CF7891">
              <w:rPr>
                <w:rFonts w:ascii="Times New Roman" w:eastAsia="Times New Roman" w:hAnsi="Times New Roman" w:cs="Times New Roman"/>
                <w:sz w:val="12"/>
                <w:szCs w:val="12"/>
                <w:lang w:eastAsia="ru-RU"/>
              </w:rPr>
              <w:t>5</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CF7891" w:rsidRDefault="00171D3F" w:rsidP="00992E84">
            <w:pPr>
              <w:spacing w:after="0" w:line="240" w:lineRule="auto"/>
              <w:jc w:val="center"/>
              <w:rPr>
                <w:rFonts w:ascii="Times New Roman" w:eastAsia="Times New Roman" w:hAnsi="Times New Roman" w:cs="Times New Roman"/>
                <w:sz w:val="12"/>
                <w:szCs w:val="12"/>
                <w:lang w:eastAsia="ru-RU"/>
              </w:rPr>
            </w:pPr>
            <w:r w:rsidRPr="00CF7891">
              <w:rPr>
                <w:rFonts w:ascii="Times New Roman" w:eastAsia="Times New Roman" w:hAnsi="Times New Roman" w:cs="Times New Roman"/>
                <w:sz w:val="12"/>
                <w:szCs w:val="12"/>
                <w:lang w:eastAsia="ru-RU"/>
              </w:rPr>
              <w:t>6</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CF7891" w:rsidRDefault="00171D3F" w:rsidP="00992E84">
            <w:pPr>
              <w:spacing w:after="0" w:line="240" w:lineRule="auto"/>
              <w:jc w:val="center"/>
              <w:rPr>
                <w:rFonts w:ascii="Times New Roman" w:eastAsia="Times New Roman" w:hAnsi="Times New Roman" w:cs="Times New Roman"/>
                <w:sz w:val="12"/>
                <w:szCs w:val="12"/>
                <w:lang w:eastAsia="ru-RU"/>
              </w:rPr>
            </w:pPr>
            <w:r w:rsidRPr="00CF7891">
              <w:rPr>
                <w:rFonts w:ascii="Times New Roman" w:eastAsia="Times New Roman" w:hAnsi="Times New Roman" w:cs="Times New Roman"/>
                <w:sz w:val="12"/>
                <w:szCs w:val="12"/>
                <w:lang w:eastAsia="ru-RU"/>
              </w:rPr>
              <w:t>7</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CF7891" w:rsidRDefault="00171D3F" w:rsidP="00992E84">
            <w:pPr>
              <w:spacing w:after="0" w:line="240" w:lineRule="auto"/>
              <w:jc w:val="center"/>
              <w:rPr>
                <w:rFonts w:ascii="Times New Roman" w:eastAsia="Times New Roman" w:hAnsi="Times New Roman" w:cs="Times New Roman"/>
                <w:sz w:val="12"/>
                <w:szCs w:val="12"/>
                <w:lang w:eastAsia="ru-RU"/>
              </w:rPr>
            </w:pPr>
            <w:r w:rsidRPr="00CF7891">
              <w:rPr>
                <w:rFonts w:ascii="Times New Roman" w:eastAsia="Times New Roman" w:hAnsi="Times New Roman" w:cs="Times New Roman"/>
                <w:sz w:val="12"/>
                <w:szCs w:val="12"/>
                <w:lang w:eastAsia="ru-RU"/>
              </w:rPr>
              <w:t>8</w:t>
            </w:r>
          </w:p>
        </w:tc>
      </w:tr>
      <w:tr w:rsidR="00171D3F" w:rsidRPr="0072473B" w:rsidTr="003553C8">
        <w:trPr>
          <w:trHeight w:val="776"/>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F32DDB" w:rsidRDefault="00171D3F" w:rsidP="00992E84">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1</w:t>
            </w:r>
          </w:p>
        </w:tc>
        <w:tc>
          <w:tcPr>
            <w:tcW w:w="2959" w:type="dxa"/>
            <w:tcBorders>
              <w:top w:val="nil"/>
              <w:left w:val="nil"/>
              <w:bottom w:val="single" w:sz="4" w:space="0" w:color="auto"/>
              <w:right w:val="single" w:sz="4" w:space="0" w:color="auto"/>
            </w:tcBorders>
            <w:shd w:val="clear" w:color="auto" w:fill="auto"/>
            <w:vAlign w:val="center"/>
            <w:hideMark/>
          </w:tcPr>
          <w:p w:rsidR="00171D3F" w:rsidRPr="00F32DDB" w:rsidRDefault="00822C9B" w:rsidP="00992E84">
            <w:pPr>
              <w:spacing w:after="0" w:line="240" w:lineRule="auto"/>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ф</w:t>
            </w:r>
            <w:r w:rsidR="00171D3F" w:rsidRPr="00F32DDB">
              <w:rPr>
                <w:rFonts w:ascii="Times New Roman" w:eastAsia="Times New Roman" w:hAnsi="Times New Roman" w:cs="Times New Roman"/>
                <w:sz w:val="16"/>
                <w:szCs w:val="16"/>
                <w:lang w:eastAsia="ru-RU"/>
              </w:rPr>
              <w:t>ункционирование высшего должностного лица субъекта Российской Федерации и муниципального образования (0102)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F32DDB" w:rsidRDefault="00F32DDB" w:rsidP="008D0DCD">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1 274,2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1 314,2</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1 314,2</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1 257,2</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95,7</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DF3A3D" w:rsidRDefault="00DF3A3D" w:rsidP="008D0DCD">
            <w:pPr>
              <w:spacing w:after="0" w:line="240" w:lineRule="auto"/>
              <w:jc w:val="center"/>
              <w:rPr>
                <w:rFonts w:ascii="Times New Roman" w:eastAsia="Times New Roman" w:hAnsi="Times New Roman" w:cs="Times New Roman"/>
                <w:sz w:val="16"/>
                <w:szCs w:val="16"/>
                <w:lang w:eastAsia="ru-RU"/>
              </w:rPr>
            </w:pPr>
            <w:r w:rsidRPr="00DF3A3D">
              <w:rPr>
                <w:rFonts w:ascii="Times New Roman" w:eastAsia="Times New Roman" w:hAnsi="Times New Roman" w:cs="Times New Roman"/>
                <w:sz w:val="16"/>
                <w:szCs w:val="16"/>
                <w:lang w:eastAsia="ru-RU"/>
              </w:rPr>
              <w:t>57,0</w:t>
            </w:r>
          </w:p>
        </w:tc>
      </w:tr>
      <w:tr w:rsidR="00171D3F" w:rsidRPr="0072473B" w:rsidTr="003553C8">
        <w:trPr>
          <w:trHeight w:val="986"/>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F32DDB" w:rsidRDefault="00171D3F" w:rsidP="00992E84">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2</w:t>
            </w:r>
          </w:p>
        </w:tc>
        <w:tc>
          <w:tcPr>
            <w:tcW w:w="2959" w:type="dxa"/>
            <w:tcBorders>
              <w:top w:val="nil"/>
              <w:left w:val="nil"/>
              <w:bottom w:val="single" w:sz="4" w:space="0" w:color="auto"/>
              <w:right w:val="single" w:sz="4" w:space="0" w:color="auto"/>
            </w:tcBorders>
            <w:shd w:val="clear" w:color="auto" w:fill="auto"/>
            <w:vAlign w:val="center"/>
            <w:hideMark/>
          </w:tcPr>
          <w:p w:rsidR="00171D3F" w:rsidRPr="00F32DDB" w:rsidRDefault="00822C9B" w:rsidP="00992E84">
            <w:pPr>
              <w:spacing w:after="0" w:line="240" w:lineRule="auto"/>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ф</w:t>
            </w:r>
            <w:r w:rsidR="00171D3F" w:rsidRPr="00F32DDB">
              <w:rPr>
                <w:rFonts w:ascii="Times New Roman" w:eastAsia="Times New Roman" w:hAnsi="Times New Roman" w:cs="Times New Roman"/>
                <w:sz w:val="16"/>
                <w:szCs w:val="16"/>
                <w:lang w:eastAsia="ru-RU"/>
              </w:rPr>
              <w:t>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F32DDB" w:rsidRDefault="00F32DDB" w:rsidP="008D0DCD">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4 520,7</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4 386,7</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4 386,7</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4 370,5</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99,6</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DF3A3D" w:rsidRDefault="00DF3A3D" w:rsidP="008D0DCD">
            <w:pPr>
              <w:spacing w:after="0" w:line="240" w:lineRule="auto"/>
              <w:jc w:val="center"/>
              <w:rPr>
                <w:rFonts w:ascii="Times New Roman" w:eastAsia="Times New Roman" w:hAnsi="Times New Roman" w:cs="Times New Roman"/>
                <w:sz w:val="16"/>
                <w:szCs w:val="16"/>
                <w:lang w:eastAsia="ru-RU"/>
              </w:rPr>
            </w:pPr>
            <w:r w:rsidRPr="00DF3A3D">
              <w:rPr>
                <w:rFonts w:ascii="Times New Roman" w:eastAsia="Times New Roman" w:hAnsi="Times New Roman" w:cs="Times New Roman"/>
                <w:sz w:val="16"/>
                <w:szCs w:val="16"/>
                <w:lang w:eastAsia="ru-RU"/>
              </w:rPr>
              <w:t>16,2</w:t>
            </w:r>
          </w:p>
        </w:tc>
      </w:tr>
      <w:tr w:rsidR="00171D3F" w:rsidRPr="0072473B" w:rsidTr="003553C8">
        <w:trPr>
          <w:trHeight w:val="111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F32DDB" w:rsidRDefault="00171D3F" w:rsidP="00992E84">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3</w:t>
            </w:r>
          </w:p>
        </w:tc>
        <w:tc>
          <w:tcPr>
            <w:tcW w:w="2959" w:type="dxa"/>
            <w:tcBorders>
              <w:top w:val="nil"/>
              <w:left w:val="nil"/>
              <w:bottom w:val="single" w:sz="4" w:space="0" w:color="auto"/>
              <w:right w:val="single" w:sz="4" w:space="0" w:color="auto"/>
            </w:tcBorders>
            <w:shd w:val="clear" w:color="auto" w:fill="auto"/>
            <w:vAlign w:val="center"/>
            <w:hideMark/>
          </w:tcPr>
          <w:p w:rsidR="00171D3F" w:rsidRPr="00F32DDB" w:rsidRDefault="00822C9B" w:rsidP="00992E84">
            <w:pPr>
              <w:spacing w:after="0" w:line="240" w:lineRule="auto"/>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ф</w:t>
            </w:r>
            <w:r w:rsidR="00171D3F" w:rsidRPr="00F32DDB">
              <w:rPr>
                <w:rFonts w:ascii="Times New Roman" w:eastAsia="Times New Roman" w:hAnsi="Times New Roman" w:cs="Times New Roman"/>
                <w:sz w:val="16"/>
                <w:szCs w:val="16"/>
                <w:lang w:eastAsia="ru-RU"/>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F32DDB" w:rsidRDefault="00F32DDB" w:rsidP="008D0DCD">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44 348,6</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44 581,1</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44 581,1</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42 476,0</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95,3</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DF3A3D" w:rsidRDefault="00DF3A3D" w:rsidP="008D0DCD">
            <w:pPr>
              <w:spacing w:after="0" w:line="240" w:lineRule="auto"/>
              <w:jc w:val="center"/>
              <w:rPr>
                <w:rFonts w:ascii="Times New Roman" w:eastAsia="Times New Roman" w:hAnsi="Times New Roman" w:cs="Times New Roman"/>
                <w:sz w:val="16"/>
                <w:szCs w:val="16"/>
                <w:lang w:eastAsia="ru-RU"/>
              </w:rPr>
            </w:pPr>
            <w:r w:rsidRPr="00DF3A3D">
              <w:rPr>
                <w:rFonts w:ascii="Times New Roman" w:eastAsia="Times New Roman" w:hAnsi="Times New Roman" w:cs="Times New Roman"/>
                <w:sz w:val="16"/>
                <w:szCs w:val="16"/>
                <w:lang w:eastAsia="ru-RU"/>
              </w:rPr>
              <w:t>2 105,1</w:t>
            </w:r>
          </w:p>
        </w:tc>
      </w:tr>
      <w:tr w:rsidR="00171D3F" w:rsidRPr="0072473B" w:rsidTr="003553C8">
        <w:trPr>
          <w:trHeight w:val="70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F32DDB" w:rsidRDefault="00F32DDB"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2959" w:type="dxa"/>
            <w:tcBorders>
              <w:top w:val="nil"/>
              <w:left w:val="nil"/>
              <w:bottom w:val="single" w:sz="4" w:space="0" w:color="auto"/>
              <w:right w:val="single" w:sz="4" w:space="0" w:color="auto"/>
            </w:tcBorders>
            <w:shd w:val="clear" w:color="auto" w:fill="auto"/>
            <w:vAlign w:val="center"/>
            <w:hideMark/>
          </w:tcPr>
          <w:p w:rsidR="00171D3F" w:rsidRPr="00F32DDB" w:rsidRDefault="00822C9B" w:rsidP="00F210D0">
            <w:pPr>
              <w:spacing w:after="0" w:line="240" w:lineRule="auto"/>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о</w:t>
            </w:r>
            <w:r w:rsidR="00F210D0" w:rsidRPr="00F32DDB">
              <w:rPr>
                <w:rFonts w:ascii="Times New Roman" w:eastAsia="Times New Roman" w:hAnsi="Times New Roman" w:cs="Times New Roman"/>
                <w:sz w:val="16"/>
                <w:szCs w:val="16"/>
                <w:lang w:eastAsia="ru-RU"/>
              </w:rPr>
              <w:t>беспечение деятельности финансовых, налоговых и таможенных органов и органов финансового (финансово-бюджетного) надзора</w:t>
            </w:r>
            <w:r w:rsidR="00171D3F" w:rsidRPr="00F32DDB">
              <w:rPr>
                <w:rFonts w:ascii="Times New Roman" w:eastAsia="Times New Roman" w:hAnsi="Times New Roman" w:cs="Times New Roman"/>
                <w:sz w:val="16"/>
                <w:szCs w:val="16"/>
                <w:lang w:eastAsia="ru-RU"/>
              </w:rPr>
              <w:t xml:space="preserve"> (010</w:t>
            </w:r>
            <w:r w:rsidR="00F210D0" w:rsidRPr="00F32DDB">
              <w:rPr>
                <w:rFonts w:ascii="Times New Roman" w:eastAsia="Times New Roman" w:hAnsi="Times New Roman" w:cs="Times New Roman"/>
                <w:sz w:val="16"/>
                <w:szCs w:val="16"/>
                <w:lang w:eastAsia="ru-RU"/>
              </w:rPr>
              <w:t>6</w:t>
            </w:r>
            <w:r w:rsidR="00171D3F" w:rsidRPr="00F32DDB">
              <w:rPr>
                <w:rFonts w:ascii="Times New Roman" w:eastAsia="Times New Roman" w:hAnsi="Times New Roman" w:cs="Times New Roman"/>
                <w:sz w:val="16"/>
                <w:szCs w:val="16"/>
                <w:lang w:eastAsia="ru-RU"/>
              </w:rPr>
              <w:t>)</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F32DDB" w:rsidRDefault="00F32DDB" w:rsidP="008D0DCD">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14 026,6</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14 037,4</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14 037,4</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3553C8" w:rsidRDefault="00F32DDB"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14 008,</w:t>
            </w:r>
            <w:r w:rsidR="003553C8" w:rsidRPr="003553C8">
              <w:rPr>
                <w:rFonts w:ascii="Times New Roman" w:eastAsia="Times New Roman" w:hAnsi="Times New Roman" w:cs="Times New Roman"/>
                <w:sz w:val="16"/>
                <w:szCs w:val="16"/>
                <w:lang w:eastAsia="ru-RU"/>
              </w:rPr>
              <w:t>5</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99,8</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DF3A3D" w:rsidRDefault="00DF3A3D" w:rsidP="008D0DCD">
            <w:pPr>
              <w:spacing w:after="0" w:line="240" w:lineRule="auto"/>
              <w:jc w:val="center"/>
              <w:rPr>
                <w:rFonts w:ascii="Times New Roman" w:eastAsia="Times New Roman" w:hAnsi="Times New Roman" w:cs="Times New Roman"/>
                <w:sz w:val="16"/>
                <w:szCs w:val="16"/>
                <w:lang w:eastAsia="ru-RU"/>
              </w:rPr>
            </w:pPr>
            <w:r w:rsidRPr="00DF3A3D">
              <w:rPr>
                <w:rFonts w:ascii="Times New Roman" w:eastAsia="Times New Roman" w:hAnsi="Times New Roman" w:cs="Times New Roman"/>
                <w:sz w:val="16"/>
                <w:szCs w:val="16"/>
                <w:lang w:eastAsia="ru-RU"/>
              </w:rPr>
              <w:t>28,9</w:t>
            </w:r>
          </w:p>
        </w:tc>
      </w:tr>
      <w:tr w:rsidR="00CA43E3" w:rsidRPr="0072473B" w:rsidTr="003553C8">
        <w:trPr>
          <w:trHeight w:val="24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43E3" w:rsidRPr="00F32DDB" w:rsidRDefault="00F32DDB"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2959" w:type="dxa"/>
            <w:tcBorders>
              <w:top w:val="nil"/>
              <w:left w:val="nil"/>
              <w:bottom w:val="single" w:sz="4" w:space="0" w:color="auto"/>
              <w:right w:val="single" w:sz="4" w:space="0" w:color="auto"/>
            </w:tcBorders>
            <w:shd w:val="clear" w:color="auto" w:fill="auto"/>
            <w:vAlign w:val="center"/>
            <w:hideMark/>
          </w:tcPr>
          <w:p w:rsidR="00CA43E3" w:rsidRPr="00F32DDB" w:rsidRDefault="00822C9B" w:rsidP="00F210D0">
            <w:pPr>
              <w:spacing w:after="0" w:line="240" w:lineRule="auto"/>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р</w:t>
            </w:r>
            <w:r w:rsidR="00CA43E3" w:rsidRPr="00F32DDB">
              <w:rPr>
                <w:rFonts w:ascii="Times New Roman" w:eastAsia="Times New Roman" w:hAnsi="Times New Roman" w:cs="Times New Roman"/>
                <w:sz w:val="16"/>
                <w:szCs w:val="16"/>
                <w:lang w:eastAsia="ru-RU"/>
              </w:rPr>
              <w:t>езервные фонды (0111)</w:t>
            </w:r>
          </w:p>
        </w:tc>
        <w:tc>
          <w:tcPr>
            <w:tcW w:w="1240" w:type="dxa"/>
            <w:tcBorders>
              <w:top w:val="nil"/>
              <w:left w:val="nil"/>
              <w:bottom w:val="single" w:sz="4" w:space="0" w:color="auto"/>
              <w:right w:val="single" w:sz="4" w:space="0" w:color="auto"/>
            </w:tcBorders>
            <w:shd w:val="clear" w:color="auto" w:fill="auto"/>
            <w:noWrap/>
            <w:vAlign w:val="center"/>
            <w:hideMark/>
          </w:tcPr>
          <w:p w:rsidR="00CA43E3" w:rsidRPr="00F32DDB" w:rsidRDefault="00692813" w:rsidP="008D0DCD">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2 000,0</w:t>
            </w:r>
          </w:p>
        </w:tc>
        <w:tc>
          <w:tcPr>
            <w:tcW w:w="1240" w:type="dxa"/>
            <w:tcBorders>
              <w:top w:val="nil"/>
              <w:left w:val="nil"/>
              <w:bottom w:val="single" w:sz="4" w:space="0" w:color="auto"/>
              <w:right w:val="single" w:sz="4" w:space="0" w:color="auto"/>
            </w:tcBorders>
            <w:shd w:val="clear" w:color="auto" w:fill="auto"/>
            <w:noWrap/>
            <w:vAlign w:val="center"/>
            <w:hideMark/>
          </w:tcPr>
          <w:p w:rsidR="00CA43E3"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679,6</w:t>
            </w:r>
          </w:p>
        </w:tc>
        <w:tc>
          <w:tcPr>
            <w:tcW w:w="922" w:type="dxa"/>
            <w:tcBorders>
              <w:top w:val="nil"/>
              <w:left w:val="nil"/>
              <w:bottom w:val="single" w:sz="4" w:space="0" w:color="auto"/>
              <w:right w:val="single" w:sz="4" w:space="0" w:color="auto"/>
            </w:tcBorders>
            <w:shd w:val="clear" w:color="auto" w:fill="auto"/>
            <w:noWrap/>
            <w:vAlign w:val="center"/>
            <w:hideMark/>
          </w:tcPr>
          <w:p w:rsidR="00CA43E3"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679,6</w:t>
            </w:r>
          </w:p>
        </w:tc>
        <w:tc>
          <w:tcPr>
            <w:tcW w:w="902" w:type="dxa"/>
            <w:tcBorders>
              <w:top w:val="nil"/>
              <w:left w:val="nil"/>
              <w:bottom w:val="single" w:sz="4" w:space="0" w:color="auto"/>
              <w:right w:val="single" w:sz="4" w:space="0" w:color="auto"/>
            </w:tcBorders>
            <w:shd w:val="clear" w:color="auto" w:fill="auto"/>
            <w:noWrap/>
            <w:vAlign w:val="center"/>
            <w:hideMark/>
          </w:tcPr>
          <w:p w:rsidR="00CA43E3" w:rsidRPr="003553C8" w:rsidRDefault="001159EA"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CA43E3"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rsidR="00CA43E3" w:rsidRPr="00DF3A3D" w:rsidRDefault="00DF3A3D" w:rsidP="008D0DCD">
            <w:pPr>
              <w:spacing w:after="0" w:line="240" w:lineRule="auto"/>
              <w:jc w:val="center"/>
              <w:rPr>
                <w:rFonts w:ascii="Times New Roman" w:eastAsia="Times New Roman" w:hAnsi="Times New Roman" w:cs="Times New Roman"/>
                <w:sz w:val="16"/>
                <w:szCs w:val="16"/>
                <w:lang w:eastAsia="ru-RU"/>
              </w:rPr>
            </w:pPr>
            <w:r w:rsidRPr="00DF3A3D">
              <w:rPr>
                <w:rFonts w:ascii="Times New Roman" w:eastAsia="Times New Roman" w:hAnsi="Times New Roman" w:cs="Times New Roman"/>
                <w:sz w:val="16"/>
                <w:szCs w:val="16"/>
                <w:lang w:eastAsia="ru-RU"/>
              </w:rPr>
              <w:t>679,6</w:t>
            </w:r>
          </w:p>
        </w:tc>
      </w:tr>
      <w:tr w:rsidR="00171D3F" w:rsidRPr="0072473B" w:rsidTr="003553C8">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F32DDB" w:rsidRDefault="008D0DCD"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2959" w:type="dxa"/>
            <w:tcBorders>
              <w:top w:val="nil"/>
              <w:left w:val="nil"/>
              <w:bottom w:val="single" w:sz="4" w:space="0" w:color="auto"/>
              <w:right w:val="single" w:sz="4" w:space="0" w:color="auto"/>
            </w:tcBorders>
            <w:shd w:val="clear" w:color="auto" w:fill="auto"/>
            <w:vAlign w:val="center"/>
            <w:hideMark/>
          </w:tcPr>
          <w:p w:rsidR="00171D3F" w:rsidRPr="00F32DDB" w:rsidRDefault="00822C9B" w:rsidP="00992E84">
            <w:pPr>
              <w:spacing w:after="0" w:line="240" w:lineRule="auto"/>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д</w:t>
            </w:r>
            <w:r w:rsidR="00171D3F" w:rsidRPr="00F32DDB">
              <w:rPr>
                <w:rFonts w:ascii="Times New Roman" w:eastAsia="Times New Roman" w:hAnsi="Times New Roman" w:cs="Times New Roman"/>
                <w:sz w:val="16"/>
                <w:szCs w:val="16"/>
                <w:lang w:eastAsia="ru-RU"/>
              </w:rPr>
              <w:t>ругие общегосударственные вопросы (0113)</w:t>
            </w:r>
          </w:p>
        </w:tc>
        <w:tc>
          <w:tcPr>
            <w:tcW w:w="1240" w:type="dxa"/>
            <w:tcBorders>
              <w:top w:val="nil"/>
              <w:left w:val="nil"/>
              <w:bottom w:val="single" w:sz="4" w:space="0" w:color="auto"/>
              <w:right w:val="single" w:sz="4" w:space="0" w:color="auto"/>
            </w:tcBorders>
            <w:shd w:val="clear" w:color="auto" w:fill="auto"/>
            <w:noWrap/>
            <w:vAlign w:val="center"/>
            <w:hideMark/>
          </w:tcPr>
          <w:p w:rsidR="00692813" w:rsidRPr="00F32DDB" w:rsidRDefault="00F32DDB" w:rsidP="008D0DCD">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42 470,8</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5 488,7</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5 488,7</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5 335,3</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97,2</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DF3A3D" w:rsidRDefault="00DF3A3D" w:rsidP="008D0DCD">
            <w:pPr>
              <w:spacing w:after="0" w:line="240" w:lineRule="auto"/>
              <w:jc w:val="center"/>
              <w:rPr>
                <w:rFonts w:ascii="Times New Roman" w:eastAsia="Times New Roman" w:hAnsi="Times New Roman" w:cs="Times New Roman"/>
                <w:sz w:val="16"/>
                <w:szCs w:val="16"/>
                <w:lang w:eastAsia="ru-RU"/>
              </w:rPr>
            </w:pPr>
            <w:r w:rsidRPr="00DF3A3D">
              <w:rPr>
                <w:rFonts w:ascii="Times New Roman" w:eastAsia="Times New Roman" w:hAnsi="Times New Roman" w:cs="Times New Roman"/>
                <w:sz w:val="16"/>
                <w:szCs w:val="16"/>
                <w:lang w:eastAsia="ru-RU"/>
              </w:rPr>
              <w:t>153,4</w:t>
            </w:r>
          </w:p>
        </w:tc>
      </w:tr>
      <w:tr w:rsidR="00171D3F" w:rsidRPr="0072473B" w:rsidTr="003553C8">
        <w:trPr>
          <w:trHeight w:val="407"/>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F32DDB" w:rsidRDefault="00171D3F" w:rsidP="00992E84">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 </w:t>
            </w:r>
          </w:p>
        </w:tc>
        <w:tc>
          <w:tcPr>
            <w:tcW w:w="2959" w:type="dxa"/>
            <w:tcBorders>
              <w:top w:val="nil"/>
              <w:left w:val="nil"/>
              <w:bottom w:val="single" w:sz="4" w:space="0" w:color="auto"/>
              <w:right w:val="single" w:sz="4" w:space="0" w:color="auto"/>
            </w:tcBorders>
            <w:shd w:val="clear" w:color="auto" w:fill="auto"/>
            <w:noWrap/>
            <w:vAlign w:val="center"/>
            <w:hideMark/>
          </w:tcPr>
          <w:p w:rsidR="00171D3F" w:rsidRPr="00F32DDB" w:rsidRDefault="00822C9B" w:rsidP="00992E84">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и</w:t>
            </w:r>
            <w:r w:rsidR="00171D3F" w:rsidRPr="00F32DDB">
              <w:rPr>
                <w:rFonts w:ascii="Times New Roman" w:eastAsia="Times New Roman" w:hAnsi="Times New Roman" w:cs="Times New Roman"/>
                <w:sz w:val="16"/>
                <w:szCs w:val="16"/>
                <w:lang w:eastAsia="ru-RU"/>
              </w:rPr>
              <w:t>того</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F32DDB" w:rsidRDefault="00F32DDB" w:rsidP="008D0DCD">
            <w:pPr>
              <w:spacing w:after="0" w:line="240" w:lineRule="auto"/>
              <w:jc w:val="center"/>
              <w:rPr>
                <w:rFonts w:ascii="Times New Roman" w:eastAsia="Times New Roman" w:hAnsi="Times New Roman" w:cs="Times New Roman"/>
                <w:sz w:val="16"/>
                <w:szCs w:val="16"/>
                <w:lang w:eastAsia="ru-RU"/>
              </w:rPr>
            </w:pPr>
            <w:r w:rsidRPr="00F32DDB">
              <w:rPr>
                <w:rFonts w:ascii="Times New Roman" w:eastAsia="Times New Roman" w:hAnsi="Times New Roman" w:cs="Times New Roman"/>
                <w:sz w:val="16"/>
                <w:szCs w:val="16"/>
                <w:lang w:eastAsia="ru-RU"/>
              </w:rPr>
              <w:t>108 640,9</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70 487,7</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70 487,7</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67 447,5</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3553C8" w:rsidRDefault="003553C8" w:rsidP="008D0DCD">
            <w:pPr>
              <w:spacing w:after="0" w:line="240" w:lineRule="auto"/>
              <w:jc w:val="center"/>
              <w:rPr>
                <w:rFonts w:ascii="Times New Roman" w:eastAsia="Times New Roman" w:hAnsi="Times New Roman" w:cs="Times New Roman"/>
                <w:sz w:val="16"/>
                <w:szCs w:val="16"/>
                <w:lang w:eastAsia="ru-RU"/>
              </w:rPr>
            </w:pPr>
            <w:r w:rsidRPr="003553C8">
              <w:rPr>
                <w:rFonts w:ascii="Times New Roman" w:eastAsia="Times New Roman" w:hAnsi="Times New Roman" w:cs="Times New Roman"/>
                <w:sz w:val="16"/>
                <w:szCs w:val="16"/>
                <w:lang w:eastAsia="ru-RU"/>
              </w:rPr>
              <w:t>95,7</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DF3A3D" w:rsidRDefault="00DF3A3D" w:rsidP="008D0DCD">
            <w:pPr>
              <w:spacing w:after="0" w:line="240" w:lineRule="auto"/>
              <w:jc w:val="center"/>
              <w:rPr>
                <w:rFonts w:ascii="Times New Roman" w:eastAsia="Times New Roman" w:hAnsi="Times New Roman" w:cs="Times New Roman"/>
                <w:sz w:val="16"/>
                <w:szCs w:val="16"/>
                <w:lang w:eastAsia="ru-RU"/>
              </w:rPr>
            </w:pPr>
            <w:r w:rsidRPr="00DF3A3D">
              <w:rPr>
                <w:rFonts w:ascii="Times New Roman" w:eastAsia="Times New Roman" w:hAnsi="Times New Roman" w:cs="Times New Roman"/>
                <w:sz w:val="16"/>
                <w:szCs w:val="16"/>
                <w:lang w:eastAsia="ru-RU"/>
              </w:rPr>
              <w:t>3 040,2</w:t>
            </w:r>
          </w:p>
        </w:tc>
      </w:tr>
    </w:tbl>
    <w:p w:rsidR="000970B9" w:rsidRDefault="000970B9" w:rsidP="008E6B67">
      <w:pPr>
        <w:pStyle w:val="a5"/>
        <w:spacing w:after="0"/>
        <w:ind w:left="0" w:firstLine="851"/>
        <w:jc w:val="both"/>
        <w:rPr>
          <w:rFonts w:ascii="Times New Roman" w:hAnsi="Times New Roman" w:cs="Times New Roman"/>
          <w:sz w:val="24"/>
          <w:szCs w:val="24"/>
        </w:rPr>
      </w:pPr>
    </w:p>
    <w:p w:rsidR="008E6B67" w:rsidRPr="008E6B67" w:rsidRDefault="00473D33" w:rsidP="008E6B67">
      <w:pPr>
        <w:pStyle w:val="a5"/>
        <w:spacing w:after="0"/>
        <w:ind w:left="0" w:firstLine="851"/>
        <w:jc w:val="both"/>
        <w:rPr>
          <w:rFonts w:ascii="Times New Roman" w:hAnsi="Times New Roman" w:cs="Times New Roman"/>
          <w:sz w:val="24"/>
          <w:szCs w:val="24"/>
        </w:rPr>
      </w:pPr>
      <w:r w:rsidRPr="008E6B67">
        <w:rPr>
          <w:rFonts w:ascii="Times New Roman" w:hAnsi="Times New Roman" w:cs="Times New Roman"/>
          <w:sz w:val="24"/>
          <w:szCs w:val="24"/>
        </w:rPr>
        <w:lastRenderedPageBreak/>
        <w:t>Как видно из представленной таблицы, не исполнены бюджетные обязательства</w:t>
      </w:r>
      <w:r w:rsidR="006D0DF3" w:rsidRPr="008E6B67">
        <w:rPr>
          <w:rFonts w:ascii="Times New Roman" w:hAnsi="Times New Roman" w:cs="Times New Roman"/>
          <w:sz w:val="24"/>
          <w:szCs w:val="24"/>
        </w:rPr>
        <w:t xml:space="preserve"> по раздел</w:t>
      </w:r>
      <w:r w:rsidR="008E6B67" w:rsidRPr="008E6B67">
        <w:rPr>
          <w:rFonts w:ascii="Times New Roman" w:hAnsi="Times New Roman" w:cs="Times New Roman"/>
          <w:sz w:val="24"/>
          <w:szCs w:val="24"/>
        </w:rPr>
        <w:t xml:space="preserve">у </w:t>
      </w:r>
      <w:r w:rsidR="00634637" w:rsidRPr="008E6B67">
        <w:rPr>
          <w:rFonts w:ascii="Times New Roman" w:hAnsi="Times New Roman" w:cs="Times New Roman"/>
          <w:sz w:val="24"/>
          <w:szCs w:val="24"/>
        </w:rPr>
        <w:t xml:space="preserve">0111 «Резервные фонды». </w:t>
      </w:r>
    </w:p>
    <w:p w:rsidR="008E6B67" w:rsidRPr="008E6B67" w:rsidRDefault="00634637" w:rsidP="008E6B67">
      <w:pPr>
        <w:spacing w:after="0"/>
        <w:ind w:firstLine="851"/>
        <w:jc w:val="both"/>
        <w:rPr>
          <w:rFonts w:ascii="Times New Roman" w:hAnsi="Times New Roman" w:cs="Times New Roman"/>
          <w:sz w:val="24"/>
          <w:szCs w:val="24"/>
        </w:rPr>
      </w:pPr>
      <w:r w:rsidRPr="008E6B67">
        <w:rPr>
          <w:rFonts w:ascii="Times New Roman" w:hAnsi="Times New Roman" w:cs="Times New Roman"/>
          <w:sz w:val="24"/>
          <w:szCs w:val="24"/>
        </w:rPr>
        <w:t xml:space="preserve">Средства </w:t>
      </w:r>
      <w:r w:rsidR="007C770C" w:rsidRPr="008E6B67">
        <w:rPr>
          <w:rFonts w:ascii="Times New Roman" w:hAnsi="Times New Roman" w:cs="Times New Roman"/>
          <w:sz w:val="24"/>
          <w:szCs w:val="24"/>
        </w:rPr>
        <w:t xml:space="preserve">в размере 2 000,0 тыс. руб. </w:t>
      </w:r>
      <w:r w:rsidRPr="008E6B67">
        <w:rPr>
          <w:rFonts w:ascii="Times New Roman" w:hAnsi="Times New Roman" w:cs="Times New Roman"/>
          <w:sz w:val="24"/>
          <w:szCs w:val="24"/>
        </w:rPr>
        <w:t>предусм</w:t>
      </w:r>
      <w:r w:rsidR="007C770C" w:rsidRPr="008E6B67">
        <w:rPr>
          <w:rFonts w:ascii="Times New Roman" w:hAnsi="Times New Roman" w:cs="Times New Roman"/>
          <w:sz w:val="24"/>
          <w:szCs w:val="24"/>
        </w:rPr>
        <w:t>атривались</w:t>
      </w:r>
      <w:r w:rsidRPr="008E6B67">
        <w:rPr>
          <w:rFonts w:ascii="Times New Roman" w:hAnsi="Times New Roman" w:cs="Times New Roman"/>
          <w:sz w:val="24"/>
          <w:szCs w:val="24"/>
        </w:rPr>
        <w:t xml:space="preserve">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7C770C" w:rsidRPr="008E6B67">
        <w:rPr>
          <w:rFonts w:ascii="Times New Roman" w:hAnsi="Times New Roman" w:cs="Times New Roman"/>
          <w:sz w:val="24"/>
          <w:szCs w:val="24"/>
        </w:rPr>
        <w:t xml:space="preserve">. </w:t>
      </w:r>
      <w:r w:rsidR="008E6B67" w:rsidRPr="008E6B67">
        <w:rPr>
          <w:rFonts w:ascii="Times New Roman" w:hAnsi="Times New Roman" w:cs="Times New Roman"/>
          <w:sz w:val="24"/>
          <w:szCs w:val="24"/>
        </w:rPr>
        <w:t>В течение 2017 года ассигнования резервного фонда были уменьшены до 700,0 тыс. руб., что составляет 0,03% от общего объема расходов районного бюджета и не превышает ограничения, установленные статьей 81 Бюджетного кодекса РФ (не более 3%).</w:t>
      </w:r>
    </w:p>
    <w:p w:rsidR="008E6B67" w:rsidRPr="008E6B67" w:rsidRDefault="007C770C" w:rsidP="008E6B67">
      <w:pPr>
        <w:pStyle w:val="a5"/>
        <w:spacing w:after="0"/>
        <w:ind w:left="0" w:firstLine="851"/>
        <w:jc w:val="both"/>
        <w:rPr>
          <w:rFonts w:ascii="Times New Roman" w:hAnsi="Times New Roman" w:cs="Times New Roman"/>
          <w:sz w:val="24"/>
          <w:szCs w:val="24"/>
        </w:rPr>
      </w:pPr>
      <w:r w:rsidRPr="008E6B67">
        <w:rPr>
          <w:rFonts w:ascii="Times New Roman" w:hAnsi="Times New Roman" w:cs="Times New Roman"/>
          <w:sz w:val="24"/>
          <w:szCs w:val="24"/>
        </w:rPr>
        <w:t>В результате в 201</w:t>
      </w:r>
      <w:r w:rsidR="008E6B67" w:rsidRPr="008E6B67">
        <w:rPr>
          <w:rFonts w:ascii="Times New Roman" w:hAnsi="Times New Roman" w:cs="Times New Roman"/>
          <w:sz w:val="24"/>
          <w:szCs w:val="24"/>
        </w:rPr>
        <w:t>7</w:t>
      </w:r>
      <w:r w:rsidRPr="008E6B67">
        <w:rPr>
          <w:rFonts w:ascii="Times New Roman" w:hAnsi="Times New Roman" w:cs="Times New Roman"/>
          <w:sz w:val="24"/>
          <w:szCs w:val="24"/>
        </w:rPr>
        <w:t xml:space="preserve"> году было использовано </w:t>
      </w:r>
      <w:r w:rsidR="008E6B67" w:rsidRPr="008E6B67">
        <w:rPr>
          <w:rFonts w:ascii="Times New Roman" w:hAnsi="Times New Roman" w:cs="Times New Roman"/>
          <w:sz w:val="24"/>
          <w:szCs w:val="24"/>
        </w:rPr>
        <w:t>20,4</w:t>
      </w:r>
      <w:r w:rsidRPr="008E6B67">
        <w:rPr>
          <w:rFonts w:ascii="Times New Roman" w:hAnsi="Times New Roman" w:cs="Times New Roman"/>
          <w:sz w:val="24"/>
          <w:szCs w:val="24"/>
        </w:rPr>
        <w:t xml:space="preserve"> тыс. руб. или </w:t>
      </w:r>
      <w:r w:rsidR="008E6B67" w:rsidRPr="008E6B67">
        <w:rPr>
          <w:rFonts w:ascii="Times New Roman" w:hAnsi="Times New Roman" w:cs="Times New Roman"/>
          <w:sz w:val="24"/>
          <w:szCs w:val="24"/>
        </w:rPr>
        <w:t>2,9</w:t>
      </w:r>
      <w:r w:rsidRPr="008E6B67">
        <w:rPr>
          <w:rFonts w:ascii="Times New Roman" w:hAnsi="Times New Roman" w:cs="Times New Roman"/>
          <w:sz w:val="24"/>
          <w:szCs w:val="24"/>
        </w:rPr>
        <w:t>%</w:t>
      </w:r>
      <w:r w:rsidR="00A03160" w:rsidRPr="008E6B67">
        <w:rPr>
          <w:rFonts w:ascii="Times New Roman" w:hAnsi="Times New Roman" w:cs="Times New Roman"/>
          <w:sz w:val="24"/>
          <w:szCs w:val="24"/>
        </w:rPr>
        <w:t xml:space="preserve">. </w:t>
      </w:r>
    </w:p>
    <w:p w:rsidR="00B45FC1" w:rsidRPr="008E6B67" w:rsidRDefault="00A03160" w:rsidP="008E6B67">
      <w:pPr>
        <w:pStyle w:val="a5"/>
        <w:spacing w:after="0"/>
        <w:ind w:left="0" w:firstLine="851"/>
        <w:jc w:val="both"/>
        <w:rPr>
          <w:rFonts w:ascii="Times New Roman" w:hAnsi="Times New Roman" w:cs="Times New Roman"/>
          <w:sz w:val="24"/>
          <w:szCs w:val="24"/>
        </w:rPr>
      </w:pPr>
      <w:r w:rsidRPr="008E6B67">
        <w:rPr>
          <w:rFonts w:ascii="Times New Roman" w:hAnsi="Times New Roman" w:cs="Times New Roman"/>
          <w:sz w:val="24"/>
          <w:szCs w:val="24"/>
        </w:rPr>
        <w:t xml:space="preserve">Более подробная информация об использовании средств резервного фонда изложена в разделе </w:t>
      </w:r>
      <w:r w:rsidR="00D125CD" w:rsidRPr="008E6B67">
        <w:rPr>
          <w:rFonts w:ascii="Times New Roman" w:hAnsi="Times New Roman" w:cs="Times New Roman"/>
          <w:sz w:val="24"/>
          <w:szCs w:val="24"/>
        </w:rPr>
        <w:t>14 настоящего Заключения.</w:t>
      </w:r>
    </w:p>
    <w:p w:rsidR="00AB6FF9" w:rsidRDefault="0075287B" w:rsidP="00AB6FF9">
      <w:pPr>
        <w:spacing w:after="0"/>
        <w:ind w:firstLine="851"/>
        <w:jc w:val="both"/>
        <w:rPr>
          <w:rFonts w:ascii="Times New Roman" w:hAnsi="Times New Roman" w:cs="Times New Roman"/>
          <w:sz w:val="24"/>
          <w:szCs w:val="24"/>
        </w:rPr>
      </w:pPr>
      <w:r w:rsidRPr="009F75D7">
        <w:rPr>
          <w:rFonts w:ascii="Times New Roman" w:hAnsi="Times New Roman" w:cs="Times New Roman"/>
          <w:sz w:val="24"/>
          <w:szCs w:val="24"/>
        </w:rPr>
        <w:t xml:space="preserve">Кроме того, </w:t>
      </w:r>
      <w:r w:rsidR="008E6B67" w:rsidRPr="009F75D7">
        <w:rPr>
          <w:rFonts w:ascii="Times New Roman" w:hAnsi="Times New Roman" w:cs="Times New Roman"/>
          <w:sz w:val="24"/>
          <w:szCs w:val="24"/>
        </w:rPr>
        <w:t xml:space="preserve">необходимо отметить о значительном сокращении </w:t>
      </w:r>
      <w:r w:rsidR="009F75D7" w:rsidRPr="009F75D7">
        <w:rPr>
          <w:rFonts w:ascii="Times New Roman" w:hAnsi="Times New Roman" w:cs="Times New Roman"/>
          <w:sz w:val="24"/>
          <w:szCs w:val="24"/>
        </w:rPr>
        <w:t xml:space="preserve">бюджетных назначений </w:t>
      </w:r>
      <w:r w:rsidR="00171D3F" w:rsidRPr="009F75D7">
        <w:rPr>
          <w:rFonts w:ascii="Times New Roman" w:hAnsi="Times New Roman" w:cs="Times New Roman"/>
          <w:sz w:val="24"/>
          <w:szCs w:val="24"/>
        </w:rPr>
        <w:t>по подразделу 01</w:t>
      </w:r>
      <w:r w:rsidR="00BE3B5D" w:rsidRPr="009F75D7">
        <w:rPr>
          <w:rFonts w:ascii="Times New Roman" w:hAnsi="Times New Roman" w:cs="Times New Roman"/>
          <w:sz w:val="24"/>
          <w:szCs w:val="24"/>
        </w:rPr>
        <w:t>13</w:t>
      </w:r>
      <w:r w:rsidR="00171D3F" w:rsidRPr="009F75D7">
        <w:rPr>
          <w:rFonts w:ascii="Times New Roman" w:hAnsi="Times New Roman" w:cs="Times New Roman"/>
          <w:sz w:val="24"/>
          <w:szCs w:val="24"/>
        </w:rPr>
        <w:t xml:space="preserve"> «</w:t>
      </w:r>
      <w:r w:rsidR="00BE3B5D" w:rsidRPr="009F75D7">
        <w:rPr>
          <w:rFonts w:ascii="Times New Roman" w:hAnsi="Times New Roman" w:cs="Times New Roman"/>
          <w:sz w:val="24"/>
          <w:szCs w:val="24"/>
        </w:rPr>
        <w:t>Другие общегосударственные вопросы</w:t>
      </w:r>
      <w:r w:rsidR="00171D3F" w:rsidRPr="009F75D7">
        <w:rPr>
          <w:rFonts w:ascii="Times New Roman" w:hAnsi="Times New Roman" w:cs="Times New Roman"/>
          <w:sz w:val="24"/>
          <w:szCs w:val="24"/>
        </w:rPr>
        <w:t>»</w:t>
      </w:r>
      <w:r w:rsidR="00BE3B5D" w:rsidRPr="009F75D7">
        <w:rPr>
          <w:rFonts w:ascii="Times New Roman" w:hAnsi="Times New Roman" w:cs="Times New Roman"/>
          <w:sz w:val="24"/>
          <w:szCs w:val="24"/>
        </w:rPr>
        <w:t xml:space="preserve"> </w:t>
      </w:r>
      <w:r w:rsidR="009F75D7" w:rsidRPr="009F75D7">
        <w:rPr>
          <w:rFonts w:ascii="Times New Roman" w:hAnsi="Times New Roman" w:cs="Times New Roman"/>
          <w:sz w:val="24"/>
          <w:szCs w:val="24"/>
        </w:rPr>
        <w:t>- в 7,7 раз</w:t>
      </w:r>
      <w:r w:rsidR="000970B9">
        <w:rPr>
          <w:rFonts w:ascii="Times New Roman" w:hAnsi="Times New Roman" w:cs="Times New Roman"/>
          <w:sz w:val="24"/>
          <w:szCs w:val="24"/>
        </w:rPr>
        <w:t>а</w:t>
      </w:r>
      <w:r w:rsidR="00AB6FF9">
        <w:rPr>
          <w:rFonts w:ascii="Times New Roman" w:hAnsi="Times New Roman" w:cs="Times New Roman"/>
          <w:sz w:val="24"/>
          <w:szCs w:val="24"/>
        </w:rPr>
        <w:t>.</w:t>
      </w:r>
    </w:p>
    <w:p w:rsidR="00AB6FF9" w:rsidRDefault="00AB6FF9" w:rsidP="00AB6FF9">
      <w:pPr>
        <w:spacing w:after="0"/>
        <w:ind w:firstLine="851"/>
        <w:jc w:val="both"/>
        <w:rPr>
          <w:rFonts w:ascii="Times New Roman" w:hAnsi="Times New Roman" w:cs="Times New Roman"/>
          <w:sz w:val="24"/>
          <w:szCs w:val="24"/>
        </w:rPr>
      </w:pPr>
      <w:r>
        <w:rPr>
          <w:rFonts w:ascii="Times New Roman" w:hAnsi="Times New Roman" w:cs="Times New Roman"/>
          <w:sz w:val="24"/>
          <w:szCs w:val="24"/>
        </w:rPr>
        <w:t>Данная ситуация связана с распределением</w:t>
      </w:r>
      <w:r w:rsidR="00847A98">
        <w:rPr>
          <w:rFonts w:ascii="Times New Roman" w:hAnsi="Times New Roman" w:cs="Times New Roman"/>
          <w:sz w:val="24"/>
          <w:szCs w:val="24"/>
        </w:rPr>
        <w:t xml:space="preserve"> средств в размере 36 427,0 тыс. руб</w:t>
      </w:r>
      <w:r w:rsidR="00074336" w:rsidRPr="009F75D7">
        <w:rPr>
          <w:rFonts w:ascii="Times New Roman" w:hAnsi="Times New Roman" w:cs="Times New Roman"/>
          <w:sz w:val="24"/>
          <w:szCs w:val="24"/>
        </w:rPr>
        <w:t>.</w:t>
      </w:r>
      <w:r>
        <w:rPr>
          <w:rFonts w:ascii="Times New Roman" w:hAnsi="Times New Roman" w:cs="Times New Roman"/>
          <w:sz w:val="24"/>
          <w:szCs w:val="24"/>
        </w:rPr>
        <w:t>,</w:t>
      </w:r>
      <w:r w:rsidR="00074336" w:rsidRPr="009F75D7">
        <w:rPr>
          <w:rFonts w:ascii="Times New Roman" w:hAnsi="Times New Roman" w:cs="Times New Roman"/>
          <w:sz w:val="24"/>
          <w:szCs w:val="24"/>
        </w:rPr>
        <w:t xml:space="preserve"> </w:t>
      </w:r>
      <w:r>
        <w:rPr>
          <w:rFonts w:ascii="Times New Roman" w:hAnsi="Times New Roman" w:cs="Times New Roman"/>
          <w:sz w:val="24"/>
          <w:szCs w:val="24"/>
        </w:rPr>
        <w:t xml:space="preserve">предусмотренных в рамках непрограммных расходов </w:t>
      </w:r>
      <w:r>
        <w:rPr>
          <w:rFonts w:ascii="Times New Roman" w:hAnsi="Times New Roman" w:cs="Times New Roman"/>
          <w:bCs/>
          <w:sz w:val="24"/>
          <w:szCs w:val="24"/>
        </w:rPr>
        <w:t>без детализации получателя бюджетных средств и целей их использования, что противоречит статье 38 Бюджетного кодекса РФ о принципе адресности и целевого характера бюджетных средств.</w:t>
      </w:r>
    </w:p>
    <w:p w:rsidR="00C3072F" w:rsidRPr="00A446D3" w:rsidRDefault="00C3072F" w:rsidP="00C27A29">
      <w:pPr>
        <w:pStyle w:val="a5"/>
        <w:spacing w:after="0"/>
        <w:ind w:left="0" w:firstLine="851"/>
        <w:jc w:val="both"/>
        <w:rPr>
          <w:rFonts w:ascii="Times New Roman" w:hAnsi="Times New Roman" w:cs="Times New Roman"/>
          <w:sz w:val="20"/>
          <w:szCs w:val="20"/>
        </w:rPr>
      </w:pPr>
    </w:p>
    <w:p w:rsidR="00171D3F" w:rsidRPr="00CB697E" w:rsidRDefault="00171D3F" w:rsidP="00902E25">
      <w:pPr>
        <w:spacing w:after="0"/>
        <w:jc w:val="both"/>
        <w:rPr>
          <w:rFonts w:ascii="Times New Roman" w:hAnsi="Times New Roman" w:cs="Times New Roman"/>
          <w:sz w:val="24"/>
          <w:szCs w:val="24"/>
        </w:rPr>
      </w:pPr>
      <w:r w:rsidRPr="00CB697E">
        <w:rPr>
          <w:rFonts w:ascii="Times New Roman" w:hAnsi="Times New Roman" w:cs="Times New Roman"/>
          <w:sz w:val="24"/>
          <w:szCs w:val="24"/>
        </w:rPr>
        <w:t>Выводы:</w:t>
      </w:r>
    </w:p>
    <w:p w:rsidR="00B26001" w:rsidRPr="00A446D3" w:rsidRDefault="00822C9B" w:rsidP="00DB76C3">
      <w:pPr>
        <w:pStyle w:val="a5"/>
        <w:numPr>
          <w:ilvl w:val="0"/>
          <w:numId w:val="12"/>
        </w:numPr>
        <w:spacing w:after="0"/>
        <w:ind w:left="0" w:firstLine="851"/>
        <w:jc w:val="both"/>
        <w:rPr>
          <w:rFonts w:ascii="Times New Roman" w:hAnsi="Times New Roman" w:cs="Times New Roman"/>
          <w:sz w:val="24"/>
          <w:szCs w:val="24"/>
        </w:rPr>
      </w:pPr>
      <w:r w:rsidRPr="00A446D3">
        <w:rPr>
          <w:rFonts w:ascii="Times New Roman" w:hAnsi="Times New Roman" w:cs="Times New Roman"/>
          <w:sz w:val="24"/>
          <w:szCs w:val="24"/>
        </w:rPr>
        <w:t>р</w:t>
      </w:r>
      <w:r w:rsidR="00B26001" w:rsidRPr="00A446D3">
        <w:rPr>
          <w:rFonts w:ascii="Times New Roman" w:hAnsi="Times New Roman" w:cs="Times New Roman"/>
          <w:sz w:val="24"/>
          <w:szCs w:val="24"/>
        </w:rPr>
        <w:t>асходы по разделу 01 «Общегосударственные вопросы» в 201</w:t>
      </w:r>
      <w:r w:rsidR="000970B9">
        <w:rPr>
          <w:rFonts w:ascii="Times New Roman" w:hAnsi="Times New Roman" w:cs="Times New Roman"/>
          <w:sz w:val="24"/>
          <w:szCs w:val="24"/>
        </w:rPr>
        <w:t>7</w:t>
      </w:r>
      <w:r w:rsidR="00B26001" w:rsidRPr="00A446D3">
        <w:rPr>
          <w:rFonts w:ascii="Times New Roman" w:hAnsi="Times New Roman" w:cs="Times New Roman"/>
          <w:sz w:val="24"/>
          <w:szCs w:val="24"/>
        </w:rPr>
        <w:t xml:space="preserve"> году исполнены в </w:t>
      </w:r>
      <w:r w:rsidR="00A446D3" w:rsidRPr="00A446D3">
        <w:rPr>
          <w:rFonts w:ascii="Times New Roman" w:hAnsi="Times New Roman" w:cs="Times New Roman"/>
          <w:sz w:val="24"/>
          <w:szCs w:val="24"/>
        </w:rPr>
        <w:t>сумме 67 447,5 тыс. руб., что составляет 95,7% от уточненных бюджетных назначений (70 487,7 тыс. руб.)</w:t>
      </w:r>
      <w:r w:rsidRPr="00A446D3">
        <w:rPr>
          <w:rFonts w:ascii="Times New Roman" w:hAnsi="Times New Roman" w:cs="Times New Roman"/>
          <w:sz w:val="24"/>
          <w:szCs w:val="24"/>
        </w:rPr>
        <w:t>;</w:t>
      </w:r>
    </w:p>
    <w:p w:rsidR="00847D42" w:rsidRPr="00A446D3" w:rsidRDefault="00847D42" w:rsidP="00DB76C3">
      <w:pPr>
        <w:pStyle w:val="a5"/>
        <w:numPr>
          <w:ilvl w:val="0"/>
          <w:numId w:val="12"/>
        </w:numPr>
        <w:spacing w:after="0"/>
        <w:ind w:left="0" w:firstLine="851"/>
        <w:jc w:val="both"/>
        <w:rPr>
          <w:rFonts w:ascii="Times New Roman" w:hAnsi="Times New Roman" w:cs="Times New Roman"/>
          <w:sz w:val="24"/>
          <w:szCs w:val="24"/>
        </w:rPr>
      </w:pPr>
      <w:r w:rsidRPr="00A446D3">
        <w:rPr>
          <w:rFonts w:ascii="Times New Roman" w:hAnsi="Times New Roman" w:cs="Times New Roman"/>
          <w:sz w:val="24"/>
          <w:szCs w:val="24"/>
        </w:rPr>
        <w:t>штатная численность муниципальных служащих Богучанского района, принятая к финансовому обеспечению (плановая) в 201</w:t>
      </w:r>
      <w:r w:rsidR="00A446D3" w:rsidRPr="00A446D3">
        <w:rPr>
          <w:rFonts w:ascii="Times New Roman" w:hAnsi="Times New Roman" w:cs="Times New Roman"/>
          <w:sz w:val="24"/>
          <w:szCs w:val="24"/>
        </w:rPr>
        <w:t>7</w:t>
      </w:r>
      <w:r w:rsidR="00E64B49" w:rsidRPr="00A446D3">
        <w:rPr>
          <w:rFonts w:ascii="Times New Roman" w:hAnsi="Times New Roman" w:cs="Times New Roman"/>
          <w:sz w:val="24"/>
          <w:szCs w:val="24"/>
        </w:rPr>
        <w:t xml:space="preserve"> году (7</w:t>
      </w:r>
      <w:r w:rsidR="00A446D3" w:rsidRPr="00A446D3">
        <w:rPr>
          <w:rFonts w:ascii="Times New Roman" w:hAnsi="Times New Roman" w:cs="Times New Roman"/>
          <w:sz w:val="24"/>
          <w:szCs w:val="24"/>
        </w:rPr>
        <w:t>6</w:t>
      </w:r>
      <w:r w:rsidRPr="00A446D3">
        <w:rPr>
          <w:rFonts w:ascii="Times New Roman" w:hAnsi="Times New Roman" w:cs="Times New Roman"/>
          <w:sz w:val="24"/>
          <w:szCs w:val="24"/>
        </w:rPr>
        <w:t xml:space="preserve"> единиц) не соответствует установленному Постановлением № 348-п показателю (6</w:t>
      </w:r>
      <w:r w:rsidR="00B26001" w:rsidRPr="00A446D3">
        <w:rPr>
          <w:rFonts w:ascii="Times New Roman" w:hAnsi="Times New Roman" w:cs="Times New Roman"/>
          <w:sz w:val="24"/>
          <w:szCs w:val="24"/>
        </w:rPr>
        <w:t>1</w:t>
      </w:r>
      <w:r w:rsidRPr="00A446D3">
        <w:rPr>
          <w:rFonts w:ascii="Times New Roman" w:hAnsi="Times New Roman" w:cs="Times New Roman"/>
          <w:sz w:val="24"/>
          <w:szCs w:val="24"/>
        </w:rPr>
        <w:t xml:space="preserve"> единиц</w:t>
      </w:r>
      <w:r w:rsidR="00B26001" w:rsidRPr="00A446D3">
        <w:rPr>
          <w:rFonts w:ascii="Times New Roman" w:hAnsi="Times New Roman" w:cs="Times New Roman"/>
          <w:sz w:val="24"/>
          <w:szCs w:val="24"/>
        </w:rPr>
        <w:t>а</w:t>
      </w:r>
      <w:r w:rsidRPr="00A446D3">
        <w:rPr>
          <w:rFonts w:ascii="Times New Roman" w:hAnsi="Times New Roman" w:cs="Times New Roman"/>
          <w:sz w:val="24"/>
          <w:szCs w:val="24"/>
        </w:rPr>
        <w:t xml:space="preserve">) и превысила на </w:t>
      </w:r>
      <w:r w:rsidR="00A446D3" w:rsidRPr="00A446D3">
        <w:rPr>
          <w:rFonts w:ascii="Times New Roman" w:hAnsi="Times New Roman" w:cs="Times New Roman"/>
          <w:sz w:val="24"/>
          <w:szCs w:val="24"/>
        </w:rPr>
        <w:t>15</w:t>
      </w:r>
      <w:r w:rsidRPr="00A446D3">
        <w:rPr>
          <w:rFonts w:ascii="Times New Roman" w:hAnsi="Times New Roman" w:cs="Times New Roman"/>
          <w:sz w:val="24"/>
          <w:szCs w:val="24"/>
        </w:rPr>
        <w:t xml:space="preserve"> единиц.</w:t>
      </w:r>
    </w:p>
    <w:p w:rsidR="00847D42" w:rsidRPr="00A446D3" w:rsidRDefault="0002520C" w:rsidP="00847D42">
      <w:pPr>
        <w:pStyle w:val="a5"/>
        <w:spacing w:after="0"/>
        <w:ind w:left="0" w:firstLine="851"/>
        <w:jc w:val="both"/>
        <w:rPr>
          <w:rFonts w:ascii="Times New Roman" w:hAnsi="Times New Roman" w:cs="Times New Roman"/>
          <w:sz w:val="24"/>
          <w:szCs w:val="24"/>
        </w:rPr>
      </w:pPr>
      <w:r w:rsidRPr="00A446D3">
        <w:rPr>
          <w:rFonts w:ascii="Times New Roman" w:hAnsi="Times New Roman" w:cs="Times New Roman"/>
          <w:sz w:val="24"/>
          <w:szCs w:val="24"/>
        </w:rPr>
        <w:t>При этом ф</w:t>
      </w:r>
      <w:r w:rsidR="00847D42" w:rsidRPr="00A446D3">
        <w:rPr>
          <w:rFonts w:ascii="Times New Roman" w:hAnsi="Times New Roman" w:cs="Times New Roman"/>
          <w:sz w:val="24"/>
          <w:szCs w:val="24"/>
        </w:rPr>
        <w:t>актическая численность муниципальных служащих Богучанского района в 201</w:t>
      </w:r>
      <w:r w:rsidR="00A446D3" w:rsidRPr="00A446D3">
        <w:rPr>
          <w:rFonts w:ascii="Times New Roman" w:hAnsi="Times New Roman" w:cs="Times New Roman"/>
          <w:sz w:val="24"/>
          <w:szCs w:val="24"/>
        </w:rPr>
        <w:t>7</w:t>
      </w:r>
      <w:r w:rsidR="009D4741" w:rsidRPr="00A446D3">
        <w:rPr>
          <w:rFonts w:ascii="Times New Roman" w:hAnsi="Times New Roman" w:cs="Times New Roman"/>
          <w:sz w:val="24"/>
          <w:szCs w:val="24"/>
        </w:rPr>
        <w:t xml:space="preserve"> году (6</w:t>
      </w:r>
      <w:r w:rsidR="00A446D3" w:rsidRPr="00A446D3">
        <w:rPr>
          <w:rFonts w:ascii="Times New Roman" w:hAnsi="Times New Roman" w:cs="Times New Roman"/>
          <w:sz w:val="24"/>
          <w:szCs w:val="24"/>
        </w:rPr>
        <w:t>5</w:t>
      </w:r>
      <w:r w:rsidR="00847D42" w:rsidRPr="00A446D3">
        <w:rPr>
          <w:rFonts w:ascii="Times New Roman" w:hAnsi="Times New Roman" w:cs="Times New Roman"/>
          <w:sz w:val="24"/>
          <w:szCs w:val="24"/>
        </w:rPr>
        <w:t xml:space="preserve"> единиц) превысила названный показатель на </w:t>
      </w:r>
      <w:r w:rsidR="00A446D3" w:rsidRPr="00A446D3">
        <w:rPr>
          <w:rFonts w:ascii="Times New Roman" w:hAnsi="Times New Roman" w:cs="Times New Roman"/>
          <w:sz w:val="24"/>
          <w:szCs w:val="24"/>
        </w:rPr>
        <w:t>4</w:t>
      </w:r>
      <w:r w:rsidR="00847D42" w:rsidRPr="00A446D3">
        <w:rPr>
          <w:rFonts w:ascii="Times New Roman" w:hAnsi="Times New Roman" w:cs="Times New Roman"/>
          <w:sz w:val="24"/>
          <w:szCs w:val="24"/>
        </w:rPr>
        <w:t xml:space="preserve"> единиц</w:t>
      </w:r>
      <w:r w:rsidR="009D4741" w:rsidRPr="00A446D3">
        <w:rPr>
          <w:rFonts w:ascii="Times New Roman" w:hAnsi="Times New Roman" w:cs="Times New Roman"/>
          <w:sz w:val="24"/>
          <w:szCs w:val="24"/>
        </w:rPr>
        <w:t>ы</w:t>
      </w:r>
      <w:r w:rsidR="00C3072F" w:rsidRPr="00A446D3">
        <w:rPr>
          <w:rFonts w:ascii="Times New Roman" w:hAnsi="Times New Roman" w:cs="Times New Roman"/>
          <w:sz w:val="24"/>
          <w:szCs w:val="24"/>
        </w:rPr>
        <w:t>;</w:t>
      </w:r>
    </w:p>
    <w:p w:rsidR="0002520C" w:rsidRPr="00A446D3" w:rsidRDefault="0002520C" w:rsidP="00DB76C3">
      <w:pPr>
        <w:pStyle w:val="a5"/>
        <w:numPr>
          <w:ilvl w:val="0"/>
          <w:numId w:val="12"/>
        </w:numPr>
        <w:spacing w:after="0"/>
        <w:ind w:left="0" w:firstLine="851"/>
        <w:jc w:val="both"/>
        <w:rPr>
          <w:rFonts w:ascii="Times New Roman" w:hAnsi="Times New Roman" w:cs="Times New Roman"/>
          <w:sz w:val="24"/>
          <w:szCs w:val="24"/>
        </w:rPr>
      </w:pPr>
      <w:r w:rsidRPr="00A446D3">
        <w:rPr>
          <w:rFonts w:ascii="Times New Roman" w:hAnsi="Times New Roman" w:cs="Times New Roman"/>
          <w:sz w:val="24"/>
          <w:szCs w:val="24"/>
        </w:rPr>
        <w:t xml:space="preserve">дополнительная нагрузка на районный бюджет в проверяемом периоде </w:t>
      </w:r>
      <w:r w:rsidR="00A446D3" w:rsidRPr="00A446D3">
        <w:rPr>
          <w:rFonts w:ascii="Times New Roman" w:hAnsi="Times New Roman" w:cs="Times New Roman"/>
          <w:sz w:val="24"/>
          <w:szCs w:val="24"/>
        </w:rPr>
        <w:t>сократилась на 27,4% и составила</w:t>
      </w:r>
      <w:r w:rsidRPr="00A446D3">
        <w:rPr>
          <w:rFonts w:ascii="Times New Roman" w:hAnsi="Times New Roman" w:cs="Times New Roman"/>
          <w:sz w:val="24"/>
          <w:szCs w:val="24"/>
        </w:rPr>
        <w:t xml:space="preserve"> </w:t>
      </w:r>
      <w:r w:rsidR="00A446D3" w:rsidRPr="00A446D3">
        <w:rPr>
          <w:rFonts w:ascii="Times New Roman" w:hAnsi="Times New Roman" w:cs="Times New Roman"/>
          <w:sz w:val="24"/>
          <w:szCs w:val="24"/>
        </w:rPr>
        <w:t>8 923,4</w:t>
      </w:r>
      <w:r w:rsidRPr="00A446D3">
        <w:rPr>
          <w:rFonts w:ascii="Times New Roman" w:hAnsi="Times New Roman" w:cs="Times New Roman"/>
          <w:sz w:val="24"/>
          <w:szCs w:val="24"/>
        </w:rPr>
        <w:t xml:space="preserve"> тыс. руб.</w:t>
      </w:r>
    </w:p>
    <w:p w:rsidR="003E660E" w:rsidRPr="00243F6B" w:rsidRDefault="003E660E" w:rsidP="00B26001">
      <w:pPr>
        <w:pStyle w:val="a5"/>
        <w:spacing w:after="0"/>
        <w:ind w:left="0" w:firstLine="851"/>
        <w:jc w:val="both"/>
        <w:rPr>
          <w:rFonts w:ascii="Times New Roman" w:hAnsi="Times New Roman" w:cs="Times New Roman"/>
          <w:sz w:val="24"/>
          <w:szCs w:val="24"/>
        </w:rPr>
      </w:pPr>
    </w:p>
    <w:p w:rsidR="005332A3" w:rsidRPr="005332A3" w:rsidRDefault="005332A3" w:rsidP="00DB76C3">
      <w:pPr>
        <w:pStyle w:val="a5"/>
        <w:numPr>
          <w:ilvl w:val="0"/>
          <w:numId w:val="26"/>
        </w:numPr>
        <w:spacing w:after="0"/>
        <w:ind w:left="0" w:firstLine="0"/>
        <w:jc w:val="center"/>
        <w:rPr>
          <w:rFonts w:ascii="Times New Roman" w:hAnsi="Times New Roman" w:cs="Times New Roman"/>
          <w:sz w:val="24"/>
          <w:szCs w:val="24"/>
        </w:rPr>
      </w:pPr>
      <w:r w:rsidRPr="005332A3">
        <w:rPr>
          <w:rFonts w:ascii="Times New Roman" w:hAnsi="Times New Roman" w:cs="Times New Roman"/>
          <w:sz w:val="24"/>
          <w:szCs w:val="24"/>
        </w:rPr>
        <w:t>НАЦИОНАЛЬНАЯ ОБОРОНА</w:t>
      </w:r>
    </w:p>
    <w:p w:rsidR="00902E25" w:rsidRPr="00243F6B" w:rsidRDefault="00902E25" w:rsidP="00902E25">
      <w:pPr>
        <w:pStyle w:val="a5"/>
        <w:spacing w:after="0"/>
        <w:rPr>
          <w:rFonts w:ascii="Times New Roman" w:hAnsi="Times New Roman" w:cs="Times New Roman"/>
          <w:sz w:val="24"/>
          <w:szCs w:val="24"/>
        </w:rPr>
      </w:pPr>
    </w:p>
    <w:p w:rsidR="002858F8" w:rsidRDefault="003B305E" w:rsidP="0094325B">
      <w:pPr>
        <w:pStyle w:val="a5"/>
        <w:spacing w:after="0"/>
        <w:ind w:left="0" w:firstLine="851"/>
        <w:jc w:val="both"/>
        <w:rPr>
          <w:rFonts w:ascii="Times New Roman" w:hAnsi="Times New Roman" w:cs="Times New Roman"/>
          <w:sz w:val="24"/>
          <w:szCs w:val="24"/>
        </w:rPr>
      </w:pPr>
      <w:r w:rsidRPr="00243F6B">
        <w:rPr>
          <w:rFonts w:ascii="Times New Roman" w:hAnsi="Times New Roman" w:cs="Times New Roman"/>
          <w:sz w:val="24"/>
          <w:szCs w:val="24"/>
        </w:rPr>
        <w:t>На финансирование раздела 02</w:t>
      </w:r>
      <w:r w:rsidR="00171D3F" w:rsidRPr="00243F6B">
        <w:rPr>
          <w:rFonts w:ascii="Times New Roman" w:hAnsi="Times New Roman" w:cs="Times New Roman"/>
          <w:sz w:val="24"/>
          <w:szCs w:val="24"/>
        </w:rPr>
        <w:t xml:space="preserve"> «Национальная оборона» в 201</w:t>
      </w:r>
      <w:r w:rsidR="00243F6B" w:rsidRPr="00243F6B">
        <w:rPr>
          <w:rFonts w:ascii="Times New Roman" w:hAnsi="Times New Roman" w:cs="Times New Roman"/>
          <w:sz w:val="24"/>
          <w:szCs w:val="24"/>
        </w:rPr>
        <w:t>7</w:t>
      </w:r>
      <w:r w:rsidR="00171D3F" w:rsidRPr="00243F6B">
        <w:rPr>
          <w:rFonts w:ascii="Times New Roman" w:hAnsi="Times New Roman" w:cs="Times New Roman"/>
          <w:sz w:val="24"/>
          <w:szCs w:val="24"/>
        </w:rPr>
        <w:t xml:space="preserve"> году </w:t>
      </w:r>
      <w:r w:rsidR="002858F8" w:rsidRPr="00243F6B">
        <w:rPr>
          <w:rFonts w:ascii="Times New Roman" w:hAnsi="Times New Roman" w:cs="Times New Roman"/>
          <w:sz w:val="24"/>
          <w:szCs w:val="24"/>
        </w:rPr>
        <w:t>Решением о районном бюджете</w:t>
      </w:r>
      <w:r w:rsidR="00171D3F" w:rsidRPr="00243F6B">
        <w:rPr>
          <w:rFonts w:ascii="Times New Roman" w:hAnsi="Times New Roman" w:cs="Times New Roman"/>
          <w:sz w:val="24"/>
          <w:szCs w:val="24"/>
        </w:rPr>
        <w:t xml:space="preserve"> </w:t>
      </w:r>
      <w:r w:rsidR="002858F8" w:rsidRPr="00243F6B">
        <w:rPr>
          <w:rFonts w:ascii="Times New Roman" w:hAnsi="Times New Roman" w:cs="Times New Roman"/>
          <w:sz w:val="24"/>
          <w:szCs w:val="24"/>
        </w:rPr>
        <w:t>предусмотрено</w:t>
      </w:r>
      <w:r w:rsidR="00171D3F" w:rsidRPr="00243F6B">
        <w:rPr>
          <w:rFonts w:ascii="Times New Roman" w:hAnsi="Times New Roman" w:cs="Times New Roman"/>
          <w:sz w:val="24"/>
          <w:szCs w:val="24"/>
        </w:rPr>
        <w:t xml:space="preserve"> </w:t>
      </w:r>
      <w:r w:rsidR="00243F6B" w:rsidRPr="00243F6B">
        <w:rPr>
          <w:rFonts w:ascii="Times New Roman" w:hAnsi="Times New Roman" w:cs="Times New Roman"/>
          <w:sz w:val="24"/>
          <w:szCs w:val="24"/>
        </w:rPr>
        <w:t>4 226,6</w:t>
      </w:r>
      <w:r w:rsidR="00171D3F" w:rsidRPr="00243F6B">
        <w:rPr>
          <w:rFonts w:ascii="Times New Roman" w:hAnsi="Times New Roman" w:cs="Times New Roman"/>
          <w:sz w:val="24"/>
          <w:szCs w:val="24"/>
        </w:rPr>
        <w:t xml:space="preserve"> тыс. руб.</w:t>
      </w:r>
      <w:r w:rsidR="00E52FEE" w:rsidRPr="00243F6B">
        <w:rPr>
          <w:rFonts w:ascii="Times New Roman" w:hAnsi="Times New Roman" w:cs="Times New Roman"/>
          <w:sz w:val="24"/>
          <w:szCs w:val="24"/>
        </w:rPr>
        <w:t xml:space="preserve"> за счет средств федерального бюджета.</w:t>
      </w:r>
      <w:r w:rsidR="00171D3F" w:rsidRPr="00243F6B">
        <w:rPr>
          <w:rFonts w:ascii="Times New Roman" w:hAnsi="Times New Roman" w:cs="Times New Roman"/>
          <w:sz w:val="24"/>
          <w:szCs w:val="24"/>
        </w:rPr>
        <w:t xml:space="preserve"> </w:t>
      </w:r>
    </w:p>
    <w:p w:rsidR="00027EF8" w:rsidRPr="00243F6B" w:rsidRDefault="00027EF8" w:rsidP="0094325B">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В течение анализируемого периода бюджетные назначения были уточнены и составили 4 131,0 тыс. руб.</w:t>
      </w:r>
    </w:p>
    <w:p w:rsidR="002858F8" w:rsidRDefault="00171D3F" w:rsidP="0094325B">
      <w:pPr>
        <w:autoSpaceDE w:val="0"/>
        <w:autoSpaceDN w:val="0"/>
        <w:adjustRightInd w:val="0"/>
        <w:spacing w:after="0"/>
        <w:ind w:firstLine="851"/>
        <w:jc w:val="both"/>
        <w:rPr>
          <w:rFonts w:ascii="Times New Roman" w:hAnsi="Times New Roman" w:cs="Times New Roman"/>
          <w:sz w:val="24"/>
          <w:szCs w:val="24"/>
        </w:rPr>
      </w:pPr>
      <w:r w:rsidRPr="00243F6B">
        <w:rPr>
          <w:rFonts w:ascii="Times New Roman" w:hAnsi="Times New Roman" w:cs="Times New Roman"/>
          <w:sz w:val="24"/>
          <w:szCs w:val="24"/>
        </w:rPr>
        <w:t>Средства</w:t>
      </w:r>
      <w:r w:rsidR="002858F8" w:rsidRPr="00243F6B">
        <w:rPr>
          <w:rFonts w:ascii="Times New Roman" w:hAnsi="Times New Roman" w:cs="Times New Roman"/>
          <w:sz w:val="24"/>
          <w:szCs w:val="24"/>
        </w:rPr>
        <w:t xml:space="preserve"> поступили в виде субвенций </w:t>
      </w:r>
      <w:r w:rsidR="0094325B" w:rsidRPr="00243F6B">
        <w:rPr>
          <w:rFonts w:ascii="Times New Roman" w:hAnsi="Times New Roman" w:cs="Times New Roman"/>
          <w:sz w:val="24"/>
          <w:szCs w:val="24"/>
        </w:rPr>
        <w:t>в размере</w:t>
      </w:r>
      <w:r w:rsidR="00027EF8">
        <w:rPr>
          <w:rFonts w:ascii="Times New Roman" w:hAnsi="Times New Roman" w:cs="Times New Roman"/>
          <w:sz w:val="24"/>
          <w:szCs w:val="24"/>
        </w:rPr>
        <w:t xml:space="preserve"> 4 076,6</w:t>
      </w:r>
      <w:r w:rsidR="0094325B" w:rsidRPr="00243F6B">
        <w:rPr>
          <w:rFonts w:ascii="Times New Roman" w:hAnsi="Times New Roman" w:cs="Times New Roman"/>
          <w:sz w:val="24"/>
          <w:szCs w:val="24"/>
        </w:rPr>
        <w:t xml:space="preserve"> тыс. руб.</w:t>
      </w:r>
      <w:r w:rsidR="00565C3D" w:rsidRPr="00243F6B">
        <w:rPr>
          <w:rFonts w:ascii="Times New Roman" w:hAnsi="Times New Roman" w:cs="Times New Roman"/>
          <w:sz w:val="24"/>
          <w:szCs w:val="24"/>
        </w:rPr>
        <w:t>,</w:t>
      </w:r>
      <w:r w:rsidR="004D17AD" w:rsidRPr="00243F6B">
        <w:rPr>
          <w:rFonts w:ascii="Times New Roman" w:hAnsi="Times New Roman" w:cs="Times New Roman"/>
          <w:sz w:val="24"/>
          <w:szCs w:val="24"/>
        </w:rPr>
        <w:t xml:space="preserve"> что составляет </w:t>
      </w:r>
      <w:r w:rsidR="00243F6B" w:rsidRPr="00243F6B">
        <w:rPr>
          <w:rFonts w:ascii="Times New Roman" w:hAnsi="Times New Roman" w:cs="Times New Roman"/>
          <w:sz w:val="24"/>
          <w:szCs w:val="24"/>
        </w:rPr>
        <w:t>9</w:t>
      </w:r>
      <w:r w:rsidR="00027EF8">
        <w:rPr>
          <w:rFonts w:ascii="Times New Roman" w:hAnsi="Times New Roman" w:cs="Times New Roman"/>
          <w:sz w:val="24"/>
          <w:szCs w:val="24"/>
        </w:rPr>
        <w:t>8</w:t>
      </w:r>
      <w:r w:rsidR="00243F6B" w:rsidRPr="00243F6B">
        <w:rPr>
          <w:rFonts w:ascii="Times New Roman" w:hAnsi="Times New Roman" w:cs="Times New Roman"/>
          <w:sz w:val="24"/>
          <w:szCs w:val="24"/>
        </w:rPr>
        <w:t>,7</w:t>
      </w:r>
      <w:r w:rsidR="004D17AD" w:rsidRPr="00243F6B">
        <w:rPr>
          <w:rFonts w:ascii="Times New Roman" w:hAnsi="Times New Roman" w:cs="Times New Roman"/>
          <w:sz w:val="24"/>
          <w:szCs w:val="24"/>
        </w:rPr>
        <w:t>% от плановых назначений</w:t>
      </w:r>
      <w:r w:rsidR="0094325B" w:rsidRPr="00243F6B">
        <w:rPr>
          <w:rFonts w:ascii="Times New Roman" w:hAnsi="Times New Roman" w:cs="Times New Roman"/>
          <w:sz w:val="24"/>
          <w:szCs w:val="24"/>
        </w:rPr>
        <w:t xml:space="preserve"> </w:t>
      </w:r>
      <w:r w:rsidR="00565C3D" w:rsidRPr="00243F6B">
        <w:rPr>
          <w:rFonts w:ascii="Times New Roman" w:hAnsi="Times New Roman" w:cs="Times New Roman"/>
          <w:sz w:val="24"/>
          <w:szCs w:val="24"/>
        </w:rPr>
        <w:t>(в 201</w:t>
      </w:r>
      <w:r w:rsidR="00243F6B" w:rsidRPr="00243F6B">
        <w:rPr>
          <w:rFonts w:ascii="Times New Roman" w:hAnsi="Times New Roman" w:cs="Times New Roman"/>
          <w:sz w:val="24"/>
          <w:szCs w:val="24"/>
        </w:rPr>
        <w:t>6</w:t>
      </w:r>
      <w:r w:rsidR="00565C3D" w:rsidRPr="00243F6B">
        <w:rPr>
          <w:rFonts w:ascii="Times New Roman" w:hAnsi="Times New Roman" w:cs="Times New Roman"/>
          <w:sz w:val="24"/>
          <w:szCs w:val="24"/>
        </w:rPr>
        <w:t xml:space="preserve"> году аналогичный показатель составил </w:t>
      </w:r>
      <w:r w:rsidR="00243F6B" w:rsidRPr="00243F6B">
        <w:rPr>
          <w:rFonts w:ascii="Times New Roman" w:hAnsi="Times New Roman" w:cs="Times New Roman"/>
          <w:sz w:val="24"/>
          <w:szCs w:val="24"/>
        </w:rPr>
        <w:t>95,3</w:t>
      </w:r>
      <w:r w:rsidR="00565C3D" w:rsidRPr="00243F6B">
        <w:rPr>
          <w:rFonts w:ascii="Times New Roman" w:hAnsi="Times New Roman" w:cs="Times New Roman"/>
          <w:sz w:val="24"/>
          <w:szCs w:val="24"/>
        </w:rPr>
        <w:t>%)</w:t>
      </w:r>
      <w:r w:rsidR="000970B9">
        <w:rPr>
          <w:rFonts w:ascii="Times New Roman" w:hAnsi="Times New Roman" w:cs="Times New Roman"/>
          <w:sz w:val="24"/>
          <w:szCs w:val="24"/>
        </w:rPr>
        <w:t>,</w:t>
      </w:r>
      <w:r w:rsidR="00565C3D" w:rsidRPr="00243F6B">
        <w:rPr>
          <w:rFonts w:ascii="Times New Roman" w:hAnsi="Times New Roman" w:cs="Times New Roman"/>
          <w:sz w:val="24"/>
          <w:szCs w:val="24"/>
        </w:rPr>
        <w:t xml:space="preserve"> </w:t>
      </w:r>
      <w:r w:rsidR="002858F8" w:rsidRPr="00243F6B">
        <w:rPr>
          <w:rFonts w:ascii="Times New Roman" w:hAnsi="Times New Roman" w:cs="Times New Roman"/>
          <w:sz w:val="24"/>
          <w:szCs w:val="24"/>
        </w:rPr>
        <w:t>из бюджета субъекта Российской Федерации в целях финансового обеспечения исполнения органами местного самоуправления полномочий по первичному воинскому учету на территориях, где отсутствуют военные комиссариаты.</w:t>
      </w:r>
    </w:p>
    <w:p w:rsidR="00BF2E1D" w:rsidRDefault="00027EF8" w:rsidP="0094325B">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Объем </w:t>
      </w:r>
      <w:r w:rsidR="001E13CA">
        <w:rPr>
          <w:rFonts w:ascii="Times New Roman" w:hAnsi="Times New Roman" w:cs="Times New Roman"/>
          <w:sz w:val="24"/>
          <w:szCs w:val="24"/>
        </w:rPr>
        <w:t>субвенции, поступивший в районный бюджет меньше планового назначения на 54,4 тыс. руб. из-за невостребованных средств, предусмотренных на оплату стоимости проезда к месту использования отпуска и обратно военно-учетного работника администрации Октябрьского сельсовета</w:t>
      </w:r>
      <w:r w:rsidR="00BF2E1D">
        <w:rPr>
          <w:rFonts w:ascii="Times New Roman" w:hAnsi="Times New Roman" w:cs="Times New Roman"/>
          <w:sz w:val="24"/>
          <w:szCs w:val="24"/>
        </w:rPr>
        <w:t>.</w:t>
      </w:r>
    </w:p>
    <w:p w:rsidR="00027EF8" w:rsidRPr="00243F6B" w:rsidRDefault="00BF2E1D" w:rsidP="0094325B">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Таким образом, размер поступивших средств на осуществление государственных полномочий по первичному воинскому учету </w:t>
      </w:r>
      <w:r w:rsidR="00027EF8">
        <w:rPr>
          <w:rFonts w:ascii="Times New Roman" w:hAnsi="Times New Roman" w:cs="Times New Roman"/>
          <w:sz w:val="24"/>
          <w:szCs w:val="24"/>
        </w:rPr>
        <w:t xml:space="preserve">соответствует </w:t>
      </w:r>
      <w:r>
        <w:rPr>
          <w:rFonts w:ascii="Times New Roman" w:hAnsi="Times New Roman" w:cs="Times New Roman"/>
          <w:sz w:val="24"/>
          <w:szCs w:val="24"/>
        </w:rPr>
        <w:t xml:space="preserve">их </w:t>
      </w:r>
      <w:r w:rsidR="00027EF8">
        <w:rPr>
          <w:rFonts w:ascii="Times New Roman" w:hAnsi="Times New Roman" w:cs="Times New Roman"/>
          <w:sz w:val="24"/>
          <w:szCs w:val="24"/>
        </w:rPr>
        <w:t>фактической потребности</w:t>
      </w:r>
      <w:r>
        <w:rPr>
          <w:rFonts w:ascii="Times New Roman" w:hAnsi="Times New Roman" w:cs="Times New Roman"/>
          <w:sz w:val="24"/>
          <w:szCs w:val="24"/>
        </w:rPr>
        <w:t>.</w:t>
      </w:r>
    </w:p>
    <w:p w:rsidR="002858F8" w:rsidRPr="00243F6B" w:rsidRDefault="002858F8" w:rsidP="0094325B">
      <w:pPr>
        <w:autoSpaceDE w:val="0"/>
        <w:autoSpaceDN w:val="0"/>
        <w:adjustRightInd w:val="0"/>
        <w:spacing w:after="0"/>
        <w:ind w:firstLine="851"/>
        <w:jc w:val="both"/>
        <w:rPr>
          <w:rFonts w:ascii="Times New Roman" w:hAnsi="Times New Roman" w:cs="Times New Roman"/>
          <w:sz w:val="24"/>
          <w:szCs w:val="24"/>
        </w:rPr>
      </w:pPr>
      <w:r w:rsidRPr="00243F6B">
        <w:rPr>
          <w:rFonts w:ascii="Times New Roman" w:hAnsi="Times New Roman" w:cs="Times New Roman"/>
          <w:sz w:val="24"/>
          <w:szCs w:val="24"/>
        </w:rPr>
        <w:t xml:space="preserve">Предоставление субвенции осуществлялось в порядке, установленном </w:t>
      </w:r>
      <w:hyperlink r:id="rId14" w:history="1">
        <w:r w:rsidRPr="00243F6B">
          <w:rPr>
            <w:rFonts w:ascii="Times New Roman" w:hAnsi="Times New Roman" w:cs="Times New Roman"/>
            <w:sz w:val="24"/>
            <w:szCs w:val="24"/>
          </w:rPr>
          <w:t>статьей 140</w:t>
        </w:r>
      </w:hyperlink>
      <w:r w:rsidRPr="00243F6B">
        <w:rPr>
          <w:rFonts w:ascii="Times New Roman" w:hAnsi="Times New Roman" w:cs="Times New Roman"/>
          <w:sz w:val="24"/>
          <w:szCs w:val="24"/>
        </w:rPr>
        <w:t xml:space="preserve"> Бюджетного кодекса РФ и </w:t>
      </w:r>
      <w:r w:rsidR="00E52FEE" w:rsidRPr="00243F6B">
        <w:rPr>
          <w:rFonts w:ascii="Times New Roman" w:hAnsi="Times New Roman" w:cs="Times New Roman"/>
          <w:sz w:val="24"/>
          <w:szCs w:val="24"/>
        </w:rPr>
        <w:t>в соответствии с требованиями постановления Правительства Российской Федерации от 29.04.2006 № 258 «О субвенциях на осуществление полномочий по перви</w:t>
      </w:r>
      <w:r w:rsidR="003E42AC" w:rsidRPr="00243F6B">
        <w:rPr>
          <w:rFonts w:ascii="Times New Roman" w:hAnsi="Times New Roman" w:cs="Times New Roman"/>
          <w:sz w:val="24"/>
          <w:szCs w:val="24"/>
        </w:rPr>
        <w:t>чному воинскому учету на территориях, где отсутствуют военные комиссариаты».</w:t>
      </w:r>
    </w:p>
    <w:p w:rsidR="00521216" w:rsidRPr="00243F6B" w:rsidRDefault="0094325B" w:rsidP="0094325B">
      <w:pPr>
        <w:pStyle w:val="a5"/>
        <w:spacing w:after="0"/>
        <w:ind w:left="0" w:firstLine="851"/>
        <w:jc w:val="both"/>
        <w:rPr>
          <w:rFonts w:ascii="Times New Roman" w:hAnsi="Times New Roman" w:cs="Times New Roman"/>
          <w:sz w:val="24"/>
          <w:szCs w:val="24"/>
        </w:rPr>
      </w:pPr>
      <w:r w:rsidRPr="00243F6B">
        <w:rPr>
          <w:rFonts w:ascii="Times New Roman" w:hAnsi="Times New Roman" w:cs="Times New Roman"/>
          <w:sz w:val="24"/>
          <w:szCs w:val="24"/>
        </w:rPr>
        <w:t>В дальнейшем с</w:t>
      </w:r>
      <w:r w:rsidR="00521216" w:rsidRPr="00243F6B">
        <w:rPr>
          <w:rFonts w:ascii="Times New Roman" w:hAnsi="Times New Roman" w:cs="Times New Roman"/>
          <w:sz w:val="24"/>
          <w:szCs w:val="24"/>
        </w:rPr>
        <w:t xml:space="preserve">редства </w:t>
      </w:r>
      <w:r w:rsidRPr="00243F6B">
        <w:rPr>
          <w:rFonts w:ascii="Times New Roman" w:hAnsi="Times New Roman" w:cs="Times New Roman"/>
          <w:sz w:val="24"/>
          <w:szCs w:val="24"/>
        </w:rPr>
        <w:t xml:space="preserve">были распределены между </w:t>
      </w:r>
      <w:r w:rsidR="00266216" w:rsidRPr="00243F6B">
        <w:rPr>
          <w:rFonts w:ascii="Times New Roman" w:hAnsi="Times New Roman" w:cs="Times New Roman"/>
          <w:sz w:val="24"/>
          <w:szCs w:val="24"/>
        </w:rPr>
        <w:t xml:space="preserve">17 </w:t>
      </w:r>
      <w:r w:rsidR="00521216" w:rsidRPr="00243F6B">
        <w:rPr>
          <w:rFonts w:ascii="Times New Roman" w:hAnsi="Times New Roman" w:cs="Times New Roman"/>
          <w:sz w:val="24"/>
          <w:szCs w:val="24"/>
        </w:rPr>
        <w:t>поселениям</w:t>
      </w:r>
      <w:r w:rsidRPr="00243F6B">
        <w:rPr>
          <w:rFonts w:ascii="Times New Roman" w:hAnsi="Times New Roman" w:cs="Times New Roman"/>
          <w:sz w:val="24"/>
          <w:szCs w:val="24"/>
        </w:rPr>
        <w:t>и</w:t>
      </w:r>
      <w:r w:rsidR="00266216" w:rsidRPr="00243F6B">
        <w:rPr>
          <w:rFonts w:ascii="Times New Roman" w:hAnsi="Times New Roman" w:cs="Times New Roman"/>
          <w:sz w:val="24"/>
          <w:szCs w:val="24"/>
        </w:rPr>
        <w:t>, на территории которых отсутствуют военные комиссариаты,</w:t>
      </w:r>
      <w:r w:rsidR="00521216" w:rsidRPr="00243F6B">
        <w:rPr>
          <w:rFonts w:ascii="Times New Roman" w:hAnsi="Times New Roman" w:cs="Times New Roman"/>
          <w:sz w:val="24"/>
          <w:szCs w:val="24"/>
        </w:rPr>
        <w:t xml:space="preserve"> в соответствии с Методикой определения размера субвенции из бюджета муниципального района бюджетам поселений для осуществления полномочий по первичному воинскому учету на территориях, где отсутствуют военные комиссариаты, утвержденной </w:t>
      </w:r>
      <w:r w:rsidR="00F46190" w:rsidRPr="00243F6B">
        <w:rPr>
          <w:rFonts w:ascii="Times New Roman" w:hAnsi="Times New Roman" w:cs="Times New Roman"/>
          <w:sz w:val="24"/>
          <w:szCs w:val="24"/>
        </w:rPr>
        <w:t xml:space="preserve">приложением № </w:t>
      </w:r>
      <w:r w:rsidR="00243F6B">
        <w:rPr>
          <w:rFonts w:ascii="Times New Roman" w:hAnsi="Times New Roman" w:cs="Times New Roman"/>
          <w:sz w:val="24"/>
          <w:szCs w:val="24"/>
        </w:rPr>
        <w:t>19</w:t>
      </w:r>
      <w:r w:rsidR="00266216" w:rsidRPr="00243F6B">
        <w:rPr>
          <w:rFonts w:ascii="Times New Roman" w:hAnsi="Times New Roman" w:cs="Times New Roman"/>
          <w:sz w:val="24"/>
          <w:szCs w:val="24"/>
        </w:rPr>
        <w:t xml:space="preserve"> к Решению о районном бюджете.</w:t>
      </w:r>
    </w:p>
    <w:p w:rsidR="00171D3F" w:rsidRPr="00243F6B" w:rsidRDefault="00171D3F" w:rsidP="001436C4">
      <w:pPr>
        <w:pStyle w:val="a5"/>
        <w:spacing w:after="0"/>
        <w:ind w:left="0" w:firstLine="851"/>
        <w:jc w:val="both"/>
        <w:rPr>
          <w:rFonts w:ascii="Times New Roman" w:hAnsi="Times New Roman" w:cs="Times New Roman"/>
          <w:sz w:val="24"/>
          <w:szCs w:val="24"/>
        </w:rPr>
      </w:pPr>
      <w:r w:rsidRPr="00243F6B">
        <w:rPr>
          <w:rFonts w:ascii="Times New Roman" w:hAnsi="Times New Roman" w:cs="Times New Roman"/>
          <w:sz w:val="24"/>
          <w:szCs w:val="24"/>
        </w:rPr>
        <w:t>Динамика финансирования расходов по названному разделу представлена в таблице.</w:t>
      </w:r>
    </w:p>
    <w:p w:rsidR="00171D3F" w:rsidRPr="00243F6B" w:rsidRDefault="0026430E" w:rsidP="00171D3F">
      <w:pPr>
        <w:pStyle w:val="a5"/>
        <w:spacing w:after="0"/>
        <w:ind w:left="0"/>
        <w:jc w:val="right"/>
        <w:rPr>
          <w:rFonts w:ascii="Times New Roman" w:hAnsi="Times New Roman" w:cs="Times New Roman"/>
          <w:sz w:val="16"/>
          <w:szCs w:val="16"/>
        </w:rPr>
      </w:pPr>
      <w:r w:rsidRPr="00243F6B">
        <w:rPr>
          <w:rFonts w:ascii="Times New Roman" w:hAnsi="Times New Roman" w:cs="Times New Roman"/>
          <w:sz w:val="16"/>
          <w:szCs w:val="16"/>
        </w:rPr>
        <w:t>тыс. руб.</w:t>
      </w:r>
    </w:p>
    <w:tbl>
      <w:tblPr>
        <w:tblW w:w="9371" w:type="dxa"/>
        <w:tblInd w:w="93" w:type="dxa"/>
        <w:tblLook w:val="04A0"/>
      </w:tblPr>
      <w:tblGrid>
        <w:gridCol w:w="3276"/>
        <w:gridCol w:w="1276"/>
        <w:gridCol w:w="1275"/>
        <w:gridCol w:w="1276"/>
        <w:gridCol w:w="1134"/>
        <w:gridCol w:w="1134"/>
      </w:tblGrid>
      <w:tr w:rsidR="00D41C04" w:rsidRPr="00890B64" w:rsidTr="00D41C04">
        <w:trPr>
          <w:trHeight w:val="489"/>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C04" w:rsidRPr="00890B64" w:rsidRDefault="00D41C04" w:rsidP="00992E84">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наименование показателя</w:t>
            </w:r>
          </w:p>
        </w:tc>
        <w:tc>
          <w:tcPr>
            <w:tcW w:w="1276" w:type="dxa"/>
            <w:tcBorders>
              <w:top w:val="single" w:sz="4" w:space="0" w:color="auto"/>
              <w:left w:val="nil"/>
              <w:bottom w:val="single" w:sz="4" w:space="0" w:color="auto"/>
              <w:right w:val="single" w:sz="4" w:space="0" w:color="auto"/>
            </w:tcBorders>
            <w:vAlign w:val="center"/>
          </w:tcPr>
          <w:p w:rsidR="00D41C04" w:rsidRPr="00890B64" w:rsidRDefault="00D41C04" w:rsidP="001436C4">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2013 год</w:t>
            </w:r>
          </w:p>
        </w:tc>
        <w:tc>
          <w:tcPr>
            <w:tcW w:w="1275" w:type="dxa"/>
            <w:tcBorders>
              <w:top w:val="single" w:sz="4" w:space="0" w:color="auto"/>
              <w:left w:val="nil"/>
              <w:bottom w:val="single" w:sz="4" w:space="0" w:color="auto"/>
              <w:right w:val="single" w:sz="4" w:space="0" w:color="auto"/>
            </w:tcBorders>
            <w:vAlign w:val="center"/>
          </w:tcPr>
          <w:p w:rsidR="00D41C04" w:rsidRPr="00890B64" w:rsidRDefault="00D41C04" w:rsidP="00F07FC8">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2014 год</w:t>
            </w:r>
          </w:p>
        </w:tc>
        <w:tc>
          <w:tcPr>
            <w:tcW w:w="1276" w:type="dxa"/>
            <w:tcBorders>
              <w:top w:val="single" w:sz="4" w:space="0" w:color="auto"/>
              <w:left w:val="nil"/>
              <w:bottom w:val="single" w:sz="4" w:space="0" w:color="auto"/>
              <w:right w:val="single" w:sz="4" w:space="0" w:color="auto"/>
            </w:tcBorders>
            <w:vAlign w:val="center"/>
          </w:tcPr>
          <w:p w:rsidR="00D41C04" w:rsidRPr="00890B64" w:rsidRDefault="00D41C04" w:rsidP="009B6DC7">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2015 год</w:t>
            </w:r>
          </w:p>
        </w:tc>
        <w:tc>
          <w:tcPr>
            <w:tcW w:w="1134" w:type="dxa"/>
            <w:tcBorders>
              <w:top w:val="single" w:sz="4" w:space="0" w:color="auto"/>
              <w:left w:val="nil"/>
              <w:bottom w:val="single" w:sz="4" w:space="0" w:color="auto"/>
              <w:right w:val="single" w:sz="4" w:space="0" w:color="auto"/>
            </w:tcBorders>
            <w:vAlign w:val="center"/>
          </w:tcPr>
          <w:p w:rsidR="00D41C04" w:rsidRPr="00890B64" w:rsidRDefault="00D41C04" w:rsidP="002E044A">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2016 год</w:t>
            </w:r>
          </w:p>
        </w:tc>
        <w:tc>
          <w:tcPr>
            <w:tcW w:w="1134" w:type="dxa"/>
            <w:tcBorders>
              <w:top w:val="single" w:sz="4" w:space="0" w:color="auto"/>
              <w:left w:val="nil"/>
              <w:bottom w:val="single" w:sz="4" w:space="0" w:color="auto"/>
              <w:right w:val="single" w:sz="4" w:space="0" w:color="auto"/>
            </w:tcBorders>
            <w:vAlign w:val="center"/>
          </w:tcPr>
          <w:p w:rsidR="00D41C04" w:rsidRPr="00890B64" w:rsidRDefault="00D41C04" w:rsidP="00D41C04">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2017 год</w:t>
            </w:r>
          </w:p>
        </w:tc>
      </w:tr>
      <w:tr w:rsidR="00D41C04" w:rsidRPr="00890B64" w:rsidTr="00D41C04">
        <w:trPr>
          <w:trHeight w:val="12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C04" w:rsidRPr="00890B64" w:rsidRDefault="00D41C04" w:rsidP="00992E84">
            <w:pPr>
              <w:spacing w:after="0" w:line="240" w:lineRule="auto"/>
              <w:jc w:val="center"/>
              <w:rPr>
                <w:rFonts w:ascii="Times New Roman" w:eastAsia="Times New Roman" w:hAnsi="Times New Roman" w:cs="Times New Roman"/>
                <w:sz w:val="12"/>
                <w:szCs w:val="12"/>
                <w:lang w:eastAsia="ru-RU"/>
              </w:rPr>
            </w:pPr>
            <w:r w:rsidRPr="00890B64">
              <w:rPr>
                <w:rFonts w:ascii="Times New Roman" w:eastAsia="Times New Roman" w:hAnsi="Times New Roman" w:cs="Times New Roman"/>
                <w:sz w:val="12"/>
                <w:szCs w:val="12"/>
                <w:lang w:eastAsia="ru-RU"/>
              </w:rPr>
              <w:t>1</w:t>
            </w:r>
          </w:p>
        </w:tc>
        <w:tc>
          <w:tcPr>
            <w:tcW w:w="1276" w:type="dxa"/>
            <w:tcBorders>
              <w:top w:val="single" w:sz="4" w:space="0" w:color="auto"/>
              <w:left w:val="nil"/>
              <w:bottom w:val="single" w:sz="4" w:space="0" w:color="auto"/>
              <w:right w:val="single" w:sz="4" w:space="0" w:color="auto"/>
            </w:tcBorders>
            <w:vAlign w:val="center"/>
          </w:tcPr>
          <w:p w:rsidR="00D41C04" w:rsidRPr="00890B64" w:rsidRDefault="00D41C04" w:rsidP="001436C4">
            <w:pPr>
              <w:spacing w:after="0" w:line="240" w:lineRule="auto"/>
              <w:jc w:val="center"/>
              <w:rPr>
                <w:rFonts w:ascii="Times New Roman" w:eastAsia="Times New Roman" w:hAnsi="Times New Roman" w:cs="Times New Roman"/>
                <w:sz w:val="12"/>
                <w:szCs w:val="12"/>
                <w:lang w:eastAsia="ru-RU"/>
              </w:rPr>
            </w:pPr>
            <w:r w:rsidRPr="00890B64">
              <w:rPr>
                <w:rFonts w:ascii="Times New Roman" w:eastAsia="Times New Roman" w:hAnsi="Times New Roman" w:cs="Times New Roman"/>
                <w:sz w:val="12"/>
                <w:szCs w:val="12"/>
                <w:lang w:eastAsia="ru-RU"/>
              </w:rPr>
              <w:t>2</w:t>
            </w:r>
          </w:p>
        </w:tc>
        <w:tc>
          <w:tcPr>
            <w:tcW w:w="1275" w:type="dxa"/>
            <w:tcBorders>
              <w:top w:val="single" w:sz="4" w:space="0" w:color="auto"/>
              <w:left w:val="nil"/>
              <w:bottom w:val="single" w:sz="4" w:space="0" w:color="auto"/>
              <w:right w:val="single" w:sz="4" w:space="0" w:color="auto"/>
            </w:tcBorders>
            <w:vAlign w:val="center"/>
          </w:tcPr>
          <w:p w:rsidR="00D41C04" w:rsidRPr="00890B64" w:rsidRDefault="00D41C04" w:rsidP="00F07FC8">
            <w:pPr>
              <w:spacing w:after="0" w:line="240" w:lineRule="auto"/>
              <w:jc w:val="center"/>
              <w:rPr>
                <w:rFonts w:ascii="Times New Roman" w:eastAsia="Times New Roman" w:hAnsi="Times New Roman" w:cs="Times New Roman"/>
                <w:sz w:val="12"/>
                <w:szCs w:val="12"/>
                <w:lang w:eastAsia="ru-RU"/>
              </w:rPr>
            </w:pPr>
            <w:r w:rsidRPr="00890B64">
              <w:rPr>
                <w:rFonts w:ascii="Times New Roman" w:eastAsia="Times New Roman" w:hAnsi="Times New Roman" w:cs="Times New Roman"/>
                <w:sz w:val="12"/>
                <w:szCs w:val="12"/>
                <w:lang w:eastAsia="ru-RU"/>
              </w:rPr>
              <w:t>3</w:t>
            </w:r>
          </w:p>
        </w:tc>
        <w:tc>
          <w:tcPr>
            <w:tcW w:w="1276" w:type="dxa"/>
            <w:tcBorders>
              <w:top w:val="single" w:sz="4" w:space="0" w:color="auto"/>
              <w:left w:val="nil"/>
              <w:bottom w:val="single" w:sz="4" w:space="0" w:color="auto"/>
              <w:right w:val="single" w:sz="4" w:space="0" w:color="auto"/>
            </w:tcBorders>
            <w:vAlign w:val="center"/>
          </w:tcPr>
          <w:p w:rsidR="00D41C04" w:rsidRPr="00890B64" w:rsidRDefault="00D41C04" w:rsidP="009B6DC7">
            <w:pPr>
              <w:spacing w:after="0" w:line="240" w:lineRule="auto"/>
              <w:jc w:val="center"/>
              <w:rPr>
                <w:rFonts w:ascii="Times New Roman" w:eastAsia="Times New Roman" w:hAnsi="Times New Roman" w:cs="Times New Roman"/>
                <w:sz w:val="12"/>
                <w:szCs w:val="12"/>
                <w:lang w:eastAsia="ru-RU"/>
              </w:rPr>
            </w:pPr>
            <w:r w:rsidRPr="00890B64">
              <w:rPr>
                <w:rFonts w:ascii="Times New Roman" w:eastAsia="Times New Roman" w:hAnsi="Times New Roman" w:cs="Times New Roman"/>
                <w:sz w:val="12"/>
                <w:szCs w:val="12"/>
                <w:lang w:eastAsia="ru-RU"/>
              </w:rPr>
              <w:t>4</w:t>
            </w:r>
          </w:p>
        </w:tc>
        <w:tc>
          <w:tcPr>
            <w:tcW w:w="1134" w:type="dxa"/>
            <w:tcBorders>
              <w:top w:val="single" w:sz="4" w:space="0" w:color="auto"/>
              <w:left w:val="nil"/>
              <w:bottom w:val="single" w:sz="4" w:space="0" w:color="auto"/>
              <w:right w:val="single" w:sz="4" w:space="0" w:color="auto"/>
            </w:tcBorders>
            <w:vAlign w:val="center"/>
          </w:tcPr>
          <w:p w:rsidR="00D41C04" w:rsidRPr="00890B64" w:rsidRDefault="00D41C04" w:rsidP="002E044A">
            <w:pPr>
              <w:spacing w:after="0" w:line="240" w:lineRule="auto"/>
              <w:jc w:val="center"/>
              <w:rPr>
                <w:rFonts w:ascii="Times New Roman" w:eastAsia="Times New Roman" w:hAnsi="Times New Roman" w:cs="Times New Roman"/>
                <w:sz w:val="12"/>
                <w:szCs w:val="12"/>
                <w:lang w:eastAsia="ru-RU"/>
              </w:rPr>
            </w:pPr>
            <w:r w:rsidRPr="00890B64">
              <w:rPr>
                <w:rFonts w:ascii="Times New Roman" w:eastAsia="Times New Roman" w:hAnsi="Times New Roman" w:cs="Times New Roman"/>
                <w:sz w:val="12"/>
                <w:szCs w:val="12"/>
                <w:lang w:eastAsia="ru-RU"/>
              </w:rPr>
              <w:t>5</w:t>
            </w:r>
          </w:p>
        </w:tc>
        <w:tc>
          <w:tcPr>
            <w:tcW w:w="1134" w:type="dxa"/>
            <w:tcBorders>
              <w:top w:val="single" w:sz="4" w:space="0" w:color="auto"/>
              <w:left w:val="nil"/>
              <w:bottom w:val="single" w:sz="4" w:space="0" w:color="auto"/>
              <w:right w:val="single" w:sz="4" w:space="0" w:color="auto"/>
            </w:tcBorders>
            <w:vAlign w:val="center"/>
          </w:tcPr>
          <w:p w:rsidR="00D41C04" w:rsidRPr="00890B64" w:rsidRDefault="00D41C04" w:rsidP="00D41C04">
            <w:pPr>
              <w:spacing w:after="0" w:line="240" w:lineRule="auto"/>
              <w:jc w:val="center"/>
              <w:rPr>
                <w:rFonts w:ascii="Times New Roman" w:eastAsia="Times New Roman" w:hAnsi="Times New Roman" w:cs="Times New Roman"/>
                <w:sz w:val="12"/>
                <w:szCs w:val="12"/>
                <w:lang w:eastAsia="ru-RU"/>
              </w:rPr>
            </w:pPr>
            <w:r w:rsidRPr="00890B64">
              <w:rPr>
                <w:rFonts w:ascii="Times New Roman" w:eastAsia="Times New Roman" w:hAnsi="Times New Roman" w:cs="Times New Roman"/>
                <w:sz w:val="12"/>
                <w:szCs w:val="12"/>
                <w:lang w:eastAsia="ru-RU"/>
              </w:rPr>
              <w:t>6</w:t>
            </w:r>
          </w:p>
        </w:tc>
      </w:tr>
      <w:tr w:rsidR="00D41C04" w:rsidRPr="00890B64" w:rsidTr="00D41C04">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41C04" w:rsidRPr="00890B64" w:rsidRDefault="00D41C04" w:rsidP="00C3072F">
            <w:pPr>
              <w:spacing w:after="0" w:line="240" w:lineRule="auto"/>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 xml:space="preserve">поступило из краевого бюджета </w:t>
            </w:r>
          </w:p>
        </w:tc>
        <w:tc>
          <w:tcPr>
            <w:tcW w:w="1276"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3 918,1</w:t>
            </w:r>
          </w:p>
        </w:tc>
        <w:tc>
          <w:tcPr>
            <w:tcW w:w="1275"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4 254,0</w:t>
            </w:r>
          </w:p>
        </w:tc>
        <w:tc>
          <w:tcPr>
            <w:tcW w:w="1276"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4 098,4</w:t>
            </w:r>
          </w:p>
        </w:tc>
        <w:tc>
          <w:tcPr>
            <w:tcW w:w="1134"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4 321,8</w:t>
            </w:r>
          </w:p>
        </w:tc>
        <w:tc>
          <w:tcPr>
            <w:tcW w:w="1134" w:type="dxa"/>
            <w:tcBorders>
              <w:top w:val="nil"/>
              <w:left w:val="nil"/>
              <w:bottom w:val="single" w:sz="4" w:space="0" w:color="auto"/>
              <w:right w:val="single" w:sz="4" w:space="0" w:color="auto"/>
            </w:tcBorders>
            <w:vAlign w:val="center"/>
          </w:tcPr>
          <w:p w:rsidR="00D41C04" w:rsidRPr="00890B64" w:rsidRDefault="00027EF8"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4 076,7</w:t>
            </w:r>
          </w:p>
        </w:tc>
      </w:tr>
      <w:tr w:rsidR="00D41C04" w:rsidRPr="00890B64" w:rsidTr="00D41C04">
        <w:trPr>
          <w:trHeight w:val="489"/>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41C04" w:rsidRPr="00890B64" w:rsidRDefault="00D41C04" w:rsidP="00C3072F">
            <w:pPr>
              <w:spacing w:after="0" w:line="240" w:lineRule="auto"/>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перечислено в бюджеты поселений</w:t>
            </w:r>
          </w:p>
        </w:tc>
        <w:tc>
          <w:tcPr>
            <w:tcW w:w="1276"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3 918,1</w:t>
            </w:r>
          </w:p>
        </w:tc>
        <w:tc>
          <w:tcPr>
            <w:tcW w:w="1275"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4 254,0</w:t>
            </w:r>
          </w:p>
        </w:tc>
        <w:tc>
          <w:tcPr>
            <w:tcW w:w="1276"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4 098,4</w:t>
            </w:r>
          </w:p>
        </w:tc>
        <w:tc>
          <w:tcPr>
            <w:tcW w:w="1134"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4 321,8</w:t>
            </w:r>
          </w:p>
        </w:tc>
        <w:tc>
          <w:tcPr>
            <w:tcW w:w="1134" w:type="dxa"/>
            <w:tcBorders>
              <w:top w:val="nil"/>
              <w:left w:val="nil"/>
              <w:bottom w:val="single" w:sz="4" w:space="0" w:color="auto"/>
              <w:right w:val="single" w:sz="4" w:space="0" w:color="auto"/>
            </w:tcBorders>
            <w:vAlign w:val="center"/>
          </w:tcPr>
          <w:p w:rsidR="00D41C04" w:rsidRPr="00890B64" w:rsidRDefault="00890B6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4 076,7</w:t>
            </w:r>
          </w:p>
        </w:tc>
      </w:tr>
      <w:tr w:rsidR="00D41C04" w:rsidRPr="00890B64" w:rsidTr="00D41C04">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41C04" w:rsidRPr="00890B64" w:rsidRDefault="00D41C04" w:rsidP="00C3072F">
            <w:pPr>
              <w:spacing w:after="0" w:line="240" w:lineRule="auto"/>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остаток неиспользованных средств</w:t>
            </w:r>
          </w:p>
        </w:tc>
        <w:tc>
          <w:tcPr>
            <w:tcW w:w="1276"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0,0</w:t>
            </w:r>
          </w:p>
        </w:tc>
        <w:tc>
          <w:tcPr>
            <w:tcW w:w="1276"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vAlign w:val="center"/>
          </w:tcPr>
          <w:p w:rsidR="00D41C04" w:rsidRPr="00890B64" w:rsidRDefault="00D41C04" w:rsidP="008D0DCD">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vAlign w:val="center"/>
          </w:tcPr>
          <w:p w:rsidR="00D41C04" w:rsidRPr="00890B64" w:rsidRDefault="00027EF8"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r>
      <w:tr w:rsidR="00D41C04" w:rsidRPr="00890B64" w:rsidTr="00D41C04">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41C04" w:rsidRPr="00890B64" w:rsidRDefault="00D41C04" w:rsidP="00C3072F">
            <w:pPr>
              <w:spacing w:after="0" w:line="240" w:lineRule="auto"/>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 исполнения</w:t>
            </w:r>
          </w:p>
        </w:tc>
        <w:tc>
          <w:tcPr>
            <w:tcW w:w="1276" w:type="dxa"/>
            <w:tcBorders>
              <w:top w:val="nil"/>
              <w:left w:val="nil"/>
              <w:bottom w:val="single" w:sz="4" w:space="0" w:color="auto"/>
              <w:right w:val="single" w:sz="4" w:space="0" w:color="auto"/>
            </w:tcBorders>
            <w:vAlign w:val="center"/>
          </w:tcPr>
          <w:p w:rsidR="00D41C04" w:rsidRPr="00890B64" w:rsidRDefault="00D41C04" w:rsidP="001436C4">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100,0</w:t>
            </w:r>
          </w:p>
        </w:tc>
        <w:tc>
          <w:tcPr>
            <w:tcW w:w="1275" w:type="dxa"/>
            <w:tcBorders>
              <w:top w:val="nil"/>
              <w:left w:val="nil"/>
              <w:bottom w:val="single" w:sz="4" w:space="0" w:color="auto"/>
              <w:right w:val="single" w:sz="4" w:space="0" w:color="auto"/>
            </w:tcBorders>
            <w:vAlign w:val="center"/>
          </w:tcPr>
          <w:p w:rsidR="00D41C04" w:rsidRPr="00890B64" w:rsidRDefault="00D41C04" w:rsidP="00F07FC8">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100,0</w:t>
            </w:r>
          </w:p>
        </w:tc>
        <w:tc>
          <w:tcPr>
            <w:tcW w:w="1276" w:type="dxa"/>
            <w:tcBorders>
              <w:top w:val="nil"/>
              <w:left w:val="nil"/>
              <w:bottom w:val="single" w:sz="4" w:space="0" w:color="auto"/>
              <w:right w:val="single" w:sz="4" w:space="0" w:color="auto"/>
            </w:tcBorders>
            <w:vAlign w:val="center"/>
          </w:tcPr>
          <w:p w:rsidR="00D41C04" w:rsidRPr="00890B64" w:rsidRDefault="00D41C04" w:rsidP="009B6DC7">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vAlign w:val="center"/>
          </w:tcPr>
          <w:p w:rsidR="00D41C04" w:rsidRPr="00890B64" w:rsidRDefault="00D41C04" w:rsidP="002E044A">
            <w:pPr>
              <w:spacing w:after="0" w:line="240" w:lineRule="auto"/>
              <w:jc w:val="center"/>
              <w:rPr>
                <w:rFonts w:ascii="Times New Roman" w:eastAsia="Times New Roman" w:hAnsi="Times New Roman" w:cs="Times New Roman"/>
                <w:sz w:val="16"/>
                <w:szCs w:val="16"/>
                <w:lang w:eastAsia="ru-RU"/>
              </w:rPr>
            </w:pPr>
            <w:r w:rsidRPr="00890B64">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vAlign w:val="center"/>
          </w:tcPr>
          <w:p w:rsidR="00D41C04" w:rsidRPr="00890B64" w:rsidRDefault="00027EF8" w:rsidP="00D41C0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r>
    </w:tbl>
    <w:p w:rsidR="0070558E" w:rsidRPr="00890B64" w:rsidRDefault="0070558E" w:rsidP="0070558E">
      <w:pPr>
        <w:pStyle w:val="a5"/>
        <w:spacing w:after="0"/>
        <w:ind w:left="0" w:firstLine="851"/>
        <w:jc w:val="both"/>
        <w:rPr>
          <w:rFonts w:ascii="Times New Roman" w:hAnsi="Times New Roman" w:cs="Times New Roman"/>
          <w:sz w:val="24"/>
          <w:szCs w:val="24"/>
        </w:rPr>
      </w:pPr>
    </w:p>
    <w:p w:rsidR="0070558E" w:rsidRPr="00BF2E1D" w:rsidRDefault="00FB5C34" w:rsidP="0070558E">
      <w:pPr>
        <w:pStyle w:val="a5"/>
        <w:spacing w:after="0"/>
        <w:ind w:left="0" w:firstLine="851"/>
        <w:jc w:val="both"/>
        <w:rPr>
          <w:rFonts w:ascii="Times New Roman" w:hAnsi="Times New Roman" w:cs="Times New Roman"/>
          <w:sz w:val="24"/>
          <w:szCs w:val="24"/>
        </w:rPr>
      </w:pPr>
      <w:r w:rsidRPr="00BF2E1D">
        <w:rPr>
          <w:rFonts w:ascii="Times New Roman" w:hAnsi="Times New Roman" w:cs="Times New Roman"/>
          <w:sz w:val="24"/>
          <w:szCs w:val="24"/>
        </w:rPr>
        <w:t xml:space="preserve">Субвенции для осуществления органами местного самоуправления Богучанского района </w:t>
      </w:r>
      <w:r w:rsidR="00D0137C" w:rsidRPr="00BF2E1D">
        <w:rPr>
          <w:rFonts w:ascii="Times New Roman" w:hAnsi="Times New Roman" w:cs="Times New Roman"/>
          <w:sz w:val="24"/>
          <w:szCs w:val="24"/>
        </w:rPr>
        <w:t xml:space="preserve">полномочий </w:t>
      </w:r>
      <w:r w:rsidRPr="00BF2E1D">
        <w:rPr>
          <w:rFonts w:ascii="Times New Roman" w:hAnsi="Times New Roman" w:cs="Times New Roman"/>
          <w:sz w:val="24"/>
          <w:szCs w:val="24"/>
        </w:rPr>
        <w:t xml:space="preserve">по первичному воинскому учету </w:t>
      </w:r>
      <w:r w:rsidR="00D0137C" w:rsidRPr="00BF2E1D">
        <w:rPr>
          <w:rFonts w:ascii="Times New Roman" w:hAnsi="Times New Roman" w:cs="Times New Roman"/>
          <w:sz w:val="24"/>
          <w:szCs w:val="24"/>
        </w:rPr>
        <w:t>переданы Финансовым управлением</w:t>
      </w:r>
      <w:r w:rsidR="0070558E" w:rsidRPr="00BF2E1D">
        <w:rPr>
          <w:rFonts w:ascii="Times New Roman" w:hAnsi="Times New Roman" w:cs="Times New Roman"/>
          <w:sz w:val="24"/>
          <w:szCs w:val="24"/>
        </w:rPr>
        <w:t xml:space="preserve"> </w:t>
      </w:r>
      <w:r w:rsidR="00D0137C" w:rsidRPr="00BF2E1D">
        <w:rPr>
          <w:rFonts w:ascii="Times New Roman" w:hAnsi="Times New Roman" w:cs="Times New Roman"/>
          <w:sz w:val="24"/>
          <w:szCs w:val="24"/>
        </w:rPr>
        <w:t xml:space="preserve">в бюджеты поселений </w:t>
      </w:r>
      <w:r w:rsidR="00BF2E1D" w:rsidRPr="00BF2E1D">
        <w:rPr>
          <w:rFonts w:ascii="Times New Roman" w:hAnsi="Times New Roman" w:cs="Times New Roman"/>
          <w:sz w:val="24"/>
          <w:szCs w:val="24"/>
        </w:rPr>
        <w:t>в полном объеме</w:t>
      </w:r>
      <w:r w:rsidR="0070558E" w:rsidRPr="00BF2E1D">
        <w:rPr>
          <w:rFonts w:ascii="Times New Roman" w:hAnsi="Times New Roman" w:cs="Times New Roman"/>
          <w:sz w:val="24"/>
          <w:szCs w:val="24"/>
        </w:rPr>
        <w:t xml:space="preserve">. </w:t>
      </w:r>
    </w:p>
    <w:p w:rsidR="00992A84" w:rsidRPr="00BF2E1D" w:rsidRDefault="00992A84" w:rsidP="0070558E">
      <w:pPr>
        <w:pStyle w:val="a5"/>
        <w:spacing w:after="0"/>
        <w:ind w:left="0" w:firstLine="851"/>
        <w:jc w:val="both"/>
        <w:rPr>
          <w:rFonts w:ascii="Times New Roman" w:hAnsi="Times New Roman" w:cs="Times New Roman"/>
          <w:sz w:val="24"/>
          <w:szCs w:val="24"/>
        </w:rPr>
      </w:pPr>
    </w:p>
    <w:p w:rsidR="00575156" w:rsidRPr="00CB697E" w:rsidRDefault="00575156" w:rsidP="00575156">
      <w:pPr>
        <w:pStyle w:val="a5"/>
        <w:ind w:left="0"/>
        <w:jc w:val="both"/>
        <w:rPr>
          <w:rFonts w:ascii="Times New Roman" w:hAnsi="Times New Roman" w:cs="Times New Roman"/>
          <w:sz w:val="24"/>
          <w:szCs w:val="24"/>
        </w:rPr>
      </w:pPr>
      <w:r w:rsidRPr="00CB697E">
        <w:rPr>
          <w:rFonts w:ascii="Times New Roman" w:hAnsi="Times New Roman" w:cs="Times New Roman"/>
          <w:sz w:val="24"/>
          <w:szCs w:val="24"/>
        </w:rPr>
        <w:t>Вывод:</w:t>
      </w:r>
    </w:p>
    <w:p w:rsidR="00900473" w:rsidRPr="00BF2E1D" w:rsidRDefault="00992A84" w:rsidP="00DB76C3">
      <w:pPr>
        <w:pStyle w:val="a5"/>
        <w:numPr>
          <w:ilvl w:val="0"/>
          <w:numId w:val="13"/>
        </w:numPr>
        <w:ind w:left="0" w:firstLine="851"/>
        <w:jc w:val="both"/>
        <w:rPr>
          <w:rFonts w:ascii="Times New Roman" w:hAnsi="Times New Roman" w:cs="Times New Roman"/>
          <w:sz w:val="24"/>
          <w:szCs w:val="24"/>
        </w:rPr>
      </w:pPr>
      <w:r w:rsidRPr="00BF2E1D">
        <w:rPr>
          <w:rFonts w:ascii="Times New Roman" w:hAnsi="Times New Roman" w:cs="Times New Roman"/>
          <w:sz w:val="24"/>
          <w:szCs w:val="24"/>
        </w:rPr>
        <w:t>финансовое обеспечение исполнения органами местного самоуправления полномочий по первичному воинскому учету на территориях, где отсутствуют военные комиссариаты,</w:t>
      </w:r>
      <w:r w:rsidR="00D0137C" w:rsidRPr="00BF2E1D">
        <w:rPr>
          <w:rFonts w:ascii="Times New Roman" w:hAnsi="Times New Roman" w:cs="Times New Roman"/>
          <w:sz w:val="24"/>
          <w:szCs w:val="24"/>
        </w:rPr>
        <w:t xml:space="preserve"> направлено</w:t>
      </w:r>
      <w:r w:rsidRPr="00BF2E1D">
        <w:rPr>
          <w:rFonts w:ascii="Times New Roman" w:hAnsi="Times New Roman" w:cs="Times New Roman"/>
          <w:sz w:val="24"/>
          <w:szCs w:val="24"/>
        </w:rPr>
        <w:t xml:space="preserve"> в полном объеме</w:t>
      </w:r>
      <w:r w:rsidR="00900473" w:rsidRPr="00BF2E1D">
        <w:rPr>
          <w:rFonts w:ascii="Times New Roman" w:hAnsi="Times New Roman" w:cs="Times New Roman"/>
          <w:sz w:val="24"/>
          <w:szCs w:val="24"/>
        </w:rPr>
        <w:t xml:space="preserve"> 17 поселениям Богучанского района.</w:t>
      </w:r>
    </w:p>
    <w:p w:rsidR="00900473" w:rsidRPr="00BF2E1D" w:rsidRDefault="00900473" w:rsidP="00575156">
      <w:pPr>
        <w:pStyle w:val="a5"/>
        <w:ind w:left="0" w:firstLine="851"/>
        <w:jc w:val="both"/>
        <w:rPr>
          <w:rFonts w:ascii="Times New Roman" w:hAnsi="Times New Roman" w:cs="Times New Roman"/>
          <w:sz w:val="24"/>
          <w:szCs w:val="24"/>
        </w:rPr>
      </w:pPr>
    </w:p>
    <w:p w:rsidR="005332A3" w:rsidRPr="005332A3" w:rsidRDefault="005332A3" w:rsidP="00DB76C3">
      <w:pPr>
        <w:pStyle w:val="a5"/>
        <w:numPr>
          <w:ilvl w:val="0"/>
          <w:numId w:val="26"/>
        </w:numPr>
        <w:spacing w:after="0"/>
        <w:ind w:left="0" w:firstLine="0"/>
        <w:jc w:val="center"/>
        <w:rPr>
          <w:rFonts w:ascii="Times New Roman" w:hAnsi="Times New Roman" w:cs="Times New Roman"/>
          <w:sz w:val="24"/>
          <w:szCs w:val="24"/>
        </w:rPr>
      </w:pPr>
      <w:r w:rsidRPr="005332A3">
        <w:rPr>
          <w:rFonts w:ascii="Times New Roman" w:hAnsi="Times New Roman" w:cs="Times New Roman"/>
          <w:sz w:val="24"/>
          <w:szCs w:val="24"/>
        </w:rPr>
        <w:t>НАЦИОНАЛЬНАЯ БЕЗОПАСНОСТЬ И ПРАВООХРАНИТЕЛЬНАЯ ДЕЯТЕЛЬНОСТЬ</w:t>
      </w:r>
    </w:p>
    <w:p w:rsidR="00902E25" w:rsidRPr="005332A3" w:rsidRDefault="00902E25" w:rsidP="00AF174D">
      <w:pPr>
        <w:pStyle w:val="a5"/>
        <w:spacing w:after="0"/>
        <w:ind w:left="0"/>
        <w:rPr>
          <w:rFonts w:ascii="Times New Roman" w:hAnsi="Times New Roman" w:cs="Times New Roman"/>
          <w:sz w:val="24"/>
          <w:szCs w:val="24"/>
        </w:rPr>
      </w:pPr>
    </w:p>
    <w:p w:rsidR="00AF174D" w:rsidRDefault="0070558E" w:rsidP="00AF174D">
      <w:pPr>
        <w:pStyle w:val="a5"/>
        <w:spacing w:after="0"/>
        <w:ind w:left="0" w:firstLine="851"/>
        <w:jc w:val="both"/>
        <w:rPr>
          <w:rFonts w:ascii="Times New Roman" w:hAnsi="Times New Roman" w:cs="Times New Roman"/>
          <w:sz w:val="24"/>
          <w:szCs w:val="24"/>
        </w:rPr>
      </w:pPr>
      <w:r w:rsidRPr="00AF6645">
        <w:rPr>
          <w:rFonts w:ascii="Times New Roman" w:hAnsi="Times New Roman" w:cs="Times New Roman"/>
          <w:sz w:val="24"/>
          <w:szCs w:val="24"/>
        </w:rPr>
        <w:t>Расходы по разделу 03</w:t>
      </w:r>
      <w:r w:rsidR="00171D3F" w:rsidRPr="00AF6645">
        <w:rPr>
          <w:rFonts w:ascii="Times New Roman" w:hAnsi="Times New Roman" w:cs="Times New Roman"/>
          <w:sz w:val="24"/>
          <w:szCs w:val="24"/>
        </w:rPr>
        <w:t xml:space="preserve"> «Национальная безопасность и правоохранительная деятельность» исполнены в сумме </w:t>
      </w:r>
      <w:r w:rsidR="00AF6645" w:rsidRPr="00AF6645">
        <w:rPr>
          <w:rFonts w:ascii="Times New Roman" w:hAnsi="Times New Roman" w:cs="Times New Roman"/>
          <w:sz w:val="24"/>
          <w:szCs w:val="24"/>
        </w:rPr>
        <w:t>24 422,1</w:t>
      </w:r>
      <w:r w:rsidR="00171D3F" w:rsidRPr="00AF6645">
        <w:rPr>
          <w:rFonts w:ascii="Times New Roman" w:hAnsi="Times New Roman" w:cs="Times New Roman"/>
          <w:sz w:val="24"/>
          <w:szCs w:val="24"/>
        </w:rPr>
        <w:t xml:space="preserve"> тыс. руб., что составляет </w:t>
      </w:r>
      <w:r w:rsidR="002E044A" w:rsidRPr="00AF6645">
        <w:rPr>
          <w:rFonts w:ascii="Times New Roman" w:hAnsi="Times New Roman" w:cs="Times New Roman"/>
          <w:sz w:val="24"/>
          <w:szCs w:val="24"/>
        </w:rPr>
        <w:t>9</w:t>
      </w:r>
      <w:r w:rsidR="00AF6645" w:rsidRPr="00AF6645">
        <w:rPr>
          <w:rFonts w:ascii="Times New Roman" w:hAnsi="Times New Roman" w:cs="Times New Roman"/>
          <w:sz w:val="24"/>
          <w:szCs w:val="24"/>
        </w:rPr>
        <w:t>0,6</w:t>
      </w:r>
      <w:r w:rsidR="00171D3F" w:rsidRPr="00AF6645">
        <w:rPr>
          <w:rFonts w:ascii="Times New Roman" w:hAnsi="Times New Roman" w:cs="Times New Roman"/>
          <w:sz w:val="24"/>
          <w:szCs w:val="24"/>
        </w:rPr>
        <w:t>% от уточненных бюджетных назначений</w:t>
      </w:r>
      <w:r w:rsidR="00992A84" w:rsidRPr="00AF6645">
        <w:rPr>
          <w:rFonts w:ascii="Times New Roman" w:hAnsi="Times New Roman" w:cs="Times New Roman"/>
          <w:sz w:val="24"/>
          <w:szCs w:val="24"/>
        </w:rPr>
        <w:t xml:space="preserve"> (</w:t>
      </w:r>
      <w:r w:rsidR="00AF6645" w:rsidRPr="00AF6645">
        <w:rPr>
          <w:rFonts w:ascii="Times New Roman" w:hAnsi="Times New Roman" w:cs="Times New Roman"/>
          <w:sz w:val="24"/>
          <w:szCs w:val="24"/>
        </w:rPr>
        <w:t>26 960,6</w:t>
      </w:r>
      <w:r w:rsidR="00992A84" w:rsidRPr="00AF6645">
        <w:rPr>
          <w:rFonts w:ascii="Times New Roman" w:hAnsi="Times New Roman" w:cs="Times New Roman"/>
          <w:sz w:val="24"/>
          <w:szCs w:val="24"/>
        </w:rPr>
        <w:t xml:space="preserve"> тыс. руб.)</w:t>
      </w:r>
      <w:r w:rsidR="00171D3F" w:rsidRPr="00AF6645">
        <w:rPr>
          <w:rFonts w:ascii="Times New Roman" w:hAnsi="Times New Roman" w:cs="Times New Roman"/>
          <w:sz w:val="24"/>
          <w:szCs w:val="24"/>
        </w:rPr>
        <w:t>.</w:t>
      </w:r>
      <w:r w:rsidR="00B96DCD" w:rsidRPr="00AF6645">
        <w:rPr>
          <w:rFonts w:ascii="Times New Roman" w:hAnsi="Times New Roman" w:cs="Times New Roman"/>
          <w:sz w:val="24"/>
          <w:szCs w:val="24"/>
        </w:rPr>
        <w:t xml:space="preserve"> </w:t>
      </w:r>
    </w:p>
    <w:p w:rsidR="00BE4080" w:rsidRDefault="00BE4080" w:rsidP="00AF174D">
      <w:pPr>
        <w:pStyle w:val="a5"/>
        <w:spacing w:after="0"/>
        <w:ind w:left="0" w:firstLine="851"/>
        <w:jc w:val="both"/>
        <w:rPr>
          <w:rFonts w:ascii="Times New Roman" w:hAnsi="Times New Roman" w:cs="Times New Roman"/>
          <w:sz w:val="24"/>
          <w:szCs w:val="24"/>
        </w:rPr>
      </w:pPr>
    </w:p>
    <w:p w:rsidR="00BE4080" w:rsidRDefault="00BE4080" w:rsidP="00AF174D">
      <w:pPr>
        <w:pStyle w:val="a5"/>
        <w:spacing w:after="0"/>
        <w:ind w:left="0" w:firstLine="851"/>
        <w:jc w:val="both"/>
        <w:rPr>
          <w:rFonts w:ascii="Times New Roman" w:hAnsi="Times New Roman" w:cs="Times New Roman"/>
          <w:sz w:val="24"/>
          <w:szCs w:val="24"/>
        </w:rPr>
      </w:pPr>
    </w:p>
    <w:p w:rsidR="00BE4080" w:rsidRDefault="00BE4080" w:rsidP="00AF174D">
      <w:pPr>
        <w:pStyle w:val="a5"/>
        <w:spacing w:after="0"/>
        <w:ind w:left="0" w:firstLine="851"/>
        <w:jc w:val="both"/>
        <w:rPr>
          <w:rFonts w:ascii="Times New Roman" w:hAnsi="Times New Roman" w:cs="Times New Roman"/>
          <w:sz w:val="24"/>
          <w:szCs w:val="24"/>
        </w:rPr>
      </w:pPr>
    </w:p>
    <w:p w:rsidR="00171D3F" w:rsidRPr="00AF6645" w:rsidRDefault="0026430E" w:rsidP="00171D3F">
      <w:pPr>
        <w:pStyle w:val="a5"/>
        <w:spacing w:after="0"/>
        <w:ind w:left="0"/>
        <w:jc w:val="right"/>
        <w:rPr>
          <w:rFonts w:ascii="Times New Roman" w:hAnsi="Times New Roman" w:cs="Times New Roman"/>
          <w:sz w:val="16"/>
          <w:szCs w:val="16"/>
        </w:rPr>
      </w:pPr>
      <w:r w:rsidRPr="00AF6645">
        <w:rPr>
          <w:rFonts w:ascii="Times New Roman" w:hAnsi="Times New Roman" w:cs="Times New Roman"/>
          <w:sz w:val="16"/>
          <w:szCs w:val="16"/>
        </w:rPr>
        <w:lastRenderedPageBreak/>
        <w:t>тыс. руб.</w:t>
      </w:r>
    </w:p>
    <w:tbl>
      <w:tblPr>
        <w:tblW w:w="9370" w:type="dxa"/>
        <w:tblInd w:w="93" w:type="dxa"/>
        <w:tblLook w:val="04A0"/>
      </w:tblPr>
      <w:tblGrid>
        <w:gridCol w:w="4693"/>
        <w:gridCol w:w="1275"/>
        <w:gridCol w:w="1276"/>
        <w:gridCol w:w="1134"/>
        <w:gridCol w:w="992"/>
      </w:tblGrid>
      <w:tr w:rsidR="00320F3E" w:rsidRPr="00AF6645" w:rsidTr="00323F54">
        <w:trPr>
          <w:trHeight w:val="417"/>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0F3E" w:rsidRPr="00AF6645" w:rsidRDefault="00822C9B" w:rsidP="00992E84">
            <w:pPr>
              <w:spacing w:after="0" w:line="240" w:lineRule="auto"/>
              <w:jc w:val="center"/>
              <w:rPr>
                <w:rFonts w:ascii="Times New Roman" w:eastAsia="Times New Roman" w:hAnsi="Times New Roman" w:cs="Times New Roman"/>
                <w:sz w:val="16"/>
                <w:szCs w:val="16"/>
                <w:lang w:eastAsia="ru-RU"/>
              </w:rPr>
            </w:pPr>
            <w:r w:rsidRPr="00AF6645">
              <w:rPr>
                <w:rFonts w:ascii="Times New Roman" w:eastAsia="Times New Roman" w:hAnsi="Times New Roman" w:cs="Times New Roman"/>
                <w:sz w:val="16"/>
                <w:szCs w:val="16"/>
                <w:lang w:eastAsia="ru-RU"/>
              </w:rPr>
              <w:t>н</w:t>
            </w:r>
            <w:r w:rsidR="00320F3E" w:rsidRPr="00AF6645">
              <w:rPr>
                <w:rFonts w:ascii="Times New Roman" w:eastAsia="Times New Roman" w:hAnsi="Times New Roman" w:cs="Times New Roman"/>
                <w:sz w:val="16"/>
                <w:szCs w:val="16"/>
                <w:lang w:eastAsia="ru-RU"/>
              </w:rPr>
              <w:t>аименование показателя бюджетной классификации</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320F3E" w:rsidRPr="00AF6645" w:rsidRDefault="00320F3E" w:rsidP="00992E84">
            <w:pPr>
              <w:spacing w:after="0" w:line="240" w:lineRule="auto"/>
              <w:jc w:val="center"/>
              <w:rPr>
                <w:rFonts w:ascii="Times New Roman" w:eastAsia="Times New Roman" w:hAnsi="Times New Roman" w:cs="Times New Roman"/>
                <w:sz w:val="16"/>
                <w:szCs w:val="16"/>
                <w:lang w:eastAsia="ru-RU"/>
              </w:rPr>
            </w:pPr>
            <w:r w:rsidRPr="00AF6645">
              <w:rPr>
                <w:rFonts w:ascii="Times New Roman" w:eastAsia="Times New Roman" w:hAnsi="Times New Roman" w:cs="Times New Roman"/>
                <w:sz w:val="16"/>
                <w:szCs w:val="16"/>
                <w:lang w:eastAsia="ru-RU"/>
              </w:rPr>
              <w:t>Решение о районном бюджете</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0F3E" w:rsidRPr="00AF6645" w:rsidRDefault="00822C9B" w:rsidP="00992E84">
            <w:pPr>
              <w:spacing w:after="0" w:line="240" w:lineRule="auto"/>
              <w:jc w:val="center"/>
              <w:rPr>
                <w:rFonts w:ascii="Times New Roman" w:eastAsia="Times New Roman" w:hAnsi="Times New Roman" w:cs="Times New Roman"/>
                <w:sz w:val="16"/>
                <w:szCs w:val="16"/>
                <w:lang w:eastAsia="ru-RU"/>
              </w:rPr>
            </w:pPr>
            <w:r w:rsidRPr="00AF6645">
              <w:rPr>
                <w:rFonts w:ascii="Times New Roman" w:eastAsia="Times New Roman" w:hAnsi="Times New Roman" w:cs="Times New Roman"/>
                <w:sz w:val="16"/>
                <w:szCs w:val="16"/>
                <w:lang w:eastAsia="ru-RU"/>
              </w:rPr>
              <w:t>и</w:t>
            </w:r>
            <w:r w:rsidR="00320F3E" w:rsidRPr="00AF6645">
              <w:rPr>
                <w:rFonts w:ascii="Times New Roman" w:eastAsia="Times New Roman" w:hAnsi="Times New Roman" w:cs="Times New Roman"/>
                <w:sz w:val="16"/>
                <w:szCs w:val="16"/>
                <w:lang w:eastAsia="ru-RU"/>
              </w:rPr>
              <w:t>сполнено</w:t>
            </w:r>
          </w:p>
        </w:tc>
      </w:tr>
      <w:tr w:rsidR="00320F3E" w:rsidRPr="0072473B" w:rsidTr="003850A1">
        <w:trPr>
          <w:trHeight w:val="510"/>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320F3E" w:rsidRPr="0072473B" w:rsidRDefault="00320F3E" w:rsidP="00992E84">
            <w:pPr>
              <w:spacing w:after="0" w:line="240" w:lineRule="auto"/>
              <w:rPr>
                <w:rFonts w:ascii="Times New Roman" w:eastAsia="Times New Roman" w:hAnsi="Times New Roman" w:cs="Times New Roman"/>
                <w:color w:val="FF0000"/>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320F3E" w:rsidRPr="00AF6645" w:rsidRDefault="00320F3E" w:rsidP="00AF6645">
            <w:pPr>
              <w:spacing w:after="0" w:line="240" w:lineRule="auto"/>
              <w:jc w:val="center"/>
              <w:rPr>
                <w:rFonts w:ascii="Times New Roman" w:eastAsia="Times New Roman" w:hAnsi="Times New Roman" w:cs="Times New Roman"/>
                <w:sz w:val="16"/>
                <w:szCs w:val="16"/>
                <w:lang w:eastAsia="ru-RU"/>
              </w:rPr>
            </w:pPr>
            <w:r w:rsidRPr="00AF6645">
              <w:rPr>
                <w:rFonts w:ascii="Times New Roman" w:eastAsia="Times New Roman" w:hAnsi="Times New Roman" w:cs="Times New Roman"/>
                <w:sz w:val="16"/>
                <w:szCs w:val="16"/>
                <w:lang w:eastAsia="ru-RU"/>
              </w:rPr>
              <w:t xml:space="preserve">от </w:t>
            </w:r>
            <w:r w:rsidR="003850A1" w:rsidRPr="00AF6645">
              <w:rPr>
                <w:rFonts w:ascii="Times New Roman" w:eastAsia="Times New Roman" w:hAnsi="Times New Roman" w:cs="Times New Roman"/>
                <w:sz w:val="16"/>
                <w:szCs w:val="16"/>
                <w:lang w:eastAsia="ru-RU"/>
              </w:rPr>
              <w:t>2</w:t>
            </w:r>
            <w:r w:rsidR="00AF6645" w:rsidRPr="00AF6645">
              <w:rPr>
                <w:rFonts w:ascii="Times New Roman" w:eastAsia="Times New Roman" w:hAnsi="Times New Roman" w:cs="Times New Roman"/>
                <w:sz w:val="16"/>
                <w:szCs w:val="16"/>
                <w:lang w:eastAsia="ru-RU"/>
              </w:rPr>
              <w:t>2</w:t>
            </w:r>
            <w:r w:rsidRPr="00AF6645">
              <w:rPr>
                <w:rFonts w:ascii="Times New Roman" w:eastAsia="Times New Roman" w:hAnsi="Times New Roman" w:cs="Times New Roman"/>
                <w:sz w:val="16"/>
                <w:szCs w:val="16"/>
                <w:lang w:eastAsia="ru-RU"/>
              </w:rPr>
              <w:t>.12.201</w:t>
            </w:r>
            <w:r w:rsidR="00AF6645" w:rsidRPr="00AF6645">
              <w:rPr>
                <w:rFonts w:ascii="Times New Roman" w:eastAsia="Times New Roman" w:hAnsi="Times New Roman" w:cs="Times New Roman"/>
                <w:sz w:val="16"/>
                <w:szCs w:val="16"/>
                <w:lang w:eastAsia="ru-RU"/>
              </w:rPr>
              <w:t>6</w:t>
            </w:r>
            <w:r w:rsidRPr="00AF6645">
              <w:rPr>
                <w:rFonts w:ascii="Times New Roman" w:eastAsia="Times New Roman" w:hAnsi="Times New Roman" w:cs="Times New Roman"/>
                <w:sz w:val="16"/>
                <w:szCs w:val="16"/>
                <w:lang w:eastAsia="ru-RU"/>
              </w:rPr>
              <w:t xml:space="preserve"> № </w:t>
            </w:r>
            <w:r w:rsidR="00AF6645" w:rsidRPr="00AF6645">
              <w:rPr>
                <w:rFonts w:ascii="Times New Roman" w:eastAsia="Times New Roman" w:hAnsi="Times New Roman" w:cs="Times New Roman"/>
                <w:sz w:val="16"/>
                <w:szCs w:val="16"/>
                <w:lang w:eastAsia="ru-RU"/>
              </w:rPr>
              <w:t>13</w:t>
            </w:r>
            <w:r w:rsidRPr="00AF6645">
              <w:rPr>
                <w:rFonts w:ascii="Times New Roman" w:eastAsia="Times New Roman" w:hAnsi="Times New Roman" w:cs="Times New Roman"/>
                <w:sz w:val="16"/>
                <w:szCs w:val="16"/>
                <w:lang w:eastAsia="ru-RU"/>
              </w:rPr>
              <w:t>/1-</w:t>
            </w:r>
            <w:r w:rsidR="00AF6645" w:rsidRPr="00AF6645">
              <w:rPr>
                <w:rFonts w:ascii="Times New Roman" w:eastAsia="Times New Roman" w:hAnsi="Times New Roman" w:cs="Times New Roman"/>
                <w:sz w:val="16"/>
                <w:szCs w:val="16"/>
                <w:lang w:eastAsia="ru-RU"/>
              </w:rPr>
              <w:t>88</w:t>
            </w:r>
          </w:p>
        </w:tc>
        <w:tc>
          <w:tcPr>
            <w:tcW w:w="1276" w:type="dxa"/>
            <w:tcBorders>
              <w:top w:val="nil"/>
              <w:left w:val="nil"/>
              <w:bottom w:val="single" w:sz="4" w:space="0" w:color="auto"/>
              <w:right w:val="single" w:sz="4" w:space="0" w:color="auto"/>
            </w:tcBorders>
            <w:shd w:val="clear" w:color="auto" w:fill="auto"/>
            <w:vAlign w:val="center"/>
            <w:hideMark/>
          </w:tcPr>
          <w:p w:rsidR="00320F3E" w:rsidRPr="00AF6645" w:rsidRDefault="00320F3E" w:rsidP="00AF6645">
            <w:pPr>
              <w:spacing w:after="0" w:line="240" w:lineRule="auto"/>
              <w:jc w:val="center"/>
              <w:rPr>
                <w:rFonts w:ascii="Times New Roman" w:eastAsia="Times New Roman" w:hAnsi="Times New Roman" w:cs="Times New Roman"/>
                <w:sz w:val="16"/>
                <w:szCs w:val="16"/>
                <w:lang w:eastAsia="ru-RU"/>
              </w:rPr>
            </w:pPr>
            <w:r w:rsidRPr="00AF6645">
              <w:rPr>
                <w:rFonts w:ascii="Times New Roman" w:eastAsia="Times New Roman" w:hAnsi="Times New Roman" w:cs="Times New Roman"/>
                <w:sz w:val="16"/>
                <w:szCs w:val="16"/>
                <w:lang w:eastAsia="ru-RU"/>
              </w:rPr>
              <w:t xml:space="preserve">от </w:t>
            </w:r>
            <w:r w:rsidR="0057140B" w:rsidRPr="00AF6645">
              <w:rPr>
                <w:rFonts w:ascii="Times New Roman" w:eastAsia="Times New Roman" w:hAnsi="Times New Roman" w:cs="Times New Roman"/>
                <w:sz w:val="16"/>
                <w:szCs w:val="16"/>
                <w:lang w:eastAsia="ru-RU"/>
              </w:rPr>
              <w:t>2</w:t>
            </w:r>
            <w:r w:rsidR="00AF6645" w:rsidRPr="00AF6645">
              <w:rPr>
                <w:rFonts w:ascii="Times New Roman" w:eastAsia="Times New Roman" w:hAnsi="Times New Roman" w:cs="Times New Roman"/>
                <w:sz w:val="16"/>
                <w:szCs w:val="16"/>
                <w:lang w:eastAsia="ru-RU"/>
              </w:rPr>
              <w:t>1</w:t>
            </w:r>
            <w:r w:rsidRPr="00AF6645">
              <w:rPr>
                <w:rFonts w:ascii="Times New Roman" w:eastAsia="Times New Roman" w:hAnsi="Times New Roman" w:cs="Times New Roman"/>
                <w:sz w:val="16"/>
                <w:szCs w:val="16"/>
                <w:lang w:eastAsia="ru-RU"/>
              </w:rPr>
              <w:t>.12.201</w:t>
            </w:r>
            <w:r w:rsidR="00AF6645" w:rsidRPr="00AF6645">
              <w:rPr>
                <w:rFonts w:ascii="Times New Roman" w:eastAsia="Times New Roman" w:hAnsi="Times New Roman" w:cs="Times New Roman"/>
                <w:sz w:val="16"/>
                <w:szCs w:val="16"/>
                <w:lang w:eastAsia="ru-RU"/>
              </w:rPr>
              <w:t>7</w:t>
            </w:r>
            <w:r w:rsidRPr="00AF6645">
              <w:rPr>
                <w:rFonts w:ascii="Times New Roman" w:eastAsia="Times New Roman" w:hAnsi="Times New Roman" w:cs="Times New Roman"/>
                <w:sz w:val="16"/>
                <w:szCs w:val="16"/>
                <w:lang w:eastAsia="ru-RU"/>
              </w:rPr>
              <w:t xml:space="preserve"> № </w:t>
            </w:r>
            <w:r w:rsidR="00AF6645" w:rsidRPr="00AF6645">
              <w:rPr>
                <w:rFonts w:ascii="Times New Roman" w:eastAsia="Times New Roman" w:hAnsi="Times New Roman" w:cs="Times New Roman"/>
                <w:sz w:val="16"/>
                <w:szCs w:val="16"/>
                <w:lang w:eastAsia="ru-RU"/>
              </w:rPr>
              <w:t>21</w:t>
            </w:r>
            <w:r w:rsidRPr="00AF6645">
              <w:rPr>
                <w:rFonts w:ascii="Times New Roman" w:eastAsia="Times New Roman" w:hAnsi="Times New Roman" w:cs="Times New Roman"/>
                <w:sz w:val="16"/>
                <w:szCs w:val="16"/>
                <w:lang w:eastAsia="ru-RU"/>
              </w:rPr>
              <w:t>/1-</w:t>
            </w:r>
            <w:r w:rsidR="00AF6645" w:rsidRPr="00AF6645">
              <w:rPr>
                <w:rFonts w:ascii="Times New Roman" w:eastAsia="Times New Roman" w:hAnsi="Times New Roman" w:cs="Times New Roman"/>
                <w:sz w:val="16"/>
                <w:szCs w:val="16"/>
                <w:lang w:eastAsia="ru-RU"/>
              </w:rPr>
              <w:t>152</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AF6645" w:rsidRDefault="00320F3E" w:rsidP="00992E84">
            <w:pPr>
              <w:spacing w:after="0" w:line="240" w:lineRule="auto"/>
              <w:jc w:val="center"/>
              <w:rPr>
                <w:rFonts w:ascii="Times New Roman" w:eastAsia="Times New Roman" w:hAnsi="Times New Roman" w:cs="Times New Roman"/>
                <w:sz w:val="16"/>
                <w:szCs w:val="16"/>
                <w:lang w:eastAsia="ru-RU"/>
              </w:rPr>
            </w:pPr>
            <w:r w:rsidRPr="00AF6645">
              <w:rPr>
                <w:rFonts w:ascii="Times New Roman" w:eastAsia="Times New Roman" w:hAnsi="Times New Roman" w:cs="Times New Roman"/>
                <w:sz w:val="16"/>
                <w:szCs w:val="16"/>
                <w:lang w:eastAsia="ru-RU"/>
              </w:rPr>
              <w:t>сумма</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AF6645" w:rsidRDefault="00320F3E" w:rsidP="00992E84">
            <w:pPr>
              <w:spacing w:after="0" w:line="240" w:lineRule="auto"/>
              <w:jc w:val="center"/>
              <w:rPr>
                <w:rFonts w:ascii="Times New Roman" w:eastAsia="Times New Roman" w:hAnsi="Times New Roman" w:cs="Times New Roman"/>
                <w:sz w:val="16"/>
                <w:szCs w:val="16"/>
                <w:lang w:eastAsia="ru-RU"/>
              </w:rPr>
            </w:pPr>
            <w:r w:rsidRPr="00AF6645">
              <w:rPr>
                <w:rFonts w:ascii="Times New Roman" w:eastAsia="Times New Roman" w:hAnsi="Times New Roman" w:cs="Times New Roman"/>
                <w:sz w:val="16"/>
                <w:szCs w:val="16"/>
                <w:lang w:eastAsia="ru-RU"/>
              </w:rPr>
              <w:t>%</w:t>
            </w:r>
          </w:p>
        </w:tc>
      </w:tr>
      <w:tr w:rsidR="00320F3E" w:rsidRPr="0072473B" w:rsidTr="003850A1">
        <w:trPr>
          <w:trHeight w:val="147"/>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AF6645" w:rsidRDefault="00320F3E" w:rsidP="00992E84">
            <w:pPr>
              <w:spacing w:after="0" w:line="240" w:lineRule="auto"/>
              <w:jc w:val="center"/>
              <w:rPr>
                <w:rFonts w:ascii="Times New Roman" w:eastAsia="Times New Roman" w:hAnsi="Times New Roman" w:cs="Times New Roman"/>
                <w:sz w:val="12"/>
                <w:szCs w:val="12"/>
                <w:lang w:eastAsia="ru-RU"/>
              </w:rPr>
            </w:pPr>
            <w:r w:rsidRPr="00AF6645">
              <w:rPr>
                <w:rFonts w:ascii="Times New Roman" w:eastAsia="Times New Roman" w:hAnsi="Times New Roman" w:cs="Times New Roman"/>
                <w:sz w:val="12"/>
                <w:szCs w:val="12"/>
                <w:lang w:eastAsia="ru-RU"/>
              </w:rPr>
              <w:t>1</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AF6645" w:rsidRDefault="00320F3E" w:rsidP="00992E84">
            <w:pPr>
              <w:spacing w:after="0" w:line="240" w:lineRule="auto"/>
              <w:jc w:val="center"/>
              <w:rPr>
                <w:rFonts w:ascii="Times New Roman" w:eastAsia="Times New Roman" w:hAnsi="Times New Roman" w:cs="Times New Roman"/>
                <w:sz w:val="12"/>
                <w:szCs w:val="12"/>
                <w:lang w:eastAsia="ru-RU"/>
              </w:rPr>
            </w:pPr>
            <w:r w:rsidRPr="00AF6645">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AF6645" w:rsidRDefault="00320F3E" w:rsidP="00992E84">
            <w:pPr>
              <w:spacing w:after="0" w:line="240" w:lineRule="auto"/>
              <w:jc w:val="center"/>
              <w:rPr>
                <w:rFonts w:ascii="Times New Roman" w:eastAsia="Times New Roman" w:hAnsi="Times New Roman" w:cs="Times New Roman"/>
                <w:sz w:val="12"/>
                <w:szCs w:val="12"/>
                <w:lang w:eastAsia="ru-RU"/>
              </w:rPr>
            </w:pPr>
            <w:r w:rsidRPr="00AF6645">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AF6645" w:rsidRDefault="0057140B" w:rsidP="00992E84">
            <w:pPr>
              <w:spacing w:after="0" w:line="240" w:lineRule="auto"/>
              <w:jc w:val="center"/>
              <w:rPr>
                <w:rFonts w:ascii="Times New Roman" w:eastAsia="Times New Roman" w:hAnsi="Times New Roman" w:cs="Times New Roman"/>
                <w:sz w:val="12"/>
                <w:szCs w:val="12"/>
                <w:lang w:eastAsia="ru-RU"/>
              </w:rPr>
            </w:pPr>
            <w:r w:rsidRPr="00AF6645">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AF6645" w:rsidRDefault="0057140B" w:rsidP="00992E84">
            <w:pPr>
              <w:spacing w:after="0" w:line="240" w:lineRule="auto"/>
              <w:jc w:val="center"/>
              <w:rPr>
                <w:rFonts w:ascii="Times New Roman" w:eastAsia="Times New Roman" w:hAnsi="Times New Roman" w:cs="Times New Roman"/>
                <w:sz w:val="12"/>
                <w:szCs w:val="12"/>
                <w:lang w:eastAsia="ru-RU"/>
              </w:rPr>
            </w:pPr>
            <w:r w:rsidRPr="00AF6645">
              <w:rPr>
                <w:rFonts w:ascii="Times New Roman" w:eastAsia="Times New Roman" w:hAnsi="Times New Roman" w:cs="Times New Roman"/>
                <w:sz w:val="12"/>
                <w:szCs w:val="12"/>
                <w:lang w:eastAsia="ru-RU"/>
              </w:rPr>
              <w:t>5</w:t>
            </w:r>
          </w:p>
        </w:tc>
      </w:tr>
      <w:tr w:rsidR="00320F3E" w:rsidRPr="0072473B" w:rsidTr="003850A1">
        <w:trPr>
          <w:trHeight w:val="71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B04ED3" w:rsidRDefault="0057140B" w:rsidP="003251B5">
            <w:pPr>
              <w:spacing w:after="0" w:line="240" w:lineRule="auto"/>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з</w:t>
            </w:r>
            <w:r w:rsidR="00320F3E" w:rsidRPr="00B04ED3">
              <w:rPr>
                <w:rFonts w:ascii="Times New Roman" w:eastAsia="Times New Roman" w:hAnsi="Times New Roman" w:cs="Times New Roman"/>
                <w:sz w:val="16"/>
                <w:szCs w:val="16"/>
                <w:lang w:eastAsia="ru-RU"/>
              </w:rPr>
              <w:t>ащита населения и территории от чрезвычайных ситуаций природного и техногенного  характера, гражданская оборона (0309)</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B04ED3" w:rsidRDefault="00AF6645"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2 548,4</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B04ED3" w:rsidRDefault="00AF6645"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3 031,1</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B04ED3" w:rsidRDefault="00B04ED3"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2 259,8</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B04ED3" w:rsidRDefault="00B04ED3"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74,6</w:t>
            </w:r>
          </w:p>
        </w:tc>
      </w:tr>
      <w:tr w:rsidR="00320F3E" w:rsidRPr="0072473B" w:rsidTr="003850A1">
        <w:trPr>
          <w:trHeight w:val="25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B04ED3" w:rsidRDefault="0057140B" w:rsidP="003251B5">
            <w:pPr>
              <w:spacing w:after="0" w:line="240" w:lineRule="auto"/>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о</w:t>
            </w:r>
            <w:r w:rsidR="00320F3E" w:rsidRPr="00B04ED3">
              <w:rPr>
                <w:rFonts w:ascii="Times New Roman" w:eastAsia="Times New Roman" w:hAnsi="Times New Roman" w:cs="Times New Roman"/>
                <w:sz w:val="16"/>
                <w:szCs w:val="16"/>
                <w:lang w:eastAsia="ru-RU"/>
              </w:rPr>
              <w:t>беспечение пожарной безопасности (0310)</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B04ED3" w:rsidRDefault="00B04ED3"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22 131,2</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B04ED3" w:rsidRDefault="00B04ED3"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23 929,5</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B04ED3" w:rsidRDefault="00B04ED3"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22 162,3</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B04ED3" w:rsidRDefault="00B04ED3"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92,6</w:t>
            </w:r>
          </w:p>
        </w:tc>
      </w:tr>
      <w:tr w:rsidR="00320F3E" w:rsidRPr="0072473B" w:rsidTr="008D0DCD">
        <w:trPr>
          <w:trHeight w:val="308"/>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B04ED3" w:rsidRDefault="00822C9B" w:rsidP="00EA5C84">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и</w:t>
            </w:r>
            <w:r w:rsidR="00320F3E" w:rsidRPr="00B04ED3">
              <w:rPr>
                <w:rFonts w:ascii="Times New Roman" w:eastAsia="Times New Roman" w:hAnsi="Times New Roman" w:cs="Times New Roman"/>
                <w:sz w:val="16"/>
                <w:szCs w:val="16"/>
                <w:lang w:eastAsia="ru-RU"/>
              </w:rPr>
              <w:t>того</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B04ED3" w:rsidRDefault="00B04ED3"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24 679,6</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B04ED3" w:rsidRDefault="00B04ED3"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26 960,6</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B04ED3" w:rsidRDefault="00B04ED3"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24 422,1</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B04ED3" w:rsidRDefault="00B04ED3" w:rsidP="008D0DCD">
            <w:pPr>
              <w:spacing w:after="0" w:line="240" w:lineRule="auto"/>
              <w:jc w:val="center"/>
              <w:rPr>
                <w:rFonts w:ascii="Times New Roman" w:eastAsia="Times New Roman" w:hAnsi="Times New Roman" w:cs="Times New Roman"/>
                <w:sz w:val="16"/>
                <w:szCs w:val="16"/>
                <w:lang w:eastAsia="ru-RU"/>
              </w:rPr>
            </w:pPr>
            <w:r w:rsidRPr="00B04ED3">
              <w:rPr>
                <w:rFonts w:ascii="Times New Roman" w:eastAsia="Times New Roman" w:hAnsi="Times New Roman" w:cs="Times New Roman"/>
                <w:sz w:val="16"/>
                <w:szCs w:val="16"/>
                <w:lang w:eastAsia="ru-RU"/>
              </w:rPr>
              <w:t>90,6</w:t>
            </w:r>
          </w:p>
        </w:tc>
      </w:tr>
    </w:tbl>
    <w:p w:rsidR="00902E25" w:rsidRPr="0036524F" w:rsidRDefault="00902E25" w:rsidP="00171D3F">
      <w:pPr>
        <w:pStyle w:val="a5"/>
        <w:spacing w:after="0"/>
        <w:ind w:left="0"/>
        <w:jc w:val="both"/>
        <w:rPr>
          <w:rFonts w:ascii="Times New Roman" w:hAnsi="Times New Roman" w:cs="Times New Roman"/>
          <w:sz w:val="24"/>
          <w:szCs w:val="24"/>
        </w:rPr>
      </w:pPr>
    </w:p>
    <w:p w:rsidR="00C80F82" w:rsidRDefault="008A27A4" w:rsidP="008A27A4">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Как видно из представленной таблицы,</w:t>
      </w:r>
      <w:r w:rsidRPr="008A27A4">
        <w:rPr>
          <w:rFonts w:ascii="Times New Roman" w:hAnsi="Times New Roman" w:cs="Times New Roman"/>
          <w:sz w:val="24"/>
          <w:szCs w:val="24"/>
        </w:rPr>
        <w:t xml:space="preserve"> в значительной степени не исполнены бюджетные обязательства по разделу 0309 «</w:t>
      </w:r>
      <w:r w:rsidRPr="008A27A4">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r w:rsidRPr="008A27A4">
        <w:rPr>
          <w:rFonts w:ascii="Times New Roman" w:hAnsi="Times New Roman" w:cs="Times New Roman"/>
          <w:sz w:val="24"/>
          <w:szCs w:val="24"/>
        </w:rPr>
        <w:t>»</w:t>
      </w:r>
      <w:r>
        <w:rPr>
          <w:rFonts w:ascii="Times New Roman" w:hAnsi="Times New Roman" w:cs="Times New Roman"/>
          <w:sz w:val="24"/>
          <w:szCs w:val="24"/>
        </w:rPr>
        <w:t>.</w:t>
      </w:r>
      <w:r w:rsidRPr="008A27A4">
        <w:rPr>
          <w:rFonts w:ascii="Times New Roman" w:hAnsi="Times New Roman" w:cs="Times New Roman"/>
          <w:sz w:val="24"/>
          <w:szCs w:val="24"/>
        </w:rPr>
        <w:t xml:space="preserve"> </w:t>
      </w:r>
    </w:p>
    <w:p w:rsidR="008A27A4" w:rsidRPr="008A27A4" w:rsidRDefault="003F6DC6" w:rsidP="008A27A4">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Расходные обязательства</w:t>
      </w:r>
      <w:r w:rsidR="00C80F82">
        <w:rPr>
          <w:rFonts w:ascii="Times New Roman" w:hAnsi="Times New Roman" w:cs="Times New Roman"/>
          <w:sz w:val="24"/>
          <w:szCs w:val="24"/>
        </w:rPr>
        <w:t xml:space="preserve"> по данному разделу</w:t>
      </w:r>
      <w:r>
        <w:rPr>
          <w:rFonts w:ascii="Times New Roman" w:hAnsi="Times New Roman" w:cs="Times New Roman"/>
          <w:sz w:val="24"/>
          <w:szCs w:val="24"/>
        </w:rPr>
        <w:t xml:space="preserve"> </w:t>
      </w:r>
      <w:r w:rsidR="008A27A4" w:rsidRPr="008A27A4">
        <w:rPr>
          <w:rFonts w:ascii="Times New Roman" w:hAnsi="Times New Roman" w:cs="Times New Roman"/>
          <w:sz w:val="24"/>
          <w:szCs w:val="24"/>
        </w:rPr>
        <w:t>предусмотрены для обеспечения деятельности (оказания услуг) единой дежурно-диспетчерской службы</w:t>
      </w:r>
      <w:r w:rsidR="00C80F82">
        <w:rPr>
          <w:rFonts w:ascii="Times New Roman" w:hAnsi="Times New Roman" w:cs="Times New Roman"/>
          <w:sz w:val="24"/>
          <w:szCs w:val="24"/>
        </w:rPr>
        <w:t xml:space="preserve"> и</w:t>
      </w:r>
      <w:r>
        <w:rPr>
          <w:rFonts w:ascii="Times New Roman" w:hAnsi="Times New Roman" w:cs="Times New Roman"/>
          <w:sz w:val="24"/>
          <w:szCs w:val="24"/>
        </w:rPr>
        <w:t xml:space="preserve"> исполнены на 74,6%</w:t>
      </w:r>
      <w:r w:rsidR="008A27A4" w:rsidRPr="008A27A4">
        <w:rPr>
          <w:rFonts w:ascii="Times New Roman" w:hAnsi="Times New Roman" w:cs="Times New Roman"/>
          <w:sz w:val="24"/>
          <w:szCs w:val="24"/>
        </w:rPr>
        <w:t xml:space="preserve"> в связи с экономией фонда оплаты труда за счет наличия вакантных должностей. </w:t>
      </w:r>
    </w:p>
    <w:p w:rsidR="00171D3F" w:rsidRPr="0036524F" w:rsidRDefault="00171D3F" w:rsidP="00C32815">
      <w:pPr>
        <w:pStyle w:val="a5"/>
        <w:spacing w:after="0"/>
        <w:ind w:left="0" w:firstLine="851"/>
        <w:jc w:val="both"/>
        <w:rPr>
          <w:rFonts w:ascii="Times New Roman" w:hAnsi="Times New Roman" w:cs="Times New Roman"/>
          <w:sz w:val="24"/>
          <w:szCs w:val="24"/>
        </w:rPr>
      </w:pPr>
      <w:r w:rsidRPr="0036524F">
        <w:rPr>
          <w:rFonts w:ascii="Times New Roman" w:hAnsi="Times New Roman" w:cs="Times New Roman"/>
          <w:sz w:val="24"/>
          <w:szCs w:val="24"/>
        </w:rPr>
        <w:t>В структуре расходов на национальную безопасность и правоохранительную деятельность основную долю (</w:t>
      </w:r>
      <w:r w:rsidR="004C0700" w:rsidRPr="0036524F">
        <w:rPr>
          <w:rFonts w:ascii="Times New Roman" w:hAnsi="Times New Roman" w:cs="Times New Roman"/>
          <w:sz w:val="24"/>
          <w:szCs w:val="24"/>
        </w:rPr>
        <w:t>8</w:t>
      </w:r>
      <w:r w:rsidR="0036524F" w:rsidRPr="0036524F">
        <w:rPr>
          <w:rFonts w:ascii="Times New Roman" w:hAnsi="Times New Roman" w:cs="Times New Roman"/>
          <w:sz w:val="24"/>
          <w:szCs w:val="24"/>
        </w:rPr>
        <w:t>8,8</w:t>
      </w:r>
      <w:r w:rsidRPr="0036524F">
        <w:rPr>
          <w:rFonts w:ascii="Times New Roman" w:hAnsi="Times New Roman" w:cs="Times New Roman"/>
          <w:sz w:val="24"/>
          <w:szCs w:val="24"/>
        </w:rPr>
        <w:t xml:space="preserve">% или </w:t>
      </w:r>
      <w:r w:rsidR="0036524F" w:rsidRPr="0036524F">
        <w:rPr>
          <w:rFonts w:ascii="Times New Roman" w:hAnsi="Times New Roman" w:cs="Times New Roman"/>
          <w:sz w:val="24"/>
          <w:szCs w:val="24"/>
        </w:rPr>
        <w:t>23 929,5</w:t>
      </w:r>
      <w:r w:rsidRPr="0036524F">
        <w:rPr>
          <w:rFonts w:ascii="Times New Roman" w:hAnsi="Times New Roman" w:cs="Times New Roman"/>
          <w:sz w:val="24"/>
          <w:szCs w:val="24"/>
        </w:rPr>
        <w:t xml:space="preserve"> тыс. руб.) занимают расходы на обеспечение пожарной безопасности (подраздел 0310).</w:t>
      </w:r>
    </w:p>
    <w:p w:rsidR="00AA28C3" w:rsidRDefault="00171D3F" w:rsidP="00AA28C3">
      <w:pPr>
        <w:pStyle w:val="a5"/>
        <w:spacing w:after="0"/>
        <w:ind w:left="0" w:firstLine="851"/>
        <w:jc w:val="both"/>
        <w:rPr>
          <w:rFonts w:ascii="Times New Roman" w:hAnsi="Times New Roman" w:cs="Times New Roman"/>
          <w:sz w:val="24"/>
          <w:szCs w:val="24"/>
        </w:rPr>
      </w:pPr>
      <w:r w:rsidRPr="00FD3C03">
        <w:rPr>
          <w:rFonts w:ascii="Times New Roman" w:hAnsi="Times New Roman" w:cs="Times New Roman"/>
          <w:sz w:val="24"/>
          <w:szCs w:val="24"/>
        </w:rPr>
        <w:t xml:space="preserve">Расходы по </w:t>
      </w:r>
      <w:r w:rsidR="0075070C" w:rsidRPr="00FD3C03">
        <w:rPr>
          <w:rFonts w:ascii="Times New Roman" w:hAnsi="Times New Roman" w:cs="Times New Roman"/>
          <w:sz w:val="24"/>
          <w:szCs w:val="24"/>
        </w:rPr>
        <w:t xml:space="preserve">названному </w:t>
      </w:r>
      <w:r w:rsidRPr="00FD3C03">
        <w:rPr>
          <w:rFonts w:ascii="Times New Roman" w:hAnsi="Times New Roman" w:cs="Times New Roman"/>
          <w:sz w:val="24"/>
          <w:szCs w:val="24"/>
        </w:rPr>
        <w:t xml:space="preserve">подразделу исполнены на </w:t>
      </w:r>
      <w:r w:rsidR="00420A8B" w:rsidRPr="00FD3C03">
        <w:rPr>
          <w:rFonts w:ascii="Times New Roman" w:hAnsi="Times New Roman" w:cs="Times New Roman"/>
          <w:sz w:val="24"/>
          <w:szCs w:val="24"/>
        </w:rPr>
        <w:t>9</w:t>
      </w:r>
      <w:r w:rsidR="0036524F" w:rsidRPr="00FD3C03">
        <w:rPr>
          <w:rFonts w:ascii="Times New Roman" w:hAnsi="Times New Roman" w:cs="Times New Roman"/>
          <w:sz w:val="24"/>
          <w:szCs w:val="24"/>
        </w:rPr>
        <w:t>2</w:t>
      </w:r>
      <w:r w:rsidR="004C0700" w:rsidRPr="00FD3C03">
        <w:rPr>
          <w:rFonts w:ascii="Times New Roman" w:hAnsi="Times New Roman" w:cs="Times New Roman"/>
          <w:sz w:val="24"/>
          <w:szCs w:val="24"/>
        </w:rPr>
        <w:t>,6</w:t>
      </w:r>
      <w:r w:rsidRPr="00FD3C03">
        <w:rPr>
          <w:rFonts w:ascii="Times New Roman" w:hAnsi="Times New Roman" w:cs="Times New Roman"/>
          <w:sz w:val="24"/>
          <w:szCs w:val="24"/>
        </w:rPr>
        <w:t xml:space="preserve">% от уточненных бюджетных назначений и </w:t>
      </w:r>
      <w:r w:rsidR="00AA28C3" w:rsidRPr="00FD3C03">
        <w:rPr>
          <w:rFonts w:ascii="Times New Roman" w:hAnsi="Times New Roman" w:cs="Times New Roman"/>
          <w:sz w:val="24"/>
          <w:szCs w:val="24"/>
        </w:rPr>
        <w:t xml:space="preserve">предусматривались на обеспечение деятельности </w:t>
      </w:r>
      <w:r w:rsidR="0052235F" w:rsidRPr="00FD3C03">
        <w:rPr>
          <w:rFonts w:ascii="Times New Roman" w:hAnsi="Times New Roman" w:cs="Times New Roman"/>
          <w:sz w:val="24"/>
          <w:szCs w:val="24"/>
        </w:rPr>
        <w:t>МК</w:t>
      </w:r>
      <w:r w:rsidR="00A273E6" w:rsidRPr="00FD3C03">
        <w:rPr>
          <w:rFonts w:ascii="Times New Roman" w:hAnsi="Times New Roman" w:cs="Times New Roman"/>
          <w:sz w:val="24"/>
          <w:szCs w:val="24"/>
        </w:rPr>
        <w:t>У «МПЧ № 1»</w:t>
      </w:r>
      <w:r w:rsidR="00AA28C3" w:rsidRPr="00FD3C03">
        <w:rPr>
          <w:rFonts w:ascii="Times New Roman" w:hAnsi="Times New Roman" w:cs="Times New Roman"/>
          <w:sz w:val="24"/>
          <w:szCs w:val="24"/>
        </w:rPr>
        <w:t>.</w:t>
      </w:r>
    </w:p>
    <w:p w:rsidR="00283BF6" w:rsidRDefault="00283BF6" w:rsidP="00AA28C3">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На достигнутый результат (менее 95,0%) в большей степени повлияло сокращение объемов оказываемых платных услуг и, как следствие, невыполнение плановых назначений</w:t>
      </w:r>
      <w:r w:rsidR="005B3A4A">
        <w:rPr>
          <w:rFonts w:ascii="Times New Roman" w:hAnsi="Times New Roman" w:cs="Times New Roman"/>
          <w:sz w:val="24"/>
          <w:szCs w:val="24"/>
        </w:rPr>
        <w:t xml:space="preserve"> на 23,7% (утверждено расходных назначений за счет средств от платной деятельности в размере 3 232,8 тыс. руб., принято и исполнено на сумму 2 466,4 тыс. руб.)</w:t>
      </w:r>
      <w:r>
        <w:rPr>
          <w:rFonts w:ascii="Times New Roman" w:hAnsi="Times New Roman" w:cs="Times New Roman"/>
          <w:sz w:val="24"/>
          <w:szCs w:val="24"/>
        </w:rPr>
        <w:t xml:space="preserve">, а также </w:t>
      </w:r>
      <w:r w:rsidR="008C7C56">
        <w:rPr>
          <w:rFonts w:ascii="Times New Roman" w:hAnsi="Times New Roman" w:cs="Times New Roman"/>
          <w:sz w:val="24"/>
          <w:szCs w:val="24"/>
        </w:rPr>
        <w:t xml:space="preserve">в связи с приостановкой финансирования расходных обязательств из-за невыполнения плана по поступлениям </w:t>
      </w:r>
      <w:r w:rsidR="00C80F82">
        <w:rPr>
          <w:rFonts w:ascii="Times New Roman" w:hAnsi="Times New Roman" w:cs="Times New Roman"/>
          <w:sz w:val="24"/>
          <w:szCs w:val="24"/>
        </w:rPr>
        <w:t xml:space="preserve">собственных </w:t>
      </w:r>
      <w:r w:rsidR="008C7C56">
        <w:rPr>
          <w:rFonts w:ascii="Times New Roman" w:hAnsi="Times New Roman" w:cs="Times New Roman"/>
          <w:sz w:val="24"/>
          <w:szCs w:val="24"/>
        </w:rPr>
        <w:t>доходов в районный бюджет.</w:t>
      </w:r>
    </w:p>
    <w:p w:rsidR="008C7C56" w:rsidRPr="00FD3C03" w:rsidRDefault="00BB1B54" w:rsidP="00AA28C3">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Доля неисполненных назначений по перечисленным причинам составила 43,4% и 35,9% соответственно.</w:t>
      </w:r>
    </w:p>
    <w:p w:rsidR="00BE6F6B" w:rsidRPr="008A27A4" w:rsidRDefault="00BE6F6B" w:rsidP="00C46A97">
      <w:pPr>
        <w:pStyle w:val="a5"/>
        <w:spacing w:after="0"/>
        <w:ind w:left="708"/>
        <w:jc w:val="both"/>
        <w:rPr>
          <w:rFonts w:ascii="Times New Roman" w:hAnsi="Times New Roman" w:cs="Times New Roman"/>
          <w:sz w:val="24"/>
          <w:szCs w:val="24"/>
        </w:rPr>
      </w:pPr>
    </w:p>
    <w:p w:rsidR="00900473" w:rsidRPr="00CB697E" w:rsidRDefault="00900473" w:rsidP="00900473">
      <w:pPr>
        <w:pStyle w:val="a5"/>
        <w:spacing w:after="0"/>
        <w:ind w:left="0"/>
        <w:rPr>
          <w:rFonts w:ascii="Times New Roman" w:hAnsi="Times New Roman" w:cs="Times New Roman"/>
          <w:sz w:val="24"/>
          <w:szCs w:val="24"/>
        </w:rPr>
      </w:pPr>
      <w:r w:rsidRPr="00CB697E">
        <w:rPr>
          <w:rFonts w:ascii="Times New Roman" w:hAnsi="Times New Roman" w:cs="Times New Roman"/>
          <w:sz w:val="24"/>
          <w:szCs w:val="24"/>
        </w:rPr>
        <w:t>Вывод:</w:t>
      </w:r>
    </w:p>
    <w:p w:rsidR="00900473" w:rsidRPr="003F6DC6" w:rsidRDefault="00822C9B" w:rsidP="00DB76C3">
      <w:pPr>
        <w:pStyle w:val="a5"/>
        <w:numPr>
          <w:ilvl w:val="0"/>
          <w:numId w:val="14"/>
        </w:numPr>
        <w:spacing w:after="0"/>
        <w:ind w:left="0" w:firstLine="851"/>
        <w:jc w:val="both"/>
        <w:rPr>
          <w:rFonts w:ascii="Times New Roman" w:hAnsi="Times New Roman" w:cs="Times New Roman"/>
          <w:sz w:val="24"/>
          <w:szCs w:val="24"/>
        </w:rPr>
      </w:pPr>
      <w:r w:rsidRPr="003F6DC6">
        <w:rPr>
          <w:rFonts w:ascii="Times New Roman" w:hAnsi="Times New Roman" w:cs="Times New Roman"/>
          <w:sz w:val="24"/>
          <w:szCs w:val="24"/>
        </w:rPr>
        <w:t>р</w:t>
      </w:r>
      <w:r w:rsidR="0019529E" w:rsidRPr="003F6DC6">
        <w:rPr>
          <w:rFonts w:ascii="Times New Roman" w:hAnsi="Times New Roman" w:cs="Times New Roman"/>
          <w:sz w:val="24"/>
          <w:szCs w:val="24"/>
        </w:rPr>
        <w:t xml:space="preserve">асходы по разделу 03 «Национальная безопасность и правоохранительная деятельность» исполнены </w:t>
      </w:r>
      <w:r w:rsidR="00E461FC" w:rsidRPr="003F6DC6">
        <w:rPr>
          <w:rFonts w:ascii="Times New Roman" w:hAnsi="Times New Roman" w:cs="Times New Roman"/>
          <w:sz w:val="24"/>
          <w:szCs w:val="24"/>
        </w:rPr>
        <w:t xml:space="preserve">на </w:t>
      </w:r>
      <w:r w:rsidR="003F6DC6" w:rsidRPr="003F6DC6">
        <w:rPr>
          <w:rFonts w:ascii="Times New Roman" w:hAnsi="Times New Roman" w:cs="Times New Roman"/>
          <w:sz w:val="24"/>
          <w:szCs w:val="24"/>
        </w:rPr>
        <w:t>90,6</w:t>
      </w:r>
      <w:r w:rsidR="00E461FC" w:rsidRPr="003F6DC6">
        <w:rPr>
          <w:rFonts w:ascii="Times New Roman" w:hAnsi="Times New Roman" w:cs="Times New Roman"/>
          <w:sz w:val="24"/>
          <w:szCs w:val="24"/>
        </w:rPr>
        <w:t>%</w:t>
      </w:r>
      <w:r w:rsidR="0019529E" w:rsidRPr="003F6DC6">
        <w:rPr>
          <w:rFonts w:ascii="Times New Roman" w:hAnsi="Times New Roman" w:cs="Times New Roman"/>
          <w:sz w:val="24"/>
          <w:szCs w:val="24"/>
        </w:rPr>
        <w:t xml:space="preserve"> и в большей степени предназначались для обеспечения пожарной безопасности на территории Богучанского района.</w:t>
      </w:r>
    </w:p>
    <w:p w:rsidR="005F473A" w:rsidRPr="003F6DC6" w:rsidRDefault="005F473A" w:rsidP="0019529E">
      <w:pPr>
        <w:pStyle w:val="a5"/>
        <w:spacing w:after="0"/>
        <w:ind w:left="0" w:firstLine="851"/>
        <w:jc w:val="both"/>
        <w:rPr>
          <w:rFonts w:ascii="Times New Roman" w:hAnsi="Times New Roman" w:cs="Times New Roman"/>
          <w:sz w:val="24"/>
          <w:szCs w:val="24"/>
        </w:rPr>
      </w:pPr>
    </w:p>
    <w:p w:rsidR="005332A3" w:rsidRPr="005332A3" w:rsidRDefault="005332A3" w:rsidP="00DB76C3">
      <w:pPr>
        <w:pStyle w:val="a5"/>
        <w:numPr>
          <w:ilvl w:val="0"/>
          <w:numId w:val="26"/>
        </w:numPr>
        <w:spacing w:after="0"/>
        <w:ind w:left="0" w:firstLine="0"/>
        <w:jc w:val="center"/>
        <w:rPr>
          <w:rFonts w:ascii="Times New Roman" w:hAnsi="Times New Roman" w:cs="Times New Roman"/>
          <w:sz w:val="24"/>
          <w:szCs w:val="24"/>
        </w:rPr>
      </w:pPr>
      <w:r w:rsidRPr="005332A3">
        <w:rPr>
          <w:rFonts w:ascii="Times New Roman" w:hAnsi="Times New Roman" w:cs="Times New Roman"/>
          <w:sz w:val="24"/>
          <w:szCs w:val="24"/>
        </w:rPr>
        <w:t>НАЦИОНАЛЬНАЯ ЭКОНОМИКА</w:t>
      </w:r>
    </w:p>
    <w:p w:rsidR="00902E25" w:rsidRPr="005332A3" w:rsidRDefault="00902E25" w:rsidP="00902E25">
      <w:pPr>
        <w:pStyle w:val="a5"/>
        <w:spacing w:after="0"/>
        <w:rPr>
          <w:rFonts w:ascii="Times New Roman" w:hAnsi="Times New Roman" w:cs="Times New Roman"/>
          <w:sz w:val="24"/>
          <w:szCs w:val="24"/>
        </w:rPr>
      </w:pPr>
    </w:p>
    <w:p w:rsidR="00171D3F" w:rsidRPr="00792168" w:rsidRDefault="00171D3F" w:rsidP="00B96DCD">
      <w:pPr>
        <w:pStyle w:val="a5"/>
        <w:spacing w:after="0"/>
        <w:ind w:left="0" w:firstLine="851"/>
        <w:jc w:val="both"/>
        <w:rPr>
          <w:rFonts w:ascii="Times New Roman" w:hAnsi="Times New Roman" w:cs="Times New Roman"/>
          <w:sz w:val="24"/>
          <w:szCs w:val="24"/>
        </w:rPr>
      </w:pPr>
      <w:r w:rsidRPr="00792168">
        <w:rPr>
          <w:rFonts w:ascii="Times New Roman" w:hAnsi="Times New Roman" w:cs="Times New Roman"/>
          <w:sz w:val="24"/>
          <w:szCs w:val="24"/>
        </w:rPr>
        <w:t xml:space="preserve">Расходы по разделу 0400 «Национальная экономика» исполнены в сумме </w:t>
      </w:r>
      <w:r w:rsidR="003F6DC6" w:rsidRPr="00792168">
        <w:rPr>
          <w:rFonts w:ascii="Times New Roman" w:hAnsi="Times New Roman" w:cs="Times New Roman"/>
          <w:sz w:val="24"/>
          <w:szCs w:val="24"/>
        </w:rPr>
        <w:t>75 145,5</w:t>
      </w:r>
      <w:r w:rsidRPr="00792168">
        <w:rPr>
          <w:rFonts w:ascii="Times New Roman" w:hAnsi="Times New Roman" w:cs="Times New Roman"/>
          <w:sz w:val="24"/>
          <w:szCs w:val="24"/>
        </w:rPr>
        <w:t xml:space="preserve"> тыс. руб., что составляет </w:t>
      </w:r>
      <w:r w:rsidR="00792168" w:rsidRPr="00792168">
        <w:rPr>
          <w:rFonts w:ascii="Times New Roman" w:hAnsi="Times New Roman" w:cs="Times New Roman"/>
          <w:sz w:val="24"/>
          <w:szCs w:val="24"/>
        </w:rPr>
        <w:t>95,6</w:t>
      </w:r>
      <w:r w:rsidRPr="00792168">
        <w:rPr>
          <w:rFonts w:ascii="Times New Roman" w:hAnsi="Times New Roman" w:cs="Times New Roman"/>
          <w:sz w:val="24"/>
          <w:szCs w:val="24"/>
        </w:rPr>
        <w:t>%</w:t>
      </w:r>
      <w:r w:rsidR="00B96DCD" w:rsidRPr="00792168">
        <w:rPr>
          <w:rFonts w:ascii="Times New Roman" w:hAnsi="Times New Roman" w:cs="Times New Roman"/>
          <w:sz w:val="24"/>
          <w:szCs w:val="24"/>
        </w:rPr>
        <w:t xml:space="preserve"> (</w:t>
      </w:r>
      <w:r w:rsidR="003D0D63" w:rsidRPr="00792168">
        <w:rPr>
          <w:rFonts w:ascii="Times New Roman" w:hAnsi="Times New Roman" w:cs="Times New Roman"/>
          <w:sz w:val="24"/>
          <w:szCs w:val="24"/>
        </w:rPr>
        <w:t>в</w:t>
      </w:r>
      <w:r w:rsidR="003516ED" w:rsidRPr="00792168">
        <w:rPr>
          <w:rFonts w:ascii="Times New Roman" w:hAnsi="Times New Roman" w:cs="Times New Roman"/>
          <w:sz w:val="24"/>
          <w:szCs w:val="24"/>
        </w:rPr>
        <w:t xml:space="preserve"> 201</w:t>
      </w:r>
      <w:r w:rsidR="003D0D63" w:rsidRPr="00792168">
        <w:rPr>
          <w:rFonts w:ascii="Times New Roman" w:hAnsi="Times New Roman" w:cs="Times New Roman"/>
          <w:sz w:val="24"/>
          <w:szCs w:val="24"/>
        </w:rPr>
        <w:t>5</w:t>
      </w:r>
      <w:r w:rsidR="003516ED" w:rsidRPr="00792168">
        <w:rPr>
          <w:rFonts w:ascii="Times New Roman" w:hAnsi="Times New Roman" w:cs="Times New Roman"/>
          <w:sz w:val="24"/>
          <w:szCs w:val="24"/>
        </w:rPr>
        <w:t xml:space="preserve"> год</w:t>
      </w:r>
      <w:r w:rsidR="00792168" w:rsidRPr="00792168">
        <w:rPr>
          <w:rFonts w:ascii="Times New Roman" w:hAnsi="Times New Roman" w:cs="Times New Roman"/>
          <w:sz w:val="24"/>
          <w:szCs w:val="24"/>
        </w:rPr>
        <w:t>у</w:t>
      </w:r>
      <w:r w:rsidR="003D0D63" w:rsidRPr="00792168">
        <w:rPr>
          <w:rFonts w:ascii="Times New Roman" w:hAnsi="Times New Roman" w:cs="Times New Roman"/>
          <w:sz w:val="24"/>
          <w:szCs w:val="24"/>
        </w:rPr>
        <w:t xml:space="preserve"> – 98,1%,</w:t>
      </w:r>
      <w:r w:rsidR="00792168" w:rsidRPr="00792168">
        <w:rPr>
          <w:rFonts w:ascii="Times New Roman" w:hAnsi="Times New Roman" w:cs="Times New Roman"/>
          <w:sz w:val="24"/>
          <w:szCs w:val="24"/>
        </w:rPr>
        <w:t xml:space="preserve"> в 2016 году – 99,1%</w:t>
      </w:r>
      <w:r w:rsidR="00B96DCD" w:rsidRPr="00792168">
        <w:rPr>
          <w:rFonts w:ascii="Times New Roman" w:hAnsi="Times New Roman" w:cs="Times New Roman"/>
          <w:sz w:val="24"/>
          <w:szCs w:val="24"/>
        </w:rPr>
        <w:t>)</w:t>
      </w:r>
      <w:r w:rsidRPr="00792168">
        <w:rPr>
          <w:rFonts w:ascii="Times New Roman" w:hAnsi="Times New Roman" w:cs="Times New Roman"/>
          <w:sz w:val="24"/>
          <w:szCs w:val="24"/>
        </w:rPr>
        <w:t xml:space="preserve"> от уточненных бюджетных назначений</w:t>
      </w:r>
      <w:r w:rsidR="00B96DCD" w:rsidRPr="00792168">
        <w:rPr>
          <w:rFonts w:ascii="Times New Roman" w:hAnsi="Times New Roman" w:cs="Times New Roman"/>
          <w:sz w:val="24"/>
          <w:szCs w:val="24"/>
        </w:rPr>
        <w:t xml:space="preserve"> (</w:t>
      </w:r>
      <w:r w:rsidR="00792168" w:rsidRPr="00792168">
        <w:rPr>
          <w:rFonts w:ascii="Times New Roman" w:hAnsi="Times New Roman" w:cs="Times New Roman"/>
          <w:sz w:val="24"/>
          <w:szCs w:val="24"/>
        </w:rPr>
        <w:t>78 622,2</w:t>
      </w:r>
      <w:r w:rsidR="00B96DCD" w:rsidRPr="00792168">
        <w:rPr>
          <w:rFonts w:ascii="Times New Roman" w:hAnsi="Times New Roman" w:cs="Times New Roman"/>
          <w:sz w:val="24"/>
          <w:szCs w:val="24"/>
        </w:rPr>
        <w:t xml:space="preserve"> тыс. руб.)</w:t>
      </w:r>
      <w:r w:rsidRPr="00792168">
        <w:rPr>
          <w:rFonts w:ascii="Times New Roman" w:hAnsi="Times New Roman" w:cs="Times New Roman"/>
          <w:sz w:val="24"/>
          <w:szCs w:val="24"/>
        </w:rPr>
        <w:t>.</w:t>
      </w:r>
    </w:p>
    <w:p w:rsidR="00171D3F" w:rsidRDefault="00171D3F" w:rsidP="00B96DCD">
      <w:pPr>
        <w:pStyle w:val="a5"/>
        <w:spacing w:after="0"/>
        <w:ind w:left="0" w:firstLine="851"/>
        <w:jc w:val="both"/>
        <w:rPr>
          <w:rFonts w:ascii="Times New Roman" w:hAnsi="Times New Roman" w:cs="Times New Roman"/>
          <w:sz w:val="24"/>
          <w:szCs w:val="24"/>
        </w:rPr>
      </w:pPr>
      <w:r w:rsidRPr="00792168">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BE4080" w:rsidRDefault="00BE4080" w:rsidP="00B96DCD">
      <w:pPr>
        <w:pStyle w:val="a5"/>
        <w:spacing w:after="0"/>
        <w:ind w:left="0" w:firstLine="851"/>
        <w:jc w:val="both"/>
        <w:rPr>
          <w:rFonts w:ascii="Times New Roman" w:hAnsi="Times New Roman" w:cs="Times New Roman"/>
          <w:sz w:val="24"/>
          <w:szCs w:val="24"/>
        </w:rPr>
      </w:pPr>
    </w:p>
    <w:p w:rsidR="00BE4080" w:rsidRDefault="00BE4080" w:rsidP="00B96DCD">
      <w:pPr>
        <w:pStyle w:val="a5"/>
        <w:spacing w:after="0"/>
        <w:ind w:left="0" w:firstLine="851"/>
        <w:jc w:val="both"/>
        <w:rPr>
          <w:rFonts w:ascii="Times New Roman" w:hAnsi="Times New Roman" w:cs="Times New Roman"/>
          <w:sz w:val="24"/>
          <w:szCs w:val="24"/>
        </w:rPr>
      </w:pPr>
    </w:p>
    <w:p w:rsidR="00BE4080" w:rsidRDefault="00BE4080" w:rsidP="00B96DCD">
      <w:pPr>
        <w:pStyle w:val="a5"/>
        <w:spacing w:after="0"/>
        <w:ind w:left="0" w:firstLine="851"/>
        <w:jc w:val="both"/>
        <w:rPr>
          <w:rFonts w:ascii="Times New Roman" w:hAnsi="Times New Roman" w:cs="Times New Roman"/>
          <w:sz w:val="24"/>
          <w:szCs w:val="24"/>
        </w:rPr>
      </w:pPr>
    </w:p>
    <w:p w:rsidR="00171D3F" w:rsidRPr="00792168" w:rsidRDefault="0026430E" w:rsidP="00171D3F">
      <w:pPr>
        <w:pStyle w:val="a5"/>
        <w:spacing w:after="0"/>
        <w:ind w:left="0"/>
        <w:jc w:val="right"/>
        <w:rPr>
          <w:rFonts w:ascii="Times New Roman" w:hAnsi="Times New Roman" w:cs="Times New Roman"/>
          <w:sz w:val="16"/>
          <w:szCs w:val="16"/>
        </w:rPr>
      </w:pPr>
      <w:r w:rsidRPr="00792168">
        <w:rPr>
          <w:rFonts w:ascii="Times New Roman" w:hAnsi="Times New Roman" w:cs="Times New Roman"/>
          <w:sz w:val="16"/>
          <w:szCs w:val="16"/>
        </w:rPr>
        <w:lastRenderedPageBreak/>
        <w:t>тыс. руб.</w:t>
      </w:r>
    </w:p>
    <w:tbl>
      <w:tblPr>
        <w:tblW w:w="9498" w:type="dxa"/>
        <w:tblInd w:w="108" w:type="dxa"/>
        <w:tblLayout w:type="fixed"/>
        <w:tblLook w:val="04A0"/>
      </w:tblPr>
      <w:tblGrid>
        <w:gridCol w:w="1418"/>
        <w:gridCol w:w="850"/>
        <w:gridCol w:w="992"/>
        <w:gridCol w:w="851"/>
        <w:gridCol w:w="993"/>
        <w:gridCol w:w="992"/>
        <w:gridCol w:w="992"/>
        <w:gridCol w:w="992"/>
        <w:gridCol w:w="709"/>
        <w:gridCol w:w="709"/>
      </w:tblGrid>
      <w:tr w:rsidR="00792168" w:rsidRPr="0072473B" w:rsidTr="001739B3">
        <w:trPr>
          <w:trHeight w:val="39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168" w:rsidRPr="00792168" w:rsidRDefault="00792168" w:rsidP="00992E84">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наименование показателя бюджетной классификации</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92168" w:rsidRPr="00792168" w:rsidRDefault="00792168" w:rsidP="00792168">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2015 год</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792168" w:rsidRPr="00792168" w:rsidRDefault="00792168" w:rsidP="00792168">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2016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92168" w:rsidRPr="00792168" w:rsidRDefault="00792168" w:rsidP="001739B3">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2017 год</w:t>
            </w:r>
          </w:p>
        </w:tc>
      </w:tr>
      <w:tr w:rsidR="00792168" w:rsidRPr="0072473B" w:rsidTr="00792168">
        <w:trPr>
          <w:cantSplit/>
          <w:trHeight w:val="2005"/>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792168" w:rsidRPr="00792168" w:rsidRDefault="00792168" w:rsidP="00992E84">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textDirection w:val="btLr"/>
            <w:vAlign w:val="center"/>
          </w:tcPr>
          <w:p w:rsidR="00792168" w:rsidRPr="00792168" w:rsidRDefault="00792168" w:rsidP="00792168">
            <w:pPr>
              <w:spacing w:after="0" w:line="240" w:lineRule="auto"/>
              <w:ind w:left="113" w:right="113"/>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уточненные бюджетные назначения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792168" w:rsidRPr="00792168" w:rsidRDefault="00792168" w:rsidP="00792168">
            <w:pPr>
              <w:spacing w:after="0" w:line="240" w:lineRule="auto"/>
              <w:ind w:left="113" w:right="113"/>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уточненные бюджетные назначения</w:t>
            </w:r>
          </w:p>
        </w:tc>
        <w:tc>
          <w:tcPr>
            <w:tcW w:w="851" w:type="dxa"/>
            <w:tcBorders>
              <w:top w:val="nil"/>
              <w:left w:val="single" w:sz="4" w:space="0" w:color="auto"/>
              <w:bottom w:val="single" w:sz="4" w:space="0" w:color="auto"/>
              <w:right w:val="single" w:sz="4" w:space="0" w:color="auto"/>
            </w:tcBorders>
            <w:textDirection w:val="btLr"/>
            <w:vAlign w:val="center"/>
          </w:tcPr>
          <w:p w:rsidR="00792168" w:rsidRPr="00792168" w:rsidRDefault="00792168" w:rsidP="00F05371">
            <w:pPr>
              <w:spacing w:after="0" w:line="240" w:lineRule="auto"/>
              <w:ind w:left="113" w:right="113"/>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single" w:sz="4" w:space="0" w:color="auto"/>
              <w:bottom w:val="single" w:sz="4" w:space="0" w:color="auto"/>
              <w:right w:val="single" w:sz="4" w:space="0" w:color="auto"/>
            </w:tcBorders>
            <w:vAlign w:val="center"/>
          </w:tcPr>
          <w:p w:rsidR="00792168" w:rsidRPr="00792168" w:rsidRDefault="00792168" w:rsidP="00F05371">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исполнено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92168" w:rsidRPr="00792168" w:rsidRDefault="00792168" w:rsidP="00792168">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Решение о районном бюджете от 22.12.2016 № 13/1-88</w:t>
            </w:r>
          </w:p>
        </w:tc>
        <w:tc>
          <w:tcPr>
            <w:tcW w:w="992" w:type="dxa"/>
            <w:tcBorders>
              <w:top w:val="nil"/>
              <w:left w:val="nil"/>
              <w:bottom w:val="single" w:sz="4" w:space="0" w:color="auto"/>
              <w:right w:val="single" w:sz="4" w:space="0" w:color="auto"/>
            </w:tcBorders>
            <w:shd w:val="clear" w:color="auto" w:fill="auto"/>
            <w:vAlign w:val="center"/>
            <w:hideMark/>
          </w:tcPr>
          <w:p w:rsidR="00792168" w:rsidRPr="00792168" w:rsidRDefault="00792168" w:rsidP="00792168">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Решение о районном бюджете от 21.12.2017 № 21/1-152</w:t>
            </w:r>
          </w:p>
        </w:tc>
        <w:tc>
          <w:tcPr>
            <w:tcW w:w="992" w:type="dxa"/>
            <w:tcBorders>
              <w:top w:val="nil"/>
              <w:left w:val="nil"/>
              <w:bottom w:val="single" w:sz="4" w:space="0" w:color="auto"/>
              <w:right w:val="single" w:sz="4" w:space="0" w:color="auto"/>
            </w:tcBorders>
            <w:shd w:val="clear" w:color="auto" w:fill="auto"/>
            <w:vAlign w:val="center"/>
            <w:hideMark/>
          </w:tcPr>
          <w:p w:rsidR="00792168" w:rsidRPr="00792168" w:rsidRDefault="00792168" w:rsidP="00992E84">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исполнено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92168" w:rsidRPr="00792168" w:rsidRDefault="00792168" w:rsidP="00992E84">
            <w:pPr>
              <w:spacing w:after="0" w:line="240" w:lineRule="auto"/>
              <w:ind w:left="113" w:right="113"/>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неисполненные назначения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92168" w:rsidRPr="00792168" w:rsidRDefault="00792168" w:rsidP="00992E84">
            <w:pPr>
              <w:spacing w:after="0" w:line="240" w:lineRule="auto"/>
              <w:ind w:left="113" w:right="113"/>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 исполнения</w:t>
            </w:r>
          </w:p>
        </w:tc>
      </w:tr>
      <w:tr w:rsidR="00792168" w:rsidRPr="0072473B" w:rsidTr="00033B61">
        <w:trPr>
          <w:trHeight w:val="21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92168" w:rsidRPr="00792168" w:rsidRDefault="00792168" w:rsidP="00992E84">
            <w:pPr>
              <w:spacing w:after="0" w:line="240" w:lineRule="auto"/>
              <w:jc w:val="center"/>
              <w:rPr>
                <w:rFonts w:ascii="Times New Roman" w:eastAsia="Times New Roman" w:hAnsi="Times New Roman" w:cs="Times New Roman"/>
                <w:sz w:val="12"/>
                <w:szCs w:val="12"/>
                <w:lang w:eastAsia="ru-RU"/>
              </w:rPr>
            </w:pPr>
            <w:r w:rsidRPr="00792168">
              <w:rPr>
                <w:rFonts w:ascii="Times New Roman" w:eastAsia="Times New Roman" w:hAnsi="Times New Roman" w:cs="Times New Roman"/>
                <w:sz w:val="12"/>
                <w:szCs w:val="12"/>
                <w:lang w:eastAsia="ru-RU"/>
              </w:rPr>
              <w:t>1</w:t>
            </w:r>
          </w:p>
        </w:tc>
        <w:tc>
          <w:tcPr>
            <w:tcW w:w="850" w:type="dxa"/>
            <w:tcBorders>
              <w:top w:val="single" w:sz="4" w:space="0" w:color="auto"/>
              <w:left w:val="nil"/>
              <w:bottom w:val="single" w:sz="4" w:space="0" w:color="auto"/>
              <w:right w:val="single" w:sz="4" w:space="0" w:color="auto"/>
            </w:tcBorders>
            <w:vAlign w:val="center"/>
          </w:tcPr>
          <w:p w:rsidR="00792168" w:rsidRPr="00792168" w:rsidRDefault="00792168" w:rsidP="00792168">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792168" w:rsidRPr="00792168" w:rsidRDefault="00792168" w:rsidP="00792168">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p>
        </w:tc>
        <w:tc>
          <w:tcPr>
            <w:tcW w:w="851" w:type="dxa"/>
            <w:tcBorders>
              <w:top w:val="nil"/>
              <w:left w:val="single" w:sz="4" w:space="0" w:color="auto"/>
              <w:bottom w:val="single" w:sz="4" w:space="0" w:color="auto"/>
              <w:right w:val="single" w:sz="4" w:space="0" w:color="auto"/>
            </w:tcBorders>
            <w:vAlign w:val="center"/>
          </w:tcPr>
          <w:p w:rsidR="00792168" w:rsidRPr="00792168" w:rsidRDefault="00792168" w:rsidP="001739B3">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p>
        </w:tc>
        <w:tc>
          <w:tcPr>
            <w:tcW w:w="993" w:type="dxa"/>
            <w:tcBorders>
              <w:top w:val="nil"/>
              <w:left w:val="single" w:sz="4" w:space="0" w:color="auto"/>
              <w:bottom w:val="single" w:sz="4" w:space="0" w:color="auto"/>
              <w:right w:val="single" w:sz="4" w:space="0" w:color="auto"/>
            </w:tcBorders>
            <w:vAlign w:val="center"/>
          </w:tcPr>
          <w:p w:rsidR="00792168" w:rsidRPr="00792168" w:rsidRDefault="00792168" w:rsidP="001739B3">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2168" w:rsidRPr="00792168" w:rsidRDefault="00792168" w:rsidP="00992E8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792168" w:rsidRDefault="00792168" w:rsidP="00992E8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792168" w:rsidRDefault="00792168" w:rsidP="00992E8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792168" w:rsidRDefault="00792168" w:rsidP="00992E8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792168" w:rsidRDefault="00792168" w:rsidP="00992E8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10</w:t>
            </w:r>
          </w:p>
        </w:tc>
      </w:tr>
      <w:tr w:rsidR="00792168" w:rsidRPr="0072473B" w:rsidTr="001739B3">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92168" w:rsidRPr="00792168" w:rsidRDefault="00792168" w:rsidP="003251B5">
            <w:pPr>
              <w:spacing w:after="0" w:line="240" w:lineRule="auto"/>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сельское хозяйство и рыболовство (0405)</w:t>
            </w:r>
          </w:p>
        </w:tc>
        <w:tc>
          <w:tcPr>
            <w:tcW w:w="850" w:type="dxa"/>
            <w:tcBorders>
              <w:top w:val="single" w:sz="4" w:space="0" w:color="auto"/>
              <w:left w:val="nil"/>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1 245,7</w:t>
            </w:r>
          </w:p>
        </w:tc>
        <w:tc>
          <w:tcPr>
            <w:tcW w:w="992" w:type="dxa"/>
            <w:tcBorders>
              <w:top w:val="single" w:sz="4" w:space="0" w:color="auto"/>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1 245,7</w:t>
            </w:r>
          </w:p>
        </w:tc>
        <w:tc>
          <w:tcPr>
            <w:tcW w:w="851" w:type="dxa"/>
            <w:tcBorders>
              <w:top w:val="nil"/>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1 182,8</w:t>
            </w:r>
          </w:p>
        </w:tc>
        <w:tc>
          <w:tcPr>
            <w:tcW w:w="993" w:type="dxa"/>
            <w:tcBorders>
              <w:top w:val="nil"/>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1 129,7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2168" w:rsidRPr="0001349E" w:rsidRDefault="00792168"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1 168,7</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1 182,8</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1 133,0</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49,8</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95,8</w:t>
            </w:r>
          </w:p>
        </w:tc>
      </w:tr>
      <w:tr w:rsidR="00792168" w:rsidRPr="0072473B" w:rsidTr="001739B3">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92168" w:rsidRPr="00792168" w:rsidRDefault="00792168" w:rsidP="003251B5">
            <w:pPr>
              <w:spacing w:after="0" w:line="240" w:lineRule="auto"/>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транспорт (0408)</w:t>
            </w:r>
          </w:p>
        </w:tc>
        <w:tc>
          <w:tcPr>
            <w:tcW w:w="850" w:type="dxa"/>
            <w:tcBorders>
              <w:top w:val="single" w:sz="4" w:space="0" w:color="auto"/>
              <w:left w:val="nil"/>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24 610,0</w:t>
            </w:r>
          </w:p>
        </w:tc>
        <w:tc>
          <w:tcPr>
            <w:tcW w:w="992" w:type="dxa"/>
            <w:tcBorders>
              <w:top w:val="single" w:sz="4" w:space="0" w:color="auto"/>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24 610,0</w:t>
            </w:r>
          </w:p>
        </w:tc>
        <w:tc>
          <w:tcPr>
            <w:tcW w:w="851" w:type="dxa"/>
            <w:tcBorders>
              <w:top w:val="nil"/>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36 121,1</w:t>
            </w:r>
          </w:p>
        </w:tc>
        <w:tc>
          <w:tcPr>
            <w:tcW w:w="993" w:type="dxa"/>
            <w:tcBorders>
              <w:top w:val="nil"/>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36 121,1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2168" w:rsidRPr="0001349E" w:rsidRDefault="00792168"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34 957,0</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34 957,0</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34 636,0</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321,0</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99,1</w:t>
            </w:r>
          </w:p>
        </w:tc>
      </w:tr>
      <w:tr w:rsidR="00792168" w:rsidRPr="0072473B" w:rsidTr="001739B3">
        <w:trPr>
          <w:trHeight w:val="50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92168" w:rsidRPr="00792168" w:rsidRDefault="00792168" w:rsidP="003251B5">
            <w:pPr>
              <w:spacing w:after="0" w:line="240" w:lineRule="auto"/>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дорожное хозяйство (дорожные фонды) (0409)</w:t>
            </w:r>
          </w:p>
        </w:tc>
        <w:tc>
          <w:tcPr>
            <w:tcW w:w="850" w:type="dxa"/>
            <w:tcBorders>
              <w:top w:val="single" w:sz="4" w:space="0" w:color="auto"/>
              <w:left w:val="nil"/>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24 266,0</w:t>
            </w:r>
          </w:p>
        </w:tc>
        <w:tc>
          <w:tcPr>
            <w:tcW w:w="992" w:type="dxa"/>
            <w:tcBorders>
              <w:top w:val="single" w:sz="4" w:space="0" w:color="auto"/>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24 266,0</w:t>
            </w:r>
          </w:p>
        </w:tc>
        <w:tc>
          <w:tcPr>
            <w:tcW w:w="851" w:type="dxa"/>
            <w:tcBorders>
              <w:top w:val="nil"/>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31 058,6</w:t>
            </w:r>
          </w:p>
        </w:tc>
        <w:tc>
          <w:tcPr>
            <w:tcW w:w="993" w:type="dxa"/>
            <w:tcBorders>
              <w:top w:val="nil"/>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30 806,7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32,7</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35 292,3</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35 041,2</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251,1</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99,3</w:t>
            </w:r>
          </w:p>
        </w:tc>
      </w:tr>
      <w:tr w:rsidR="0001349E" w:rsidRPr="0072473B" w:rsidTr="001739B3">
        <w:trPr>
          <w:trHeight w:val="50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1349E" w:rsidRPr="00792168" w:rsidRDefault="0001349E" w:rsidP="003251B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связь и информатика (0410)</w:t>
            </w:r>
          </w:p>
        </w:tc>
        <w:tc>
          <w:tcPr>
            <w:tcW w:w="850" w:type="dxa"/>
            <w:tcBorders>
              <w:top w:val="single" w:sz="4" w:space="0" w:color="auto"/>
              <w:left w:val="nil"/>
              <w:bottom w:val="single" w:sz="4" w:space="0" w:color="auto"/>
              <w:right w:val="single" w:sz="4" w:space="0" w:color="auto"/>
            </w:tcBorders>
            <w:vAlign w:val="center"/>
          </w:tcPr>
          <w:p w:rsidR="0001349E" w:rsidRPr="00792168" w:rsidRDefault="0001349E"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1349E" w:rsidRPr="00792168" w:rsidRDefault="0001349E"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Borders>
              <w:top w:val="nil"/>
              <w:left w:val="single" w:sz="4" w:space="0" w:color="auto"/>
              <w:bottom w:val="single" w:sz="4" w:space="0" w:color="auto"/>
              <w:right w:val="single" w:sz="4" w:space="0" w:color="auto"/>
            </w:tcBorders>
            <w:vAlign w:val="center"/>
          </w:tcPr>
          <w:p w:rsidR="0001349E" w:rsidRPr="00792168" w:rsidRDefault="0001349E"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993" w:type="dxa"/>
            <w:tcBorders>
              <w:top w:val="nil"/>
              <w:left w:val="single" w:sz="4" w:space="0" w:color="auto"/>
              <w:bottom w:val="single" w:sz="4" w:space="0" w:color="auto"/>
              <w:right w:val="single" w:sz="4" w:space="0" w:color="auto"/>
            </w:tcBorders>
            <w:vAlign w:val="center"/>
          </w:tcPr>
          <w:p w:rsidR="0001349E" w:rsidRPr="00792168" w:rsidRDefault="0001349E"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1349E" w:rsidRPr="0001349E" w:rsidRDefault="0001349E"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01349E"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112,8</w:t>
            </w:r>
          </w:p>
        </w:tc>
        <w:tc>
          <w:tcPr>
            <w:tcW w:w="992" w:type="dxa"/>
            <w:tcBorders>
              <w:top w:val="nil"/>
              <w:left w:val="nil"/>
              <w:bottom w:val="single" w:sz="4" w:space="0" w:color="auto"/>
              <w:right w:val="single" w:sz="4" w:space="0" w:color="auto"/>
            </w:tcBorders>
            <w:shd w:val="clear" w:color="auto" w:fill="auto"/>
            <w:noWrap/>
            <w:vAlign w:val="center"/>
            <w:hideMark/>
          </w:tcPr>
          <w:p w:rsidR="0001349E"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63,2</w:t>
            </w:r>
          </w:p>
        </w:tc>
        <w:tc>
          <w:tcPr>
            <w:tcW w:w="709" w:type="dxa"/>
            <w:tcBorders>
              <w:top w:val="nil"/>
              <w:left w:val="nil"/>
              <w:bottom w:val="single" w:sz="4" w:space="0" w:color="auto"/>
              <w:right w:val="single" w:sz="4" w:space="0" w:color="auto"/>
            </w:tcBorders>
            <w:shd w:val="clear" w:color="auto" w:fill="auto"/>
            <w:noWrap/>
            <w:vAlign w:val="center"/>
            <w:hideMark/>
          </w:tcPr>
          <w:p w:rsidR="0001349E"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49,6</w:t>
            </w:r>
          </w:p>
        </w:tc>
        <w:tc>
          <w:tcPr>
            <w:tcW w:w="709" w:type="dxa"/>
            <w:tcBorders>
              <w:top w:val="nil"/>
              <w:left w:val="nil"/>
              <w:bottom w:val="single" w:sz="4" w:space="0" w:color="auto"/>
              <w:right w:val="single" w:sz="4" w:space="0" w:color="auto"/>
            </w:tcBorders>
            <w:shd w:val="clear" w:color="auto" w:fill="auto"/>
            <w:noWrap/>
            <w:vAlign w:val="center"/>
            <w:hideMark/>
          </w:tcPr>
          <w:p w:rsidR="0001349E"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56,0</w:t>
            </w:r>
          </w:p>
        </w:tc>
      </w:tr>
      <w:tr w:rsidR="00792168" w:rsidRPr="0072473B" w:rsidTr="001739B3">
        <w:trPr>
          <w:trHeight w:val="51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92168" w:rsidRPr="00792168" w:rsidRDefault="00792168" w:rsidP="003251B5">
            <w:pPr>
              <w:spacing w:after="0" w:line="240" w:lineRule="auto"/>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другие вопросы в области национальной экономики (0412)</w:t>
            </w:r>
          </w:p>
        </w:tc>
        <w:tc>
          <w:tcPr>
            <w:tcW w:w="850" w:type="dxa"/>
            <w:tcBorders>
              <w:top w:val="single" w:sz="4" w:space="0" w:color="auto"/>
              <w:left w:val="nil"/>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6 898,0</w:t>
            </w:r>
          </w:p>
        </w:tc>
        <w:tc>
          <w:tcPr>
            <w:tcW w:w="992" w:type="dxa"/>
            <w:tcBorders>
              <w:top w:val="single" w:sz="4" w:space="0" w:color="auto"/>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6 898,0</w:t>
            </w:r>
          </w:p>
        </w:tc>
        <w:tc>
          <w:tcPr>
            <w:tcW w:w="851" w:type="dxa"/>
            <w:tcBorders>
              <w:top w:val="nil"/>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4 201,3</w:t>
            </w:r>
          </w:p>
        </w:tc>
        <w:tc>
          <w:tcPr>
            <w:tcW w:w="993" w:type="dxa"/>
            <w:tcBorders>
              <w:top w:val="nil"/>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3 853,3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2 574,8</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7 077,3</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4 272,1</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2 805,2</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60,4</w:t>
            </w:r>
          </w:p>
        </w:tc>
      </w:tr>
      <w:tr w:rsidR="00792168" w:rsidRPr="0072473B" w:rsidTr="00792168">
        <w:trPr>
          <w:trHeight w:val="4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92168" w:rsidRPr="00792168" w:rsidRDefault="00792168" w:rsidP="00EA5C84">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итого</w:t>
            </w:r>
          </w:p>
        </w:tc>
        <w:tc>
          <w:tcPr>
            <w:tcW w:w="850" w:type="dxa"/>
            <w:tcBorders>
              <w:top w:val="single" w:sz="4" w:space="0" w:color="auto"/>
              <w:left w:val="nil"/>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57 019,7</w:t>
            </w:r>
          </w:p>
        </w:tc>
        <w:tc>
          <w:tcPr>
            <w:tcW w:w="992" w:type="dxa"/>
            <w:tcBorders>
              <w:top w:val="single" w:sz="4" w:space="0" w:color="auto"/>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57 019,7</w:t>
            </w:r>
          </w:p>
        </w:tc>
        <w:tc>
          <w:tcPr>
            <w:tcW w:w="851" w:type="dxa"/>
            <w:tcBorders>
              <w:top w:val="nil"/>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72 563,8</w:t>
            </w:r>
          </w:p>
        </w:tc>
        <w:tc>
          <w:tcPr>
            <w:tcW w:w="993" w:type="dxa"/>
            <w:tcBorders>
              <w:top w:val="nil"/>
              <w:left w:val="single" w:sz="4" w:space="0" w:color="auto"/>
              <w:bottom w:val="single" w:sz="4" w:space="0" w:color="auto"/>
              <w:right w:val="single" w:sz="4" w:space="0" w:color="auto"/>
            </w:tcBorders>
            <w:vAlign w:val="center"/>
          </w:tcPr>
          <w:p w:rsidR="00792168" w:rsidRPr="00792168" w:rsidRDefault="00792168" w:rsidP="008D0DCD">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71 910,8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38 733,2</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78 622,2</w:t>
            </w:r>
          </w:p>
        </w:tc>
        <w:tc>
          <w:tcPr>
            <w:tcW w:w="992" w:type="dxa"/>
            <w:tcBorders>
              <w:top w:val="nil"/>
              <w:left w:val="nil"/>
              <w:bottom w:val="single" w:sz="4" w:space="0" w:color="auto"/>
              <w:right w:val="single" w:sz="4" w:space="0" w:color="auto"/>
            </w:tcBorders>
            <w:shd w:val="clear" w:color="auto" w:fill="auto"/>
            <w:noWrap/>
            <w:vAlign w:val="center"/>
            <w:hideMark/>
          </w:tcPr>
          <w:p w:rsidR="00792168" w:rsidRPr="0001349E" w:rsidRDefault="0001349E" w:rsidP="008D0DCD">
            <w:pPr>
              <w:spacing w:after="0" w:line="240" w:lineRule="auto"/>
              <w:jc w:val="center"/>
              <w:rPr>
                <w:rFonts w:ascii="Times New Roman" w:eastAsia="Times New Roman" w:hAnsi="Times New Roman" w:cs="Times New Roman"/>
                <w:sz w:val="16"/>
                <w:szCs w:val="16"/>
                <w:lang w:eastAsia="ru-RU"/>
              </w:rPr>
            </w:pPr>
            <w:r w:rsidRPr="0001349E">
              <w:rPr>
                <w:rFonts w:ascii="Times New Roman" w:eastAsia="Times New Roman" w:hAnsi="Times New Roman" w:cs="Times New Roman"/>
                <w:sz w:val="16"/>
                <w:szCs w:val="16"/>
                <w:lang w:eastAsia="ru-RU"/>
              </w:rPr>
              <w:t>75 145,5</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3 476,7</w:t>
            </w:r>
          </w:p>
        </w:tc>
        <w:tc>
          <w:tcPr>
            <w:tcW w:w="709" w:type="dxa"/>
            <w:tcBorders>
              <w:top w:val="nil"/>
              <w:left w:val="nil"/>
              <w:bottom w:val="single" w:sz="4" w:space="0" w:color="auto"/>
              <w:right w:val="single" w:sz="4" w:space="0" w:color="auto"/>
            </w:tcBorders>
            <w:shd w:val="clear" w:color="auto" w:fill="auto"/>
            <w:noWrap/>
            <w:vAlign w:val="center"/>
            <w:hideMark/>
          </w:tcPr>
          <w:p w:rsidR="00792168" w:rsidRPr="00CD6808" w:rsidRDefault="00CD6808" w:rsidP="008D0DCD">
            <w:pPr>
              <w:spacing w:after="0" w:line="240" w:lineRule="auto"/>
              <w:jc w:val="center"/>
              <w:rPr>
                <w:rFonts w:ascii="Times New Roman" w:eastAsia="Times New Roman" w:hAnsi="Times New Roman" w:cs="Times New Roman"/>
                <w:sz w:val="16"/>
                <w:szCs w:val="16"/>
                <w:lang w:eastAsia="ru-RU"/>
              </w:rPr>
            </w:pPr>
            <w:r w:rsidRPr="00CD6808">
              <w:rPr>
                <w:rFonts w:ascii="Times New Roman" w:eastAsia="Times New Roman" w:hAnsi="Times New Roman" w:cs="Times New Roman"/>
                <w:sz w:val="16"/>
                <w:szCs w:val="16"/>
                <w:lang w:eastAsia="ru-RU"/>
              </w:rPr>
              <w:t>95,6</w:t>
            </w:r>
          </w:p>
        </w:tc>
      </w:tr>
    </w:tbl>
    <w:p w:rsidR="00902E25" w:rsidRPr="00CD6808" w:rsidRDefault="00902E25" w:rsidP="00171D3F">
      <w:pPr>
        <w:pStyle w:val="a5"/>
        <w:spacing w:after="0"/>
        <w:ind w:left="0"/>
        <w:jc w:val="both"/>
        <w:rPr>
          <w:rFonts w:ascii="Times New Roman" w:hAnsi="Times New Roman" w:cs="Times New Roman"/>
          <w:sz w:val="24"/>
          <w:szCs w:val="24"/>
        </w:rPr>
      </w:pPr>
    </w:p>
    <w:p w:rsidR="00171D3F" w:rsidRPr="00CD6808" w:rsidRDefault="00171D3F" w:rsidP="0040781A">
      <w:pPr>
        <w:pStyle w:val="a5"/>
        <w:spacing w:after="0"/>
        <w:ind w:left="0" w:firstLine="851"/>
        <w:jc w:val="both"/>
        <w:rPr>
          <w:rFonts w:ascii="Times New Roman" w:hAnsi="Times New Roman" w:cs="Times New Roman"/>
          <w:sz w:val="24"/>
          <w:szCs w:val="24"/>
        </w:rPr>
      </w:pPr>
      <w:r w:rsidRPr="00CD6808">
        <w:rPr>
          <w:rFonts w:ascii="Times New Roman" w:hAnsi="Times New Roman" w:cs="Times New Roman"/>
          <w:sz w:val="24"/>
          <w:szCs w:val="24"/>
        </w:rPr>
        <w:t xml:space="preserve">Из </w:t>
      </w:r>
      <w:r w:rsidR="00CD6808" w:rsidRPr="00CD6808">
        <w:rPr>
          <w:rFonts w:ascii="Times New Roman" w:hAnsi="Times New Roman" w:cs="Times New Roman"/>
          <w:sz w:val="24"/>
          <w:szCs w:val="24"/>
        </w:rPr>
        <w:t>3 476,7</w:t>
      </w:r>
      <w:r w:rsidRPr="00CD6808">
        <w:rPr>
          <w:rFonts w:ascii="Times New Roman" w:hAnsi="Times New Roman" w:cs="Times New Roman"/>
          <w:sz w:val="24"/>
          <w:szCs w:val="24"/>
        </w:rPr>
        <w:t xml:space="preserve"> тыс. руб. неисполненных бюджетных назначений </w:t>
      </w:r>
      <w:r w:rsidR="00CD6808" w:rsidRPr="00CD6808">
        <w:rPr>
          <w:rFonts w:ascii="Times New Roman" w:hAnsi="Times New Roman" w:cs="Times New Roman"/>
          <w:sz w:val="24"/>
          <w:szCs w:val="24"/>
        </w:rPr>
        <w:t>80,7</w:t>
      </w:r>
      <w:r w:rsidRPr="00CD6808">
        <w:rPr>
          <w:rFonts w:ascii="Times New Roman" w:hAnsi="Times New Roman" w:cs="Times New Roman"/>
          <w:sz w:val="24"/>
          <w:szCs w:val="24"/>
        </w:rPr>
        <w:t xml:space="preserve">% занимают </w:t>
      </w:r>
      <w:r w:rsidR="007E2227" w:rsidRPr="00CD6808">
        <w:rPr>
          <w:rFonts w:ascii="Times New Roman" w:hAnsi="Times New Roman" w:cs="Times New Roman"/>
          <w:sz w:val="24"/>
          <w:szCs w:val="24"/>
        </w:rPr>
        <w:t>остатки средств</w:t>
      </w:r>
      <w:r w:rsidRPr="00CD6808">
        <w:rPr>
          <w:rFonts w:ascii="Times New Roman" w:hAnsi="Times New Roman" w:cs="Times New Roman"/>
          <w:sz w:val="24"/>
          <w:szCs w:val="24"/>
        </w:rPr>
        <w:t xml:space="preserve"> по подразделу 04</w:t>
      </w:r>
      <w:r w:rsidR="007E2227" w:rsidRPr="00CD6808">
        <w:rPr>
          <w:rFonts w:ascii="Times New Roman" w:hAnsi="Times New Roman" w:cs="Times New Roman"/>
          <w:sz w:val="24"/>
          <w:szCs w:val="24"/>
        </w:rPr>
        <w:t>12</w:t>
      </w:r>
      <w:r w:rsidRPr="00CD6808">
        <w:rPr>
          <w:rFonts w:ascii="Times New Roman" w:hAnsi="Times New Roman" w:cs="Times New Roman"/>
          <w:sz w:val="24"/>
          <w:szCs w:val="24"/>
        </w:rPr>
        <w:t xml:space="preserve"> «</w:t>
      </w:r>
      <w:r w:rsidR="00CD6808" w:rsidRPr="00CD6808">
        <w:rPr>
          <w:rFonts w:ascii="Times New Roman" w:hAnsi="Times New Roman" w:cs="Times New Roman"/>
          <w:sz w:val="24"/>
          <w:szCs w:val="24"/>
        </w:rPr>
        <w:t>Другие вопросы в области национальной экономики</w:t>
      </w:r>
      <w:r w:rsidRPr="00CD6808">
        <w:rPr>
          <w:rFonts w:ascii="Times New Roman" w:hAnsi="Times New Roman" w:cs="Times New Roman"/>
          <w:sz w:val="24"/>
          <w:szCs w:val="24"/>
        </w:rPr>
        <w:t>» (</w:t>
      </w:r>
      <w:r w:rsidR="00CD6808" w:rsidRPr="00CD6808">
        <w:rPr>
          <w:rFonts w:ascii="Times New Roman" w:hAnsi="Times New Roman" w:cs="Times New Roman"/>
          <w:sz w:val="24"/>
          <w:szCs w:val="24"/>
        </w:rPr>
        <w:t>2 805,2</w:t>
      </w:r>
      <w:r w:rsidR="007E2227" w:rsidRPr="00CD6808">
        <w:rPr>
          <w:rFonts w:ascii="Times New Roman" w:hAnsi="Times New Roman" w:cs="Times New Roman"/>
          <w:sz w:val="24"/>
          <w:szCs w:val="24"/>
        </w:rPr>
        <w:t xml:space="preserve"> </w:t>
      </w:r>
      <w:r w:rsidRPr="00CD6808">
        <w:rPr>
          <w:rFonts w:ascii="Times New Roman" w:hAnsi="Times New Roman" w:cs="Times New Roman"/>
          <w:sz w:val="24"/>
          <w:szCs w:val="24"/>
        </w:rPr>
        <w:t xml:space="preserve">тыс. руб.). </w:t>
      </w:r>
    </w:p>
    <w:p w:rsidR="00756CBA" w:rsidRPr="00CD6808" w:rsidRDefault="00171D3F" w:rsidP="00B40DE2">
      <w:pPr>
        <w:pStyle w:val="a5"/>
        <w:spacing w:after="0"/>
        <w:ind w:left="0" w:firstLine="851"/>
        <w:jc w:val="both"/>
        <w:rPr>
          <w:rFonts w:ascii="Times New Roman" w:hAnsi="Times New Roman" w:cs="Times New Roman"/>
          <w:sz w:val="24"/>
          <w:szCs w:val="24"/>
        </w:rPr>
      </w:pPr>
      <w:r w:rsidRPr="00CD6808">
        <w:rPr>
          <w:rFonts w:ascii="Times New Roman" w:hAnsi="Times New Roman" w:cs="Times New Roman"/>
          <w:sz w:val="24"/>
          <w:szCs w:val="24"/>
        </w:rPr>
        <w:t>Бюджетные назначения по данному подразделу были предусмотрены для</w:t>
      </w:r>
      <w:r w:rsidR="00756CBA" w:rsidRPr="00CD6808">
        <w:rPr>
          <w:rFonts w:ascii="Times New Roman" w:hAnsi="Times New Roman" w:cs="Times New Roman"/>
          <w:sz w:val="24"/>
          <w:szCs w:val="24"/>
        </w:rPr>
        <w:t xml:space="preserve"> </w:t>
      </w:r>
      <w:r w:rsidRPr="00CD6808">
        <w:rPr>
          <w:rFonts w:ascii="Times New Roman" w:hAnsi="Times New Roman" w:cs="Times New Roman"/>
          <w:sz w:val="24"/>
          <w:szCs w:val="24"/>
        </w:rPr>
        <w:t>администрации Богучанского района</w:t>
      </w:r>
      <w:r w:rsidR="00EE3EA7" w:rsidRPr="00CD6808">
        <w:rPr>
          <w:rFonts w:ascii="Times New Roman" w:hAnsi="Times New Roman" w:cs="Times New Roman"/>
          <w:sz w:val="24"/>
          <w:szCs w:val="24"/>
        </w:rPr>
        <w:t xml:space="preserve"> и</w:t>
      </w:r>
      <w:r w:rsidR="00756CBA" w:rsidRPr="00CD6808">
        <w:rPr>
          <w:rFonts w:ascii="Times New Roman" w:hAnsi="Times New Roman" w:cs="Times New Roman"/>
          <w:sz w:val="24"/>
          <w:szCs w:val="24"/>
        </w:rPr>
        <w:t xml:space="preserve"> </w:t>
      </w:r>
      <w:r w:rsidR="0001232E" w:rsidRPr="00CD6808">
        <w:rPr>
          <w:rFonts w:ascii="Times New Roman" w:hAnsi="Times New Roman" w:cs="Times New Roman"/>
          <w:sz w:val="24"/>
          <w:szCs w:val="24"/>
        </w:rPr>
        <w:t>УМС</w:t>
      </w:r>
      <w:r w:rsidR="00756CBA" w:rsidRPr="00CD6808">
        <w:rPr>
          <w:rFonts w:ascii="Times New Roman" w:hAnsi="Times New Roman" w:cs="Times New Roman"/>
          <w:sz w:val="24"/>
          <w:szCs w:val="24"/>
        </w:rPr>
        <w:t>.</w:t>
      </w:r>
    </w:p>
    <w:p w:rsidR="00B40DE2" w:rsidRPr="00CF44D8" w:rsidRDefault="00756CBA" w:rsidP="00B40DE2">
      <w:pPr>
        <w:pStyle w:val="a5"/>
        <w:spacing w:after="0"/>
        <w:ind w:left="0" w:firstLine="851"/>
        <w:jc w:val="both"/>
        <w:rPr>
          <w:rFonts w:ascii="Times New Roman" w:hAnsi="Times New Roman" w:cs="Times New Roman"/>
          <w:sz w:val="24"/>
          <w:szCs w:val="24"/>
        </w:rPr>
      </w:pPr>
      <w:r w:rsidRPr="00CF44D8">
        <w:rPr>
          <w:rFonts w:ascii="Times New Roman" w:hAnsi="Times New Roman" w:cs="Times New Roman"/>
          <w:sz w:val="24"/>
          <w:szCs w:val="24"/>
        </w:rPr>
        <w:t>В</w:t>
      </w:r>
      <w:r w:rsidR="00E86AAA" w:rsidRPr="00CF44D8">
        <w:rPr>
          <w:rFonts w:ascii="Times New Roman" w:hAnsi="Times New Roman" w:cs="Times New Roman"/>
          <w:sz w:val="24"/>
          <w:szCs w:val="24"/>
        </w:rPr>
        <w:t>ыполнение принятых расходных обязательств</w:t>
      </w:r>
      <w:r w:rsidRPr="00CF44D8">
        <w:rPr>
          <w:rFonts w:ascii="Times New Roman" w:hAnsi="Times New Roman" w:cs="Times New Roman"/>
          <w:sz w:val="24"/>
          <w:szCs w:val="24"/>
        </w:rPr>
        <w:t>,</w:t>
      </w:r>
      <w:r w:rsidR="0019529E" w:rsidRPr="00CF44D8">
        <w:rPr>
          <w:rFonts w:ascii="Times New Roman" w:hAnsi="Times New Roman" w:cs="Times New Roman"/>
          <w:sz w:val="24"/>
          <w:szCs w:val="24"/>
        </w:rPr>
        <w:t xml:space="preserve"> названным</w:t>
      </w:r>
      <w:r w:rsidRPr="00CF44D8">
        <w:rPr>
          <w:rFonts w:ascii="Times New Roman" w:hAnsi="Times New Roman" w:cs="Times New Roman"/>
          <w:sz w:val="24"/>
          <w:szCs w:val="24"/>
        </w:rPr>
        <w:t>и</w:t>
      </w:r>
      <w:r w:rsidR="0019529E" w:rsidRPr="00CF44D8">
        <w:rPr>
          <w:rFonts w:ascii="Times New Roman" w:hAnsi="Times New Roman" w:cs="Times New Roman"/>
          <w:sz w:val="24"/>
          <w:szCs w:val="24"/>
        </w:rPr>
        <w:t xml:space="preserve"> ГРБС</w:t>
      </w:r>
      <w:r w:rsidRPr="00CF44D8">
        <w:rPr>
          <w:rFonts w:ascii="Times New Roman" w:hAnsi="Times New Roman" w:cs="Times New Roman"/>
          <w:sz w:val="24"/>
          <w:szCs w:val="24"/>
        </w:rPr>
        <w:t>,</w:t>
      </w:r>
      <w:r w:rsidR="00E86AAA" w:rsidRPr="00CF44D8">
        <w:rPr>
          <w:rFonts w:ascii="Times New Roman" w:hAnsi="Times New Roman" w:cs="Times New Roman"/>
          <w:sz w:val="24"/>
          <w:szCs w:val="24"/>
        </w:rPr>
        <w:t xml:space="preserve"> составило </w:t>
      </w:r>
      <w:r w:rsidR="00CF44D8" w:rsidRPr="00CF44D8">
        <w:rPr>
          <w:rFonts w:ascii="Times New Roman" w:hAnsi="Times New Roman" w:cs="Times New Roman"/>
          <w:sz w:val="24"/>
          <w:szCs w:val="24"/>
        </w:rPr>
        <w:t>100,0</w:t>
      </w:r>
      <w:r w:rsidR="00E86AAA" w:rsidRPr="00CF44D8">
        <w:rPr>
          <w:rFonts w:ascii="Times New Roman" w:hAnsi="Times New Roman" w:cs="Times New Roman"/>
          <w:sz w:val="24"/>
          <w:szCs w:val="24"/>
        </w:rPr>
        <w:t>%</w:t>
      </w:r>
      <w:r w:rsidR="00EE3EA7" w:rsidRPr="00CF44D8">
        <w:rPr>
          <w:rFonts w:ascii="Times New Roman" w:hAnsi="Times New Roman" w:cs="Times New Roman"/>
          <w:sz w:val="24"/>
          <w:szCs w:val="24"/>
        </w:rPr>
        <w:t xml:space="preserve"> </w:t>
      </w:r>
      <w:r w:rsidRPr="00CF44D8">
        <w:rPr>
          <w:rFonts w:ascii="Times New Roman" w:hAnsi="Times New Roman" w:cs="Times New Roman"/>
          <w:sz w:val="24"/>
          <w:szCs w:val="24"/>
        </w:rPr>
        <w:t xml:space="preserve">и </w:t>
      </w:r>
      <w:r w:rsidR="00CF44D8" w:rsidRPr="00CF44D8">
        <w:rPr>
          <w:rFonts w:ascii="Times New Roman" w:hAnsi="Times New Roman" w:cs="Times New Roman"/>
          <w:sz w:val="24"/>
          <w:szCs w:val="24"/>
        </w:rPr>
        <w:t>29,9</w:t>
      </w:r>
      <w:r w:rsidR="0001232E" w:rsidRPr="00CF44D8">
        <w:rPr>
          <w:rFonts w:ascii="Times New Roman" w:hAnsi="Times New Roman" w:cs="Times New Roman"/>
          <w:sz w:val="24"/>
          <w:szCs w:val="24"/>
        </w:rPr>
        <w:t>% соответственно.</w:t>
      </w:r>
    </w:p>
    <w:p w:rsidR="00871E8E" w:rsidRPr="00CC5DE5" w:rsidRDefault="00871E8E" w:rsidP="00B40DE2">
      <w:pPr>
        <w:pStyle w:val="a5"/>
        <w:spacing w:after="0"/>
        <w:ind w:left="0" w:firstLine="851"/>
        <w:jc w:val="both"/>
        <w:rPr>
          <w:rFonts w:ascii="Times New Roman" w:hAnsi="Times New Roman" w:cs="Times New Roman"/>
          <w:sz w:val="24"/>
          <w:szCs w:val="24"/>
        </w:rPr>
      </w:pPr>
      <w:r w:rsidRPr="00CC5DE5">
        <w:rPr>
          <w:rFonts w:ascii="Times New Roman" w:hAnsi="Times New Roman" w:cs="Times New Roman"/>
          <w:sz w:val="24"/>
          <w:szCs w:val="24"/>
        </w:rPr>
        <w:t xml:space="preserve">В большей степени на достигнутый </w:t>
      </w:r>
      <w:r w:rsidR="00CF44D8" w:rsidRPr="00CC5DE5">
        <w:rPr>
          <w:rFonts w:ascii="Times New Roman" w:hAnsi="Times New Roman" w:cs="Times New Roman"/>
          <w:sz w:val="24"/>
          <w:szCs w:val="24"/>
        </w:rPr>
        <w:t>УМС</w:t>
      </w:r>
      <w:r w:rsidRPr="00CC5DE5">
        <w:rPr>
          <w:rFonts w:ascii="Times New Roman" w:hAnsi="Times New Roman" w:cs="Times New Roman"/>
          <w:sz w:val="24"/>
          <w:szCs w:val="24"/>
        </w:rPr>
        <w:t xml:space="preserve"> результат повлияло низкое (</w:t>
      </w:r>
      <w:r w:rsidR="00CF44D8" w:rsidRPr="00CC5DE5">
        <w:rPr>
          <w:rFonts w:ascii="Times New Roman" w:hAnsi="Times New Roman" w:cs="Times New Roman"/>
          <w:sz w:val="24"/>
          <w:szCs w:val="24"/>
        </w:rPr>
        <w:t>1</w:t>
      </w:r>
      <w:r w:rsidRPr="00CC5DE5">
        <w:rPr>
          <w:rFonts w:ascii="Times New Roman" w:hAnsi="Times New Roman" w:cs="Times New Roman"/>
          <w:sz w:val="24"/>
          <w:szCs w:val="24"/>
        </w:rPr>
        <w:t xml:space="preserve">,7%) освоение бюджетных назначений, предусмотренных </w:t>
      </w:r>
      <w:r w:rsidR="00062F8C">
        <w:rPr>
          <w:rFonts w:ascii="Times New Roman" w:hAnsi="Times New Roman" w:cs="Times New Roman"/>
          <w:sz w:val="24"/>
          <w:szCs w:val="24"/>
        </w:rPr>
        <w:t>для</w:t>
      </w:r>
      <w:r w:rsidR="00CC5DE5" w:rsidRPr="00CC5DE5">
        <w:rPr>
          <w:rFonts w:ascii="Times New Roman" w:hAnsi="Times New Roman" w:cs="Times New Roman"/>
          <w:sz w:val="24"/>
          <w:szCs w:val="24"/>
        </w:rPr>
        <w:t xml:space="preserve"> актуализаци</w:t>
      </w:r>
      <w:r w:rsidR="00062F8C">
        <w:rPr>
          <w:rFonts w:ascii="Times New Roman" w:hAnsi="Times New Roman" w:cs="Times New Roman"/>
          <w:sz w:val="24"/>
          <w:szCs w:val="24"/>
        </w:rPr>
        <w:t>и</w:t>
      </w:r>
      <w:r w:rsidR="00CC5DE5" w:rsidRPr="00CC5DE5">
        <w:rPr>
          <w:rFonts w:ascii="Times New Roman" w:hAnsi="Times New Roman" w:cs="Times New Roman"/>
          <w:sz w:val="24"/>
          <w:szCs w:val="24"/>
        </w:rPr>
        <w:t xml:space="preserve">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r w:rsidRPr="00CC5DE5">
        <w:rPr>
          <w:rFonts w:ascii="Times New Roman" w:hAnsi="Times New Roman" w:cs="Times New Roman"/>
          <w:sz w:val="24"/>
          <w:szCs w:val="24"/>
        </w:rPr>
        <w:t>.</w:t>
      </w:r>
    </w:p>
    <w:p w:rsidR="00871E8E" w:rsidRDefault="00871E8E" w:rsidP="00B40DE2">
      <w:pPr>
        <w:pStyle w:val="a5"/>
        <w:spacing w:after="0"/>
        <w:ind w:left="0" w:firstLine="851"/>
        <w:jc w:val="both"/>
        <w:rPr>
          <w:rFonts w:ascii="Times New Roman" w:hAnsi="Times New Roman" w:cs="Times New Roman"/>
          <w:sz w:val="24"/>
          <w:szCs w:val="24"/>
        </w:rPr>
      </w:pPr>
      <w:r w:rsidRPr="000B2B3B">
        <w:rPr>
          <w:rFonts w:ascii="Times New Roman" w:hAnsi="Times New Roman" w:cs="Times New Roman"/>
          <w:sz w:val="24"/>
          <w:szCs w:val="24"/>
        </w:rPr>
        <w:t xml:space="preserve">Согласно </w:t>
      </w:r>
      <w:r w:rsidR="00FE668B" w:rsidRPr="000B2B3B">
        <w:rPr>
          <w:rFonts w:ascii="Times New Roman" w:hAnsi="Times New Roman" w:cs="Times New Roman"/>
          <w:sz w:val="24"/>
          <w:szCs w:val="24"/>
        </w:rPr>
        <w:t>информации, пред</w:t>
      </w:r>
      <w:r w:rsidR="001B2292" w:rsidRPr="000B2B3B">
        <w:rPr>
          <w:rFonts w:ascii="Times New Roman" w:hAnsi="Times New Roman" w:cs="Times New Roman"/>
          <w:sz w:val="24"/>
          <w:szCs w:val="24"/>
        </w:rPr>
        <w:t>о</w:t>
      </w:r>
      <w:r w:rsidR="00FE668B" w:rsidRPr="000B2B3B">
        <w:rPr>
          <w:rFonts w:ascii="Times New Roman" w:hAnsi="Times New Roman" w:cs="Times New Roman"/>
          <w:sz w:val="24"/>
          <w:szCs w:val="24"/>
        </w:rPr>
        <w:t>ставленной УМС (письмо от 13.03.2018 № 263)</w:t>
      </w:r>
      <w:r w:rsidR="00045DA8" w:rsidRPr="000B2B3B">
        <w:rPr>
          <w:rFonts w:ascii="Times New Roman" w:hAnsi="Times New Roman" w:cs="Times New Roman"/>
          <w:sz w:val="24"/>
          <w:szCs w:val="24"/>
        </w:rPr>
        <w:t>,</w:t>
      </w:r>
      <w:r w:rsidRPr="000B2B3B">
        <w:rPr>
          <w:rFonts w:ascii="Times New Roman" w:hAnsi="Times New Roman" w:cs="Times New Roman"/>
          <w:sz w:val="24"/>
          <w:szCs w:val="24"/>
        </w:rPr>
        <w:t xml:space="preserve"> </w:t>
      </w:r>
      <w:r w:rsidR="00045DA8" w:rsidRPr="000B2B3B">
        <w:rPr>
          <w:rFonts w:ascii="Times New Roman" w:hAnsi="Times New Roman" w:cs="Times New Roman"/>
          <w:sz w:val="24"/>
          <w:szCs w:val="24"/>
        </w:rPr>
        <w:t>причиной сложившейся</w:t>
      </w:r>
      <w:r w:rsidRPr="000B2B3B">
        <w:rPr>
          <w:rFonts w:ascii="Times New Roman" w:hAnsi="Times New Roman" w:cs="Times New Roman"/>
          <w:sz w:val="24"/>
          <w:szCs w:val="24"/>
        </w:rPr>
        <w:t xml:space="preserve"> сит</w:t>
      </w:r>
      <w:r w:rsidR="00045DA8" w:rsidRPr="000B2B3B">
        <w:rPr>
          <w:rFonts w:ascii="Times New Roman" w:hAnsi="Times New Roman" w:cs="Times New Roman"/>
          <w:sz w:val="24"/>
          <w:szCs w:val="24"/>
        </w:rPr>
        <w:t xml:space="preserve">уации послужило </w:t>
      </w:r>
      <w:r w:rsidR="001B2292" w:rsidRPr="000B2B3B">
        <w:rPr>
          <w:rFonts w:ascii="Times New Roman" w:hAnsi="Times New Roman" w:cs="Times New Roman"/>
          <w:sz w:val="24"/>
          <w:szCs w:val="24"/>
        </w:rPr>
        <w:t xml:space="preserve">невыполнение подрядчиком/исполнителем </w:t>
      </w:r>
      <w:r w:rsidR="000B2B3B" w:rsidRPr="000B2B3B">
        <w:rPr>
          <w:rFonts w:ascii="Times New Roman" w:hAnsi="Times New Roman" w:cs="Times New Roman"/>
          <w:sz w:val="24"/>
          <w:szCs w:val="24"/>
        </w:rPr>
        <w:t>названных выше работ/услуг</w:t>
      </w:r>
      <w:r w:rsidR="00357ED4" w:rsidRPr="000B2B3B">
        <w:rPr>
          <w:rFonts w:ascii="Times New Roman" w:hAnsi="Times New Roman" w:cs="Times New Roman"/>
          <w:sz w:val="24"/>
          <w:szCs w:val="24"/>
        </w:rPr>
        <w:t>.</w:t>
      </w:r>
      <w:r w:rsidR="001B2292" w:rsidRPr="000B2B3B">
        <w:rPr>
          <w:rFonts w:ascii="Times New Roman" w:hAnsi="Times New Roman" w:cs="Times New Roman"/>
          <w:sz w:val="24"/>
          <w:szCs w:val="24"/>
        </w:rPr>
        <w:t xml:space="preserve"> При этом УМС не воспользовалось правом предъявления требования об уплате неустойки</w:t>
      </w:r>
      <w:r w:rsidR="000B2B3B" w:rsidRPr="000B2B3B">
        <w:rPr>
          <w:rFonts w:ascii="Times New Roman" w:hAnsi="Times New Roman" w:cs="Times New Roman"/>
          <w:sz w:val="24"/>
          <w:szCs w:val="24"/>
        </w:rPr>
        <w:t xml:space="preserve"> (штрафов, пени) за ненадлежащее исполнение подрядчиком/исполнителем принятых обязательств.</w:t>
      </w:r>
    </w:p>
    <w:p w:rsidR="0047575D" w:rsidRDefault="00C243A4" w:rsidP="00B40DE2">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00DB1ED2">
        <w:rPr>
          <w:rFonts w:ascii="Times New Roman" w:hAnsi="Times New Roman" w:cs="Times New Roman"/>
          <w:sz w:val="24"/>
          <w:szCs w:val="24"/>
        </w:rPr>
        <w:t>в связи со сложившейся экономией бюджетных средств по результатам конкурсных процедур,</w:t>
      </w:r>
      <w:r>
        <w:rPr>
          <w:rFonts w:ascii="Times New Roman" w:hAnsi="Times New Roman" w:cs="Times New Roman"/>
          <w:sz w:val="24"/>
          <w:szCs w:val="24"/>
        </w:rPr>
        <w:t xml:space="preserve"> не освоены бюджетные назначения по подразделу 0410 «Связь и информатика» </w:t>
      </w:r>
      <w:r w:rsidR="00DB1ED2">
        <w:rPr>
          <w:rFonts w:ascii="Times New Roman" w:hAnsi="Times New Roman" w:cs="Times New Roman"/>
          <w:sz w:val="24"/>
          <w:szCs w:val="24"/>
        </w:rPr>
        <w:t xml:space="preserve">(исполнение составило </w:t>
      </w:r>
      <w:r>
        <w:rPr>
          <w:rFonts w:ascii="Times New Roman" w:hAnsi="Times New Roman" w:cs="Times New Roman"/>
          <w:sz w:val="24"/>
          <w:szCs w:val="24"/>
        </w:rPr>
        <w:t>56,0%</w:t>
      </w:r>
      <w:r w:rsidR="00DB1ED2">
        <w:rPr>
          <w:rFonts w:ascii="Times New Roman" w:hAnsi="Times New Roman" w:cs="Times New Roman"/>
          <w:sz w:val="24"/>
          <w:szCs w:val="24"/>
        </w:rPr>
        <w:t xml:space="preserve">), предусмотренные для </w:t>
      </w:r>
      <w:r w:rsidR="00062F8C">
        <w:rPr>
          <w:rFonts w:ascii="Times New Roman" w:hAnsi="Times New Roman" w:cs="Times New Roman"/>
          <w:sz w:val="24"/>
          <w:szCs w:val="24"/>
        </w:rPr>
        <w:t>организации в п.</w:t>
      </w:r>
      <w:r w:rsidR="00CE5C19">
        <w:rPr>
          <w:rFonts w:ascii="Times New Roman" w:hAnsi="Times New Roman" w:cs="Times New Roman"/>
          <w:sz w:val="24"/>
          <w:szCs w:val="24"/>
        </w:rPr>
        <w:t xml:space="preserve"> </w:t>
      </w:r>
      <w:r w:rsidR="00062F8C">
        <w:rPr>
          <w:rFonts w:ascii="Times New Roman" w:hAnsi="Times New Roman" w:cs="Times New Roman"/>
          <w:sz w:val="24"/>
          <w:szCs w:val="24"/>
        </w:rPr>
        <w:t>Беляки услуг беспроводного широкополосного доступа</w:t>
      </w:r>
      <w:r>
        <w:rPr>
          <w:rFonts w:ascii="Times New Roman" w:hAnsi="Times New Roman" w:cs="Times New Roman"/>
          <w:sz w:val="24"/>
          <w:szCs w:val="24"/>
        </w:rPr>
        <w:t xml:space="preserve"> </w:t>
      </w:r>
      <w:r w:rsidR="00062F8C">
        <w:rPr>
          <w:rFonts w:ascii="Times New Roman" w:hAnsi="Times New Roman" w:cs="Times New Roman"/>
          <w:sz w:val="24"/>
          <w:szCs w:val="24"/>
        </w:rPr>
        <w:t xml:space="preserve">в сеть Интернет в рамках подпрограммы «Развитие информационного общества Богучанского района» </w:t>
      </w:r>
      <w:r w:rsidR="00062F8C">
        <w:rPr>
          <w:rFonts w:ascii="Times New Roman" w:hAnsi="Times New Roman" w:cs="Times New Roman"/>
          <w:sz w:val="24"/>
          <w:szCs w:val="24"/>
        </w:rPr>
        <w:lastRenderedPageBreak/>
        <w:t>муниципальной программы «Реформирование и модернизация жилищно-коммунального хозяйства и повышение энергетической эффективности».</w:t>
      </w:r>
    </w:p>
    <w:p w:rsidR="0019529E" w:rsidRPr="000B2B3B" w:rsidRDefault="0019529E" w:rsidP="00B40DE2">
      <w:pPr>
        <w:pStyle w:val="a5"/>
        <w:spacing w:after="0"/>
        <w:ind w:left="0" w:firstLine="851"/>
        <w:jc w:val="both"/>
        <w:rPr>
          <w:rFonts w:ascii="Times New Roman" w:hAnsi="Times New Roman" w:cs="Times New Roman"/>
          <w:sz w:val="24"/>
          <w:szCs w:val="24"/>
        </w:rPr>
      </w:pPr>
    </w:p>
    <w:p w:rsidR="0019529E" w:rsidRPr="00CB697E" w:rsidRDefault="0019529E" w:rsidP="0019529E">
      <w:pPr>
        <w:pStyle w:val="a5"/>
        <w:spacing w:after="0"/>
        <w:ind w:left="0"/>
        <w:jc w:val="both"/>
        <w:rPr>
          <w:rFonts w:ascii="Times New Roman" w:hAnsi="Times New Roman" w:cs="Times New Roman"/>
          <w:sz w:val="24"/>
          <w:szCs w:val="24"/>
        </w:rPr>
      </w:pPr>
      <w:r w:rsidRPr="00CB697E">
        <w:rPr>
          <w:rFonts w:ascii="Times New Roman" w:hAnsi="Times New Roman" w:cs="Times New Roman"/>
          <w:sz w:val="24"/>
          <w:szCs w:val="24"/>
        </w:rPr>
        <w:t>Вывод</w:t>
      </w:r>
      <w:r w:rsidR="005332A3" w:rsidRPr="00CB697E">
        <w:rPr>
          <w:rFonts w:ascii="Times New Roman" w:hAnsi="Times New Roman" w:cs="Times New Roman"/>
          <w:sz w:val="24"/>
          <w:szCs w:val="24"/>
        </w:rPr>
        <w:t>ы</w:t>
      </w:r>
      <w:r w:rsidRPr="00CB697E">
        <w:rPr>
          <w:rFonts w:ascii="Times New Roman" w:hAnsi="Times New Roman" w:cs="Times New Roman"/>
          <w:sz w:val="24"/>
          <w:szCs w:val="24"/>
        </w:rPr>
        <w:t>:</w:t>
      </w:r>
    </w:p>
    <w:p w:rsidR="00902E25" w:rsidRPr="003F6FE7" w:rsidRDefault="00822C9B" w:rsidP="00DB76C3">
      <w:pPr>
        <w:pStyle w:val="a5"/>
        <w:numPr>
          <w:ilvl w:val="0"/>
          <w:numId w:val="15"/>
        </w:numPr>
        <w:spacing w:after="0"/>
        <w:ind w:left="0" w:firstLine="851"/>
        <w:jc w:val="both"/>
        <w:rPr>
          <w:rFonts w:ascii="Times New Roman" w:hAnsi="Times New Roman" w:cs="Times New Roman"/>
          <w:sz w:val="24"/>
          <w:szCs w:val="24"/>
        </w:rPr>
      </w:pPr>
      <w:r w:rsidRPr="003F6FE7">
        <w:rPr>
          <w:rFonts w:ascii="Times New Roman" w:hAnsi="Times New Roman" w:cs="Times New Roman"/>
          <w:sz w:val="24"/>
          <w:szCs w:val="24"/>
        </w:rPr>
        <w:t>о</w:t>
      </w:r>
      <w:r w:rsidR="0019529E" w:rsidRPr="003F6FE7">
        <w:rPr>
          <w:rFonts w:ascii="Times New Roman" w:hAnsi="Times New Roman" w:cs="Times New Roman"/>
          <w:sz w:val="24"/>
          <w:szCs w:val="24"/>
        </w:rPr>
        <w:t>своение средств по разделу 0400 «Национальная экономика» составило 9</w:t>
      </w:r>
      <w:r w:rsidR="000B2B3B" w:rsidRPr="003F6FE7">
        <w:rPr>
          <w:rFonts w:ascii="Times New Roman" w:hAnsi="Times New Roman" w:cs="Times New Roman"/>
          <w:sz w:val="24"/>
          <w:szCs w:val="24"/>
        </w:rPr>
        <w:t>5,6</w:t>
      </w:r>
      <w:r w:rsidR="00D713C2" w:rsidRPr="003F6FE7">
        <w:rPr>
          <w:rFonts w:ascii="Times New Roman" w:hAnsi="Times New Roman" w:cs="Times New Roman"/>
          <w:sz w:val="24"/>
          <w:szCs w:val="24"/>
        </w:rPr>
        <w:t>%</w:t>
      </w:r>
      <w:r w:rsidR="00BE1709" w:rsidRPr="003F6FE7">
        <w:rPr>
          <w:rFonts w:ascii="Times New Roman" w:hAnsi="Times New Roman" w:cs="Times New Roman"/>
          <w:sz w:val="24"/>
          <w:szCs w:val="24"/>
        </w:rPr>
        <w:t>;</w:t>
      </w:r>
    </w:p>
    <w:p w:rsidR="00BE1709" w:rsidRPr="003F6FE7" w:rsidRDefault="00BE1709" w:rsidP="00DB76C3">
      <w:pPr>
        <w:pStyle w:val="a5"/>
        <w:numPr>
          <w:ilvl w:val="0"/>
          <w:numId w:val="15"/>
        </w:numPr>
        <w:spacing w:after="0"/>
        <w:ind w:left="0" w:firstLine="851"/>
        <w:jc w:val="both"/>
        <w:rPr>
          <w:rFonts w:ascii="Times New Roman" w:hAnsi="Times New Roman" w:cs="Times New Roman"/>
          <w:sz w:val="24"/>
          <w:szCs w:val="24"/>
        </w:rPr>
      </w:pPr>
      <w:r w:rsidRPr="003F6FE7">
        <w:rPr>
          <w:rFonts w:ascii="Times New Roman" w:hAnsi="Times New Roman" w:cs="Times New Roman"/>
          <w:sz w:val="24"/>
          <w:szCs w:val="24"/>
        </w:rPr>
        <w:t>УМС не реализовано</w:t>
      </w:r>
      <w:r w:rsidR="003F6FE7" w:rsidRPr="003F6FE7">
        <w:rPr>
          <w:rFonts w:ascii="Times New Roman" w:hAnsi="Times New Roman" w:cs="Times New Roman"/>
          <w:sz w:val="24"/>
          <w:szCs w:val="24"/>
        </w:rPr>
        <w:t xml:space="preserve"> программное</w:t>
      </w:r>
      <w:r w:rsidRPr="003F6FE7">
        <w:rPr>
          <w:rFonts w:ascii="Times New Roman" w:hAnsi="Times New Roman" w:cs="Times New Roman"/>
          <w:sz w:val="24"/>
          <w:szCs w:val="24"/>
        </w:rPr>
        <w:t xml:space="preserve"> мероприятие</w:t>
      </w:r>
      <w:r w:rsidR="005A3A76" w:rsidRPr="003F6FE7">
        <w:rPr>
          <w:rFonts w:ascii="Times New Roman" w:hAnsi="Times New Roman" w:cs="Times New Roman"/>
          <w:sz w:val="24"/>
          <w:szCs w:val="24"/>
        </w:rPr>
        <w:t xml:space="preserve">, </w:t>
      </w:r>
      <w:r w:rsidR="003F6FE7" w:rsidRPr="003F6FE7">
        <w:rPr>
          <w:rFonts w:ascii="Times New Roman" w:hAnsi="Times New Roman" w:cs="Times New Roman"/>
          <w:sz w:val="24"/>
          <w:szCs w:val="24"/>
        </w:rPr>
        <w:t>предусмотренное в рамках анализируемого подраздела бюджетной классификации, что</w:t>
      </w:r>
      <w:r w:rsidR="005A3A76" w:rsidRPr="003F6FE7">
        <w:rPr>
          <w:rFonts w:ascii="Times New Roman" w:hAnsi="Times New Roman" w:cs="Times New Roman"/>
          <w:sz w:val="24"/>
          <w:szCs w:val="24"/>
        </w:rPr>
        <w:t>, как следствие,</w:t>
      </w:r>
      <w:r w:rsidR="003F6FE7" w:rsidRPr="003F6FE7">
        <w:rPr>
          <w:rFonts w:ascii="Times New Roman" w:hAnsi="Times New Roman" w:cs="Times New Roman"/>
          <w:sz w:val="24"/>
          <w:szCs w:val="24"/>
        </w:rPr>
        <w:t xml:space="preserve"> привело к</w:t>
      </w:r>
      <w:r w:rsidR="005A3A76" w:rsidRPr="003F6FE7">
        <w:rPr>
          <w:rFonts w:ascii="Times New Roman" w:hAnsi="Times New Roman" w:cs="Times New Roman"/>
          <w:sz w:val="24"/>
          <w:szCs w:val="24"/>
        </w:rPr>
        <w:t xml:space="preserve"> не освое</w:t>
      </w:r>
      <w:r w:rsidR="003F6FE7" w:rsidRPr="003F6FE7">
        <w:rPr>
          <w:rFonts w:ascii="Times New Roman" w:hAnsi="Times New Roman" w:cs="Times New Roman"/>
          <w:sz w:val="24"/>
          <w:szCs w:val="24"/>
        </w:rPr>
        <w:t>нию</w:t>
      </w:r>
      <w:r w:rsidR="005A3A76" w:rsidRPr="003F6FE7">
        <w:rPr>
          <w:rFonts w:ascii="Times New Roman" w:hAnsi="Times New Roman" w:cs="Times New Roman"/>
          <w:sz w:val="24"/>
          <w:szCs w:val="24"/>
        </w:rPr>
        <w:t xml:space="preserve"> бюджетны</w:t>
      </w:r>
      <w:r w:rsidR="003F6FE7" w:rsidRPr="003F6FE7">
        <w:rPr>
          <w:rFonts w:ascii="Times New Roman" w:hAnsi="Times New Roman" w:cs="Times New Roman"/>
          <w:sz w:val="24"/>
          <w:szCs w:val="24"/>
        </w:rPr>
        <w:t>х</w:t>
      </w:r>
      <w:r w:rsidR="005A3A76" w:rsidRPr="003F6FE7">
        <w:rPr>
          <w:rFonts w:ascii="Times New Roman" w:hAnsi="Times New Roman" w:cs="Times New Roman"/>
          <w:sz w:val="24"/>
          <w:szCs w:val="24"/>
        </w:rPr>
        <w:t xml:space="preserve"> назначени</w:t>
      </w:r>
      <w:r w:rsidR="003F6FE7" w:rsidRPr="003F6FE7">
        <w:rPr>
          <w:rFonts w:ascii="Times New Roman" w:hAnsi="Times New Roman" w:cs="Times New Roman"/>
          <w:sz w:val="24"/>
          <w:szCs w:val="24"/>
        </w:rPr>
        <w:t>й и к не достижению поставленных целей и задач.</w:t>
      </w:r>
      <w:r w:rsidR="003F5860" w:rsidRPr="003F6FE7">
        <w:rPr>
          <w:rFonts w:ascii="Times New Roman" w:hAnsi="Times New Roman" w:cs="Times New Roman"/>
          <w:sz w:val="24"/>
          <w:szCs w:val="24"/>
        </w:rPr>
        <w:t xml:space="preserve"> </w:t>
      </w:r>
    </w:p>
    <w:p w:rsidR="005F473A" w:rsidRPr="003F6FE7" w:rsidRDefault="005F473A" w:rsidP="0019529E">
      <w:pPr>
        <w:pStyle w:val="a5"/>
        <w:spacing w:after="0"/>
        <w:ind w:left="0" w:firstLine="851"/>
        <w:jc w:val="both"/>
        <w:rPr>
          <w:rFonts w:ascii="Times New Roman" w:hAnsi="Times New Roman" w:cs="Times New Roman"/>
          <w:sz w:val="24"/>
          <w:szCs w:val="24"/>
        </w:rPr>
      </w:pPr>
    </w:p>
    <w:p w:rsidR="005332A3" w:rsidRPr="005332A3" w:rsidRDefault="005332A3" w:rsidP="00DB76C3">
      <w:pPr>
        <w:pStyle w:val="a5"/>
        <w:numPr>
          <w:ilvl w:val="0"/>
          <w:numId w:val="26"/>
        </w:numPr>
        <w:spacing w:after="0"/>
        <w:ind w:left="0" w:firstLine="0"/>
        <w:jc w:val="center"/>
        <w:rPr>
          <w:rFonts w:ascii="Times New Roman" w:hAnsi="Times New Roman" w:cs="Times New Roman"/>
          <w:sz w:val="24"/>
          <w:szCs w:val="24"/>
        </w:rPr>
      </w:pPr>
      <w:r w:rsidRPr="005332A3">
        <w:rPr>
          <w:rFonts w:ascii="Times New Roman" w:hAnsi="Times New Roman" w:cs="Times New Roman"/>
          <w:sz w:val="24"/>
          <w:szCs w:val="24"/>
        </w:rPr>
        <w:t>ЖИЛИЩНО-КОММУНАЛЬНОЕ ХОЗЯЙСТВО</w:t>
      </w:r>
    </w:p>
    <w:p w:rsidR="00902E25" w:rsidRPr="003F6FE7" w:rsidRDefault="00902E25" w:rsidP="00902E25">
      <w:pPr>
        <w:pStyle w:val="a5"/>
        <w:spacing w:after="0"/>
        <w:rPr>
          <w:rFonts w:ascii="Times New Roman" w:hAnsi="Times New Roman" w:cs="Times New Roman"/>
          <w:sz w:val="24"/>
          <w:szCs w:val="24"/>
        </w:rPr>
      </w:pPr>
    </w:p>
    <w:p w:rsidR="00171D3F" w:rsidRPr="00E219A8" w:rsidRDefault="00171D3F" w:rsidP="0050693A">
      <w:pPr>
        <w:pStyle w:val="a5"/>
        <w:spacing w:after="0"/>
        <w:ind w:left="0" w:firstLine="851"/>
        <w:jc w:val="both"/>
        <w:rPr>
          <w:rFonts w:ascii="Times New Roman" w:hAnsi="Times New Roman" w:cs="Times New Roman"/>
          <w:sz w:val="24"/>
          <w:szCs w:val="24"/>
        </w:rPr>
      </w:pPr>
      <w:r w:rsidRPr="00E219A8">
        <w:rPr>
          <w:rFonts w:ascii="Times New Roman" w:hAnsi="Times New Roman" w:cs="Times New Roman"/>
          <w:sz w:val="24"/>
          <w:szCs w:val="24"/>
        </w:rPr>
        <w:t>Доля расходов, связанных с деятельностью жилищно-коммунального хозяйства (раздел 05)</w:t>
      </w:r>
      <w:r w:rsidR="005A145F" w:rsidRPr="00E219A8">
        <w:rPr>
          <w:rFonts w:ascii="Times New Roman" w:hAnsi="Times New Roman" w:cs="Times New Roman"/>
          <w:sz w:val="24"/>
          <w:szCs w:val="24"/>
        </w:rPr>
        <w:t>,</w:t>
      </w:r>
      <w:r w:rsidRPr="00E219A8">
        <w:rPr>
          <w:rFonts w:ascii="Times New Roman" w:hAnsi="Times New Roman" w:cs="Times New Roman"/>
          <w:sz w:val="24"/>
          <w:szCs w:val="24"/>
        </w:rPr>
        <w:t xml:space="preserve"> в </w:t>
      </w:r>
      <w:r w:rsidR="005A145F" w:rsidRPr="00E219A8">
        <w:rPr>
          <w:rFonts w:ascii="Times New Roman" w:hAnsi="Times New Roman" w:cs="Times New Roman"/>
          <w:sz w:val="24"/>
          <w:szCs w:val="24"/>
        </w:rPr>
        <w:t>201</w:t>
      </w:r>
      <w:r w:rsidR="002315A6" w:rsidRPr="00E219A8">
        <w:rPr>
          <w:rFonts w:ascii="Times New Roman" w:hAnsi="Times New Roman" w:cs="Times New Roman"/>
          <w:sz w:val="24"/>
          <w:szCs w:val="24"/>
        </w:rPr>
        <w:t>7</w:t>
      </w:r>
      <w:r w:rsidR="005A145F" w:rsidRPr="00E219A8">
        <w:rPr>
          <w:rFonts w:ascii="Times New Roman" w:hAnsi="Times New Roman" w:cs="Times New Roman"/>
          <w:sz w:val="24"/>
          <w:szCs w:val="24"/>
        </w:rPr>
        <w:t xml:space="preserve"> году составила </w:t>
      </w:r>
      <w:r w:rsidR="00907129" w:rsidRPr="00E219A8">
        <w:rPr>
          <w:rFonts w:ascii="Times New Roman" w:hAnsi="Times New Roman" w:cs="Times New Roman"/>
          <w:sz w:val="24"/>
          <w:szCs w:val="24"/>
        </w:rPr>
        <w:t>1</w:t>
      </w:r>
      <w:r w:rsidR="002315A6" w:rsidRPr="00E219A8">
        <w:rPr>
          <w:rFonts w:ascii="Times New Roman" w:hAnsi="Times New Roman" w:cs="Times New Roman"/>
          <w:sz w:val="24"/>
          <w:szCs w:val="24"/>
        </w:rPr>
        <w:t>2,7</w:t>
      </w:r>
      <w:r w:rsidR="005A145F" w:rsidRPr="00E219A8">
        <w:rPr>
          <w:rFonts w:ascii="Times New Roman" w:hAnsi="Times New Roman" w:cs="Times New Roman"/>
          <w:sz w:val="24"/>
          <w:szCs w:val="24"/>
        </w:rPr>
        <w:t>% (</w:t>
      </w:r>
      <w:r w:rsidR="00AE75E1" w:rsidRPr="00E219A8">
        <w:rPr>
          <w:rFonts w:ascii="Times New Roman" w:hAnsi="Times New Roman" w:cs="Times New Roman"/>
          <w:sz w:val="24"/>
          <w:szCs w:val="24"/>
        </w:rPr>
        <w:t>в 2015 году 12,6%</w:t>
      </w:r>
      <w:r w:rsidR="002315A6" w:rsidRPr="00E219A8">
        <w:rPr>
          <w:rFonts w:ascii="Times New Roman" w:hAnsi="Times New Roman" w:cs="Times New Roman"/>
          <w:sz w:val="24"/>
          <w:szCs w:val="24"/>
        </w:rPr>
        <w:t>, в 2016 году 15,9%</w:t>
      </w:r>
      <w:r w:rsidR="005A145F" w:rsidRPr="00E219A8">
        <w:rPr>
          <w:rFonts w:ascii="Times New Roman" w:hAnsi="Times New Roman" w:cs="Times New Roman"/>
          <w:sz w:val="24"/>
          <w:szCs w:val="24"/>
        </w:rPr>
        <w:t>)</w:t>
      </w:r>
      <w:r w:rsidRPr="00E219A8">
        <w:rPr>
          <w:rFonts w:ascii="Times New Roman" w:hAnsi="Times New Roman" w:cs="Times New Roman"/>
          <w:sz w:val="24"/>
          <w:szCs w:val="24"/>
        </w:rPr>
        <w:t xml:space="preserve"> от общ</w:t>
      </w:r>
      <w:r w:rsidR="00EB27E2" w:rsidRPr="00E219A8">
        <w:rPr>
          <w:rFonts w:ascii="Times New Roman" w:hAnsi="Times New Roman" w:cs="Times New Roman"/>
          <w:sz w:val="24"/>
          <w:szCs w:val="24"/>
        </w:rPr>
        <w:t>его объема</w:t>
      </w:r>
      <w:r w:rsidRPr="00E219A8">
        <w:rPr>
          <w:rFonts w:ascii="Times New Roman" w:hAnsi="Times New Roman" w:cs="Times New Roman"/>
          <w:sz w:val="24"/>
          <w:szCs w:val="24"/>
        </w:rPr>
        <w:t xml:space="preserve"> расходов районного бюджета</w:t>
      </w:r>
      <w:r w:rsidR="00AE75E1" w:rsidRPr="00E219A8">
        <w:rPr>
          <w:rFonts w:ascii="Times New Roman" w:hAnsi="Times New Roman" w:cs="Times New Roman"/>
          <w:sz w:val="24"/>
          <w:szCs w:val="24"/>
        </w:rPr>
        <w:t xml:space="preserve"> (2</w:t>
      </w:r>
      <w:r w:rsidR="002315A6" w:rsidRPr="00E219A8">
        <w:rPr>
          <w:rFonts w:ascii="Times New Roman" w:hAnsi="Times New Roman" w:cs="Times New Roman"/>
          <w:sz w:val="24"/>
          <w:szCs w:val="24"/>
        </w:rPr>
        <w:t> 028 300,1</w:t>
      </w:r>
      <w:r w:rsidR="00580E53" w:rsidRPr="00E219A8">
        <w:rPr>
          <w:rFonts w:ascii="Times New Roman" w:hAnsi="Times New Roman" w:cs="Times New Roman"/>
          <w:sz w:val="24"/>
          <w:szCs w:val="24"/>
        </w:rPr>
        <w:t xml:space="preserve"> тыс. руб.)</w:t>
      </w:r>
      <w:r w:rsidRPr="00E219A8">
        <w:rPr>
          <w:rFonts w:ascii="Times New Roman" w:hAnsi="Times New Roman" w:cs="Times New Roman"/>
          <w:sz w:val="24"/>
          <w:szCs w:val="24"/>
        </w:rPr>
        <w:t>.</w:t>
      </w:r>
    </w:p>
    <w:p w:rsidR="005A145F" w:rsidRPr="00E219A8" w:rsidRDefault="005A145F" w:rsidP="005A145F">
      <w:pPr>
        <w:pStyle w:val="a5"/>
        <w:spacing w:after="0"/>
        <w:ind w:left="0" w:firstLine="851"/>
        <w:jc w:val="both"/>
        <w:rPr>
          <w:rFonts w:ascii="Times New Roman" w:hAnsi="Times New Roman" w:cs="Times New Roman"/>
          <w:sz w:val="24"/>
          <w:szCs w:val="24"/>
        </w:rPr>
      </w:pPr>
      <w:r w:rsidRPr="00E219A8">
        <w:rPr>
          <w:rFonts w:ascii="Times New Roman" w:hAnsi="Times New Roman" w:cs="Times New Roman"/>
          <w:sz w:val="24"/>
          <w:szCs w:val="24"/>
        </w:rPr>
        <w:t>Объем уточненных бюджетных ассигнований по названному разделу (</w:t>
      </w:r>
      <w:r w:rsidR="00E219A8" w:rsidRPr="00E219A8">
        <w:rPr>
          <w:rFonts w:ascii="Times New Roman" w:hAnsi="Times New Roman" w:cs="Times New Roman"/>
          <w:sz w:val="24"/>
          <w:szCs w:val="24"/>
        </w:rPr>
        <w:t>279 233,8</w:t>
      </w:r>
      <w:r w:rsidRPr="00E219A8">
        <w:rPr>
          <w:rFonts w:ascii="Times New Roman" w:hAnsi="Times New Roman" w:cs="Times New Roman"/>
          <w:sz w:val="24"/>
          <w:szCs w:val="24"/>
        </w:rPr>
        <w:t xml:space="preserve"> тыс. руб.) </w:t>
      </w:r>
      <w:r w:rsidR="00E219A8" w:rsidRPr="00E219A8">
        <w:rPr>
          <w:rFonts w:ascii="Times New Roman" w:hAnsi="Times New Roman" w:cs="Times New Roman"/>
          <w:sz w:val="24"/>
          <w:szCs w:val="24"/>
        </w:rPr>
        <w:t>меньше</w:t>
      </w:r>
      <w:r w:rsidRPr="00E219A8">
        <w:rPr>
          <w:rFonts w:ascii="Times New Roman" w:hAnsi="Times New Roman" w:cs="Times New Roman"/>
          <w:sz w:val="24"/>
          <w:szCs w:val="24"/>
        </w:rPr>
        <w:t xml:space="preserve"> </w:t>
      </w:r>
      <w:r w:rsidR="00E219A8" w:rsidRPr="00E219A8">
        <w:rPr>
          <w:rFonts w:ascii="Times New Roman" w:hAnsi="Times New Roman" w:cs="Times New Roman"/>
          <w:sz w:val="24"/>
          <w:szCs w:val="24"/>
        </w:rPr>
        <w:t>объема бюджетных назначений предыдущего</w:t>
      </w:r>
      <w:r w:rsidRPr="00E219A8">
        <w:rPr>
          <w:rFonts w:ascii="Times New Roman" w:hAnsi="Times New Roman" w:cs="Times New Roman"/>
          <w:sz w:val="24"/>
          <w:szCs w:val="24"/>
        </w:rPr>
        <w:t xml:space="preserve"> года (</w:t>
      </w:r>
      <w:r w:rsidR="00E219A8" w:rsidRPr="00E219A8">
        <w:rPr>
          <w:rFonts w:ascii="Times New Roman" w:hAnsi="Times New Roman" w:cs="Times New Roman"/>
          <w:sz w:val="24"/>
          <w:szCs w:val="24"/>
        </w:rPr>
        <w:t>371 742,1</w:t>
      </w:r>
      <w:r w:rsidRPr="00E219A8">
        <w:rPr>
          <w:rFonts w:ascii="Times New Roman" w:hAnsi="Times New Roman" w:cs="Times New Roman"/>
          <w:sz w:val="24"/>
          <w:szCs w:val="24"/>
        </w:rPr>
        <w:t xml:space="preserve"> тыс. руб.) на </w:t>
      </w:r>
      <w:r w:rsidR="00E219A8" w:rsidRPr="00E219A8">
        <w:rPr>
          <w:rFonts w:ascii="Times New Roman" w:hAnsi="Times New Roman" w:cs="Times New Roman"/>
          <w:sz w:val="24"/>
          <w:szCs w:val="24"/>
        </w:rPr>
        <w:t>24,9</w:t>
      </w:r>
      <w:r w:rsidR="00664958" w:rsidRPr="00E219A8">
        <w:rPr>
          <w:rFonts w:ascii="Times New Roman" w:hAnsi="Times New Roman" w:cs="Times New Roman"/>
          <w:sz w:val="24"/>
          <w:szCs w:val="24"/>
        </w:rPr>
        <w:t>%</w:t>
      </w:r>
      <w:r w:rsidRPr="00E219A8">
        <w:rPr>
          <w:rFonts w:ascii="Times New Roman" w:hAnsi="Times New Roman" w:cs="Times New Roman"/>
          <w:sz w:val="24"/>
          <w:szCs w:val="24"/>
        </w:rPr>
        <w:t xml:space="preserve">. </w:t>
      </w:r>
    </w:p>
    <w:p w:rsidR="005A145F" w:rsidRDefault="005A145F" w:rsidP="005A145F">
      <w:pPr>
        <w:pStyle w:val="a5"/>
        <w:spacing w:after="0"/>
        <w:ind w:left="0" w:firstLine="851"/>
        <w:jc w:val="both"/>
        <w:rPr>
          <w:rFonts w:ascii="Times New Roman" w:hAnsi="Times New Roman" w:cs="Times New Roman"/>
          <w:sz w:val="24"/>
          <w:szCs w:val="24"/>
        </w:rPr>
      </w:pPr>
      <w:r w:rsidRPr="00E219A8">
        <w:rPr>
          <w:rFonts w:ascii="Times New Roman" w:hAnsi="Times New Roman" w:cs="Times New Roman"/>
          <w:sz w:val="24"/>
          <w:szCs w:val="24"/>
        </w:rPr>
        <w:t>Динамика изменения плановых объемов средств по данному разделу представлена в диаграмме.</w:t>
      </w:r>
    </w:p>
    <w:p w:rsidR="00026471" w:rsidRDefault="00026471" w:rsidP="005A145F">
      <w:pPr>
        <w:pStyle w:val="a5"/>
        <w:spacing w:after="0"/>
        <w:ind w:left="0" w:firstLine="851"/>
        <w:jc w:val="both"/>
        <w:rPr>
          <w:rFonts w:ascii="Times New Roman" w:hAnsi="Times New Roman" w:cs="Times New Roman"/>
          <w:sz w:val="24"/>
          <w:szCs w:val="24"/>
        </w:rPr>
      </w:pPr>
    </w:p>
    <w:p w:rsidR="00DA1C52" w:rsidRPr="00E219A8" w:rsidRDefault="00026471" w:rsidP="00026471">
      <w:pPr>
        <w:pStyle w:val="a5"/>
        <w:spacing w:after="0"/>
        <w:ind w:left="0"/>
        <w:jc w:val="center"/>
        <w:rPr>
          <w:rFonts w:ascii="Times New Roman" w:hAnsi="Times New Roman" w:cs="Times New Roman"/>
          <w:sz w:val="24"/>
          <w:szCs w:val="24"/>
        </w:rPr>
      </w:pPr>
      <w:r w:rsidRPr="00026471">
        <w:rPr>
          <w:rFonts w:ascii="Times New Roman" w:hAnsi="Times New Roman" w:cs="Times New Roman"/>
          <w:noProof/>
          <w:sz w:val="24"/>
          <w:szCs w:val="24"/>
          <w:lang w:eastAsia="ru-RU"/>
        </w:rPr>
        <w:drawing>
          <wp:inline distT="0" distB="0" distL="0" distR="0">
            <wp:extent cx="4743450" cy="2743200"/>
            <wp:effectExtent l="19050" t="0" r="19050" b="0"/>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63E74" w:rsidRPr="00E219A8" w:rsidRDefault="00563E74" w:rsidP="008A15EA">
      <w:pPr>
        <w:pStyle w:val="a5"/>
        <w:spacing w:after="0"/>
        <w:ind w:left="0"/>
        <w:jc w:val="center"/>
        <w:rPr>
          <w:rFonts w:ascii="Times New Roman" w:hAnsi="Times New Roman" w:cs="Times New Roman"/>
          <w:sz w:val="24"/>
          <w:szCs w:val="24"/>
        </w:rPr>
      </w:pPr>
    </w:p>
    <w:p w:rsidR="009D7F94" w:rsidRPr="00244C6C" w:rsidRDefault="00171D3F" w:rsidP="009D7F94">
      <w:pPr>
        <w:pStyle w:val="a5"/>
        <w:spacing w:after="0"/>
        <w:ind w:left="0" w:firstLine="851"/>
        <w:jc w:val="both"/>
        <w:rPr>
          <w:rFonts w:ascii="Times New Roman" w:hAnsi="Times New Roman" w:cs="Times New Roman"/>
          <w:sz w:val="24"/>
          <w:szCs w:val="24"/>
        </w:rPr>
      </w:pPr>
      <w:r w:rsidRPr="00244C6C">
        <w:rPr>
          <w:rFonts w:ascii="Times New Roman" w:hAnsi="Times New Roman" w:cs="Times New Roman"/>
          <w:sz w:val="24"/>
          <w:szCs w:val="24"/>
        </w:rPr>
        <w:t xml:space="preserve">Расходы по разделу исполнены в сумме </w:t>
      </w:r>
      <w:r w:rsidR="008A15EA" w:rsidRPr="00244C6C">
        <w:rPr>
          <w:rFonts w:ascii="Times New Roman" w:hAnsi="Times New Roman" w:cs="Times New Roman"/>
          <w:sz w:val="24"/>
          <w:szCs w:val="24"/>
        </w:rPr>
        <w:t>257 765,1</w:t>
      </w:r>
      <w:r w:rsidRPr="00244C6C">
        <w:rPr>
          <w:rFonts w:ascii="Times New Roman" w:hAnsi="Times New Roman" w:cs="Times New Roman"/>
          <w:sz w:val="24"/>
          <w:szCs w:val="24"/>
        </w:rPr>
        <w:t xml:space="preserve"> тыс. руб., </w:t>
      </w:r>
      <w:r w:rsidR="00320F3E" w:rsidRPr="00244C6C">
        <w:rPr>
          <w:rFonts w:ascii="Times New Roman" w:hAnsi="Times New Roman" w:cs="Times New Roman"/>
          <w:sz w:val="24"/>
          <w:szCs w:val="24"/>
        </w:rPr>
        <w:t>или</w:t>
      </w:r>
      <w:r w:rsidRPr="00244C6C">
        <w:rPr>
          <w:rFonts w:ascii="Times New Roman" w:hAnsi="Times New Roman" w:cs="Times New Roman"/>
          <w:sz w:val="24"/>
          <w:szCs w:val="24"/>
        </w:rPr>
        <w:t xml:space="preserve"> </w:t>
      </w:r>
      <w:r w:rsidR="005327A9" w:rsidRPr="00244C6C">
        <w:rPr>
          <w:rFonts w:ascii="Times New Roman" w:hAnsi="Times New Roman" w:cs="Times New Roman"/>
          <w:sz w:val="24"/>
          <w:szCs w:val="24"/>
        </w:rPr>
        <w:t>9</w:t>
      </w:r>
      <w:r w:rsidR="008A15EA" w:rsidRPr="00244C6C">
        <w:rPr>
          <w:rFonts w:ascii="Times New Roman" w:hAnsi="Times New Roman" w:cs="Times New Roman"/>
          <w:sz w:val="24"/>
          <w:szCs w:val="24"/>
        </w:rPr>
        <w:t>2</w:t>
      </w:r>
      <w:r w:rsidR="005327A9" w:rsidRPr="00244C6C">
        <w:rPr>
          <w:rFonts w:ascii="Times New Roman" w:hAnsi="Times New Roman" w:cs="Times New Roman"/>
          <w:sz w:val="24"/>
          <w:szCs w:val="24"/>
        </w:rPr>
        <w:t>,3</w:t>
      </w:r>
      <w:r w:rsidRPr="00244C6C">
        <w:rPr>
          <w:rFonts w:ascii="Times New Roman" w:hAnsi="Times New Roman" w:cs="Times New Roman"/>
          <w:sz w:val="24"/>
          <w:szCs w:val="24"/>
        </w:rPr>
        <w:t>% от уточненных бюджетных назначений</w:t>
      </w:r>
      <w:r w:rsidR="005327A9" w:rsidRPr="00244C6C">
        <w:rPr>
          <w:rFonts w:ascii="Times New Roman" w:hAnsi="Times New Roman" w:cs="Times New Roman"/>
          <w:sz w:val="24"/>
          <w:szCs w:val="24"/>
        </w:rPr>
        <w:t xml:space="preserve"> (</w:t>
      </w:r>
      <w:r w:rsidR="008A15EA" w:rsidRPr="00244C6C">
        <w:rPr>
          <w:rFonts w:ascii="Times New Roman" w:hAnsi="Times New Roman" w:cs="Times New Roman"/>
          <w:sz w:val="24"/>
          <w:szCs w:val="24"/>
        </w:rPr>
        <w:t>279 233,8</w:t>
      </w:r>
      <w:r w:rsidR="005327A9" w:rsidRPr="00244C6C">
        <w:rPr>
          <w:rFonts w:ascii="Times New Roman" w:hAnsi="Times New Roman" w:cs="Times New Roman"/>
          <w:sz w:val="24"/>
          <w:szCs w:val="24"/>
        </w:rPr>
        <w:t xml:space="preserve"> тыс. руб.)</w:t>
      </w:r>
      <w:r w:rsidR="00827B74" w:rsidRPr="00244C6C">
        <w:rPr>
          <w:rFonts w:ascii="Times New Roman" w:hAnsi="Times New Roman" w:cs="Times New Roman"/>
          <w:sz w:val="24"/>
          <w:szCs w:val="24"/>
        </w:rPr>
        <w:t>, что</w:t>
      </w:r>
      <w:r w:rsidR="009D7F94" w:rsidRPr="00244C6C">
        <w:rPr>
          <w:rFonts w:ascii="Times New Roman" w:hAnsi="Times New Roman" w:cs="Times New Roman"/>
          <w:sz w:val="24"/>
          <w:szCs w:val="24"/>
        </w:rPr>
        <w:t xml:space="preserve"> </w:t>
      </w:r>
      <w:r w:rsidR="005327A9" w:rsidRPr="00244C6C">
        <w:rPr>
          <w:rFonts w:ascii="Times New Roman" w:hAnsi="Times New Roman" w:cs="Times New Roman"/>
          <w:sz w:val="24"/>
          <w:szCs w:val="24"/>
        </w:rPr>
        <w:t>выше</w:t>
      </w:r>
      <w:r w:rsidR="009D7F94" w:rsidRPr="00244C6C">
        <w:rPr>
          <w:rFonts w:ascii="Times New Roman" w:hAnsi="Times New Roman" w:cs="Times New Roman"/>
          <w:sz w:val="24"/>
          <w:szCs w:val="24"/>
        </w:rPr>
        <w:t xml:space="preserve"> </w:t>
      </w:r>
      <w:r w:rsidRPr="00244C6C">
        <w:rPr>
          <w:rFonts w:ascii="Times New Roman" w:hAnsi="Times New Roman" w:cs="Times New Roman"/>
          <w:sz w:val="24"/>
          <w:szCs w:val="24"/>
        </w:rPr>
        <w:t>на</w:t>
      </w:r>
      <w:r w:rsidR="009C2EE2" w:rsidRPr="00244C6C">
        <w:rPr>
          <w:rFonts w:ascii="Times New Roman" w:hAnsi="Times New Roman" w:cs="Times New Roman"/>
          <w:sz w:val="24"/>
          <w:szCs w:val="24"/>
        </w:rPr>
        <w:t xml:space="preserve"> </w:t>
      </w:r>
      <w:r w:rsidR="00244C6C" w:rsidRPr="00244C6C">
        <w:rPr>
          <w:rFonts w:ascii="Times New Roman" w:hAnsi="Times New Roman" w:cs="Times New Roman"/>
          <w:sz w:val="24"/>
          <w:szCs w:val="24"/>
        </w:rPr>
        <w:t>2,0</w:t>
      </w:r>
      <w:r w:rsidRPr="00244C6C">
        <w:rPr>
          <w:rFonts w:ascii="Times New Roman" w:hAnsi="Times New Roman" w:cs="Times New Roman"/>
          <w:sz w:val="24"/>
          <w:szCs w:val="24"/>
        </w:rPr>
        <w:t xml:space="preserve"> процентных пункта достигнутого результата </w:t>
      </w:r>
      <w:r w:rsidR="00244C6C" w:rsidRPr="00244C6C">
        <w:rPr>
          <w:rFonts w:ascii="Times New Roman" w:hAnsi="Times New Roman" w:cs="Times New Roman"/>
          <w:sz w:val="24"/>
          <w:szCs w:val="24"/>
        </w:rPr>
        <w:t xml:space="preserve">предыдущего года и на 6,5 пункта </w:t>
      </w:r>
      <w:r w:rsidRPr="00244C6C">
        <w:rPr>
          <w:rFonts w:ascii="Times New Roman" w:hAnsi="Times New Roman" w:cs="Times New Roman"/>
          <w:sz w:val="24"/>
          <w:szCs w:val="24"/>
        </w:rPr>
        <w:t>201</w:t>
      </w:r>
      <w:r w:rsidR="005327A9" w:rsidRPr="00244C6C">
        <w:rPr>
          <w:rFonts w:ascii="Times New Roman" w:hAnsi="Times New Roman" w:cs="Times New Roman"/>
          <w:sz w:val="24"/>
          <w:szCs w:val="24"/>
        </w:rPr>
        <w:t>5</w:t>
      </w:r>
      <w:r w:rsidRPr="00244C6C">
        <w:rPr>
          <w:rFonts w:ascii="Times New Roman" w:hAnsi="Times New Roman" w:cs="Times New Roman"/>
          <w:sz w:val="24"/>
          <w:szCs w:val="24"/>
        </w:rPr>
        <w:t xml:space="preserve"> года (</w:t>
      </w:r>
      <w:r w:rsidR="005327A9" w:rsidRPr="00244C6C">
        <w:rPr>
          <w:rFonts w:ascii="Times New Roman" w:hAnsi="Times New Roman" w:cs="Times New Roman"/>
          <w:sz w:val="24"/>
          <w:szCs w:val="24"/>
        </w:rPr>
        <w:t>85,8</w:t>
      </w:r>
      <w:r w:rsidR="00684A92" w:rsidRPr="00244C6C">
        <w:rPr>
          <w:rFonts w:ascii="Times New Roman" w:hAnsi="Times New Roman" w:cs="Times New Roman"/>
          <w:sz w:val="24"/>
          <w:szCs w:val="24"/>
        </w:rPr>
        <w:t>%)</w:t>
      </w:r>
      <w:r w:rsidR="009D7F94" w:rsidRPr="00244C6C">
        <w:rPr>
          <w:rFonts w:ascii="Times New Roman" w:hAnsi="Times New Roman" w:cs="Times New Roman"/>
          <w:sz w:val="24"/>
          <w:szCs w:val="24"/>
        </w:rPr>
        <w:t>.</w:t>
      </w:r>
    </w:p>
    <w:p w:rsidR="00171D3F" w:rsidRDefault="00171D3F" w:rsidP="001923B5">
      <w:pPr>
        <w:pStyle w:val="a5"/>
        <w:spacing w:after="0"/>
        <w:ind w:left="0" w:firstLine="851"/>
        <w:jc w:val="both"/>
        <w:rPr>
          <w:rFonts w:ascii="Times New Roman" w:hAnsi="Times New Roman" w:cs="Times New Roman"/>
          <w:sz w:val="24"/>
          <w:szCs w:val="24"/>
        </w:rPr>
      </w:pPr>
      <w:r w:rsidRPr="00244C6C">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BE4080" w:rsidRDefault="00BE4080" w:rsidP="001923B5">
      <w:pPr>
        <w:pStyle w:val="a5"/>
        <w:spacing w:after="0"/>
        <w:ind w:left="0" w:firstLine="851"/>
        <w:jc w:val="both"/>
        <w:rPr>
          <w:rFonts w:ascii="Times New Roman" w:hAnsi="Times New Roman" w:cs="Times New Roman"/>
          <w:sz w:val="24"/>
          <w:szCs w:val="24"/>
        </w:rPr>
      </w:pPr>
    </w:p>
    <w:p w:rsidR="00BE4080" w:rsidRDefault="00BE4080" w:rsidP="001923B5">
      <w:pPr>
        <w:pStyle w:val="a5"/>
        <w:spacing w:after="0"/>
        <w:ind w:left="0" w:firstLine="851"/>
        <w:jc w:val="both"/>
        <w:rPr>
          <w:rFonts w:ascii="Times New Roman" w:hAnsi="Times New Roman" w:cs="Times New Roman"/>
          <w:sz w:val="24"/>
          <w:szCs w:val="24"/>
        </w:rPr>
      </w:pPr>
    </w:p>
    <w:p w:rsidR="00BE4080" w:rsidRDefault="00BE4080" w:rsidP="001923B5">
      <w:pPr>
        <w:pStyle w:val="a5"/>
        <w:spacing w:after="0"/>
        <w:ind w:left="0" w:firstLine="851"/>
        <w:jc w:val="both"/>
        <w:rPr>
          <w:rFonts w:ascii="Times New Roman" w:hAnsi="Times New Roman" w:cs="Times New Roman"/>
          <w:sz w:val="24"/>
          <w:szCs w:val="24"/>
        </w:rPr>
      </w:pPr>
    </w:p>
    <w:p w:rsidR="00BE4080" w:rsidRDefault="00BE4080" w:rsidP="001923B5">
      <w:pPr>
        <w:pStyle w:val="a5"/>
        <w:spacing w:after="0"/>
        <w:ind w:left="0" w:firstLine="851"/>
        <w:jc w:val="both"/>
        <w:rPr>
          <w:rFonts w:ascii="Times New Roman" w:hAnsi="Times New Roman" w:cs="Times New Roman"/>
          <w:sz w:val="24"/>
          <w:szCs w:val="24"/>
        </w:rPr>
      </w:pPr>
    </w:p>
    <w:p w:rsidR="0006253A" w:rsidRDefault="0006253A" w:rsidP="00171D3F">
      <w:pPr>
        <w:pStyle w:val="a5"/>
        <w:spacing w:after="0"/>
        <w:ind w:left="0"/>
        <w:jc w:val="right"/>
        <w:rPr>
          <w:rFonts w:ascii="Times New Roman" w:hAnsi="Times New Roman" w:cs="Times New Roman"/>
          <w:sz w:val="16"/>
          <w:szCs w:val="16"/>
        </w:rPr>
      </w:pPr>
    </w:p>
    <w:p w:rsidR="00171D3F" w:rsidRPr="00244C6C" w:rsidRDefault="00171D3F" w:rsidP="00171D3F">
      <w:pPr>
        <w:pStyle w:val="a5"/>
        <w:spacing w:after="0"/>
        <w:ind w:left="0"/>
        <w:jc w:val="right"/>
        <w:rPr>
          <w:rFonts w:ascii="Times New Roman" w:hAnsi="Times New Roman" w:cs="Times New Roman"/>
          <w:sz w:val="16"/>
          <w:szCs w:val="16"/>
        </w:rPr>
      </w:pPr>
      <w:r w:rsidRPr="00244C6C">
        <w:rPr>
          <w:rFonts w:ascii="Times New Roman" w:hAnsi="Times New Roman" w:cs="Times New Roman"/>
          <w:sz w:val="16"/>
          <w:szCs w:val="16"/>
        </w:rPr>
        <w:lastRenderedPageBreak/>
        <w:t>тыс. руб</w:t>
      </w:r>
      <w:r w:rsidR="0026430E" w:rsidRPr="00244C6C">
        <w:rPr>
          <w:rFonts w:ascii="Times New Roman" w:hAnsi="Times New Roman" w:cs="Times New Roman"/>
          <w:sz w:val="16"/>
          <w:szCs w:val="16"/>
        </w:rPr>
        <w:t>.</w:t>
      </w:r>
    </w:p>
    <w:tbl>
      <w:tblPr>
        <w:tblW w:w="10065" w:type="dxa"/>
        <w:tblInd w:w="-318" w:type="dxa"/>
        <w:tblLayout w:type="fixed"/>
        <w:tblLook w:val="04A0"/>
      </w:tblPr>
      <w:tblGrid>
        <w:gridCol w:w="1418"/>
        <w:gridCol w:w="993"/>
        <w:gridCol w:w="993"/>
        <w:gridCol w:w="991"/>
        <w:gridCol w:w="1134"/>
        <w:gridCol w:w="993"/>
        <w:gridCol w:w="992"/>
        <w:gridCol w:w="993"/>
        <w:gridCol w:w="836"/>
        <w:gridCol w:w="722"/>
      </w:tblGrid>
      <w:tr w:rsidR="00244C6C" w:rsidRPr="0072473B" w:rsidTr="007E7D2A">
        <w:trPr>
          <w:trHeight w:val="39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4C6C" w:rsidRPr="00244C6C" w:rsidRDefault="00244C6C" w:rsidP="00992E84">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наименование показателя бюджетной классификации</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244C6C" w:rsidRPr="00244C6C" w:rsidRDefault="00244C6C" w:rsidP="002302CA">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2015 год</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244C6C" w:rsidRPr="00244C6C" w:rsidRDefault="00244C6C" w:rsidP="00244C6C">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2016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201</w:t>
            </w:r>
            <w:r w:rsidR="008D0DCD">
              <w:rPr>
                <w:rFonts w:ascii="Times New Roman" w:eastAsia="Times New Roman" w:hAnsi="Times New Roman" w:cs="Times New Roman"/>
                <w:sz w:val="16"/>
                <w:szCs w:val="16"/>
                <w:lang w:eastAsia="ru-RU"/>
              </w:rPr>
              <w:t>7</w:t>
            </w:r>
            <w:r w:rsidRPr="00244C6C">
              <w:rPr>
                <w:rFonts w:ascii="Times New Roman" w:eastAsia="Times New Roman" w:hAnsi="Times New Roman" w:cs="Times New Roman"/>
                <w:sz w:val="16"/>
                <w:szCs w:val="16"/>
                <w:lang w:eastAsia="ru-RU"/>
              </w:rPr>
              <w:t xml:space="preserve"> год</w:t>
            </w:r>
          </w:p>
        </w:tc>
      </w:tr>
      <w:tr w:rsidR="00244C6C" w:rsidRPr="0072473B" w:rsidTr="002302CA">
        <w:trPr>
          <w:cantSplit/>
          <w:trHeight w:val="2043"/>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244C6C" w:rsidRPr="00244C6C" w:rsidRDefault="00244C6C" w:rsidP="00992E84">
            <w:pPr>
              <w:spacing w:after="0" w:line="240" w:lineRule="auto"/>
              <w:rPr>
                <w:rFonts w:ascii="Times New Roman" w:eastAsia="Times New Roman" w:hAnsi="Times New Roman" w:cs="Times New Roman"/>
                <w:sz w:val="16"/>
                <w:szCs w:val="16"/>
                <w:lang w:eastAsia="ru-RU"/>
              </w:rPr>
            </w:pPr>
          </w:p>
        </w:tc>
        <w:tc>
          <w:tcPr>
            <w:tcW w:w="993" w:type="dxa"/>
            <w:tcBorders>
              <w:top w:val="nil"/>
              <w:left w:val="nil"/>
              <w:bottom w:val="single" w:sz="4" w:space="0" w:color="auto"/>
              <w:right w:val="single" w:sz="4" w:space="0" w:color="auto"/>
            </w:tcBorders>
            <w:shd w:val="clear" w:color="auto" w:fill="auto"/>
            <w:textDirection w:val="btLr"/>
            <w:vAlign w:val="center"/>
            <w:hideMark/>
          </w:tcPr>
          <w:p w:rsidR="00244C6C" w:rsidRPr="00244C6C" w:rsidRDefault="00244C6C" w:rsidP="002302CA">
            <w:pPr>
              <w:spacing w:after="0" w:line="240" w:lineRule="auto"/>
              <w:ind w:left="113" w:right="113"/>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244C6C" w:rsidRPr="00244C6C" w:rsidRDefault="00244C6C" w:rsidP="002302CA">
            <w:pPr>
              <w:spacing w:after="0" w:line="240" w:lineRule="auto"/>
              <w:ind w:left="113" w:right="113"/>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уточненные бюджетные назначения</w:t>
            </w:r>
          </w:p>
        </w:tc>
        <w:tc>
          <w:tcPr>
            <w:tcW w:w="991" w:type="dxa"/>
            <w:tcBorders>
              <w:top w:val="single" w:sz="4" w:space="0" w:color="auto"/>
              <w:left w:val="nil"/>
              <w:bottom w:val="single" w:sz="4" w:space="0" w:color="auto"/>
              <w:right w:val="single" w:sz="4" w:space="0" w:color="auto"/>
            </w:tcBorders>
            <w:textDirection w:val="btLr"/>
            <w:vAlign w:val="center"/>
          </w:tcPr>
          <w:p w:rsidR="00244C6C" w:rsidRPr="00244C6C" w:rsidRDefault="00244C6C" w:rsidP="002302CA">
            <w:pPr>
              <w:spacing w:after="0" w:line="240" w:lineRule="auto"/>
              <w:ind w:left="113" w:right="113"/>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уточненные бюджетные назначения</w:t>
            </w:r>
          </w:p>
        </w:tc>
        <w:tc>
          <w:tcPr>
            <w:tcW w:w="1134" w:type="dxa"/>
            <w:tcBorders>
              <w:top w:val="nil"/>
              <w:left w:val="single" w:sz="4" w:space="0" w:color="auto"/>
              <w:bottom w:val="single" w:sz="4" w:space="0" w:color="auto"/>
              <w:right w:val="single" w:sz="4" w:space="0" w:color="auto"/>
            </w:tcBorders>
            <w:vAlign w:val="center"/>
          </w:tcPr>
          <w:p w:rsidR="00244C6C" w:rsidRPr="00244C6C" w:rsidRDefault="00244C6C" w:rsidP="002302CA">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исполнено</w:t>
            </w:r>
          </w:p>
        </w:tc>
        <w:tc>
          <w:tcPr>
            <w:tcW w:w="993" w:type="dxa"/>
            <w:tcBorders>
              <w:top w:val="nil"/>
              <w:left w:val="single" w:sz="4" w:space="0" w:color="auto"/>
              <w:bottom w:val="single" w:sz="4" w:space="0" w:color="auto"/>
              <w:right w:val="single" w:sz="4" w:space="0" w:color="auto"/>
            </w:tcBorders>
            <w:shd w:val="clear" w:color="auto" w:fill="auto"/>
            <w:textDirection w:val="btLr"/>
            <w:vAlign w:val="center"/>
            <w:hideMark/>
          </w:tcPr>
          <w:p w:rsidR="00244C6C" w:rsidRPr="00244C6C" w:rsidRDefault="00244C6C" w:rsidP="00244C6C">
            <w:pPr>
              <w:spacing w:after="0" w:line="240" w:lineRule="auto"/>
              <w:ind w:left="113" w:right="113"/>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Решение о районном бюджете от 22.12.2016 № 13/1-88</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244C6C" w:rsidRPr="00244C6C" w:rsidRDefault="00244C6C" w:rsidP="00814122">
            <w:pPr>
              <w:spacing w:after="0" w:line="240" w:lineRule="auto"/>
              <w:ind w:left="113" w:right="113"/>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nil"/>
              <w:bottom w:val="single" w:sz="4" w:space="0" w:color="auto"/>
              <w:right w:val="single" w:sz="4" w:space="0" w:color="auto"/>
            </w:tcBorders>
            <w:shd w:val="clear" w:color="auto" w:fill="auto"/>
            <w:vAlign w:val="center"/>
            <w:hideMark/>
          </w:tcPr>
          <w:p w:rsidR="00244C6C" w:rsidRPr="00244C6C" w:rsidRDefault="00244C6C" w:rsidP="003251B5">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исполнено</w:t>
            </w:r>
          </w:p>
        </w:tc>
        <w:tc>
          <w:tcPr>
            <w:tcW w:w="836" w:type="dxa"/>
            <w:tcBorders>
              <w:top w:val="nil"/>
              <w:left w:val="nil"/>
              <w:bottom w:val="single" w:sz="4" w:space="0" w:color="auto"/>
              <w:right w:val="single" w:sz="4" w:space="0" w:color="auto"/>
            </w:tcBorders>
            <w:shd w:val="clear" w:color="auto" w:fill="auto"/>
            <w:textDirection w:val="btLr"/>
            <w:vAlign w:val="center"/>
            <w:hideMark/>
          </w:tcPr>
          <w:p w:rsidR="00244C6C" w:rsidRPr="00244C6C" w:rsidRDefault="00244C6C" w:rsidP="00814122">
            <w:pPr>
              <w:spacing w:after="0" w:line="240" w:lineRule="auto"/>
              <w:ind w:left="113" w:right="113"/>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неисполненные назначения</w:t>
            </w:r>
          </w:p>
        </w:tc>
        <w:tc>
          <w:tcPr>
            <w:tcW w:w="722" w:type="dxa"/>
            <w:tcBorders>
              <w:top w:val="nil"/>
              <w:left w:val="nil"/>
              <w:bottom w:val="single" w:sz="4" w:space="0" w:color="auto"/>
              <w:right w:val="single" w:sz="4" w:space="0" w:color="auto"/>
            </w:tcBorders>
            <w:shd w:val="clear" w:color="auto" w:fill="auto"/>
            <w:textDirection w:val="btLr"/>
            <w:vAlign w:val="center"/>
            <w:hideMark/>
          </w:tcPr>
          <w:p w:rsidR="00244C6C" w:rsidRPr="00244C6C" w:rsidRDefault="00244C6C" w:rsidP="00814122">
            <w:pPr>
              <w:spacing w:after="0" w:line="240" w:lineRule="auto"/>
              <w:ind w:left="113" w:right="113"/>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 исполнения</w:t>
            </w:r>
          </w:p>
        </w:tc>
      </w:tr>
      <w:tr w:rsidR="00244C6C" w:rsidRPr="0072473B" w:rsidTr="007E7D2A">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44C6C" w:rsidRPr="00244C6C" w:rsidRDefault="00244C6C" w:rsidP="00992E84">
            <w:pPr>
              <w:spacing w:after="0" w:line="240" w:lineRule="auto"/>
              <w:jc w:val="center"/>
              <w:rPr>
                <w:rFonts w:ascii="Times New Roman" w:eastAsia="Times New Roman" w:hAnsi="Times New Roman" w:cs="Times New Roman"/>
                <w:sz w:val="12"/>
                <w:szCs w:val="12"/>
                <w:lang w:eastAsia="ru-RU"/>
              </w:rPr>
            </w:pPr>
            <w:r w:rsidRPr="00244C6C">
              <w:rPr>
                <w:rFonts w:ascii="Times New Roman" w:eastAsia="Times New Roman" w:hAnsi="Times New Roman" w:cs="Times New Roman"/>
                <w:sz w:val="12"/>
                <w:szCs w:val="12"/>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2302C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2302C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p>
        </w:tc>
        <w:tc>
          <w:tcPr>
            <w:tcW w:w="991" w:type="dxa"/>
            <w:tcBorders>
              <w:top w:val="single" w:sz="4" w:space="0" w:color="auto"/>
              <w:left w:val="nil"/>
              <w:bottom w:val="single" w:sz="4" w:space="0" w:color="auto"/>
              <w:right w:val="single" w:sz="4" w:space="0" w:color="auto"/>
            </w:tcBorders>
            <w:vAlign w:val="center"/>
          </w:tcPr>
          <w:p w:rsidR="00244C6C" w:rsidRPr="00244C6C" w:rsidRDefault="00244C6C" w:rsidP="002302C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p>
        </w:tc>
        <w:tc>
          <w:tcPr>
            <w:tcW w:w="1134" w:type="dxa"/>
            <w:tcBorders>
              <w:top w:val="nil"/>
              <w:left w:val="single" w:sz="4" w:space="0" w:color="auto"/>
              <w:bottom w:val="single" w:sz="4" w:space="0" w:color="auto"/>
              <w:right w:val="single" w:sz="4" w:space="0" w:color="auto"/>
            </w:tcBorders>
            <w:vAlign w:val="center"/>
          </w:tcPr>
          <w:p w:rsidR="00244C6C" w:rsidRPr="00244C6C" w:rsidRDefault="00244C6C" w:rsidP="002302C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44C6C" w:rsidRPr="00244C6C" w:rsidRDefault="00244C6C" w:rsidP="00992E84">
            <w:pPr>
              <w:spacing w:after="0" w:line="240" w:lineRule="auto"/>
              <w:jc w:val="center"/>
              <w:rPr>
                <w:rFonts w:ascii="Times New Roman" w:eastAsia="Times New Roman" w:hAnsi="Times New Roman" w:cs="Times New Roman"/>
                <w:sz w:val="12"/>
                <w:szCs w:val="12"/>
                <w:lang w:eastAsia="ru-RU"/>
              </w:rPr>
            </w:pPr>
            <w:r w:rsidRPr="00244C6C">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992E84">
            <w:pPr>
              <w:spacing w:after="0" w:line="240" w:lineRule="auto"/>
              <w:jc w:val="center"/>
              <w:rPr>
                <w:rFonts w:ascii="Times New Roman" w:eastAsia="Times New Roman" w:hAnsi="Times New Roman" w:cs="Times New Roman"/>
                <w:sz w:val="12"/>
                <w:szCs w:val="12"/>
                <w:lang w:eastAsia="ru-RU"/>
              </w:rPr>
            </w:pPr>
            <w:r w:rsidRPr="00244C6C">
              <w:rPr>
                <w:rFonts w:ascii="Times New Roman" w:eastAsia="Times New Roman" w:hAnsi="Times New Roman" w:cs="Times New Roman"/>
                <w:sz w:val="12"/>
                <w:szCs w:val="12"/>
                <w:lang w:eastAsia="ru-RU"/>
              </w:rPr>
              <w:t>7</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992E84">
            <w:pPr>
              <w:spacing w:after="0" w:line="240" w:lineRule="auto"/>
              <w:jc w:val="center"/>
              <w:rPr>
                <w:rFonts w:ascii="Times New Roman" w:eastAsia="Times New Roman" w:hAnsi="Times New Roman" w:cs="Times New Roman"/>
                <w:sz w:val="12"/>
                <w:szCs w:val="12"/>
                <w:lang w:eastAsia="ru-RU"/>
              </w:rPr>
            </w:pPr>
            <w:r w:rsidRPr="00244C6C">
              <w:rPr>
                <w:rFonts w:ascii="Times New Roman" w:eastAsia="Times New Roman" w:hAnsi="Times New Roman" w:cs="Times New Roman"/>
                <w:sz w:val="12"/>
                <w:szCs w:val="12"/>
                <w:lang w:eastAsia="ru-RU"/>
              </w:rPr>
              <w:t>8</w:t>
            </w:r>
          </w:p>
        </w:tc>
        <w:tc>
          <w:tcPr>
            <w:tcW w:w="836"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992E84">
            <w:pPr>
              <w:spacing w:after="0" w:line="240" w:lineRule="auto"/>
              <w:jc w:val="center"/>
              <w:rPr>
                <w:rFonts w:ascii="Times New Roman" w:eastAsia="Times New Roman" w:hAnsi="Times New Roman" w:cs="Times New Roman"/>
                <w:sz w:val="12"/>
                <w:szCs w:val="12"/>
                <w:lang w:eastAsia="ru-RU"/>
              </w:rPr>
            </w:pPr>
            <w:r w:rsidRPr="00244C6C">
              <w:rPr>
                <w:rFonts w:ascii="Times New Roman" w:eastAsia="Times New Roman" w:hAnsi="Times New Roman" w:cs="Times New Roman"/>
                <w:sz w:val="12"/>
                <w:szCs w:val="12"/>
                <w:lang w:eastAsia="ru-RU"/>
              </w:rPr>
              <w:t>9</w:t>
            </w:r>
          </w:p>
        </w:tc>
        <w:tc>
          <w:tcPr>
            <w:tcW w:w="722"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992E84">
            <w:pPr>
              <w:spacing w:after="0" w:line="240" w:lineRule="auto"/>
              <w:jc w:val="center"/>
              <w:rPr>
                <w:rFonts w:ascii="Times New Roman" w:eastAsia="Times New Roman" w:hAnsi="Times New Roman" w:cs="Times New Roman"/>
                <w:sz w:val="12"/>
                <w:szCs w:val="12"/>
                <w:lang w:eastAsia="ru-RU"/>
              </w:rPr>
            </w:pPr>
            <w:r w:rsidRPr="00244C6C">
              <w:rPr>
                <w:rFonts w:ascii="Times New Roman" w:eastAsia="Times New Roman" w:hAnsi="Times New Roman" w:cs="Times New Roman"/>
                <w:sz w:val="12"/>
                <w:szCs w:val="12"/>
                <w:lang w:eastAsia="ru-RU"/>
              </w:rPr>
              <w:t>10</w:t>
            </w:r>
          </w:p>
        </w:tc>
      </w:tr>
      <w:tr w:rsidR="00244C6C" w:rsidRPr="0072473B" w:rsidTr="007E7D2A">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44C6C" w:rsidRPr="00244C6C" w:rsidRDefault="00244C6C" w:rsidP="003251B5">
            <w:pPr>
              <w:spacing w:after="0" w:line="240" w:lineRule="auto"/>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жилищное хозяйство (0501)</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6 451,8</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6 451,8</w:t>
            </w:r>
          </w:p>
        </w:tc>
        <w:tc>
          <w:tcPr>
            <w:tcW w:w="991" w:type="dxa"/>
            <w:tcBorders>
              <w:top w:val="single" w:sz="4" w:space="0" w:color="auto"/>
              <w:left w:val="nil"/>
              <w:bottom w:val="single" w:sz="4" w:space="0" w:color="auto"/>
              <w:right w:val="single" w:sz="4" w:space="0" w:color="auto"/>
            </w:tcBorders>
            <w:vAlign w:val="center"/>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97 754,3</w:t>
            </w:r>
          </w:p>
        </w:tc>
        <w:tc>
          <w:tcPr>
            <w:tcW w:w="1134" w:type="dxa"/>
            <w:tcBorders>
              <w:top w:val="nil"/>
              <w:left w:val="single" w:sz="4" w:space="0" w:color="auto"/>
              <w:bottom w:val="single" w:sz="4" w:space="0" w:color="auto"/>
              <w:right w:val="single" w:sz="4" w:space="0" w:color="auto"/>
            </w:tcBorders>
            <w:vAlign w:val="center"/>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94 242,9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44C6C" w:rsidRPr="00470610" w:rsidRDefault="00244C6C"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110,0</w:t>
            </w:r>
          </w:p>
        </w:tc>
        <w:tc>
          <w:tcPr>
            <w:tcW w:w="992"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8 208,4</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8 208,4</w:t>
            </w:r>
          </w:p>
        </w:tc>
        <w:tc>
          <w:tcPr>
            <w:tcW w:w="836"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0,0</w:t>
            </w:r>
          </w:p>
        </w:tc>
        <w:tc>
          <w:tcPr>
            <w:tcW w:w="722"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100,0</w:t>
            </w:r>
          </w:p>
        </w:tc>
      </w:tr>
      <w:tr w:rsidR="00244C6C" w:rsidRPr="0072473B" w:rsidTr="007E7D2A">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44C6C" w:rsidRPr="00244C6C" w:rsidRDefault="00244C6C" w:rsidP="003251B5">
            <w:pPr>
              <w:spacing w:after="0" w:line="240" w:lineRule="auto"/>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коммунальное хозяйство (0502)</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243 580,4</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243 580,4</w:t>
            </w:r>
          </w:p>
        </w:tc>
        <w:tc>
          <w:tcPr>
            <w:tcW w:w="991" w:type="dxa"/>
            <w:tcBorders>
              <w:top w:val="single" w:sz="4" w:space="0" w:color="auto"/>
              <w:left w:val="nil"/>
              <w:bottom w:val="single" w:sz="4" w:space="0" w:color="auto"/>
              <w:right w:val="single" w:sz="4" w:space="0" w:color="auto"/>
            </w:tcBorders>
            <w:vAlign w:val="center"/>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268 105,5</w:t>
            </w:r>
          </w:p>
        </w:tc>
        <w:tc>
          <w:tcPr>
            <w:tcW w:w="1134" w:type="dxa"/>
            <w:tcBorders>
              <w:top w:val="nil"/>
              <w:left w:val="single" w:sz="4" w:space="0" w:color="auto"/>
              <w:bottom w:val="single" w:sz="4" w:space="0" w:color="auto"/>
              <w:right w:val="single" w:sz="4" w:space="0" w:color="auto"/>
            </w:tcBorders>
            <w:vAlign w:val="center"/>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235 859,8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44C6C" w:rsidRPr="00470610" w:rsidRDefault="00244C6C"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222 687,8</w:t>
            </w:r>
          </w:p>
        </w:tc>
        <w:tc>
          <w:tcPr>
            <w:tcW w:w="992"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262 648,6</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241 538,6</w:t>
            </w:r>
          </w:p>
        </w:tc>
        <w:tc>
          <w:tcPr>
            <w:tcW w:w="836"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21 110,0</w:t>
            </w:r>
          </w:p>
        </w:tc>
        <w:tc>
          <w:tcPr>
            <w:tcW w:w="722"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92,0</w:t>
            </w:r>
          </w:p>
        </w:tc>
      </w:tr>
      <w:tr w:rsidR="00244C6C" w:rsidRPr="0072473B" w:rsidTr="007E7D2A">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44C6C" w:rsidRPr="00244C6C" w:rsidRDefault="00244C6C" w:rsidP="003251B5">
            <w:pPr>
              <w:spacing w:after="0" w:line="240" w:lineRule="auto"/>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благоустройство (0503)</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2 456,1</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2 456,1</w:t>
            </w:r>
          </w:p>
        </w:tc>
        <w:tc>
          <w:tcPr>
            <w:tcW w:w="991" w:type="dxa"/>
            <w:tcBorders>
              <w:top w:val="single" w:sz="4" w:space="0" w:color="auto"/>
              <w:left w:val="nil"/>
              <w:bottom w:val="single" w:sz="4" w:space="0" w:color="auto"/>
              <w:right w:val="single" w:sz="4" w:space="0" w:color="auto"/>
            </w:tcBorders>
            <w:vAlign w:val="center"/>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1 695,5</w:t>
            </w:r>
          </w:p>
        </w:tc>
        <w:tc>
          <w:tcPr>
            <w:tcW w:w="1134" w:type="dxa"/>
            <w:tcBorders>
              <w:top w:val="nil"/>
              <w:left w:val="single" w:sz="4" w:space="0" w:color="auto"/>
              <w:bottom w:val="single" w:sz="4" w:space="0" w:color="auto"/>
              <w:right w:val="single" w:sz="4" w:space="0" w:color="auto"/>
            </w:tcBorders>
            <w:vAlign w:val="center"/>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1 695,4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44C6C" w:rsidRPr="00470610" w:rsidRDefault="00244C6C"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600,0</w:t>
            </w:r>
          </w:p>
        </w:tc>
        <w:tc>
          <w:tcPr>
            <w:tcW w:w="992"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4 730,7</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4 381,5</w:t>
            </w:r>
          </w:p>
        </w:tc>
        <w:tc>
          <w:tcPr>
            <w:tcW w:w="836"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349,2</w:t>
            </w:r>
          </w:p>
        </w:tc>
        <w:tc>
          <w:tcPr>
            <w:tcW w:w="722"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92,6</w:t>
            </w:r>
          </w:p>
        </w:tc>
      </w:tr>
      <w:tr w:rsidR="00244C6C" w:rsidRPr="0072473B" w:rsidTr="007E7D2A">
        <w:trPr>
          <w:trHeight w:val="86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44C6C" w:rsidRPr="00244C6C" w:rsidRDefault="00244C6C" w:rsidP="003251B5">
            <w:pPr>
              <w:spacing w:after="0" w:line="240" w:lineRule="auto"/>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другие вопросы в области жилищно-коммунального хозяйства (0505)</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16 980,7</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16 980,7</w:t>
            </w:r>
          </w:p>
        </w:tc>
        <w:tc>
          <w:tcPr>
            <w:tcW w:w="991" w:type="dxa"/>
            <w:tcBorders>
              <w:top w:val="single" w:sz="4" w:space="0" w:color="auto"/>
              <w:left w:val="nil"/>
              <w:bottom w:val="single" w:sz="4" w:space="0" w:color="auto"/>
              <w:right w:val="single" w:sz="4" w:space="0" w:color="auto"/>
            </w:tcBorders>
            <w:vAlign w:val="center"/>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4 186,8</w:t>
            </w:r>
          </w:p>
        </w:tc>
        <w:tc>
          <w:tcPr>
            <w:tcW w:w="1134" w:type="dxa"/>
            <w:tcBorders>
              <w:top w:val="nil"/>
              <w:left w:val="single" w:sz="4" w:space="0" w:color="auto"/>
              <w:bottom w:val="single" w:sz="4" w:space="0" w:color="auto"/>
              <w:right w:val="single" w:sz="4" w:space="0" w:color="auto"/>
            </w:tcBorders>
            <w:vAlign w:val="center"/>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3 982,3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44C6C" w:rsidRPr="00470610" w:rsidRDefault="00244C6C"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3 544,2</w:t>
            </w:r>
          </w:p>
        </w:tc>
        <w:tc>
          <w:tcPr>
            <w:tcW w:w="992" w:type="dxa"/>
            <w:tcBorders>
              <w:top w:val="nil"/>
              <w:left w:val="nil"/>
              <w:bottom w:val="single" w:sz="4" w:space="0" w:color="auto"/>
              <w:right w:val="single" w:sz="4" w:space="0" w:color="auto"/>
            </w:tcBorders>
            <w:shd w:val="clear" w:color="auto" w:fill="auto"/>
            <w:noWrap/>
            <w:vAlign w:val="center"/>
            <w:hideMark/>
          </w:tcPr>
          <w:p w:rsidR="00470610"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3 646,1</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3 636,6</w:t>
            </w:r>
          </w:p>
        </w:tc>
        <w:tc>
          <w:tcPr>
            <w:tcW w:w="836"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9,5</w:t>
            </w:r>
          </w:p>
        </w:tc>
        <w:tc>
          <w:tcPr>
            <w:tcW w:w="722"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99,7</w:t>
            </w:r>
          </w:p>
        </w:tc>
      </w:tr>
      <w:tr w:rsidR="00244C6C" w:rsidRPr="0072473B" w:rsidTr="00244C6C">
        <w:trPr>
          <w:trHeight w:val="33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44C6C" w:rsidRPr="00244C6C" w:rsidRDefault="00244C6C" w:rsidP="00EA5C84">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269 469,0</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269 469,0</w:t>
            </w:r>
          </w:p>
        </w:tc>
        <w:tc>
          <w:tcPr>
            <w:tcW w:w="991" w:type="dxa"/>
            <w:tcBorders>
              <w:top w:val="single" w:sz="4" w:space="0" w:color="auto"/>
              <w:left w:val="nil"/>
              <w:bottom w:val="single" w:sz="4" w:space="0" w:color="auto"/>
              <w:right w:val="single" w:sz="4" w:space="0" w:color="auto"/>
            </w:tcBorders>
            <w:vAlign w:val="center"/>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371 742,1</w:t>
            </w:r>
          </w:p>
        </w:tc>
        <w:tc>
          <w:tcPr>
            <w:tcW w:w="1134" w:type="dxa"/>
            <w:tcBorders>
              <w:top w:val="nil"/>
              <w:left w:val="single" w:sz="4" w:space="0" w:color="auto"/>
              <w:bottom w:val="single" w:sz="4" w:space="0" w:color="auto"/>
              <w:right w:val="single" w:sz="4" w:space="0" w:color="auto"/>
            </w:tcBorders>
            <w:vAlign w:val="center"/>
          </w:tcPr>
          <w:p w:rsidR="00244C6C" w:rsidRPr="00244C6C" w:rsidRDefault="00244C6C" w:rsidP="008D0DCD">
            <w:pPr>
              <w:spacing w:after="0" w:line="240" w:lineRule="auto"/>
              <w:jc w:val="center"/>
              <w:rPr>
                <w:rFonts w:ascii="Times New Roman" w:eastAsia="Times New Roman" w:hAnsi="Times New Roman" w:cs="Times New Roman"/>
                <w:sz w:val="16"/>
                <w:szCs w:val="16"/>
                <w:lang w:eastAsia="ru-RU"/>
              </w:rPr>
            </w:pPr>
            <w:r w:rsidRPr="00244C6C">
              <w:rPr>
                <w:rFonts w:ascii="Times New Roman" w:eastAsia="Times New Roman" w:hAnsi="Times New Roman" w:cs="Times New Roman"/>
                <w:sz w:val="16"/>
                <w:szCs w:val="16"/>
                <w:lang w:eastAsia="ru-RU"/>
              </w:rPr>
              <w:t>335 780,4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226 942,0</w:t>
            </w:r>
          </w:p>
        </w:tc>
        <w:tc>
          <w:tcPr>
            <w:tcW w:w="992"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279 233,8</w:t>
            </w:r>
          </w:p>
        </w:tc>
        <w:tc>
          <w:tcPr>
            <w:tcW w:w="993"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257 765,1</w:t>
            </w:r>
          </w:p>
        </w:tc>
        <w:tc>
          <w:tcPr>
            <w:tcW w:w="836"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21 468,7</w:t>
            </w:r>
          </w:p>
        </w:tc>
        <w:tc>
          <w:tcPr>
            <w:tcW w:w="722" w:type="dxa"/>
            <w:tcBorders>
              <w:top w:val="nil"/>
              <w:left w:val="nil"/>
              <w:bottom w:val="single" w:sz="4" w:space="0" w:color="auto"/>
              <w:right w:val="single" w:sz="4" w:space="0" w:color="auto"/>
            </w:tcBorders>
            <w:shd w:val="clear" w:color="auto" w:fill="auto"/>
            <w:noWrap/>
            <w:vAlign w:val="center"/>
            <w:hideMark/>
          </w:tcPr>
          <w:p w:rsidR="00244C6C" w:rsidRPr="00470610" w:rsidRDefault="00470610" w:rsidP="008D0DCD">
            <w:pPr>
              <w:spacing w:after="0" w:line="240" w:lineRule="auto"/>
              <w:jc w:val="center"/>
              <w:rPr>
                <w:rFonts w:ascii="Times New Roman" w:eastAsia="Times New Roman" w:hAnsi="Times New Roman" w:cs="Times New Roman"/>
                <w:sz w:val="16"/>
                <w:szCs w:val="16"/>
                <w:lang w:eastAsia="ru-RU"/>
              </w:rPr>
            </w:pPr>
            <w:r w:rsidRPr="00470610">
              <w:rPr>
                <w:rFonts w:ascii="Times New Roman" w:eastAsia="Times New Roman" w:hAnsi="Times New Roman" w:cs="Times New Roman"/>
                <w:sz w:val="16"/>
                <w:szCs w:val="16"/>
                <w:lang w:eastAsia="ru-RU"/>
              </w:rPr>
              <w:t>92,3</w:t>
            </w:r>
          </w:p>
        </w:tc>
      </w:tr>
    </w:tbl>
    <w:p w:rsidR="00691307" w:rsidRPr="002A7502" w:rsidRDefault="00691307" w:rsidP="005F473A">
      <w:pPr>
        <w:pStyle w:val="a5"/>
        <w:spacing w:after="0"/>
        <w:ind w:left="0" w:firstLine="851"/>
        <w:jc w:val="both"/>
        <w:rPr>
          <w:rFonts w:ascii="Times New Roman" w:hAnsi="Times New Roman" w:cs="Times New Roman"/>
          <w:sz w:val="24"/>
          <w:szCs w:val="24"/>
        </w:rPr>
      </w:pPr>
    </w:p>
    <w:p w:rsidR="00171D3F" w:rsidRPr="002A7502" w:rsidRDefault="00171D3F" w:rsidP="005F473A">
      <w:pPr>
        <w:pStyle w:val="a5"/>
        <w:spacing w:after="0"/>
        <w:ind w:left="0" w:firstLine="851"/>
        <w:jc w:val="both"/>
        <w:rPr>
          <w:rFonts w:ascii="Times New Roman" w:hAnsi="Times New Roman" w:cs="Times New Roman"/>
          <w:sz w:val="24"/>
          <w:szCs w:val="24"/>
        </w:rPr>
      </w:pPr>
      <w:r w:rsidRPr="002A7502">
        <w:rPr>
          <w:rFonts w:ascii="Times New Roman" w:hAnsi="Times New Roman" w:cs="Times New Roman"/>
          <w:sz w:val="24"/>
          <w:szCs w:val="24"/>
        </w:rPr>
        <w:t xml:space="preserve">Из 4 подразделов, входящих в раздел «Жилищно-коммунальное хозяйство», наибольший </w:t>
      </w:r>
      <w:r w:rsidR="00937C6E" w:rsidRPr="002A7502">
        <w:rPr>
          <w:rFonts w:ascii="Times New Roman" w:hAnsi="Times New Roman" w:cs="Times New Roman"/>
          <w:sz w:val="24"/>
          <w:szCs w:val="24"/>
        </w:rPr>
        <w:t>объем неисполненных ассигнований</w:t>
      </w:r>
      <w:r w:rsidR="005327A9" w:rsidRPr="002A7502">
        <w:rPr>
          <w:rFonts w:ascii="Times New Roman" w:hAnsi="Times New Roman" w:cs="Times New Roman"/>
          <w:sz w:val="24"/>
          <w:szCs w:val="24"/>
        </w:rPr>
        <w:t>, как и в предыдущем году,</w:t>
      </w:r>
      <w:r w:rsidR="00937C6E" w:rsidRPr="002A7502">
        <w:rPr>
          <w:rFonts w:ascii="Times New Roman" w:hAnsi="Times New Roman" w:cs="Times New Roman"/>
          <w:sz w:val="24"/>
          <w:szCs w:val="24"/>
        </w:rPr>
        <w:t xml:space="preserve"> наблюдается</w:t>
      </w:r>
      <w:r w:rsidRPr="002A7502">
        <w:rPr>
          <w:rFonts w:ascii="Times New Roman" w:hAnsi="Times New Roman" w:cs="Times New Roman"/>
          <w:sz w:val="24"/>
          <w:szCs w:val="24"/>
        </w:rPr>
        <w:t xml:space="preserve"> по</w:t>
      </w:r>
      <w:r w:rsidR="009745B8" w:rsidRPr="002A7502">
        <w:rPr>
          <w:rFonts w:ascii="Times New Roman" w:hAnsi="Times New Roman" w:cs="Times New Roman"/>
          <w:sz w:val="24"/>
          <w:szCs w:val="24"/>
        </w:rPr>
        <w:t xml:space="preserve"> подразделу</w:t>
      </w:r>
      <w:r w:rsidRPr="002A7502">
        <w:rPr>
          <w:rFonts w:ascii="Times New Roman" w:hAnsi="Times New Roman" w:cs="Times New Roman"/>
          <w:sz w:val="24"/>
          <w:szCs w:val="24"/>
        </w:rPr>
        <w:t xml:space="preserve"> 050</w:t>
      </w:r>
      <w:r w:rsidR="00691307" w:rsidRPr="002A7502">
        <w:rPr>
          <w:rFonts w:ascii="Times New Roman" w:hAnsi="Times New Roman" w:cs="Times New Roman"/>
          <w:sz w:val="24"/>
          <w:szCs w:val="24"/>
        </w:rPr>
        <w:t>2</w:t>
      </w:r>
      <w:r w:rsidRPr="002A7502">
        <w:rPr>
          <w:rFonts w:ascii="Times New Roman" w:hAnsi="Times New Roman" w:cs="Times New Roman"/>
          <w:sz w:val="24"/>
          <w:szCs w:val="24"/>
        </w:rPr>
        <w:t xml:space="preserve"> «</w:t>
      </w:r>
      <w:r w:rsidR="00691307" w:rsidRPr="002A7502">
        <w:rPr>
          <w:rFonts w:ascii="Times New Roman" w:hAnsi="Times New Roman" w:cs="Times New Roman"/>
          <w:sz w:val="24"/>
          <w:szCs w:val="24"/>
        </w:rPr>
        <w:t>Коммунальное</w:t>
      </w:r>
      <w:r w:rsidRPr="002A7502">
        <w:rPr>
          <w:rFonts w:ascii="Times New Roman" w:hAnsi="Times New Roman" w:cs="Times New Roman"/>
          <w:sz w:val="24"/>
          <w:szCs w:val="24"/>
        </w:rPr>
        <w:t xml:space="preserve"> хозяйство» - </w:t>
      </w:r>
      <w:r w:rsidR="002A7502" w:rsidRPr="002A7502">
        <w:rPr>
          <w:rFonts w:ascii="Times New Roman" w:hAnsi="Times New Roman" w:cs="Times New Roman"/>
          <w:sz w:val="24"/>
          <w:szCs w:val="24"/>
        </w:rPr>
        <w:t>21 110,0</w:t>
      </w:r>
      <w:r w:rsidR="005327A9" w:rsidRPr="002A7502">
        <w:rPr>
          <w:rFonts w:ascii="Times New Roman" w:hAnsi="Times New Roman" w:cs="Times New Roman"/>
          <w:sz w:val="24"/>
          <w:szCs w:val="24"/>
        </w:rPr>
        <w:t xml:space="preserve"> </w:t>
      </w:r>
      <w:r w:rsidR="00937C6E" w:rsidRPr="002A7502">
        <w:rPr>
          <w:rFonts w:ascii="Times New Roman" w:hAnsi="Times New Roman" w:cs="Times New Roman"/>
          <w:sz w:val="24"/>
          <w:szCs w:val="24"/>
        </w:rPr>
        <w:t xml:space="preserve">тыс. руб., что составляет </w:t>
      </w:r>
      <w:r w:rsidR="002A7502" w:rsidRPr="002A7502">
        <w:rPr>
          <w:rFonts w:ascii="Times New Roman" w:hAnsi="Times New Roman" w:cs="Times New Roman"/>
          <w:sz w:val="24"/>
          <w:szCs w:val="24"/>
        </w:rPr>
        <w:t>98,3</w:t>
      </w:r>
      <w:r w:rsidRPr="002A7502">
        <w:rPr>
          <w:rFonts w:ascii="Times New Roman" w:hAnsi="Times New Roman" w:cs="Times New Roman"/>
          <w:sz w:val="24"/>
          <w:szCs w:val="24"/>
        </w:rPr>
        <w:t>%</w:t>
      </w:r>
      <w:r w:rsidR="00937C6E" w:rsidRPr="002A7502">
        <w:rPr>
          <w:rFonts w:ascii="Times New Roman" w:hAnsi="Times New Roman" w:cs="Times New Roman"/>
          <w:sz w:val="24"/>
          <w:szCs w:val="24"/>
        </w:rPr>
        <w:t xml:space="preserve"> в общем объеме неисполненных назначений</w:t>
      </w:r>
      <w:r w:rsidR="00666CB7" w:rsidRPr="002A7502">
        <w:rPr>
          <w:rFonts w:ascii="Times New Roman" w:hAnsi="Times New Roman" w:cs="Times New Roman"/>
          <w:sz w:val="24"/>
          <w:szCs w:val="24"/>
        </w:rPr>
        <w:t xml:space="preserve"> (</w:t>
      </w:r>
      <w:r w:rsidR="002A7502" w:rsidRPr="002A7502">
        <w:rPr>
          <w:rFonts w:ascii="Times New Roman" w:hAnsi="Times New Roman" w:cs="Times New Roman"/>
          <w:sz w:val="24"/>
          <w:szCs w:val="24"/>
        </w:rPr>
        <w:t>21 468,7</w:t>
      </w:r>
      <w:r w:rsidR="00666CB7" w:rsidRPr="002A7502">
        <w:rPr>
          <w:rFonts w:ascii="Times New Roman" w:hAnsi="Times New Roman" w:cs="Times New Roman"/>
          <w:sz w:val="24"/>
          <w:szCs w:val="24"/>
        </w:rPr>
        <w:t xml:space="preserve"> тыс. руб.)</w:t>
      </w:r>
      <w:r w:rsidRPr="002A7502">
        <w:rPr>
          <w:rFonts w:ascii="Times New Roman" w:hAnsi="Times New Roman" w:cs="Times New Roman"/>
          <w:sz w:val="24"/>
          <w:szCs w:val="24"/>
        </w:rPr>
        <w:t>.</w:t>
      </w:r>
    </w:p>
    <w:p w:rsidR="00817125" w:rsidRDefault="00817125" w:rsidP="00817125">
      <w:pPr>
        <w:pStyle w:val="a5"/>
        <w:spacing w:after="0"/>
        <w:ind w:left="0" w:firstLine="851"/>
        <w:jc w:val="both"/>
        <w:rPr>
          <w:rFonts w:ascii="Times New Roman" w:hAnsi="Times New Roman" w:cs="Times New Roman"/>
          <w:sz w:val="24"/>
          <w:szCs w:val="24"/>
        </w:rPr>
      </w:pPr>
      <w:r w:rsidRPr="00056193">
        <w:rPr>
          <w:rFonts w:ascii="Times New Roman" w:hAnsi="Times New Roman" w:cs="Times New Roman"/>
          <w:sz w:val="24"/>
          <w:szCs w:val="24"/>
        </w:rPr>
        <w:t>На сложившуюся ситуацию в большей степени повлияло продление сроков исполнения обязательств по реконструкции котельной № 34 в п.</w:t>
      </w:r>
      <w:r w:rsidR="00CE5C19">
        <w:rPr>
          <w:rFonts w:ascii="Times New Roman" w:hAnsi="Times New Roman" w:cs="Times New Roman"/>
          <w:sz w:val="24"/>
          <w:szCs w:val="24"/>
        </w:rPr>
        <w:t xml:space="preserve"> </w:t>
      </w:r>
      <w:r w:rsidRPr="00056193">
        <w:rPr>
          <w:rFonts w:ascii="Times New Roman" w:hAnsi="Times New Roman" w:cs="Times New Roman"/>
          <w:sz w:val="24"/>
          <w:szCs w:val="24"/>
        </w:rPr>
        <w:t>Таежный</w:t>
      </w:r>
      <w:r>
        <w:rPr>
          <w:rFonts w:ascii="Times New Roman" w:hAnsi="Times New Roman" w:cs="Times New Roman"/>
          <w:sz w:val="24"/>
          <w:szCs w:val="24"/>
        </w:rPr>
        <w:t xml:space="preserve"> (14 617,1 тыс. руб., что составляет 69,2% от общего объема неисполненных на</w:t>
      </w:r>
      <w:r w:rsidR="002302CA">
        <w:rPr>
          <w:rFonts w:ascii="Times New Roman" w:hAnsi="Times New Roman" w:cs="Times New Roman"/>
          <w:sz w:val="24"/>
          <w:szCs w:val="24"/>
        </w:rPr>
        <w:t xml:space="preserve">значений по данному </w:t>
      </w:r>
      <w:r w:rsidR="002302CA" w:rsidRPr="004E0098">
        <w:rPr>
          <w:rFonts w:ascii="Times New Roman" w:hAnsi="Times New Roman" w:cs="Times New Roman"/>
          <w:sz w:val="24"/>
          <w:szCs w:val="24"/>
        </w:rPr>
        <w:t>подразделу</w:t>
      </w:r>
      <w:r w:rsidR="009E4181">
        <w:rPr>
          <w:rFonts w:ascii="Times New Roman" w:hAnsi="Times New Roman" w:cs="Times New Roman"/>
          <w:sz w:val="24"/>
          <w:szCs w:val="24"/>
        </w:rPr>
        <w:t>)</w:t>
      </w:r>
      <w:r w:rsidR="002302CA" w:rsidRPr="004E0098">
        <w:rPr>
          <w:rFonts w:ascii="Times New Roman" w:hAnsi="Times New Roman" w:cs="Times New Roman"/>
          <w:sz w:val="24"/>
          <w:szCs w:val="24"/>
        </w:rPr>
        <w:t>.</w:t>
      </w:r>
    </w:p>
    <w:p w:rsidR="009E4181" w:rsidRDefault="009E4181" w:rsidP="00817125">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Кроме того, не достигнуто максимальное освоение бюджетных средств из-за:</w:t>
      </w:r>
    </w:p>
    <w:p w:rsidR="009E4181" w:rsidRDefault="009E4181" w:rsidP="00DB76C3">
      <w:pPr>
        <w:pStyle w:val="a5"/>
        <w:numPr>
          <w:ilvl w:val="0"/>
          <w:numId w:val="35"/>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снижения</w:t>
      </w:r>
      <w:r w:rsidRPr="009E4181">
        <w:rPr>
          <w:rFonts w:ascii="Times New Roman" w:hAnsi="Times New Roman" w:cs="Times New Roman"/>
          <w:sz w:val="24"/>
          <w:szCs w:val="24"/>
        </w:rPr>
        <w:t xml:space="preserve"> фактическ</w:t>
      </w:r>
      <w:r>
        <w:rPr>
          <w:rFonts w:ascii="Times New Roman" w:hAnsi="Times New Roman" w:cs="Times New Roman"/>
          <w:sz w:val="24"/>
          <w:szCs w:val="24"/>
        </w:rPr>
        <w:t>ого</w:t>
      </w:r>
      <w:r w:rsidRPr="009E4181">
        <w:rPr>
          <w:rFonts w:ascii="Times New Roman" w:hAnsi="Times New Roman" w:cs="Times New Roman"/>
          <w:sz w:val="24"/>
          <w:szCs w:val="24"/>
        </w:rPr>
        <w:t xml:space="preserve"> объем</w:t>
      </w:r>
      <w:r>
        <w:rPr>
          <w:rFonts w:ascii="Times New Roman" w:hAnsi="Times New Roman" w:cs="Times New Roman"/>
          <w:sz w:val="24"/>
          <w:szCs w:val="24"/>
        </w:rPr>
        <w:t>а</w:t>
      </w:r>
      <w:r w:rsidRPr="009E4181">
        <w:rPr>
          <w:rFonts w:ascii="Times New Roman" w:hAnsi="Times New Roman" w:cs="Times New Roman"/>
          <w:sz w:val="24"/>
          <w:szCs w:val="24"/>
        </w:rPr>
        <w:t xml:space="preserve"> потребления тепловой энергии населением, связанный с отключением отдельных абонентов от центрального теплоснабжения, </w:t>
      </w:r>
      <w:r>
        <w:rPr>
          <w:rFonts w:ascii="Times New Roman" w:hAnsi="Times New Roman" w:cs="Times New Roman"/>
          <w:sz w:val="24"/>
          <w:szCs w:val="24"/>
        </w:rPr>
        <w:t>в результате чего сокращен</w:t>
      </w:r>
      <w:r w:rsidRPr="009E4181">
        <w:rPr>
          <w:rFonts w:ascii="Times New Roman" w:hAnsi="Times New Roman" w:cs="Times New Roman"/>
          <w:sz w:val="24"/>
          <w:szCs w:val="24"/>
        </w:rPr>
        <w:t xml:space="preserve"> размер компенсаций затрат тепло</w:t>
      </w:r>
      <w:r w:rsidR="00BF51E8">
        <w:rPr>
          <w:rFonts w:ascii="Times New Roman" w:hAnsi="Times New Roman" w:cs="Times New Roman"/>
          <w:sz w:val="24"/>
          <w:szCs w:val="24"/>
        </w:rPr>
        <w:t>- и энерго</w:t>
      </w:r>
      <w:r w:rsidRPr="009E4181">
        <w:rPr>
          <w:rFonts w:ascii="Times New Roman" w:hAnsi="Times New Roman" w:cs="Times New Roman"/>
          <w:sz w:val="24"/>
          <w:szCs w:val="24"/>
        </w:rPr>
        <w:t>снабжающи</w:t>
      </w:r>
      <w:r w:rsidR="001E4278">
        <w:rPr>
          <w:rFonts w:ascii="Times New Roman" w:hAnsi="Times New Roman" w:cs="Times New Roman"/>
          <w:sz w:val="24"/>
          <w:szCs w:val="24"/>
        </w:rPr>
        <w:t>м</w:t>
      </w:r>
      <w:r w:rsidRPr="009E4181">
        <w:rPr>
          <w:rFonts w:ascii="Times New Roman" w:hAnsi="Times New Roman" w:cs="Times New Roman"/>
          <w:sz w:val="24"/>
          <w:szCs w:val="24"/>
        </w:rPr>
        <w:t xml:space="preserve"> </w:t>
      </w:r>
      <w:r w:rsidR="00BF51E8">
        <w:rPr>
          <w:rFonts w:ascii="Times New Roman" w:hAnsi="Times New Roman" w:cs="Times New Roman"/>
          <w:sz w:val="24"/>
          <w:szCs w:val="24"/>
        </w:rPr>
        <w:t>организаци</w:t>
      </w:r>
      <w:r w:rsidR="001E4278">
        <w:rPr>
          <w:rFonts w:ascii="Times New Roman" w:hAnsi="Times New Roman" w:cs="Times New Roman"/>
          <w:sz w:val="24"/>
          <w:szCs w:val="24"/>
        </w:rPr>
        <w:t>ям</w:t>
      </w:r>
      <w:r w:rsidR="00BF51E8">
        <w:rPr>
          <w:rFonts w:ascii="Times New Roman" w:hAnsi="Times New Roman" w:cs="Times New Roman"/>
          <w:sz w:val="24"/>
          <w:szCs w:val="24"/>
        </w:rPr>
        <w:t xml:space="preserve">; </w:t>
      </w:r>
    </w:p>
    <w:p w:rsidR="009C6492" w:rsidRDefault="009C6492" w:rsidP="00DB76C3">
      <w:pPr>
        <w:pStyle w:val="a5"/>
        <w:numPr>
          <w:ilvl w:val="0"/>
          <w:numId w:val="35"/>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сокращение объемов оказываемых платных услуг (доставка привозной воды населению) и, как следствие, невыполнение плановых назначений на 13,8%;</w:t>
      </w:r>
    </w:p>
    <w:p w:rsidR="00BF51E8" w:rsidRDefault="00BF51E8" w:rsidP="00DB76C3">
      <w:pPr>
        <w:pStyle w:val="a5"/>
        <w:numPr>
          <w:ilvl w:val="0"/>
          <w:numId w:val="35"/>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приостановки финансирования расходных обязательств из-за невыполнения плана по поступлениям</w:t>
      </w:r>
      <w:r w:rsidR="001E4278">
        <w:rPr>
          <w:rFonts w:ascii="Times New Roman" w:hAnsi="Times New Roman" w:cs="Times New Roman"/>
          <w:sz w:val="24"/>
          <w:szCs w:val="24"/>
        </w:rPr>
        <w:t xml:space="preserve"> собственных</w:t>
      </w:r>
      <w:r>
        <w:rPr>
          <w:rFonts w:ascii="Times New Roman" w:hAnsi="Times New Roman" w:cs="Times New Roman"/>
          <w:sz w:val="24"/>
          <w:szCs w:val="24"/>
        </w:rPr>
        <w:t xml:space="preserve"> доходов в районный бюджет, в результате чего УМС не реализовано исполнение судебных </w:t>
      </w:r>
      <w:r w:rsidR="005C4716">
        <w:rPr>
          <w:rFonts w:ascii="Times New Roman" w:hAnsi="Times New Roman" w:cs="Times New Roman"/>
          <w:sz w:val="24"/>
          <w:szCs w:val="24"/>
        </w:rPr>
        <w:t>решений</w:t>
      </w:r>
      <w:r>
        <w:rPr>
          <w:rFonts w:ascii="Times New Roman" w:hAnsi="Times New Roman" w:cs="Times New Roman"/>
          <w:sz w:val="24"/>
          <w:szCs w:val="24"/>
        </w:rPr>
        <w:t xml:space="preserve"> (967,0 тыс. руб.)</w:t>
      </w:r>
      <w:r w:rsidR="005C4716">
        <w:rPr>
          <w:rFonts w:ascii="Times New Roman" w:hAnsi="Times New Roman" w:cs="Times New Roman"/>
          <w:sz w:val="24"/>
          <w:szCs w:val="24"/>
        </w:rPr>
        <w:t>.</w:t>
      </w:r>
    </w:p>
    <w:p w:rsidR="00072044" w:rsidRPr="004E0098" w:rsidRDefault="00072044" w:rsidP="007444E2">
      <w:pPr>
        <w:pStyle w:val="a5"/>
        <w:spacing w:after="0"/>
        <w:ind w:left="0" w:firstLine="851"/>
        <w:jc w:val="both"/>
        <w:rPr>
          <w:rFonts w:ascii="Times New Roman" w:hAnsi="Times New Roman" w:cs="Times New Roman"/>
          <w:sz w:val="24"/>
          <w:szCs w:val="24"/>
        </w:rPr>
      </w:pPr>
    </w:p>
    <w:p w:rsidR="0019529E" w:rsidRPr="00CB697E" w:rsidRDefault="0019529E" w:rsidP="0019529E">
      <w:pPr>
        <w:pStyle w:val="a5"/>
        <w:spacing w:after="0"/>
        <w:ind w:left="0"/>
        <w:jc w:val="both"/>
        <w:rPr>
          <w:rFonts w:ascii="Times New Roman" w:hAnsi="Times New Roman" w:cs="Times New Roman"/>
          <w:sz w:val="24"/>
          <w:szCs w:val="24"/>
        </w:rPr>
      </w:pPr>
      <w:r w:rsidRPr="00CB697E">
        <w:rPr>
          <w:rFonts w:ascii="Times New Roman" w:hAnsi="Times New Roman" w:cs="Times New Roman"/>
          <w:sz w:val="24"/>
          <w:szCs w:val="24"/>
        </w:rPr>
        <w:t>Вывод:</w:t>
      </w:r>
    </w:p>
    <w:p w:rsidR="00CF7FF6" w:rsidRPr="004E0098" w:rsidRDefault="00BF51E8" w:rsidP="00DB76C3">
      <w:pPr>
        <w:pStyle w:val="a5"/>
        <w:numPr>
          <w:ilvl w:val="0"/>
          <w:numId w:val="1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б</w:t>
      </w:r>
      <w:r w:rsidR="00661D03">
        <w:rPr>
          <w:rFonts w:ascii="Times New Roman" w:hAnsi="Times New Roman" w:cs="Times New Roman"/>
          <w:sz w:val="24"/>
          <w:szCs w:val="24"/>
        </w:rPr>
        <w:t>олее 12,0% расходов районного бюджета, предусмотренных для реализации мероприятий ж</w:t>
      </w:r>
      <w:r w:rsidR="0019529E" w:rsidRPr="004E0098">
        <w:rPr>
          <w:rFonts w:ascii="Times New Roman" w:hAnsi="Times New Roman" w:cs="Times New Roman"/>
          <w:sz w:val="24"/>
          <w:szCs w:val="24"/>
        </w:rPr>
        <w:t>илищно-коммунально</w:t>
      </w:r>
      <w:r w:rsidR="00661D03">
        <w:rPr>
          <w:rFonts w:ascii="Times New Roman" w:hAnsi="Times New Roman" w:cs="Times New Roman"/>
          <w:sz w:val="24"/>
          <w:szCs w:val="24"/>
        </w:rPr>
        <w:t>го</w:t>
      </w:r>
      <w:r w:rsidR="0019529E" w:rsidRPr="004E0098">
        <w:rPr>
          <w:rFonts w:ascii="Times New Roman" w:hAnsi="Times New Roman" w:cs="Times New Roman"/>
          <w:sz w:val="24"/>
          <w:szCs w:val="24"/>
        </w:rPr>
        <w:t xml:space="preserve"> хозяйств</w:t>
      </w:r>
      <w:r w:rsidR="00661D03">
        <w:rPr>
          <w:rFonts w:ascii="Times New Roman" w:hAnsi="Times New Roman" w:cs="Times New Roman"/>
          <w:sz w:val="24"/>
          <w:szCs w:val="24"/>
        </w:rPr>
        <w:t>а,</w:t>
      </w:r>
      <w:r w:rsidR="0019529E" w:rsidRPr="004E0098">
        <w:rPr>
          <w:rFonts w:ascii="Times New Roman" w:hAnsi="Times New Roman" w:cs="Times New Roman"/>
          <w:sz w:val="24"/>
          <w:szCs w:val="24"/>
        </w:rPr>
        <w:t xml:space="preserve"> исполнены в размере </w:t>
      </w:r>
      <w:r w:rsidR="00D8796C" w:rsidRPr="004E0098">
        <w:rPr>
          <w:rFonts w:ascii="Times New Roman" w:hAnsi="Times New Roman" w:cs="Times New Roman"/>
          <w:sz w:val="24"/>
          <w:szCs w:val="24"/>
        </w:rPr>
        <w:t>9</w:t>
      </w:r>
      <w:r w:rsidR="004E0098" w:rsidRPr="004E0098">
        <w:rPr>
          <w:rFonts w:ascii="Times New Roman" w:hAnsi="Times New Roman" w:cs="Times New Roman"/>
          <w:sz w:val="24"/>
          <w:szCs w:val="24"/>
        </w:rPr>
        <w:t>2</w:t>
      </w:r>
      <w:r w:rsidR="00D8796C" w:rsidRPr="004E0098">
        <w:rPr>
          <w:rFonts w:ascii="Times New Roman" w:hAnsi="Times New Roman" w:cs="Times New Roman"/>
          <w:sz w:val="24"/>
          <w:szCs w:val="24"/>
        </w:rPr>
        <w:t>,3</w:t>
      </w:r>
      <w:r w:rsidR="0019529E" w:rsidRPr="004E0098">
        <w:rPr>
          <w:rFonts w:ascii="Times New Roman" w:hAnsi="Times New Roman" w:cs="Times New Roman"/>
          <w:sz w:val="24"/>
          <w:szCs w:val="24"/>
        </w:rPr>
        <w:t>%</w:t>
      </w:r>
      <w:r w:rsidR="00661D03">
        <w:rPr>
          <w:rFonts w:ascii="Times New Roman" w:hAnsi="Times New Roman" w:cs="Times New Roman"/>
          <w:sz w:val="24"/>
          <w:szCs w:val="24"/>
        </w:rPr>
        <w:t>.</w:t>
      </w:r>
    </w:p>
    <w:p w:rsidR="00BE4080" w:rsidRDefault="00BE4080" w:rsidP="00BB1251">
      <w:pPr>
        <w:pStyle w:val="a5"/>
        <w:spacing w:after="0"/>
        <w:ind w:left="851"/>
        <w:jc w:val="both"/>
        <w:rPr>
          <w:rFonts w:ascii="Times New Roman" w:hAnsi="Times New Roman" w:cs="Times New Roman"/>
          <w:sz w:val="24"/>
          <w:szCs w:val="24"/>
        </w:rPr>
      </w:pPr>
    </w:p>
    <w:p w:rsidR="00BE4080" w:rsidRDefault="00BE4080" w:rsidP="00BB1251">
      <w:pPr>
        <w:pStyle w:val="a5"/>
        <w:spacing w:after="0"/>
        <w:ind w:left="851"/>
        <w:jc w:val="both"/>
        <w:rPr>
          <w:rFonts w:ascii="Times New Roman" w:hAnsi="Times New Roman" w:cs="Times New Roman"/>
          <w:sz w:val="24"/>
          <w:szCs w:val="24"/>
        </w:rPr>
      </w:pPr>
    </w:p>
    <w:p w:rsidR="0006253A" w:rsidRPr="00661D03" w:rsidRDefault="0006253A" w:rsidP="00BB1251">
      <w:pPr>
        <w:pStyle w:val="a5"/>
        <w:spacing w:after="0"/>
        <w:ind w:left="851"/>
        <w:jc w:val="both"/>
        <w:rPr>
          <w:rFonts w:ascii="Times New Roman" w:hAnsi="Times New Roman" w:cs="Times New Roman"/>
          <w:sz w:val="24"/>
          <w:szCs w:val="24"/>
        </w:rPr>
      </w:pPr>
    </w:p>
    <w:p w:rsidR="00DA1C52" w:rsidRPr="00DA1C52" w:rsidRDefault="00DA1C52" w:rsidP="00DB76C3">
      <w:pPr>
        <w:pStyle w:val="a5"/>
        <w:numPr>
          <w:ilvl w:val="0"/>
          <w:numId w:val="26"/>
        </w:numPr>
        <w:spacing w:after="0"/>
        <w:ind w:left="0" w:firstLine="0"/>
        <w:jc w:val="center"/>
        <w:rPr>
          <w:rFonts w:ascii="Times New Roman" w:hAnsi="Times New Roman" w:cs="Times New Roman"/>
          <w:sz w:val="24"/>
          <w:szCs w:val="24"/>
        </w:rPr>
      </w:pPr>
      <w:r w:rsidRPr="00DA1C52">
        <w:rPr>
          <w:rFonts w:ascii="Times New Roman" w:hAnsi="Times New Roman" w:cs="Times New Roman"/>
          <w:sz w:val="24"/>
          <w:szCs w:val="24"/>
        </w:rPr>
        <w:lastRenderedPageBreak/>
        <w:t>РАСХОДЫ НА СОЦИАЛЬНО-КУЛЬТУРНУЮ СФЕРУ</w:t>
      </w:r>
    </w:p>
    <w:p w:rsidR="00902E25" w:rsidRPr="00DA1C52" w:rsidRDefault="00902E25" w:rsidP="00902E25">
      <w:pPr>
        <w:pStyle w:val="a5"/>
        <w:spacing w:after="0"/>
        <w:rPr>
          <w:rFonts w:ascii="Times New Roman" w:hAnsi="Times New Roman" w:cs="Times New Roman"/>
          <w:sz w:val="24"/>
          <w:szCs w:val="24"/>
        </w:rPr>
      </w:pPr>
    </w:p>
    <w:p w:rsidR="00171D3F" w:rsidRPr="006D49B9" w:rsidRDefault="00171D3F" w:rsidP="00C10B10">
      <w:pPr>
        <w:pStyle w:val="a5"/>
        <w:spacing w:after="0"/>
        <w:ind w:left="0" w:firstLine="851"/>
        <w:jc w:val="both"/>
        <w:rPr>
          <w:rFonts w:ascii="Times New Roman" w:hAnsi="Times New Roman" w:cs="Times New Roman"/>
          <w:sz w:val="24"/>
          <w:szCs w:val="24"/>
        </w:rPr>
      </w:pPr>
      <w:r w:rsidRPr="006D49B9">
        <w:rPr>
          <w:rFonts w:ascii="Times New Roman" w:hAnsi="Times New Roman" w:cs="Times New Roman"/>
          <w:sz w:val="24"/>
          <w:szCs w:val="24"/>
        </w:rPr>
        <w:t>В 201</w:t>
      </w:r>
      <w:r w:rsidR="006D49B9" w:rsidRPr="006D49B9">
        <w:rPr>
          <w:rFonts w:ascii="Times New Roman" w:hAnsi="Times New Roman" w:cs="Times New Roman"/>
          <w:sz w:val="24"/>
          <w:szCs w:val="24"/>
        </w:rPr>
        <w:t>7</w:t>
      </w:r>
      <w:r w:rsidRPr="006D49B9">
        <w:rPr>
          <w:rFonts w:ascii="Times New Roman" w:hAnsi="Times New Roman" w:cs="Times New Roman"/>
          <w:sz w:val="24"/>
          <w:szCs w:val="24"/>
        </w:rPr>
        <w:t xml:space="preserve"> году расходы на социально-культурную сферу составили </w:t>
      </w:r>
      <w:r w:rsidR="006D49B9" w:rsidRPr="006D49B9">
        <w:rPr>
          <w:rFonts w:ascii="Times New Roman" w:hAnsi="Times New Roman" w:cs="Times New Roman"/>
          <w:sz w:val="24"/>
          <w:szCs w:val="24"/>
        </w:rPr>
        <w:t>1 497 901,8</w:t>
      </w:r>
      <w:r w:rsidRPr="006D49B9">
        <w:rPr>
          <w:rFonts w:ascii="Times New Roman" w:hAnsi="Times New Roman" w:cs="Times New Roman"/>
          <w:sz w:val="24"/>
          <w:szCs w:val="24"/>
        </w:rPr>
        <w:t xml:space="preserve"> тыс. руб., их удельный вес в общей сумме расходов районного бюджета </w:t>
      </w:r>
      <w:r w:rsidR="00CD22EA" w:rsidRPr="006D49B9">
        <w:rPr>
          <w:rFonts w:ascii="Times New Roman" w:hAnsi="Times New Roman" w:cs="Times New Roman"/>
          <w:sz w:val="24"/>
          <w:szCs w:val="24"/>
        </w:rPr>
        <w:t>равен</w:t>
      </w:r>
      <w:r w:rsidRPr="006D49B9">
        <w:rPr>
          <w:rFonts w:ascii="Times New Roman" w:hAnsi="Times New Roman" w:cs="Times New Roman"/>
          <w:sz w:val="24"/>
          <w:szCs w:val="24"/>
        </w:rPr>
        <w:t xml:space="preserve"> </w:t>
      </w:r>
      <w:r w:rsidR="006D49B9" w:rsidRPr="006D49B9">
        <w:rPr>
          <w:rFonts w:ascii="Times New Roman" w:hAnsi="Times New Roman" w:cs="Times New Roman"/>
          <w:sz w:val="24"/>
          <w:szCs w:val="24"/>
        </w:rPr>
        <w:t>73,9</w:t>
      </w:r>
      <w:r w:rsidRPr="006D49B9">
        <w:rPr>
          <w:rFonts w:ascii="Times New Roman" w:hAnsi="Times New Roman" w:cs="Times New Roman"/>
          <w:sz w:val="24"/>
          <w:szCs w:val="24"/>
        </w:rPr>
        <w:t>%.</w:t>
      </w:r>
    </w:p>
    <w:p w:rsidR="00BF5130" w:rsidRPr="006D49B9" w:rsidRDefault="00BF5130" w:rsidP="00C10B10">
      <w:pPr>
        <w:pStyle w:val="a5"/>
        <w:spacing w:after="0"/>
        <w:ind w:left="0" w:firstLine="851"/>
        <w:jc w:val="both"/>
        <w:rPr>
          <w:rFonts w:ascii="Times New Roman" w:hAnsi="Times New Roman" w:cs="Times New Roman"/>
          <w:sz w:val="24"/>
          <w:szCs w:val="24"/>
        </w:rPr>
      </w:pPr>
      <w:r w:rsidRPr="006D49B9">
        <w:rPr>
          <w:rFonts w:ascii="Times New Roman" w:hAnsi="Times New Roman" w:cs="Times New Roman"/>
          <w:sz w:val="24"/>
          <w:szCs w:val="24"/>
        </w:rPr>
        <w:t xml:space="preserve">В предыдущем году аналогичный показатель составил </w:t>
      </w:r>
      <w:r w:rsidR="006D49B9" w:rsidRPr="006D49B9">
        <w:rPr>
          <w:rFonts w:ascii="Times New Roman" w:hAnsi="Times New Roman" w:cs="Times New Roman"/>
          <w:sz w:val="24"/>
          <w:szCs w:val="24"/>
        </w:rPr>
        <w:t>71,4</w:t>
      </w:r>
      <w:r w:rsidR="0034114D" w:rsidRPr="006D49B9">
        <w:rPr>
          <w:rFonts w:ascii="Times New Roman" w:hAnsi="Times New Roman" w:cs="Times New Roman"/>
          <w:sz w:val="24"/>
          <w:szCs w:val="24"/>
        </w:rPr>
        <w:t>%, в 201</w:t>
      </w:r>
      <w:r w:rsidR="006D49B9" w:rsidRPr="006D49B9">
        <w:rPr>
          <w:rFonts w:ascii="Times New Roman" w:hAnsi="Times New Roman" w:cs="Times New Roman"/>
          <w:sz w:val="24"/>
          <w:szCs w:val="24"/>
        </w:rPr>
        <w:t>5</w:t>
      </w:r>
      <w:r w:rsidR="0034114D" w:rsidRPr="006D49B9">
        <w:rPr>
          <w:rFonts w:ascii="Times New Roman" w:hAnsi="Times New Roman" w:cs="Times New Roman"/>
          <w:sz w:val="24"/>
          <w:szCs w:val="24"/>
        </w:rPr>
        <w:t xml:space="preserve"> году </w:t>
      </w:r>
      <w:r w:rsidR="006D49B9" w:rsidRPr="006D49B9">
        <w:rPr>
          <w:rFonts w:ascii="Times New Roman" w:hAnsi="Times New Roman" w:cs="Times New Roman"/>
          <w:sz w:val="24"/>
          <w:szCs w:val="24"/>
        </w:rPr>
        <w:t>–</w:t>
      </w:r>
      <w:r w:rsidR="0034114D" w:rsidRPr="006D49B9">
        <w:rPr>
          <w:rFonts w:ascii="Times New Roman" w:hAnsi="Times New Roman" w:cs="Times New Roman"/>
          <w:sz w:val="24"/>
          <w:szCs w:val="24"/>
        </w:rPr>
        <w:t xml:space="preserve"> </w:t>
      </w:r>
      <w:r w:rsidR="006D49B9" w:rsidRPr="006D49B9">
        <w:rPr>
          <w:rFonts w:ascii="Times New Roman" w:hAnsi="Times New Roman" w:cs="Times New Roman"/>
          <w:sz w:val="24"/>
          <w:szCs w:val="24"/>
        </w:rPr>
        <w:t>73,3</w:t>
      </w:r>
      <w:r w:rsidRPr="006D49B9">
        <w:rPr>
          <w:rFonts w:ascii="Times New Roman" w:hAnsi="Times New Roman" w:cs="Times New Roman"/>
          <w:sz w:val="24"/>
          <w:szCs w:val="24"/>
        </w:rPr>
        <w:t>%.</w:t>
      </w:r>
    </w:p>
    <w:p w:rsidR="00ED78A6" w:rsidRPr="006D49B9" w:rsidRDefault="00171D3F" w:rsidP="00BE5670">
      <w:pPr>
        <w:pStyle w:val="a5"/>
        <w:spacing w:after="0"/>
        <w:ind w:left="0" w:firstLine="851"/>
        <w:jc w:val="both"/>
        <w:rPr>
          <w:rFonts w:ascii="Times New Roman" w:hAnsi="Times New Roman" w:cs="Times New Roman"/>
          <w:sz w:val="24"/>
          <w:szCs w:val="24"/>
        </w:rPr>
      </w:pPr>
      <w:r w:rsidRPr="006D49B9">
        <w:rPr>
          <w:rFonts w:ascii="Times New Roman" w:hAnsi="Times New Roman" w:cs="Times New Roman"/>
          <w:sz w:val="24"/>
          <w:szCs w:val="24"/>
        </w:rPr>
        <w:t>Наибольший объем расходов социальной направленности приходится на раздел</w:t>
      </w:r>
      <w:r w:rsidR="001A7E5F" w:rsidRPr="006D49B9">
        <w:rPr>
          <w:rFonts w:ascii="Times New Roman" w:hAnsi="Times New Roman" w:cs="Times New Roman"/>
          <w:sz w:val="24"/>
          <w:szCs w:val="24"/>
        </w:rPr>
        <w:t>ы:</w:t>
      </w:r>
      <w:r w:rsidRPr="006D49B9">
        <w:rPr>
          <w:rFonts w:ascii="Times New Roman" w:hAnsi="Times New Roman" w:cs="Times New Roman"/>
          <w:sz w:val="24"/>
          <w:szCs w:val="24"/>
        </w:rPr>
        <w:t xml:space="preserve"> 07 «Образование» (</w:t>
      </w:r>
      <w:r w:rsidR="00C022D1" w:rsidRPr="006D49B9">
        <w:rPr>
          <w:rFonts w:ascii="Times New Roman" w:hAnsi="Times New Roman" w:cs="Times New Roman"/>
          <w:sz w:val="24"/>
          <w:szCs w:val="24"/>
        </w:rPr>
        <w:t>8</w:t>
      </w:r>
      <w:r w:rsidR="006D49B9" w:rsidRPr="006D49B9">
        <w:rPr>
          <w:rFonts w:ascii="Times New Roman" w:hAnsi="Times New Roman" w:cs="Times New Roman"/>
          <w:sz w:val="24"/>
          <w:szCs w:val="24"/>
        </w:rPr>
        <w:t>1</w:t>
      </w:r>
      <w:r w:rsidR="00C022D1" w:rsidRPr="006D49B9">
        <w:rPr>
          <w:rFonts w:ascii="Times New Roman" w:hAnsi="Times New Roman" w:cs="Times New Roman"/>
          <w:sz w:val="24"/>
          <w:szCs w:val="24"/>
        </w:rPr>
        <w:t>,9</w:t>
      </w:r>
      <w:r w:rsidRPr="006D49B9">
        <w:rPr>
          <w:rFonts w:ascii="Times New Roman" w:hAnsi="Times New Roman" w:cs="Times New Roman"/>
          <w:sz w:val="24"/>
          <w:szCs w:val="24"/>
        </w:rPr>
        <w:t xml:space="preserve">%) и </w:t>
      </w:r>
      <w:r w:rsidR="00ED78A6" w:rsidRPr="006D49B9">
        <w:rPr>
          <w:rFonts w:ascii="Times New Roman" w:hAnsi="Times New Roman" w:cs="Times New Roman"/>
          <w:sz w:val="24"/>
          <w:szCs w:val="24"/>
        </w:rPr>
        <w:t>08</w:t>
      </w:r>
      <w:r w:rsidRPr="006D49B9">
        <w:rPr>
          <w:rFonts w:ascii="Times New Roman" w:hAnsi="Times New Roman" w:cs="Times New Roman"/>
          <w:sz w:val="24"/>
          <w:szCs w:val="24"/>
        </w:rPr>
        <w:t xml:space="preserve"> «</w:t>
      </w:r>
      <w:r w:rsidR="00ED78A6" w:rsidRPr="006D49B9">
        <w:rPr>
          <w:rFonts w:ascii="Times New Roman" w:hAnsi="Times New Roman" w:cs="Times New Roman"/>
          <w:sz w:val="24"/>
          <w:szCs w:val="24"/>
        </w:rPr>
        <w:t>Культура и кинематография</w:t>
      </w:r>
      <w:r w:rsidRPr="006D49B9">
        <w:rPr>
          <w:rFonts w:ascii="Times New Roman" w:hAnsi="Times New Roman" w:cs="Times New Roman"/>
          <w:sz w:val="24"/>
          <w:szCs w:val="24"/>
        </w:rPr>
        <w:t>» (</w:t>
      </w:r>
      <w:r w:rsidR="006D49B9" w:rsidRPr="006D49B9">
        <w:rPr>
          <w:rFonts w:ascii="Times New Roman" w:hAnsi="Times New Roman" w:cs="Times New Roman"/>
          <w:sz w:val="24"/>
          <w:szCs w:val="24"/>
        </w:rPr>
        <w:t>10,9</w:t>
      </w:r>
      <w:r w:rsidRPr="006D49B9">
        <w:rPr>
          <w:rFonts w:ascii="Times New Roman" w:hAnsi="Times New Roman" w:cs="Times New Roman"/>
          <w:sz w:val="24"/>
          <w:szCs w:val="24"/>
        </w:rPr>
        <w:t>%).</w:t>
      </w:r>
      <w:r w:rsidR="008C20D2" w:rsidRPr="006D49B9">
        <w:rPr>
          <w:rFonts w:ascii="Times New Roman" w:hAnsi="Times New Roman" w:cs="Times New Roman"/>
          <w:sz w:val="24"/>
          <w:szCs w:val="24"/>
        </w:rPr>
        <w:t xml:space="preserve"> </w:t>
      </w:r>
    </w:p>
    <w:p w:rsidR="00171D3F" w:rsidRPr="00EE67E7" w:rsidRDefault="00171D3F" w:rsidP="00BE5670">
      <w:pPr>
        <w:pStyle w:val="a5"/>
        <w:spacing w:after="0"/>
        <w:ind w:left="0" w:firstLine="851"/>
        <w:jc w:val="both"/>
        <w:rPr>
          <w:rFonts w:ascii="Times New Roman" w:hAnsi="Times New Roman" w:cs="Times New Roman"/>
          <w:sz w:val="24"/>
          <w:szCs w:val="24"/>
        </w:rPr>
      </w:pPr>
      <w:r w:rsidRPr="00EE67E7">
        <w:rPr>
          <w:rFonts w:ascii="Times New Roman" w:hAnsi="Times New Roman" w:cs="Times New Roman"/>
          <w:sz w:val="24"/>
          <w:szCs w:val="24"/>
        </w:rPr>
        <w:t>Данные об исполнении расходов по разделам бюджетной классификации представлены в таблице.</w:t>
      </w:r>
    </w:p>
    <w:p w:rsidR="00171D3F" w:rsidRPr="00EE67E7" w:rsidRDefault="0026430E" w:rsidP="00171D3F">
      <w:pPr>
        <w:pStyle w:val="a5"/>
        <w:spacing w:after="0"/>
        <w:ind w:left="0"/>
        <w:jc w:val="right"/>
        <w:rPr>
          <w:rFonts w:ascii="Times New Roman" w:hAnsi="Times New Roman" w:cs="Times New Roman"/>
          <w:sz w:val="16"/>
          <w:szCs w:val="16"/>
        </w:rPr>
      </w:pPr>
      <w:r w:rsidRPr="00EE67E7">
        <w:rPr>
          <w:rFonts w:ascii="Times New Roman" w:hAnsi="Times New Roman" w:cs="Times New Roman"/>
          <w:sz w:val="16"/>
          <w:szCs w:val="16"/>
        </w:rPr>
        <w:t>тыс. руб.</w:t>
      </w:r>
    </w:p>
    <w:tbl>
      <w:tblPr>
        <w:tblW w:w="9487" w:type="dxa"/>
        <w:tblInd w:w="-34" w:type="dxa"/>
        <w:tblLayout w:type="fixed"/>
        <w:tblLook w:val="04A0"/>
      </w:tblPr>
      <w:tblGrid>
        <w:gridCol w:w="1560"/>
        <w:gridCol w:w="1004"/>
        <w:gridCol w:w="991"/>
        <w:gridCol w:w="1124"/>
        <w:gridCol w:w="991"/>
        <w:gridCol w:w="1126"/>
        <w:gridCol w:w="991"/>
        <w:gridCol w:w="991"/>
        <w:gridCol w:w="709"/>
      </w:tblGrid>
      <w:tr w:rsidR="00A733B8" w:rsidRPr="00EE67E7" w:rsidTr="00770A2B">
        <w:trPr>
          <w:trHeight w:val="60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EE67E7" w:rsidRDefault="00A733B8" w:rsidP="00992E84">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наименование показателей</w:t>
            </w:r>
          </w:p>
        </w:tc>
        <w:tc>
          <w:tcPr>
            <w:tcW w:w="1995" w:type="dxa"/>
            <w:gridSpan w:val="2"/>
            <w:tcBorders>
              <w:top w:val="single" w:sz="4" w:space="0" w:color="auto"/>
              <w:left w:val="nil"/>
              <w:bottom w:val="single" w:sz="4" w:space="0" w:color="auto"/>
              <w:right w:val="single" w:sz="4" w:space="0" w:color="000000"/>
            </w:tcBorders>
            <w:shd w:val="clear" w:color="auto" w:fill="auto"/>
            <w:vAlign w:val="center"/>
            <w:hideMark/>
          </w:tcPr>
          <w:p w:rsidR="00A733B8" w:rsidRPr="00EE67E7" w:rsidRDefault="00A733B8" w:rsidP="00992E84">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Решение о районном бюджете</w:t>
            </w:r>
          </w:p>
        </w:tc>
        <w:tc>
          <w:tcPr>
            <w:tcW w:w="1124" w:type="dxa"/>
            <w:vMerge w:val="restart"/>
            <w:tcBorders>
              <w:top w:val="single" w:sz="4" w:space="0" w:color="auto"/>
              <w:left w:val="single" w:sz="4" w:space="0" w:color="auto"/>
              <w:right w:val="single" w:sz="4" w:space="0" w:color="auto"/>
            </w:tcBorders>
            <w:vAlign w:val="center"/>
          </w:tcPr>
          <w:p w:rsidR="00A733B8" w:rsidRPr="00EE67E7" w:rsidRDefault="00A733B8" w:rsidP="0061407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уточненные бюджетные назначения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EE67E7" w:rsidRDefault="00A733B8" w:rsidP="00992E84">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исполнено</w:t>
            </w:r>
          </w:p>
        </w:tc>
        <w:tc>
          <w:tcPr>
            <w:tcW w:w="1126" w:type="dxa"/>
            <w:vMerge w:val="restart"/>
            <w:tcBorders>
              <w:top w:val="single" w:sz="4" w:space="0" w:color="auto"/>
              <w:left w:val="nil"/>
              <w:right w:val="single" w:sz="4" w:space="0" w:color="000000"/>
            </w:tcBorders>
            <w:shd w:val="clear" w:color="auto" w:fill="auto"/>
            <w:vAlign w:val="center"/>
            <w:hideMark/>
          </w:tcPr>
          <w:p w:rsidR="00A733B8" w:rsidRPr="00EE67E7" w:rsidRDefault="00A733B8" w:rsidP="00992E84">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 исполнения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EE67E7" w:rsidRDefault="00A733B8" w:rsidP="00992E84">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неисполненные назначения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EE67E7" w:rsidRDefault="00A733B8" w:rsidP="00661D03">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исполнено за 201</w:t>
            </w:r>
            <w:r w:rsidR="00661D03" w:rsidRPr="00EE67E7">
              <w:rPr>
                <w:rFonts w:ascii="Times New Roman" w:eastAsia="Times New Roman" w:hAnsi="Times New Roman" w:cs="Times New Roman"/>
                <w:sz w:val="16"/>
                <w:szCs w:val="16"/>
                <w:lang w:eastAsia="ru-RU"/>
              </w:rPr>
              <w:t>6</w:t>
            </w:r>
            <w:r w:rsidRPr="00EE67E7">
              <w:rPr>
                <w:rFonts w:ascii="Times New Roman" w:eastAsia="Times New Roman" w:hAnsi="Times New Roman" w:cs="Times New Roman"/>
                <w:sz w:val="16"/>
                <w:szCs w:val="16"/>
                <w:lang w:eastAsia="ru-RU"/>
              </w:rPr>
              <w:t xml:space="preserve"> год</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A733B8" w:rsidRPr="00EE67E7" w:rsidRDefault="00A733B8" w:rsidP="00EE67E7">
            <w:pPr>
              <w:spacing w:after="0" w:line="240" w:lineRule="auto"/>
              <w:ind w:left="113" w:right="113"/>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соотношение показателей 201</w:t>
            </w:r>
            <w:r w:rsidR="00EE67E7" w:rsidRPr="00EE67E7">
              <w:rPr>
                <w:rFonts w:ascii="Times New Roman" w:eastAsia="Times New Roman" w:hAnsi="Times New Roman" w:cs="Times New Roman"/>
                <w:sz w:val="16"/>
                <w:szCs w:val="16"/>
                <w:lang w:eastAsia="ru-RU"/>
              </w:rPr>
              <w:t>7</w:t>
            </w:r>
            <w:r w:rsidRPr="00EE67E7">
              <w:rPr>
                <w:rFonts w:ascii="Times New Roman" w:eastAsia="Times New Roman" w:hAnsi="Times New Roman" w:cs="Times New Roman"/>
                <w:sz w:val="16"/>
                <w:szCs w:val="16"/>
                <w:lang w:eastAsia="ru-RU"/>
              </w:rPr>
              <w:t>/201</w:t>
            </w:r>
            <w:r w:rsidR="00EE67E7" w:rsidRPr="00EE67E7">
              <w:rPr>
                <w:rFonts w:ascii="Times New Roman" w:eastAsia="Times New Roman" w:hAnsi="Times New Roman" w:cs="Times New Roman"/>
                <w:sz w:val="16"/>
                <w:szCs w:val="16"/>
                <w:lang w:eastAsia="ru-RU"/>
              </w:rPr>
              <w:t>6</w:t>
            </w:r>
            <w:r w:rsidRPr="00EE67E7">
              <w:rPr>
                <w:rFonts w:ascii="Times New Roman" w:eastAsia="Times New Roman" w:hAnsi="Times New Roman" w:cs="Times New Roman"/>
                <w:sz w:val="16"/>
                <w:szCs w:val="16"/>
                <w:lang w:eastAsia="ru-RU"/>
              </w:rPr>
              <w:t>, %</w:t>
            </w:r>
          </w:p>
        </w:tc>
      </w:tr>
      <w:tr w:rsidR="00A733B8" w:rsidRPr="00EE67E7" w:rsidTr="00770A2B">
        <w:trPr>
          <w:cantSplit/>
          <w:trHeight w:val="9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A733B8" w:rsidRPr="00EE67E7" w:rsidRDefault="00A733B8" w:rsidP="00992E84">
            <w:pPr>
              <w:spacing w:after="0" w:line="240" w:lineRule="auto"/>
              <w:rPr>
                <w:rFonts w:ascii="Times New Roman" w:eastAsia="Times New Roman" w:hAnsi="Times New Roman" w:cs="Times New Roman"/>
                <w:sz w:val="16"/>
                <w:szCs w:val="16"/>
                <w:lang w:eastAsia="ru-RU"/>
              </w:rPr>
            </w:pPr>
          </w:p>
        </w:tc>
        <w:tc>
          <w:tcPr>
            <w:tcW w:w="1004" w:type="dxa"/>
            <w:tcBorders>
              <w:top w:val="nil"/>
              <w:left w:val="nil"/>
              <w:bottom w:val="single" w:sz="4" w:space="0" w:color="auto"/>
              <w:right w:val="single" w:sz="4" w:space="0" w:color="auto"/>
            </w:tcBorders>
            <w:shd w:val="clear" w:color="auto" w:fill="auto"/>
            <w:vAlign w:val="center"/>
            <w:hideMark/>
          </w:tcPr>
          <w:p w:rsidR="00A733B8" w:rsidRPr="00EE67E7" w:rsidRDefault="00A733B8" w:rsidP="00661D03">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 xml:space="preserve">от </w:t>
            </w:r>
            <w:r w:rsidR="0000260C" w:rsidRPr="00EE67E7">
              <w:rPr>
                <w:rFonts w:ascii="Times New Roman" w:eastAsia="Times New Roman" w:hAnsi="Times New Roman" w:cs="Times New Roman"/>
                <w:sz w:val="16"/>
                <w:szCs w:val="16"/>
                <w:lang w:eastAsia="ru-RU"/>
              </w:rPr>
              <w:t>2</w:t>
            </w:r>
            <w:r w:rsidR="00661D03" w:rsidRPr="00EE67E7">
              <w:rPr>
                <w:rFonts w:ascii="Times New Roman" w:eastAsia="Times New Roman" w:hAnsi="Times New Roman" w:cs="Times New Roman"/>
                <w:sz w:val="16"/>
                <w:szCs w:val="16"/>
                <w:lang w:eastAsia="ru-RU"/>
              </w:rPr>
              <w:t>2</w:t>
            </w:r>
            <w:r w:rsidRPr="00EE67E7">
              <w:rPr>
                <w:rFonts w:ascii="Times New Roman" w:eastAsia="Times New Roman" w:hAnsi="Times New Roman" w:cs="Times New Roman"/>
                <w:sz w:val="16"/>
                <w:szCs w:val="16"/>
                <w:lang w:eastAsia="ru-RU"/>
              </w:rPr>
              <w:t>.12.201</w:t>
            </w:r>
            <w:r w:rsidR="00661D03" w:rsidRPr="00EE67E7">
              <w:rPr>
                <w:rFonts w:ascii="Times New Roman" w:eastAsia="Times New Roman" w:hAnsi="Times New Roman" w:cs="Times New Roman"/>
                <w:sz w:val="16"/>
                <w:szCs w:val="16"/>
                <w:lang w:eastAsia="ru-RU"/>
              </w:rPr>
              <w:t>6</w:t>
            </w:r>
            <w:r w:rsidRPr="00EE67E7">
              <w:rPr>
                <w:rFonts w:ascii="Times New Roman" w:eastAsia="Times New Roman" w:hAnsi="Times New Roman" w:cs="Times New Roman"/>
                <w:sz w:val="16"/>
                <w:szCs w:val="16"/>
                <w:lang w:eastAsia="ru-RU"/>
              </w:rPr>
              <w:t xml:space="preserve"> № </w:t>
            </w:r>
            <w:r w:rsidR="00661D03" w:rsidRPr="00EE67E7">
              <w:rPr>
                <w:rFonts w:ascii="Times New Roman" w:eastAsia="Times New Roman" w:hAnsi="Times New Roman" w:cs="Times New Roman"/>
                <w:sz w:val="16"/>
                <w:szCs w:val="16"/>
                <w:lang w:eastAsia="ru-RU"/>
              </w:rPr>
              <w:t>13</w:t>
            </w:r>
            <w:r w:rsidRPr="00EE67E7">
              <w:rPr>
                <w:rFonts w:ascii="Times New Roman" w:eastAsia="Times New Roman" w:hAnsi="Times New Roman" w:cs="Times New Roman"/>
                <w:sz w:val="16"/>
                <w:szCs w:val="16"/>
                <w:lang w:eastAsia="ru-RU"/>
              </w:rPr>
              <w:t>/1-</w:t>
            </w:r>
            <w:r w:rsidR="00661D03" w:rsidRPr="00EE67E7">
              <w:rPr>
                <w:rFonts w:ascii="Times New Roman" w:eastAsia="Times New Roman" w:hAnsi="Times New Roman" w:cs="Times New Roman"/>
                <w:sz w:val="16"/>
                <w:szCs w:val="16"/>
                <w:lang w:eastAsia="ru-RU"/>
              </w:rPr>
              <w:t>88</w:t>
            </w:r>
          </w:p>
        </w:tc>
        <w:tc>
          <w:tcPr>
            <w:tcW w:w="991" w:type="dxa"/>
            <w:tcBorders>
              <w:top w:val="nil"/>
              <w:left w:val="nil"/>
              <w:bottom w:val="single" w:sz="4" w:space="0" w:color="auto"/>
              <w:right w:val="single" w:sz="4" w:space="0" w:color="auto"/>
            </w:tcBorders>
            <w:shd w:val="clear" w:color="auto" w:fill="auto"/>
            <w:vAlign w:val="center"/>
            <w:hideMark/>
          </w:tcPr>
          <w:p w:rsidR="00A733B8" w:rsidRPr="00EE67E7" w:rsidRDefault="00A733B8" w:rsidP="00661D03">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от 2</w:t>
            </w:r>
            <w:r w:rsidR="00661D03" w:rsidRPr="00EE67E7">
              <w:rPr>
                <w:rFonts w:ascii="Times New Roman" w:eastAsia="Times New Roman" w:hAnsi="Times New Roman" w:cs="Times New Roman"/>
                <w:sz w:val="16"/>
                <w:szCs w:val="16"/>
                <w:lang w:eastAsia="ru-RU"/>
              </w:rPr>
              <w:t>1</w:t>
            </w:r>
            <w:r w:rsidRPr="00EE67E7">
              <w:rPr>
                <w:rFonts w:ascii="Times New Roman" w:eastAsia="Times New Roman" w:hAnsi="Times New Roman" w:cs="Times New Roman"/>
                <w:sz w:val="16"/>
                <w:szCs w:val="16"/>
                <w:lang w:eastAsia="ru-RU"/>
              </w:rPr>
              <w:t>.12.201</w:t>
            </w:r>
            <w:r w:rsidR="00661D03" w:rsidRPr="00EE67E7">
              <w:rPr>
                <w:rFonts w:ascii="Times New Roman" w:eastAsia="Times New Roman" w:hAnsi="Times New Roman" w:cs="Times New Roman"/>
                <w:sz w:val="16"/>
                <w:szCs w:val="16"/>
                <w:lang w:eastAsia="ru-RU"/>
              </w:rPr>
              <w:t>7</w:t>
            </w:r>
            <w:r w:rsidRPr="00EE67E7">
              <w:rPr>
                <w:rFonts w:ascii="Times New Roman" w:eastAsia="Times New Roman" w:hAnsi="Times New Roman" w:cs="Times New Roman"/>
                <w:sz w:val="16"/>
                <w:szCs w:val="16"/>
                <w:lang w:eastAsia="ru-RU"/>
              </w:rPr>
              <w:t xml:space="preserve"> № </w:t>
            </w:r>
            <w:r w:rsidR="00661D03" w:rsidRPr="00EE67E7">
              <w:rPr>
                <w:rFonts w:ascii="Times New Roman" w:eastAsia="Times New Roman" w:hAnsi="Times New Roman" w:cs="Times New Roman"/>
                <w:sz w:val="16"/>
                <w:szCs w:val="16"/>
                <w:lang w:eastAsia="ru-RU"/>
              </w:rPr>
              <w:t>21</w:t>
            </w:r>
            <w:r w:rsidR="0000260C" w:rsidRPr="00EE67E7">
              <w:rPr>
                <w:rFonts w:ascii="Times New Roman" w:eastAsia="Times New Roman" w:hAnsi="Times New Roman" w:cs="Times New Roman"/>
                <w:sz w:val="16"/>
                <w:szCs w:val="16"/>
                <w:lang w:eastAsia="ru-RU"/>
              </w:rPr>
              <w:t>/1-</w:t>
            </w:r>
            <w:r w:rsidR="00661D03" w:rsidRPr="00EE67E7">
              <w:rPr>
                <w:rFonts w:ascii="Times New Roman" w:eastAsia="Times New Roman" w:hAnsi="Times New Roman" w:cs="Times New Roman"/>
                <w:sz w:val="16"/>
                <w:szCs w:val="16"/>
                <w:lang w:eastAsia="ru-RU"/>
              </w:rPr>
              <w:t>152</w:t>
            </w:r>
          </w:p>
        </w:tc>
        <w:tc>
          <w:tcPr>
            <w:tcW w:w="1124" w:type="dxa"/>
            <w:vMerge/>
            <w:tcBorders>
              <w:left w:val="single" w:sz="4" w:space="0" w:color="auto"/>
              <w:bottom w:val="single" w:sz="4" w:space="0" w:color="000000"/>
              <w:right w:val="single" w:sz="4" w:space="0" w:color="auto"/>
            </w:tcBorders>
            <w:vAlign w:val="center"/>
          </w:tcPr>
          <w:p w:rsidR="00A733B8" w:rsidRPr="00EE67E7" w:rsidRDefault="00A733B8" w:rsidP="0061407B">
            <w:pPr>
              <w:spacing w:after="0" w:line="240" w:lineRule="auto"/>
              <w:jc w:val="center"/>
              <w:rPr>
                <w:rFonts w:ascii="Times New Roman" w:eastAsia="Times New Roman" w:hAnsi="Times New Roman" w:cs="Times New Roman"/>
                <w:sz w:val="16"/>
                <w:szCs w:val="16"/>
                <w:lang w:eastAsia="ru-RU"/>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A733B8" w:rsidRPr="00EE67E7" w:rsidRDefault="00A733B8" w:rsidP="00992E84">
            <w:pPr>
              <w:spacing w:after="0" w:line="240" w:lineRule="auto"/>
              <w:rPr>
                <w:rFonts w:ascii="Times New Roman" w:eastAsia="Times New Roman" w:hAnsi="Times New Roman" w:cs="Times New Roman"/>
                <w:sz w:val="16"/>
                <w:szCs w:val="16"/>
                <w:lang w:eastAsia="ru-RU"/>
              </w:rPr>
            </w:pPr>
          </w:p>
        </w:tc>
        <w:tc>
          <w:tcPr>
            <w:tcW w:w="1126" w:type="dxa"/>
            <w:vMerge/>
            <w:tcBorders>
              <w:left w:val="nil"/>
              <w:bottom w:val="single" w:sz="4" w:space="0" w:color="auto"/>
              <w:right w:val="single" w:sz="4" w:space="0" w:color="000000"/>
            </w:tcBorders>
            <w:shd w:val="clear" w:color="auto" w:fill="auto"/>
            <w:vAlign w:val="center"/>
            <w:hideMark/>
          </w:tcPr>
          <w:p w:rsidR="00A733B8" w:rsidRPr="00EE67E7" w:rsidRDefault="00A733B8" w:rsidP="00FC0F42">
            <w:pPr>
              <w:spacing w:after="0" w:line="240" w:lineRule="auto"/>
              <w:jc w:val="center"/>
              <w:rPr>
                <w:rFonts w:ascii="Times New Roman" w:eastAsia="Times New Roman" w:hAnsi="Times New Roman" w:cs="Times New Roman"/>
                <w:sz w:val="16"/>
                <w:szCs w:val="16"/>
                <w:lang w:eastAsia="ru-RU"/>
              </w:rPr>
            </w:pPr>
          </w:p>
        </w:tc>
        <w:tc>
          <w:tcPr>
            <w:tcW w:w="991" w:type="dxa"/>
            <w:vMerge/>
            <w:tcBorders>
              <w:left w:val="single" w:sz="4" w:space="0" w:color="000000"/>
              <w:bottom w:val="single" w:sz="4" w:space="0" w:color="000000"/>
              <w:right w:val="single" w:sz="4" w:space="0" w:color="auto"/>
            </w:tcBorders>
            <w:vAlign w:val="center"/>
            <w:hideMark/>
          </w:tcPr>
          <w:p w:rsidR="00A733B8" w:rsidRPr="00EE67E7" w:rsidRDefault="00A733B8" w:rsidP="00992E84">
            <w:pPr>
              <w:spacing w:after="0" w:line="240" w:lineRule="auto"/>
              <w:rPr>
                <w:rFonts w:ascii="Times New Roman" w:eastAsia="Times New Roman" w:hAnsi="Times New Roman" w:cs="Times New Roman"/>
                <w:sz w:val="16"/>
                <w:szCs w:val="16"/>
                <w:lang w:eastAsia="ru-RU"/>
              </w:rPr>
            </w:pPr>
          </w:p>
        </w:tc>
        <w:tc>
          <w:tcPr>
            <w:tcW w:w="991" w:type="dxa"/>
            <w:vMerge/>
            <w:tcBorders>
              <w:left w:val="single" w:sz="4" w:space="0" w:color="auto"/>
              <w:bottom w:val="single" w:sz="4" w:space="0" w:color="000000"/>
              <w:right w:val="single" w:sz="4" w:space="0" w:color="auto"/>
            </w:tcBorders>
            <w:vAlign w:val="center"/>
            <w:hideMark/>
          </w:tcPr>
          <w:p w:rsidR="00A733B8" w:rsidRPr="00EE67E7" w:rsidRDefault="00A733B8" w:rsidP="00992E84">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A733B8" w:rsidRPr="00EE67E7" w:rsidRDefault="00A733B8" w:rsidP="00992E84">
            <w:pPr>
              <w:spacing w:after="0" w:line="240" w:lineRule="auto"/>
              <w:rPr>
                <w:rFonts w:ascii="Times New Roman" w:eastAsia="Times New Roman" w:hAnsi="Times New Roman" w:cs="Times New Roman"/>
                <w:sz w:val="16"/>
                <w:szCs w:val="16"/>
                <w:lang w:eastAsia="ru-RU"/>
              </w:rPr>
            </w:pPr>
          </w:p>
        </w:tc>
      </w:tr>
      <w:tr w:rsidR="00A733B8" w:rsidRPr="00EE67E7" w:rsidTr="00770A2B">
        <w:trPr>
          <w:trHeight w:val="14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733B8" w:rsidRPr="00EE67E7" w:rsidRDefault="00A733B8" w:rsidP="00992E84">
            <w:pPr>
              <w:spacing w:after="0" w:line="240" w:lineRule="auto"/>
              <w:jc w:val="center"/>
              <w:rPr>
                <w:rFonts w:ascii="Times New Roman" w:eastAsia="Times New Roman" w:hAnsi="Times New Roman" w:cs="Times New Roman"/>
                <w:sz w:val="12"/>
                <w:szCs w:val="12"/>
                <w:lang w:eastAsia="ru-RU"/>
              </w:rPr>
            </w:pPr>
            <w:r w:rsidRPr="00EE67E7">
              <w:rPr>
                <w:rFonts w:ascii="Times New Roman" w:eastAsia="Times New Roman" w:hAnsi="Times New Roman" w:cs="Times New Roman"/>
                <w:sz w:val="12"/>
                <w:szCs w:val="12"/>
                <w:lang w:eastAsia="ru-RU"/>
              </w:rPr>
              <w:t>1</w:t>
            </w:r>
          </w:p>
        </w:tc>
        <w:tc>
          <w:tcPr>
            <w:tcW w:w="1004" w:type="dxa"/>
            <w:tcBorders>
              <w:top w:val="nil"/>
              <w:left w:val="nil"/>
              <w:bottom w:val="single" w:sz="4" w:space="0" w:color="auto"/>
              <w:right w:val="single" w:sz="4" w:space="0" w:color="auto"/>
            </w:tcBorders>
            <w:shd w:val="clear" w:color="auto" w:fill="auto"/>
            <w:noWrap/>
            <w:vAlign w:val="center"/>
            <w:hideMark/>
          </w:tcPr>
          <w:p w:rsidR="00A733B8" w:rsidRPr="00EE67E7" w:rsidRDefault="00A733B8" w:rsidP="00992E84">
            <w:pPr>
              <w:spacing w:after="0" w:line="240" w:lineRule="auto"/>
              <w:jc w:val="center"/>
              <w:rPr>
                <w:rFonts w:ascii="Times New Roman" w:eastAsia="Times New Roman" w:hAnsi="Times New Roman" w:cs="Times New Roman"/>
                <w:sz w:val="12"/>
                <w:szCs w:val="12"/>
                <w:lang w:eastAsia="ru-RU"/>
              </w:rPr>
            </w:pPr>
            <w:r w:rsidRPr="00EE67E7">
              <w:rPr>
                <w:rFonts w:ascii="Times New Roman" w:eastAsia="Times New Roman" w:hAnsi="Times New Roman" w:cs="Times New Roman"/>
                <w:sz w:val="12"/>
                <w:szCs w:val="12"/>
                <w:lang w:eastAsia="ru-RU"/>
              </w:rPr>
              <w:t>2</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EE67E7" w:rsidRDefault="00A733B8" w:rsidP="00992E84">
            <w:pPr>
              <w:spacing w:after="0" w:line="240" w:lineRule="auto"/>
              <w:jc w:val="center"/>
              <w:rPr>
                <w:rFonts w:ascii="Times New Roman" w:eastAsia="Times New Roman" w:hAnsi="Times New Roman" w:cs="Times New Roman"/>
                <w:sz w:val="12"/>
                <w:szCs w:val="12"/>
                <w:lang w:eastAsia="ru-RU"/>
              </w:rPr>
            </w:pPr>
            <w:r w:rsidRPr="00EE67E7">
              <w:rPr>
                <w:rFonts w:ascii="Times New Roman" w:eastAsia="Times New Roman" w:hAnsi="Times New Roman" w:cs="Times New Roman"/>
                <w:sz w:val="12"/>
                <w:szCs w:val="12"/>
                <w:lang w:eastAsia="ru-RU"/>
              </w:rPr>
              <w:t>3</w:t>
            </w:r>
          </w:p>
        </w:tc>
        <w:tc>
          <w:tcPr>
            <w:tcW w:w="1124" w:type="dxa"/>
            <w:tcBorders>
              <w:top w:val="nil"/>
              <w:left w:val="nil"/>
              <w:bottom w:val="single" w:sz="4" w:space="0" w:color="auto"/>
              <w:right w:val="single" w:sz="4" w:space="0" w:color="auto"/>
            </w:tcBorders>
            <w:vAlign w:val="center"/>
          </w:tcPr>
          <w:p w:rsidR="00A733B8" w:rsidRPr="00EE67E7" w:rsidRDefault="00A733B8" w:rsidP="0061407B">
            <w:pPr>
              <w:spacing w:after="0" w:line="240" w:lineRule="auto"/>
              <w:jc w:val="center"/>
              <w:rPr>
                <w:rFonts w:ascii="Times New Roman" w:eastAsia="Times New Roman" w:hAnsi="Times New Roman" w:cs="Times New Roman"/>
                <w:sz w:val="12"/>
                <w:szCs w:val="12"/>
                <w:lang w:eastAsia="ru-RU"/>
              </w:rPr>
            </w:pPr>
            <w:r w:rsidRPr="00EE67E7">
              <w:rPr>
                <w:rFonts w:ascii="Times New Roman" w:eastAsia="Times New Roman" w:hAnsi="Times New Roman" w:cs="Times New Roman"/>
                <w:sz w:val="12"/>
                <w:szCs w:val="12"/>
                <w:lang w:eastAsia="ru-RU"/>
              </w:rPr>
              <w:t>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733B8" w:rsidRPr="00EE67E7" w:rsidRDefault="00A733B8" w:rsidP="00992E84">
            <w:pPr>
              <w:spacing w:after="0" w:line="240" w:lineRule="auto"/>
              <w:jc w:val="center"/>
              <w:rPr>
                <w:rFonts w:ascii="Times New Roman" w:eastAsia="Times New Roman" w:hAnsi="Times New Roman" w:cs="Times New Roman"/>
                <w:sz w:val="12"/>
                <w:szCs w:val="12"/>
                <w:lang w:eastAsia="ru-RU"/>
              </w:rPr>
            </w:pPr>
            <w:r w:rsidRPr="00EE67E7">
              <w:rPr>
                <w:rFonts w:ascii="Times New Roman" w:eastAsia="Times New Roman" w:hAnsi="Times New Roman" w:cs="Times New Roman"/>
                <w:sz w:val="12"/>
                <w:szCs w:val="12"/>
                <w:lang w:eastAsia="ru-RU"/>
              </w:rPr>
              <w:t>5</w:t>
            </w:r>
          </w:p>
        </w:tc>
        <w:tc>
          <w:tcPr>
            <w:tcW w:w="1126" w:type="dxa"/>
            <w:tcBorders>
              <w:top w:val="nil"/>
              <w:left w:val="nil"/>
              <w:bottom w:val="single" w:sz="4" w:space="0" w:color="auto"/>
              <w:right w:val="single" w:sz="4" w:space="0" w:color="auto"/>
            </w:tcBorders>
            <w:shd w:val="clear" w:color="auto" w:fill="auto"/>
            <w:noWrap/>
            <w:vAlign w:val="center"/>
            <w:hideMark/>
          </w:tcPr>
          <w:p w:rsidR="00A733B8" w:rsidRPr="00EE67E7" w:rsidRDefault="00A733B8" w:rsidP="00992E84">
            <w:pPr>
              <w:spacing w:after="0" w:line="240" w:lineRule="auto"/>
              <w:jc w:val="center"/>
              <w:rPr>
                <w:rFonts w:ascii="Times New Roman" w:eastAsia="Times New Roman" w:hAnsi="Times New Roman" w:cs="Times New Roman"/>
                <w:sz w:val="12"/>
                <w:szCs w:val="12"/>
                <w:lang w:eastAsia="ru-RU"/>
              </w:rPr>
            </w:pPr>
            <w:r w:rsidRPr="00EE67E7">
              <w:rPr>
                <w:rFonts w:ascii="Times New Roman" w:eastAsia="Times New Roman" w:hAnsi="Times New Roman" w:cs="Times New Roman"/>
                <w:sz w:val="12"/>
                <w:szCs w:val="12"/>
                <w:lang w:eastAsia="ru-RU"/>
              </w:rPr>
              <w:t>6</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EE67E7" w:rsidRDefault="00A733B8" w:rsidP="00992E84">
            <w:pPr>
              <w:spacing w:after="0" w:line="240" w:lineRule="auto"/>
              <w:jc w:val="center"/>
              <w:rPr>
                <w:rFonts w:ascii="Times New Roman" w:eastAsia="Times New Roman" w:hAnsi="Times New Roman" w:cs="Times New Roman"/>
                <w:sz w:val="12"/>
                <w:szCs w:val="12"/>
                <w:lang w:eastAsia="ru-RU"/>
              </w:rPr>
            </w:pPr>
            <w:r w:rsidRPr="00EE67E7">
              <w:rPr>
                <w:rFonts w:ascii="Times New Roman" w:eastAsia="Times New Roman" w:hAnsi="Times New Roman" w:cs="Times New Roman"/>
                <w:sz w:val="12"/>
                <w:szCs w:val="12"/>
                <w:lang w:eastAsia="ru-RU"/>
              </w:rPr>
              <w:t>7</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EE67E7" w:rsidRDefault="00A733B8" w:rsidP="00992E84">
            <w:pPr>
              <w:spacing w:after="0" w:line="240" w:lineRule="auto"/>
              <w:jc w:val="center"/>
              <w:rPr>
                <w:rFonts w:ascii="Times New Roman" w:eastAsia="Times New Roman" w:hAnsi="Times New Roman" w:cs="Times New Roman"/>
                <w:sz w:val="12"/>
                <w:szCs w:val="12"/>
                <w:lang w:eastAsia="ru-RU"/>
              </w:rPr>
            </w:pPr>
            <w:r w:rsidRPr="00EE67E7">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A733B8" w:rsidRPr="00EE67E7" w:rsidRDefault="00A733B8" w:rsidP="00992E84">
            <w:pPr>
              <w:spacing w:after="0" w:line="240" w:lineRule="auto"/>
              <w:jc w:val="center"/>
              <w:rPr>
                <w:rFonts w:ascii="Times New Roman" w:eastAsia="Times New Roman" w:hAnsi="Times New Roman" w:cs="Times New Roman"/>
                <w:sz w:val="12"/>
                <w:szCs w:val="12"/>
                <w:lang w:eastAsia="ru-RU"/>
              </w:rPr>
            </w:pPr>
            <w:r w:rsidRPr="00EE67E7">
              <w:rPr>
                <w:rFonts w:ascii="Times New Roman" w:eastAsia="Times New Roman" w:hAnsi="Times New Roman" w:cs="Times New Roman"/>
                <w:sz w:val="12"/>
                <w:szCs w:val="12"/>
                <w:lang w:eastAsia="ru-RU"/>
              </w:rPr>
              <w:t>9</w:t>
            </w:r>
          </w:p>
        </w:tc>
      </w:tr>
      <w:tr w:rsidR="00661D03" w:rsidRPr="0072473B" w:rsidTr="00770A2B">
        <w:trPr>
          <w:trHeight w:val="37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D03" w:rsidRPr="00EE67E7" w:rsidRDefault="00661D03" w:rsidP="00992E84">
            <w:pPr>
              <w:spacing w:after="0" w:line="240" w:lineRule="auto"/>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расходы - всего</w:t>
            </w:r>
          </w:p>
        </w:tc>
        <w:tc>
          <w:tcPr>
            <w:tcW w:w="1004" w:type="dxa"/>
            <w:tcBorders>
              <w:top w:val="nil"/>
              <w:left w:val="nil"/>
              <w:bottom w:val="single" w:sz="4" w:space="0" w:color="auto"/>
              <w:right w:val="single" w:sz="4" w:space="0" w:color="auto"/>
            </w:tcBorders>
            <w:shd w:val="clear" w:color="auto" w:fill="auto"/>
            <w:noWrap/>
            <w:vAlign w:val="center"/>
            <w:hideMark/>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1 827 169,0</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2 119 922,0</w:t>
            </w:r>
          </w:p>
        </w:tc>
        <w:tc>
          <w:tcPr>
            <w:tcW w:w="1124" w:type="dxa"/>
            <w:tcBorders>
              <w:top w:val="nil"/>
              <w:left w:val="nil"/>
              <w:bottom w:val="single" w:sz="4" w:space="0" w:color="auto"/>
              <w:right w:val="single" w:sz="4" w:space="0" w:color="auto"/>
            </w:tcBorders>
            <w:vAlign w:val="center"/>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2 119 922,0</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2 028 300,1</w:t>
            </w:r>
          </w:p>
        </w:tc>
        <w:tc>
          <w:tcPr>
            <w:tcW w:w="1126" w:type="dxa"/>
            <w:tcBorders>
              <w:top w:val="nil"/>
              <w:left w:val="nil"/>
              <w:bottom w:val="single" w:sz="4" w:space="0" w:color="auto"/>
              <w:right w:val="single" w:sz="4" w:space="0" w:color="auto"/>
            </w:tcBorders>
            <w:shd w:val="clear" w:color="auto" w:fill="auto"/>
            <w:noWrap/>
            <w:vAlign w:val="center"/>
            <w:hideMark/>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95,7</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91 621,9</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EE67E7" w:rsidRDefault="00661D03"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2 107 113,0</w:t>
            </w:r>
          </w:p>
        </w:tc>
        <w:tc>
          <w:tcPr>
            <w:tcW w:w="709" w:type="dxa"/>
            <w:tcBorders>
              <w:top w:val="nil"/>
              <w:left w:val="nil"/>
              <w:bottom w:val="single" w:sz="4" w:space="0" w:color="auto"/>
              <w:right w:val="single" w:sz="4" w:space="0" w:color="auto"/>
            </w:tcBorders>
            <w:shd w:val="clear" w:color="auto" w:fill="auto"/>
            <w:noWrap/>
            <w:vAlign w:val="center"/>
            <w:hideMark/>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96,3</w:t>
            </w:r>
          </w:p>
        </w:tc>
      </w:tr>
      <w:tr w:rsidR="00661D03" w:rsidRPr="0072473B" w:rsidTr="00770A2B">
        <w:trPr>
          <w:trHeight w:val="10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D03" w:rsidRPr="00271882" w:rsidRDefault="00661D03" w:rsidP="00992E84">
            <w:pPr>
              <w:spacing w:after="0" w:line="240" w:lineRule="auto"/>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из них расходы на социально - культурную сферу - всего</w:t>
            </w:r>
          </w:p>
        </w:tc>
        <w:tc>
          <w:tcPr>
            <w:tcW w:w="1004" w:type="dxa"/>
            <w:tcBorders>
              <w:top w:val="nil"/>
              <w:left w:val="nil"/>
              <w:bottom w:val="single" w:sz="4" w:space="0" w:color="auto"/>
              <w:right w:val="single" w:sz="4" w:space="0" w:color="auto"/>
            </w:tcBorders>
            <w:shd w:val="clear" w:color="auto" w:fill="auto"/>
            <w:noWrap/>
            <w:vAlign w:val="center"/>
            <w:hideMark/>
          </w:tcPr>
          <w:p w:rsidR="00661D03" w:rsidRPr="00271882" w:rsidRDefault="00271882"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1 328 996,9</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271882" w:rsidRDefault="00271882"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1 556 070,8</w:t>
            </w:r>
          </w:p>
        </w:tc>
        <w:tc>
          <w:tcPr>
            <w:tcW w:w="1124" w:type="dxa"/>
            <w:tcBorders>
              <w:top w:val="nil"/>
              <w:left w:val="nil"/>
              <w:bottom w:val="single" w:sz="4" w:space="0" w:color="auto"/>
              <w:right w:val="single" w:sz="4" w:space="0" w:color="auto"/>
            </w:tcBorders>
            <w:vAlign w:val="center"/>
          </w:tcPr>
          <w:p w:rsidR="00661D03" w:rsidRPr="00271882" w:rsidRDefault="00271882"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1 556 070,8</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661D03" w:rsidRPr="00271882" w:rsidRDefault="00271882"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1 497 901,8</w:t>
            </w:r>
          </w:p>
        </w:tc>
        <w:tc>
          <w:tcPr>
            <w:tcW w:w="1126" w:type="dxa"/>
            <w:tcBorders>
              <w:top w:val="nil"/>
              <w:left w:val="nil"/>
              <w:bottom w:val="single" w:sz="4" w:space="0" w:color="auto"/>
              <w:right w:val="single" w:sz="4" w:space="0" w:color="auto"/>
            </w:tcBorders>
            <w:shd w:val="clear" w:color="auto" w:fill="auto"/>
            <w:noWrap/>
            <w:vAlign w:val="center"/>
            <w:hideMark/>
          </w:tcPr>
          <w:p w:rsidR="00661D03" w:rsidRPr="00271882" w:rsidRDefault="00271882"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96,3</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D49B9" w:rsidRDefault="00271882"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58 169,0</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61D03" w:rsidRDefault="00661D03" w:rsidP="00770A2B">
            <w:pPr>
              <w:spacing w:after="0" w:line="240" w:lineRule="auto"/>
              <w:jc w:val="center"/>
              <w:rPr>
                <w:rFonts w:ascii="Times New Roman" w:eastAsia="Times New Roman" w:hAnsi="Times New Roman" w:cs="Times New Roman"/>
                <w:sz w:val="16"/>
                <w:szCs w:val="16"/>
                <w:lang w:eastAsia="ru-RU"/>
              </w:rPr>
            </w:pPr>
            <w:r w:rsidRPr="00661D03">
              <w:rPr>
                <w:rFonts w:ascii="Times New Roman" w:eastAsia="Times New Roman" w:hAnsi="Times New Roman" w:cs="Times New Roman"/>
                <w:sz w:val="16"/>
                <w:szCs w:val="16"/>
                <w:lang w:eastAsia="ru-RU"/>
              </w:rPr>
              <w:t>1 505 005,8</w:t>
            </w:r>
          </w:p>
        </w:tc>
        <w:tc>
          <w:tcPr>
            <w:tcW w:w="709" w:type="dxa"/>
            <w:tcBorders>
              <w:top w:val="nil"/>
              <w:left w:val="nil"/>
              <w:bottom w:val="single" w:sz="4" w:space="0" w:color="auto"/>
              <w:right w:val="single" w:sz="4" w:space="0" w:color="auto"/>
            </w:tcBorders>
            <w:shd w:val="clear" w:color="auto" w:fill="auto"/>
            <w:noWrap/>
            <w:vAlign w:val="center"/>
            <w:hideMark/>
          </w:tcPr>
          <w:p w:rsidR="00661D03" w:rsidRPr="006D49B9" w:rsidRDefault="006D49B9"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99,5</w:t>
            </w:r>
          </w:p>
        </w:tc>
      </w:tr>
      <w:tr w:rsidR="00661D03" w:rsidRPr="0072473B" w:rsidTr="00770A2B">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D03" w:rsidRPr="00271882" w:rsidRDefault="00661D03" w:rsidP="00FC0F42">
            <w:pPr>
              <w:spacing w:after="0" w:line="240" w:lineRule="auto"/>
              <w:rPr>
                <w:rFonts w:ascii="Times New Roman" w:eastAsia="Times New Roman" w:hAnsi="Times New Roman" w:cs="Times New Roman"/>
                <w:i/>
                <w:iCs/>
                <w:sz w:val="16"/>
                <w:szCs w:val="16"/>
                <w:lang w:eastAsia="ru-RU"/>
              </w:rPr>
            </w:pPr>
            <w:r w:rsidRPr="00271882">
              <w:rPr>
                <w:rFonts w:ascii="Times New Roman" w:eastAsia="Times New Roman" w:hAnsi="Times New Roman" w:cs="Times New Roman"/>
                <w:i/>
                <w:iCs/>
                <w:sz w:val="16"/>
                <w:szCs w:val="16"/>
                <w:lang w:eastAsia="ru-RU"/>
              </w:rPr>
              <w:t>удельный вес, %</w:t>
            </w:r>
          </w:p>
        </w:tc>
        <w:tc>
          <w:tcPr>
            <w:tcW w:w="1004" w:type="dxa"/>
            <w:tcBorders>
              <w:top w:val="nil"/>
              <w:left w:val="nil"/>
              <w:bottom w:val="single" w:sz="4" w:space="0" w:color="auto"/>
              <w:right w:val="single" w:sz="4" w:space="0" w:color="auto"/>
            </w:tcBorders>
            <w:shd w:val="clear" w:color="auto" w:fill="auto"/>
            <w:noWrap/>
            <w:vAlign w:val="center"/>
            <w:hideMark/>
          </w:tcPr>
          <w:p w:rsidR="00661D03" w:rsidRPr="00271882" w:rsidRDefault="00271882" w:rsidP="00770A2B">
            <w:pPr>
              <w:spacing w:after="0" w:line="240" w:lineRule="auto"/>
              <w:jc w:val="center"/>
              <w:rPr>
                <w:rFonts w:ascii="Times New Roman" w:eastAsia="Times New Roman" w:hAnsi="Times New Roman" w:cs="Times New Roman"/>
                <w:i/>
                <w:iCs/>
                <w:sz w:val="16"/>
                <w:szCs w:val="16"/>
                <w:lang w:eastAsia="ru-RU"/>
              </w:rPr>
            </w:pPr>
            <w:r w:rsidRPr="00271882">
              <w:rPr>
                <w:rFonts w:ascii="Times New Roman" w:eastAsia="Times New Roman" w:hAnsi="Times New Roman" w:cs="Times New Roman"/>
                <w:i/>
                <w:iCs/>
                <w:sz w:val="16"/>
                <w:szCs w:val="16"/>
                <w:lang w:eastAsia="ru-RU"/>
              </w:rPr>
              <w:t>72,7</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271882" w:rsidRDefault="00271882" w:rsidP="00770A2B">
            <w:pPr>
              <w:spacing w:after="0" w:line="240" w:lineRule="auto"/>
              <w:jc w:val="center"/>
              <w:rPr>
                <w:rFonts w:ascii="Times New Roman" w:eastAsia="Times New Roman" w:hAnsi="Times New Roman" w:cs="Times New Roman"/>
                <w:i/>
                <w:iCs/>
                <w:sz w:val="16"/>
                <w:szCs w:val="16"/>
                <w:lang w:eastAsia="ru-RU"/>
              </w:rPr>
            </w:pPr>
            <w:r w:rsidRPr="00271882">
              <w:rPr>
                <w:rFonts w:ascii="Times New Roman" w:eastAsia="Times New Roman" w:hAnsi="Times New Roman" w:cs="Times New Roman"/>
                <w:i/>
                <w:iCs/>
                <w:sz w:val="16"/>
                <w:szCs w:val="16"/>
                <w:lang w:eastAsia="ru-RU"/>
              </w:rPr>
              <w:t>73,4</w:t>
            </w:r>
          </w:p>
        </w:tc>
        <w:tc>
          <w:tcPr>
            <w:tcW w:w="1124" w:type="dxa"/>
            <w:tcBorders>
              <w:top w:val="nil"/>
              <w:left w:val="nil"/>
              <w:bottom w:val="single" w:sz="4" w:space="0" w:color="auto"/>
              <w:right w:val="single" w:sz="4" w:space="0" w:color="auto"/>
            </w:tcBorders>
            <w:vAlign w:val="center"/>
          </w:tcPr>
          <w:p w:rsidR="00661D03" w:rsidRPr="00271882" w:rsidRDefault="00271882" w:rsidP="00770A2B">
            <w:pPr>
              <w:spacing w:after="0" w:line="240" w:lineRule="auto"/>
              <w:jc w:val="center"/>
              <w:rPr>
                <w:rFonts w:ascii="Times New Roman" w:eastAsia="Times New Roman" w:hAnsi="Times New Roman" w:cs="Times New Roman"/>
                <w:i/>
                <w:iCs/>
                <w:sz w:val="16"/>
                <w:szCs w:val="16"/>
                <w:lang w:eastAsia="ru-RU"/>
              </w:rPr>
            </w:pPr>
            <w:r w:rsidRPr="00271882">
              <w:rPr>
                <w:rFonts w:ascii="Times New Roman" w:eastAsia="Times New Roman" w:hAnsi="Times New Roman" w:cs="Times New Roman"/>
                <w:i/>
                <w:iCs/>
                <w:sz w:val="16"/>
                <w:szCs w:val="16"/>
                <w:lang w:eastAsia="ru-RU"/>
              </w:rPr>
              <w:t>73,4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661D03" w:rsidRPr="00271882" w:rsidRDefault="00271882" w:rsidP="00770A2B">
            <w:pPr>
              <w:spacing w:after="0" w:line="240" w:lineRule="auto"/>
              <w:jc w:val="center"/>
              <w:rPr>
                <w:rFonts w:ascii="Times New Roman" w:eastAsia="Times New Roman" w:hAnsi="Times New Roman" w:cs="Times New Roman"/>
                <w:i/>
                <w:iCs/>
                <w:sz w:val="16"/>
                <w:szCs w:val="16"/>
                <w:lang w:eastAsia="ru-RU"/>
              </w:rPr>
            </w:pPr>
            <w:r w:rsidRPr="00271882">
              <w:rPr>
                <w:rFonts w:ascii="Times New Roman" w:eastAsia="Times New Roman" w:hAnsi="Times New Roman" w:cs="Times New Roman"/>
                <w:i/>
                <w:iCs/>
                <w:sz w:val="16"/>
                <w:szCs w:val="16"/>
                <w:lang w:eastAsia="ru-RU"/>
              </w:rPr>
              <w:t>73,9</w:t>
            </w:r>
          </w:p>
        </w:tc>
        <w:tc>
          <w:tcPr>
            <w:tcW w:w="1126" w:type="dxa"/>
            <w:tcBorders>
              <w:top w:val="nil"/>
              <w:left w:val="nil"/>
              <w:bottom w:val="single" w:sz="4" w:space="0" w:color="auto"/>
              <w:right w:val="single" w:sz="4" w:space="0" w:color="auto"/>
            </w:tcBorders>
            <w:shd w:val="clear" w:color="auto" w:fill="auto"/>
            <w:noWrap/>
            <w:vAlign w:val="center"/>
            <w:hideMark/>
          </w:tcPr>
          <w:p w:rsidR="00661D03" w:rsidRPr="00271882" w:rsidRDefault="00661D03" w:rsidP="00770A2B">
            <w:pPr>
              <w:spacing w:after="0" w:line="240" w:lineRule="auto"/>
              <w:jc w:val="center"/>
              <w:rPr>
                <w:rFonts w:ascii="Times New Roman" w:eastAsia="Times New Roman" w:hAnsi="Times New Roman" w:cs="Times New Roman"/>
                <w:i/>
                <w:iCs/>
                <w:sz w:val="16"/>
                <w:szCs w:val="16"/>
                <w:lang w:eastAsia="ru-RU"/>
              </w:rPr>
            </w:pPr>
            <w:r w:rsidRPr="00271882">
              <w:rPr>
                <w:rFonts w:ascii="Times New Roman" w:eastAsia="Times New Roman" w:hAnsi="Times New Roman" w:cs="Times New Roman"/>
                <w:i/>
                <w:iCs/>
                <w:sz w:val="16"/>
                <w:szCs w:val="16"/>
                <w:lang w:eastAsia="ru-RU"/>
              </w:rPr>
              <w:t>Х</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D49B9" w:rsidRDefault="00271882" w:rsidP="00770A2B">
            <w:pPr>
              <w:spacing w:after="0" w:line="240" w:lineRule="auto"/>
              <w:jc w:val="center"/>
              <w:rPr>
                <w:rFonts w:ascii="Times New Roman" w:eastAsia="Times New Roman" w:hAnsi="Times New Roman" w:cs="Times New Roman"/>
                <w:i/>
                <w:iCs/>
                <w:sz w:val="16"/>
                <w:szCs w:val="16"/>
                <w:lang w:eastAsia="ru-RU"/>
              </w:rPr>
            </w:pPr>
            <w:r w:rsidRPr="006D49B9">
              <w:rPr>
                <w:rFonts w:ascii="Times New Roman" w:eastAsia="Times New Roman" w:hAnsi="Times New Roman" w:cs="Times New Roman"/>
                <w:i/>
                <w:iCs/>
                <w:sz w:val="16"/>
                <w:szCs w:val="16"/>
                <w:lang w:eastAsia="ru-RU"/>
              </w:rPr>
              <w:t>63,5</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61D03" w:rsidRDefault="00661D03" w:rsidP="00770A2B">
            <w:pPr>
              <w:spacing w:after="0" w:line="240" w:lineRule="auto"/>
              <w:jc w:val="center"/>
              <w:rPr>
                <w:rFonts w:ascii="Times New Roman" w:eastAsia="Times New Roman" w:hAnsi="Times New Roman" w:cs="Times New Roman"/>
                <w:i/>
                <w:iCs/>
                <w:sz w:val="16"/>
                <w:szCs w:val="16"/>
                <w:lang w:eastAsia="ru-RU"/>
              </w:rPr>
            </w:pPr>
            <w:r w:rsidRPr="00661D03">
              <w:rPr>
                <w:rFonts w:ascii="Times New Roman" w:eastAsia="Times New Roman" w:hAnsi="Times New Roman" w:cs="Times New Roman"/>
                <w:i/>
                <w:iCs/>
                <w:sz w:val="16"/>
                <w:szCs w:val="16"/>
                <w:lang w:eastAsia="ru-RU"/>
              </w:rPr>
              <w:t>71,4</w:t>
            </w:r>
          </w:p>
        </w:tc>
        <w:tc>
          <w:tcPr>
            <w:tcW w:w="709" w:type="dxa"/>
            <w:tcBorders>
              <w:top w:val="nil"/>
              <w:left w:val="nil"/>
              <w:bottom w:val="single" w:sz="4" w:space="0" w:color="auto"/>
              <w:right w:val="single" w:sz="4" w:space="0" w:color="auto"/>
            </w:tcBorders>
            <w:shd w:val="clear" w:color="auto" w:fill="auto"/>
            <w:noWrap/>
            <w:vAlign w:val="center"/>
            <w:hideMark/>
          </w:tcPr>
          <w:p w:rsidR="00661D03" w:rsidRPr="006D49B9" w:rsidRDefault="00661D03" w:rsidP="00770A2B">
            <w:pPr>
              <w:spacing w:after="0" w:line="240" w:lineRule="auto"/>
              <w:jc w:val="center"/>
              <w:rPr>
                <w:rFonts w:ascii="Times New Roman" w:eastAsia="Times New Roman" w:hAnsi="Times New Roman" w:cs="Times New Roman"/>
                <w:i/>
                <w:iCs/>
                <w:sz w:val="16"/>
                <w:szCs w:val="16"/>
                <w:lang w:eastAsia="ru-RU"/>
              </w:rPr>
            </w:pPr>
            <w:r w:rsidRPr="006D49B9">
              <w:rPr>
                <w:rFonts w:ascii="Times New Roman" w:eastAsia="Times New Roman" w:hAnsi="Times New Roman" w:cs="Times New Roman"/>
                <w:i/>
                <w:iCs/>
                <w:sz w:val="16"/>
                <w:szCs w:val="16"/>
                <w:lang w:eastAsia="ru-RU"/>
              </w:rPr>
              <w:t>Х</w:t>
            </w:r>
          </w:p>
        </w:tc>
      </w:tr>
      <w:tr w:rsidR="00661D03" w:rsidRPr="0072473B" w:rsidTr="00770A2B">
        <w:trPr>
          <w:trHeight w:val="4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D03" w:rsidRPr="00271882" w:rsidRDefault="00661D03" w:rsidP="00992E84">
            <w:pPr>
              <w:spacing w:after="0" w:line="240" w:lineRule="auto"/>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образование (0700)</w:t>
            </w:r>
          </w:p>
        </w:tc>
        <w:tc>
          <w:tcPr>
            <w:tcW w:w="1004" w:type="dxa"/>
            <w:tcBorders>
              <w:top w:val="nil"/>
              <w:left w:val="nil"/>
              <w:bottom w:val="single" w:sz="4" w:space="0" w:color="auto"/>
              <w:right w:val="single" w:sz="4" w:space="0" w:color="auto"/>
            </w:tcBorders>
            <w:shd w:val="clear" w:color="auto" w:fill="auto"/>
            <w:noWrap/>
            <w:vAlign w:val="center"/>
            <w:hideMark/>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1 093 065,5</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1 271 206,1</w:t>
            </w:r>
          </w:p>
        </w:tc>
        <w:tc>
          <w:tcPr>
            <w:tcW w:w="1124" w:type="dxa"/>
            <w:tcBorders>
              <w:top w:val="nil"/>
              <w:left w:val="nil"/>
              <w:bottom w:val="single" w:sz="4" w:space="0" w:color="auto"/>
              <w:right w:val="single" w:sz="4" w:space="0" w:color="auto"/>
            </w:tcBorders>
            <w:vAlign w:val="center"/>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1 271 206,1</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1 227 241,0</w:t>
            </w:r>
          </w:p>
        </w:tc>
        <w:tc>
          <w:tcPr>
            <w:tcW w:w="1126" w:type="dxa"/>
            <w:tcBorders>
              <w:top w:val="nil"/>
              <w:left w:val="nil"/>
              <w:bottom w:val="single" w:sz="4" w:space="0" w:color="auto"/>
              <w:right w:val="single" w:sz="4" w:space="0" w:color="auto"/>
            </w:tcBorders>
            <w:shd w:val="clear" w:color="auto" w:fill="auto"/>
            <w:noWrap/>
            <w:vAlign w:val="center"/>
            <w:hideMark/>
          </w:tcPr>
          <w:p w:rsidR="00661D03" w:rsidRPr="00EE67E7" w:rsidRDefault="00EE67E7" w:rsidP="00770A2B">
            <w:pPr>
              <w:spacing w:after="0" w:line="240" w:lineRule="auto"/>
              <w:jc w:val="center"/>
              <w:rPr>
                <w:rFonts w:ascii="Times New Roman" w:eastAsia="Times New Roman" w:hAnsi="Times New Roman" w:cs="Times New Roman"/>
                <w:sz w:val="16"/>
                <w:szCs w:val="16"/>
                <w:lang w:eastAsia="ru-RU"/>
              </w:rPr>
            </w:pPr>
            <w:r w:rsidRPr="00EE67E7">
              <w:rPr>
                <w:rFonts w:ascii="Times New Roman" w:eastAsia="Times New Roman" w:hAnsi="Times New Roman" w:cs="Times New Roman"/>
                <w:sz w:val="16"/>
                <w:szCs w:val="16"/>
                <w:lang w:eastAsia="ru-RU"/>
              </w:rPr>
              <w:t>96,5</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D49B9" w:rsidRDefault="006D49B9"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43 965,1</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61D03" w:rsidRDefault="00661D03" w:rsidP="00770A2B">
            <w:pPr>
              <w:spacing w:after="0" w:line="240" w:lineRule="auto"/>
              <w:jc w:val="center"/>
              <w:rPr>
                <w:rFonts w:ascii="Times New Roman" w:eastAsia="Times New Roman" w:hAnsi="Times New Roman" w:cs="Times New Roman"/>
                <w:sz w:val="16"/>
                <w:szCs w:val="16"/>
                <w:lang w:eastAsia="ru-RU"/>
              </w:rPr>
            </w:pPr>
            <w:r w:rsidRPr="00661D03">
              <w:rPr>
                <w:rFonts w:ascii="Times New Roman" w:eastAsia="Times New Roman" w:hAnsi="Times New Roman" w:cs="Times New Roman"/>
                <w:sz w:val="16"/>
                <w:szCs w:val="16"/>
                <w:lang w:eastAsia="ru-RU"/>
              </w:rPr>
              <w:t>1 262 812,6</w:t>
            </w:r>
          </w:p>
        </w:tc>
        <w:tc>
          <w:tcPr>
            <w:tcW w:w="709" w:type="dxa"/>
            <w:tcBorders>
              <w:top w:val="nil"/>
              <w:left w:val="nil"/>
              <w:bottom w:val="single" w:sz="4" w:space="0" w:color="auto"/>
              <w:right w:val="single" w:sz="4" w:space="0" w:color="auto"/>
            </w:tcBorders>
            <w:shd w:val="clear" w:color="auto" w:fill="auto"/>
            <w:noWrap/>
            <w:vAlign w:val="center"/>
            <w:hideMark/>
          </w:tcPr>
          <w:p w:rsidR="00661D03" w:rsidRPr="006D49B9" w:rsidRDefault="006D49B9"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97,2</w:t>
            </w:r>
          </w:p>
        </w:tc>
      </w:tr>
      <w:tr w:rsidR="00661D03" w:rsidRPr="0072473B" w:rsidTr="00770A2B">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D03" w:rsidRPr="00271882" w:rsidRDefault="00661D03" w:rsidP="00992E84">
            <w:pPr>
              <w:spacing w:after="0" w:line="240" w:lineRule="auto"/>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культура и кинематография (0800)</w:t>
            </w:r>
          </w:p>
        </w:tc>
        <w:tc>
          <w:tcPr>
            <w:tcW w:w="1004" w:type="dxa"/>
            <w:tcBorders>
              <w:top w:val="nil"/>
              <w:left w:val="nil"/>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137 408,4</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173 891,6</w:t>
            </w:r>
          </w:p>
        </w:tc>
        <w:tc>
          <w:tcPr>
            <w:tcW w:w="1124" w:type="dxa"/>
            <w:tcBorders>
              <w:top w:val="nil"/>
              <w:left w:val="nil"/>
              <w:bottom w:val="single" w:sz="4" w:space="0" w:color="auto"/>
              <w:right w:val="single" w:sz="4" w:space="0" w:color="auto"/>
            </w:tcBorders>
            <w:vAlign w:val="center"/>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173 891,6</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163 201,1</w:t>
            </w:r>
          </w:p>
        </w:tc>
        <w:tc>
          <w:tcPr>
            <w:tcW w:w="1126" w:type="dxa"/>
            <w:tcBorders>
              <w:top w:val="nil"/>
              <w:left w:val="nil"/>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93,9</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D49B9" w:rsidRDefault="006D49B9"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10 690,5</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61D03" w:rsidRDefault="00661D03" w:rsidP="00770A2B">
            <w:pPr>
              <w:spacing w:after="0" w:line="240" w:lineRule="auto"/>
              <w:jc w:val="center"/>
              <w:rPr>
                <w:rFonts w:ascii="Times New Roman" w:eastAsia="Times New Roman" w:hAnsi="Times New Roman" w:cs="Times New Roman"/>
                <w:sz w:val="16"/>
                <w:szCs w:val="16"/>
                <w:lang w:eastAsia="ru-RU"/>
              </w:rPr>
            </w:pPr>
            <w:r w:rsidRPr="00661D03">
              <w:rPr>
                <w:rFonts w:ascii="Times New Roman" w:eastAsia="Times New Roman" w:hAnsi="Times New Roman" w:cs="Times New Roman"/>
                <w:sz w:val="16"/>
                <w:szCs w:val="16"/>
                <w:lang w:eastAsia="ru-RU"/>
              </w:rPr>
              <w:t>148 692,3</w:t>
            </w:r>
          </w:p>
        </w:tc>
        <w:tc>
          <w:tcPr>
            <w:tcW w:w="709" w:type="dxa"/>
            <w:tcBorders>
              <w:top w:val="nil"/>
              <w:left w:val="nil"/>
              <w:bottom w:val="single" w:sz="4" w:space="0" w:color="auto"/>
              <w:right w:val="single" w:sz="4" w:space="0" w:color="auto"/>
            </w:tcBorders>
            <w:shd w:val="clear" w:color="auto" w:fill="auto"/>
            <w:noWrap/>
            <w:vAlign w:val="center"/>
            <w:hideMark/>
          </w:tcPr>
          <w:p w:rsidR="00661D03" w:rsidRPr="006D49B9" w:rsidRDefault="006D49B9"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109,8</w:t>
            </w:r>
          </w:p>
        </w:tc>
      </w:tr>
      <w:tr w:rsidR="00661D03" w:rsidRPr="0072473B" w:rsidTr="00770A2B">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D03" w:rsidRPr="00271882" w:rsidRDefault="00661D03" w:rsidP="00992E84">
            <w:pPr>
              <w:spacing w:after="0" w:line="240" w:lineRule="auto"/>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здравоохранение (0900)</w:t>
            </w:r>
          </w:p>
        </w:tc>
        <w:tc>
          <w:tcPr>
            <w:tcW w:w="1004" w:type="dxa"/>
            <w:tcBorders>
              <w:top w:val="nil"/>
              <w:left w:val="nil"/>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64,0</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64,0</w:t>
            </w:r>
          </w:p>
        </w:tc>
        <w:tc>
          <w:tcPr>
            <w:tcW w:w="1124" w:type="dxa"/>
            <w:tcBorders>
              <w:top w:val="nil"/>
              <w:left w:val="nil"/>
              <w:bottom w:val="single" w:sz="4" w:space="0" w:color="auto"/>
              <w:right w:val="single" w:sz="4" w:space="0" w:color="auto"/>
            </w:tcBorders>
            <w:vAlign w:val="center"/>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64,0</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64,0</w:t>
            </w:r>
          </w:p>
        </w:tc>
        <w:tc>
          <w:tcPr>
            <w:tcW w:w="1126" w:type="dxa"/>
            <w:tcBorders>
              <w:top w:val="nil"/>
              <w:left w:val="nil"/>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100,0</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D49B9" w:rsidRDefault="006D49B9"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0,0</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61D03" w:rsidRDefault="00661D03" w:rsidP="00770A2B">
            <w:pPr>
              <w:spacing w:after="0" w:line="240" w:lineRule="auto"/>
              <w:jc w:val="center"/>
              <w:rPr>
                <w:rFonts w:ascii="Times New Roman" w:eastAsia="Times New Roman" w:hAnsi="Times New Roman" w:cs="Times New Roman"/>
                <w:sz w:val="16"/>
                <w:szCs w:val="16"/>
                <w:lang w:eastAsia="ru-RU"/>
              </w:rPr>
            </w:pPr>
            <w:r w:rsidRPr="00661D03">
              <w:rPr>
                <w:rFonts w:ascii="Times New Roman" w:eastAsia="Times New Roman" w:hAnsi="Times New Roman" w:cs="Times New Roman"/>
                <w:sz w:val="16"/>
                <w:szCs w:val="16"/>
                <w:lang w:eastAsia="ru-RU"/>
              </w:rPr>
              <w:t>64,0</w:t>
            </w:r>
          </w:p>
        </w:tc>
        <w:tc>
          <w:tcPr>
            <w:tcW w:w="709" w:type="dxa"/>
            <w:tcBorders>
              <w:top w:val="nil"/>
              <w:left w:val="nil"/>
              <w:bottom w:val="single" w:sz="4" w:space="0" w:color="auto"/>
              <w:right w:val="single" w:sz="4" w:space="0" w:color="auto"/>
            </w:tcBorders>
            <w:shd w:val="clear" w:color="auto" w:fill="auto"/>
            <w:noWrap/>
            <w:vAlign w:val="center"/>
            <w:hideMark/>
          </w:tcPr>
          <w:p w:rsidR="00661D03" w:rsidRPr="006D49B9" w:rsidRDefault="006D49B9"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100,0</w:t>
            </w:r>
          </w:p>
        </w:tc>
      </w:tr>
      <w:tr w:rsidR="00661D03" w:rsidRPr="0072473B" w:rsidTr="00770A2B">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D03" w:rsidRPr="00271882" w:rsidRDefault="00661D03" w:rsidP="00992E84">
            <w:pPr>
              <w:spacing w:after="0" w:line="240" w:lineRule="auto"/>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социальная политика (1000)</w:t>
            </w:r>
          </w:p>
        </w:tc>
        <w:tc>
          <w:tcPr>
            <w:tcW w:w="1004" w:type="dxa"/>
            <w:tcBorders>
              <w:top w:val="nil"/>
              <w:left w:val="nil"/>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96 513,3</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108 963,4</w:t>
            </w:r>
          </w:p>
        </w:tc>
        <w:tc>
          <w:tcPr>
            <w:tcW w:w="1124" w:type="dxa"/>
            <w:tcBorders>
              <w:top w:val="nil"/>
              <w:left w:val="nil"/>
              <w:bottom w:val="single" w:sz="4" w:space="0" w:color="auto"/>
              <w:right w:val="single" w:sz="4" w:space="0" w:color="auto"/>
            </w:tcBorders>
            <w:vAlign w:val="center"/>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108 963,4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105 778,9</w:t>
            </w:r>
          </w:p>
        </w:tc>
        <w:tc>
          <w:tcPr>
            <w:tcW w:w="1126" w:type="dxa"/>
            <w:tcBorders>
              <w:top w:val="nil"/>
              <w:left w:val="nil"/>
              <w:bottom w:val="single" w:sz="4" w:space="0" w:color="auto"/>
              <w:right w:val="single" w:sz="4" w:space="0" w:color="auto"/>
            </w:tcBorders>
            <w:shd w:val="clear" w:color="auto" w:fill="auto"/>
            <w:noWrap/>
            <w:vAlign w:val="center"/>
            <w:hideMark/>
          </w:tcPr>
          <w:p w:rsidR="00661D03" w:rsidRPr="00271882" w:rsidRDefault="00EE67E7"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97,1</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D49B9" w:rsidRDefault="006D49B9"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3 184,5</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61D03" w:rsidRDefault="00661D03" w:rsidP="00770A2B">
            <w:pPr>
              <w:spacing w:after="0" w:line="240" w:lineRule="auto"/>
              <w:jc w:val="center"/>
              <w:rPr>
                <w:rFonts w:ascii="Times New Roman" w:eastAsia="Times New Roman" w:hAnsi="Times New Roman" w:cs="Times New Roman"/>
                <w:sz w:val="16"/>
                <w:szCs w:val="16"/>
                <w:lang w:eastAsia="ru-RU"/>
              </w:rPr>
            </w:pPr>
            <w:r w:rsidRPr="00661D03">
              <w:rPr>
                <w:rFonts w:ascii="Times New Roman" w:eastAsia="Times New Roman" w:hAnsi="Times New Roman" w:cs="Times New Roman"/>
                <w:sz w:val="16"/>
                <w:szCs w:val="16"/>
                <w:lang w:eastAsia="ru-RU"/>
              </w:rPr>
              <w:t>91 372,9</w:t>
            </w:r>
          </w:p>
        </w:tc>
        <w:tc>
          <w:tcPr>
            <w:tcW w:w="709" w:type="dxa"/>
            <w:tcBorders>
              <w:top w:val="nil"/>
              <w:left w:val="nil"/>
              <w:bottom w:val="single" w:sz="4" w:space="0" w:color="auto"/>
              <w:right w:val="single" w:sz="4" w:space="0" w:color="auto"/>
            </w:tcBorders>
            <w:shd w:val="clear" w:color="auto" w:fill="auto"/>
            <w:noWrap/>
            <w:vAlign w:val="center"/>
            <w:hideMark/>
          </w:tcPr>
          <w:p w:rsidR="00661D03" w:rsidRPr="006D49B9" w:rsidRDefault="006D49B9"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115,8</w:t>
            </w:r>
          </w:p>
        </w:tc>
      </w:tr>
      <w:tr w:rsidR="00661D03" w:rsidRPr="0072473B" w:rsidTr="00770A2B">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61D03" w:rsidRPr="00271882" w:rsidRDefault="00661D03" w:rsidP="00992E84">
            <w:pPr>
              <w:spacing w:after="0" w:line="240" w:lineRule="auto"/>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физическая культура и спорт (1100)</w:t>
            </w:r>
          </w:p>
        </w:tc>
        <w:tc>
          <w:tcPr>
            <w:tcW w:w="1004" w:type="dxa"/>
            <w:tcBorders>
              <w:top w:val="nil"/>
              <w:left w:val="nil"/>
              <w:bottom w:val="single" w:sz="4" w:space="0" w:color="auto"/>
              <w:right w:val="single" w:sz="4" w:space="0" w:color="auto"/>
            </w:tcBorders>
            <w:shd w:val="clear" w:color="auto" w:fill="auto"/>
            <w:noWrap/>
            <w:vAlign w:val="center"/>
            <w:hideMark/>
          </w:tcPr>
          <w:p w:rsidR="00661D03" w:rsidRPr="00271882" w:rsidRDefault="00271882"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1 945,7</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271882" w:rsidRDefault="00271882"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1 945,7</w:t>
            </w:r>
          </w:p>
        </w:tc>
        <w:tc>
          <w:tcPr>
            <w:tcW w:w="1124" w:type="dxa"/>
            <w:tcBorders>
              <w:top w:val="nil"/>
              <w:left w:val="nil"/>
              <w:bottom w:val="single" w:sz="4" w:space="0" w:color="auto"/>
              <w:right w:val="single" w:sz="4" w:space="0" w:color="auto"/>
            </w:tcBorders>
            <w:vAlign w:val="center"/>
          </w:tcPr>
          <w:p w:rsidR="00661D03" w:rsidRPr="00271882" w:rsidRDefault="00271882"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1 945,7</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661D03" w:rsidRPr="00271882" w:rsidRDefault="00271882"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1 616,8</w:t>
            </w:r>
          </w:p>
        </w:tc>
        <w:tc>
          <w:tcPr>
            <w:tcW w:w="1126" w:type="dxa"/>
            <w:tcBorders>
              <w:top w:val="nil"/>
              <w:left w:val="nil"/>
              <w:bottom w:val="single" w:sz="4" w:space="0" w:color="auto"/>
              <w:right w:val="single" w:sz="4" w:space="0" w:color="auto"/>
            </w:tcBorders>
            <w:shd w:val="clear" w:color="auto" w:fill="auto"/>
            <w:noWrap/>
            <w:vAlign w:val="center"/>
            <w:hideMark/>
          </w:tcPr>
          <w:p w:rsidR="00661D03" w:rsidRPr="00271882" w:rsidRDefault="00271882" w:rsidP="00770A2B">
            <w:pPr>
              <w:spacing w:after="0" w:line="240" w:lineRule="auto"/>
              <w:jc w:val="center"/>
              <w:rPr>
                <w:rFonts w:ascii="Times New Roman" w:eastAsia="Times New Roman" w:hAnsi="Times New Roman" w:cs="Times New Roman"/>
                <w:sz w:val="16"/>
                <w:szCs w:val="16"/>
                <w:lang w:eastAsia="ru-RU"/>
              </w:rPr>
            </w:pPr>
            <w:r w:rsidRPr="00271882">
              <w:rPr>
                <w:rFonts w:ascii="Times New Roman" w:eastAsia="Times New Roman" w:hAnsi="Times New Roman" w:cs="Times New Roman"/>
                <w:sz w:val="16"/>
                <w:szCs w:val="16"/>
                <w:lang w:eastAsia="ru-RU"/>
              </w:rPr>
              <w:t>83,1</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D49B9" w:rsidRDefault="006D49B9"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328,9</w:t>
            </w:r>
          </w:p>
        </w:tc>
        <w:tc>
          <w:tcPr>
            <w:tcW w:w="991" w:type="dxa"/>
            <w:tcBorders>
              <w:top w:val="nil"/>
              <w:left w:val="nil"/>
              <w:bottom w:val="single" w:sz="4" w:space="0" w:color="auto"/>
              <w:right w:val="single" w:sz="4" w:space="0" w:color="auto"/>
            </w:tcBorders>
            <w:shd w:val="clear" w:color="auto" w:fill="auto"/>
            <w:noWrap/>
            <w:vAlign w:val="center"/>
            <w:hideMark/>
          </w:tcPr>
          <w:p w:rsidR="00661D03" w:rsidRPr="00661D03" w:rsidRDefault="00661D03" w:rsidP="00770A2B">
            <w:pPr>
              <w:spacing w:after="0" w:line="240" w:lineRule="auto"/>
              <w:jc w:val="center"/>
              <w:rPr>
                <w:rFonts w:ascii="Times New Roman" w:eastAsia="Times New Roman" w:hAnsi="Times New Roman" w:cs="Times New Roman"/>
                <w:sz w:val="16"/>
                <w:szCs w:val="16"/>
                <w:lang w:eastAsia="ru-RU"/>
              </w:rPr>
            </w:pPr>
            <w:r w:rsidRPr="00661D03">
              <w:rPr>
                <w:rFonts w:ascii="Times New Roman" w:eastAsia="Times New Roman" w:hAnsi="Times New Roman" w:cs="Times New Roman"/>
                <w:sz w:val="16"/>
                <w:szCs w:val="16"/>
                <w:lang w:eastAsia="ru-RU"/>
              </w:rPr>
              <w:t>2 064,0</w:t>
            </w:r>
          </w:p>
        </w:tc>
        <w:tc>
          <w:tcPr>
            <w:tcW w:w="709" w:type="dxa"/>
            <w:tcBorders>
              <w:top w:val="nil"/>
              <w:left w:val="nil"/>
              <w:bottom w:val="single" w:sz="4" w:space="0" w:color="auto"/>
              <w:right w:val="single" w:sz="4" w:space="0" w:color="auto"/>
            </w:tcBorders>
            <w:shd w:val="clear" w:color="auto" w:fill="auto"/>
            <w:noWrap/>
            <w:vAlign w:val="center"/>
            <w:hideMark/>
          </w:tcPr>
          <w:p w:rsidR="00661D03" w:rsidRPr="006D49B9" w:rsidRDefault="006D49B9" w:rsidP="00770A2B">
            <w:pPr>
              <w:spacing w:after="0" w:line="240" w:lineRule="auto"/>
              <w:jc w:val="center"/>
              <w:rPr>
                <w:rFonts w:ascii="Times New Roman" w:eastAsia="Times New Roman" w:hAnsi="Times New Roman" w:cs="Times New Roman"/>
                <w:sz w:val="16"/>
                <w:szCs w:val="16"/>
                <w:lang w:eastAsia="ru-RU"/>
              </w:rPr>
            </w:pPr>
            <w:r w:rsidRPr="006D49B9">
              <w:rPr>
                <w:rFonts w:ascii="Times New Roman" w:eastAsia="Times New Roman" w:hAnsi="Times New Roman" w:cs="Times New Roman"/>
                <w:sz w:val="16"/>
                <w:szCs w:val="16"/>
                <w:lang w:eastAsia="ru-RU"/>
              </w:rPr>
              <w:t>78,3</w:t>
            </w:r>
          </w:p>
        </w:tc>
      </w:tr>
    </w:tbl>
    <w:p w:rsidR="00902E25" w:rsidRPr="00493EA5" w:rsidRDefault="00171D3F" w:rsidP="00171D3F">
      <w:pPr>
        <w:pStyle w:val="a5"/>
        <w:spacing w:after="0"/>
        <w:ind w:left="0"/>
        <w:jc w:val="both"/>
        <w:rPr>
          <w:rFonts w:ascii="Times New Roman" w:hAnsi="Times New Roman" w:cs="Times New Roman"/>
          <w:sz w:val="24"/>
          <w:szCs w:val="24"/>
        </w:rPr>
      </w:pPr>
      <w:r w:rsidRPr="0072473B">
        <w:rPr>
          <w:rFonts w:ascii="Times New Roman" w:hAnsi="Times New Roman" w:cs="Times New Roman"/>
          <w:color w:val="FF0000"/>
          <w:sz w:val="24"/>
          <w:szCs w:val="24"/>
        </w:rPr>
        <w:tab/>
      </w:r>
    </w:p>
    <w:p w:rsidR="006341A9" w:rsidRPr="00493EA5" w:rsidRDefault="008C20D2" w:rsidP="002A01FF">
      <w:pPr>
        <w:pStyle w:val="a5"/>
        <w:spacing w:after="0"/>
        <w:ind w:left="0" w:firstLine="851"/>
        <w:jc w:val="both"/>
        <w:rPr>
          <w:rFonts w:ascii="Times New Roman" w:hAnsi="Times New Roman" w:cs="Times New Roman"/>
          <w:sz w:val="24"/>
          <w:szCs w:val="24"/>
        </w:rPr>
      </w:pPr>
      <w:r w:rsidRPr="00493EA5">
        <w:rPr>
          <w:rFonts w:ascii="Times New Roman" w:hAnsi="Times New Roman" w:cs="Times New Roman"/>
          <w:sz w:val="24"/>
          <w:szCs w:val="24"/>
        </w:rPr>
        <w:t>В предыдущем году расходы на социально-культурную сферу по отношению к 201</w:t>
      </w:r>
      <w:r w:rsidR="00493EA5" w:rsidRPr="00493EA5">
        <w:rPr>
          <w:rFonts w:ascii="Times New Roman" w:hAnsi="Times New Roman" w:cs="Times New Roman"/>
          <w:sz w:val="24"/>
          <w:szCs w:val="24"/>
        </w:rPr>
        <w:t>5</w:t>
      </w:r>
      <w:r w:rsidRPr="00493EA5">
        <w:rPr>
          <w:rFonts w:ascii="Times New Roman" w:hAnsi="Times New Roman" w:cs="Times New Roman"/>
          <w:sz w:val="24"/>
          <w:szCs w:val="24"/>
        </w:rPr>
        <w:t xml:space="preserve"> году </w:t>
      </w:r>
      <w:r w:rsidR="00493EA5" w:rsidRPr="00493EA5">
        <w:rPr>
          <w:rFonts w:ascii="Times New Roman" w:hAnsi="Times New Roman" w:cs="Times New Roman"/>
          <w:sz w:val="24"/>
          <w:szCs w:val="24"/>
        </w:rPr>
        <w:t>увеличились</w:t>
      </w:r>
      <w:r w:rsidRPr="00493EA5">
        <w:rPr>
          <w:rFonts w:ascii="Times New Roman" w:hAnsi="Times New Roman" w:cs="Times New Roman"/>
          <w:sz w:val="24"/>
          <w:szCs w:val="24"/>
        </w:rPr>
        <w:t xml:space="preserve"> на </w:t>
      </w:r>
      <w:r w:rsidR="00493EA5" w:rsidRPr="00493EA5">
        <w:rPr>
          <w:rFonts w:ascii="Times New Roman" w:hAnsi="Times New Roman" w:cs="Times New Roman"/>
          <w:sz w:val="24"/>
          <w:szCs w:val="24"/>
        </w:rPr>
        <w:t>158 900,9</w:t>
      </w:r>
      <w:r w:rsidRPr="00493EA5">
        <w:rPr>
          <w:rFonts w:ascii="Times New Roman" w:hAnsi="Times New Roman" w:cs="Times New Roman"/>
          <w:sz w:val="24"/>
          <w:szCs w:val="24"/>
        </w:rPr>
        <w:t xml:space="preserve"> тыс. руб. или на </w:t>
      </w:r>
      <w:r w:rsidR="00493EA5" w:rsidRPr="00493EA5">
        <w:rPr>
          <w:rFonts w:ascii="Times New Roman" w:hAnsi="Times New Roman" w:cs="Times New Roman"/>
          <w:sz w:val="24"/>
          <w:szCs w:val="24"/>
        </w:rPr>
        <w:t>11,8</w:t>
      </w:r>
      <w:r w:rsidRPr="00493EA5">
        <w:rPr>
          <w:rFonts w:ascii="Times New Roman" w:hAnsi="Times New Roman" w:cs="Times New Roman"/>
          <w:sz w:val="24"/>
          <w:szCs w:val="24"/>
        </w:rPr>
        <w:t xml:space="preserve">%. </w:t>
      </w:r>
    </w:p>
    <w:p w:rsidR="006341A9" w:rsidRPr="00493EA5" w:rsidRDefault="008C20D2" w:rsidP="002A01FF">
      <w:pPr>
        <w:pStyle w:val="a5"/>
        <w:spacing w:after="0"/>
        <w:ind w:left="0" w:firstLine="851"/>
        <w:jc w:val="both"/>
        <w:rPr>
          <w:rFonts w:ascii="Times New Roman" w:hAnsi="Times New Roman" w:cs="Times New Roman"/>
          <w:sz w:val="24"/>
          <w:szCs w:val="24"/>
        </w:rPr>
      </w:pPr>
      <w:r w:rsidRPr="00493EA5">
        <w:rPr>
          <w:rFonts w:ascii="Times New Roman" w:hAnsi="Times New Roman" w:cs="Times New Roman"/>
          <w:sz w:val="24"/>
          <w:szCs w:val="24"/>
        </w:rPr>
        <w:t>В 201</w:t>
      </w:r>
      <w:r w:rsidR="00493EA5" w:rsidRPr="00493EA5">
        <w:rPr>
          <w:rFonts w:ascii="Times New Roman" w:hAnsi="Times New Roman" w:cs="Times New Roman"/>
          <w:sz w:val="24"/>
          <w:szCs w:val="24"/>
        </w:rPr>
        <w:t>7</w:t>
      </w:r>
      <w:r w:rsidRPr="00493EA5">
        <w:rPr>
          <w:rFonts w:ascii="Times New Roman" w:hAnsi="Times New Roman" w:cs="Times New Roman"/>
          <w:sz w:val="24"/>
          <w:szCs w:val="24"/>
        </w:rPr>
        <w:t xml:space="preserve"> году аналогичные расходы по отношению </w:t>
      </w:r>
      <w:r w:rsidR="006341A9" w:rsidRPr="00493EA5">
        <w:rPr>
          <w:rFonts w:ascii="Times New Roman" w:hAnsi="Times New Roman" w:cs="Times New Roman"/>
          <w:sz w:val="24"/>
          <w:szCs w:val="24"/>
        </w:rPr>
        <w:t xml:space="preserve">уже </w:t>
      </w:r>
      <w:r w:rsidRPr="00493EA5">
        <w:rPr>
          <w:rFonts w:ascii="Times New Roman" w:hAnsi="Times New Roman" w:cs="Times New Roman"/>
          <w:sz w:val="24"/>
          <w:szCs w:val="24"/>
        </w:rPr>
        <w:t>к 201</w:t>
      </w:r>
      <w:r w:rsidR="00493EA5" w:rsidRPr="00493EA5">
        <w:rPr>
          <w:rFonts w:ascii="Times New Roman" w:hAnsi="Times New Roman" w:cs="Times New Roman"/>
          <w:sz w:val="24"/>
          <w:szCs w:val="24"/>
        </w:rPr>
        <w:t>6</w:t>
      </w:r>
      <w:r w:rsidRPr="00493EA5">
        <w:rPr>
          <w:rFonts w:ascii="Times New Roman" w:hAnsi="Times New Roman" w:cs="Times New Roman"/>
          <w:sz w:val="24"/>
          <w:szCs w:val="24"/>
        </w:rPr>
        <w:t xml:space="preserve"> году </w:t>
      </w:r>
      <w:r w:rsidR="00493EA5" w:rsidRPr="00493EA5">
        <w:rPr>
          <w:rFonts w:ascii="Times New Roman" w:hAnsi="Times New Roman" w:cs="Times New Roman"/>
          <w:sz w:val="24"/>
          <w:szCs w:val="24"/>
        </w:rPr>
        <w:t>незначительно сократились -</w:t>
      </w:r>
      <w:r w:rsidRPr="00493EA5">
        <w:rPr>
          <w:rFonts w:ascii="Times New Roman" w:hAnsi="Times New Roman" w:cs="Times New Roman"/>
          <w:sz w:val="24"/>
          <w:szCs w:val="24"/>
        </w:rPr>
        <w:t xml:space="preserve"> на </w:t>
      </w:r>
      <w:r w:rsidR="00493EA5" w:rsidRPr="00493EA5">
        <w:rPr>
          <w:rFonts w:ascii="Times New Roman" w:hAnsi="Times New Roman" w:cs="Times New Roman"/>
          <w:sz w:val="24"/>
          <w:szCs w:val="24"/>
        </w:rPr>
        <w:t>7 104,0</w:t>
      </w:r>
      <w:r w:rsidRPr="00493EA5">
        <w:rPr>
          <w:rFonts w:ascii="Times New Roman" w:hAnsi="Times New Roman" w:cs="Times New Roman"/>
          <w:sz w:val="24"/>
          <w:szCs w:val="24"/>
        </w:rPr>
        <w:t xml:space="preserve"> тыс. руб. или на </w:t>
      </w:r>
      <w:r w:rsidR="00493EA5" w:rsidRPr="00493EA5">
        <w:rPr>
          <w:rFonts w:ascii="Times New Roman" w:hAnsi="Times New Roman" w:cs="Times New Roman"/>
          <w:sz w:val="24"/>
          <w:szCs w:val="24"/>
        </w:rPr>
        <w:t>0,5</w:t>
      </w:r>
      <w:r w:rsidRPr="00493EA5">
        <w:rPr>
          <w:rFonts w:ascii="Times New Roman" w:hAnsi="Times New Roman" w:cs="Times New Roman"/>
          <w:sz w:val="24"/>
          <w:szCs w:val="24"/>
        </w:rPr>
        <w:t>%.</w:t>
      </w:r>
      <w:r w:rsidR="006341A9" w:rsidRPr="00493EA5">
        <w:rPr>
          <w:rFonts w:ascii="Times New Roman" w:hAnsi="Times New Roman" w:cs="Times New Roman"/>
          <w:sz w:val="24"/>
          <w:szCs w:val="24"/>
        </w:rPr>
        <w:t xml:space="preserve"> </w:t>
      </w:r>
    </w:p>
    <w:p w:rsidR="00171D3F" w:rsidRPr="007205DF" w:rsidRDefault="00171D3F" w:rsidP="002A01FF">
      <w:pPr>
        <w:pStyle w:val="a5"/>
        <w:spacing w:after="0"/>
        <w:ind w:left="0" w:firstLine="851"/>
        <w:jc w:val="both"/>
        <w:rPr>
          <w:rFonts w:ascii="Times New Roman" w:hAnsi="Times New Roman" w:cs="Times New Roman"/>
          <w:sz w:val="24"/>
          <w:szCs w:val="24"/>
        </w:rPr>
      </w:pPr>
      <w:r w:rsidRPr="007205DF">
        <w:rPr>
          <w:rFonts w:ascii="Times New Roman" w:hAnsi="Times New Roman" w:cs="Times New Roman"/>
          <w:sz w:val="24"/>
          <w:szCs w:val="24"/>
        </w:rPr>
        <w:t xml:space="preserve">По отношению к показателям предыдущего года расходы по разделу 07 «Образование» </w:t>
      </w:r>
      <w:r w:rsidR="00493EA5" w:rsidRPr="007205DF">
        <w:rPr>
          <w:rFonts w:ascii="Times New Roman" w:hAnsi="Times New Roman" w:cs="Times New Roman"/>
          <w:sz w:val="24"/>
          <w:szCs w:val="24"/>
        </w:rPr>
        <w:t>сократились</w:t>
      </w:r>
      <w:r w:rsidRPr="007205DF">
        <w:rPr>
          <w:rFonts w:ascii="Times New Roman" w:hAnsi="Times New Roman" w:cs="Times New Roman"/>
          <w:sz w:val="24"/>
          <w:szCs w:val="24"/>
        </w:rPr>
        <w:t xml:space="preserve"> на </w:t>
      </w:r>
      <w:r w:rsidR="00493EA5" w:rsidRPr="007205DF">
        <w:rPr>
          <w:rFonts w:ascii="Times New Roman" w:hAnsi="Times New Roman" w:cs="Times New Roman"/>
          <w:sz w:val="24"/>
          <w:szCs w:val="24"/>
        </w:rPr>
        <w:t>2,8</w:t>
      </w:r>
      <w:r w:rsidRPr="007205DF">
        <w:rPr>
          <w:rFonts w:ascii="Times New Roman" w:hAnsi="Times New Roman" w:cs="Times New Roman"/>
          <w:sz w:val="24"/>
          <w:szCs w:val="24"/>
        </w:rPr>
        <w:t>%</w:t>
      </w:r>
      <w:r w:rsidR="006341A9" w:rsidRPr="007205DF">
        <w:rPr>
          <w:rFonts w:ascii="Times New Roman" w:hAnsi="Times New Roman" w:cs="Times New Roman"/>
          <w:sz w:val="24"/>
          <w:szCs w:val="24"/>
        </w:rPr>
        <w:t xml:space="preserve"> (к 201</w:t>
      </w:r>
      <w:r w:rsidR="00493EA5" w:rsidRPr="007205DF">
        <w:rPr>
          <w:rFonts w:ascii="Times New Roman" w:hAnsi="Times New Roman" w:cs="Times New Roman"/>
          <w:sz w:val="24"/>
          <w:szCs w:val="24"/>
        </w:rPr>
        <w:t>5</w:t>
      </w:r>
      <w:r w:rsidR="006341A9" w:rsidRPr="007205DF">
        <w:rPr>
          <w:rFonts w:ascii="Times New Roman" w:hAnsi="Times New Roman" w:cs="Times New Roman"/>
          <w:sz w:val="24"/>
          <w:szCs w:val="24"/>
        </w:rPr>
        <w:t xml:space="preserve"> году </w:t>
      </w:r>
      <w:r w:rsidR="00493EA5" w:rsidRPr="007205DF">
        <w:rPr>
          <w:rFonts w:ascii="Times New Roman" w:hAnsi="Times New Roman" w:cs="Times New Roman"/>
          <w:sz w:val="24"/>
          <w:szCs w:val="24"/>
        </w:rPr>
        <w:t>увеличились</w:t>
      </w:r>
      <w:r w:rsidR="006341A9" w:rsidRPr="007205DF">
        <w:rPr>
          <w:rFonts w:ascii="Times New Roman" w:hAnsi="Times New Roman" w:cs="Times New Roman"/>
          <w:sz w:val="24"/>
          <w:szCs w:val="24"/>
        </w:rPr>
        <w:t xml:space="preserve"> на </w:t>
      </w:r>
      <w:r w:rsidR="007205DF" w:rsidRPr="007205DF">
        <w:rPr>
          <w:rFonts w:ascii="Times New Roman" w:hAnsi="Times New Roman" w:cs="Times New Roman"/>
          <w:sz w:val="24"/>
          <w:szCs w:val="24"/>
        </w:rPr>
        <w:t>9,7</w:t>
      </w:r>
      <w:r w:rsidR="006341A9" w:rsidRPr="007205DF">
        <w:rPr>
          <w:rFonts w:ascii="Times New Roman" w:hAnsi="Times New Roman" w:cs="Times New Roman"/>
          <w:sz w:val="24"/>
          <w:szCs w:val="24"/>
        </w:rPr>
        <w:t>%)</w:t>
      </w:r>
      <w:r w:rsidRPr="007205DF">
        <w:rPr>
          <w:rFonts w:ascii="Times New Roman" w:hAnsi="Times New Roman" w:cs="Times New Roman"/>
          <w:sz w:val="24"/>
          <w:szCs w:val="24"/>
        </w:rPr>
        <w:t xml:space="preserve">, по разделу 08 «Культура и кинематография» </w:t>
      </w:r>
      <w:r w:rsidR="007205DF" w:rsidRPr="007205DF">
        <w:rPr>
          <w:rFonts w:ascii="Times New Roman" w:hAnsi="Times New Roman" w:cs="Times New Roman"/>
          <w:sz w:val="24"/>
          <w:szCs w:val="24"/>
        </w:rPr>
        <w:t>увеличились</w:t>
      </w:r>
      <w:r w:rsidRPr="007205DF">
        <w:rPr>
          <w:rFonts w:ascii="Times New Roman" w:hAnsi="Times New Roman" w:cs="Times New Roman"/>
          <w:sz w:val="24"/>
          <w:szCs w:val="24"/>
        </w:rPr>
        <w:t xml:space="preserve"> на </w:t>
      </w:r>
      <w:r w:rsidR="007205DF" w:rsidRPr="007205DF">
        <w:rPr>
          <w:rFonts w:ascii="Times New Roman" w:hAnsi="Times New Roman" w:cs="Times New Roman"/>
          <w:sz w:val="24"/>
          <w:szCs w:val="24"/>
        </w:rPr>
        <w:t>9,8</w:t>
      </w:r>
      <w:r w:rsidRPr="007205DF">
        <w:rPr>
          <w:rFonts w:ascii="Times New Roman" w:hAnsi="Times New Roman" w:cs="Times New Roman"/>
          <w:sz w:val="24"/>
          <w:szCs w:val="24"/>
        </w:rPr>
        <w:t>%</w:t>
      </w:r>
      <w:r w:rsidR="006341A9" w:rsidRPr="007205DF">
        <w:rPr>
          <w:rFonts w:ascii="Times New Roman" w:hAnsi="Times New Roman" w:cs="Times New Roman"/>
          <w:sz w:val="24"/>
          <w:szCs w:val="24"/>
        </w:rPr>
        <w:t xml:space="preserve"> (к 201</w:t>
      </w:r>
      <w:r w:rsidR="007205DF" w:rsidRPr="007205DF">
        <w:rPr>
          <w:rFonts w:ascii="Times New Roman" w:hAnsi="Times New Roman" w:cs="Times New Roman"/>
          <w:sz w:val="24"/>
          <w:szCs w:val="24"/>
        </w:rPr>
        <w:t>5</w:t>
      </w:r>
      <w:r w:rsidR="006341A9" w:rsidRPr="007205DF">
        <w:rPr>
          <w:rFonts w:ascii="Times New Roman" w:hAnsi="Times New Roman" w:cs="Times New Roman"/>
          <w:sz w:val="24"/>
          <w:szCs w:val="24"/>
        </w:rPr>
        <w:t xml:space="preserve"> году – на </w:t>
      </w:r>
      <w:r w:rsidR="007205DF" w:rsidRPr="007205DF">
        <w:rPr>
          <w:rFonts w:ascii="Times New Roman" w:hAnsi="Times New Roman" w:cs="Times New Roman"/>
          <w:sz w:val="24"/>
          <w:szCs w:val="24"/>
        </w:rPr>
        <w:t>16,6</w:t>
      </w:r>
      <w:r w:rsidR="006341A9" w:rsidRPr="007205DF">
        <w:rPr>
          <w:rFonts w:ascii="Times New Roman" w:hAnsi="Times New Roman" w:cs="Times New Roman"/>
          <w:sz w:val="24"/>
          <w:szCs w:val="24"/>
        </w:rPr>
        <w:t>%)</w:t>
      </w:r>
      <w:r w:rsidRPr="007205DF">
        <w:rPr>
          <w:rFonts w:ascii="Times New Roman" w:hAnsi="Times New Roman" w:cs="Times New Roman"/>
          <w:sz w:val="24"/>
          <w:szCs w:val="24"/>
        </w:rPr>
        <w:t xml:space="preserve"> </w:t>
      </w:r>
      <w:r w:rsidR="007205DF" w:rsidRPr="007205DF">
        <w:rPr>
          <w:rFonts w:ascii="Times New Roman" w:hAnsi="Times New Roman" w:cs="Times New Roman"/>
          <w:sz w:val="24"/>
          <w:szCs w:val="24"/>
        </w:rPr>
        <w:t>и</w:t>
      </w:r>
      <w:r w:rsidR="008A2154" w:rsidRPr="007205DF">
        <w:rPr>
          <w:rFonts w:ascii="Times New Roman" w:hAnsi="Times New Roman" w:cs="Times New Roman"/>
          <w:sz w:val="24"/>
          <w:szCs w:val="24"/>
        </w:rPr>
        <w:t xml:space="preserve"> по разделу </w:t>
      </w:r>
      <w:r w:rsidR="00DB7BDF" w:rsidRPr="007205DF">
        <w:rPr>
          <w:rFonts w:ascii="Times New Roman" w:hAnsi="Times New Roman" w:cs="Times New Roman"/>
          <w:sz w:val="24"/>
          <w:szCs w:val="24"/>
        </w:rPr>
        <w:t>10</w:t>
      </w:r>
      <w:r w:rsidR="00AB4BD1" w:rsidRPr="007205DF">
        <w:rPr>
          <w:rFonts w:ascii="Times New Roman" w:hAnsi="Times New Roman" w:cs="Times New Roman"/>
          <w:sz w:val="24"/>
          <w:szCs w:val="24"/>
        </w:rPr>
        <w:t xml:space="preserve"> «</w:t>
      </w:r>
      <w:r w:rsidR="00DB7BDF" w:rsidRPr="007205DF">
        <w:rPr>
          <w:rFonts w:ascii="Times New Roman" w:hAnsi="Times New Roman" w:cs="Times New Roman"/>
          <w:sz w:val="24"/>
          <w:szCs w:val="24"/>
        </w:rPr>
        <w:t>Социальная политика</w:t>
      </w:r>
      <w:r w:rsidR="00AB4BD1" w:rsidRPr="007205DF">
        <w:rPr>
          <w:rFonts w:ascii="Times New Roman" w:hAnsi="Times New Roman" w:cs="Times New Roman"/>
          <w:sz w:val="24"/>
          <w:szCs w:val="24"/>
        </w:rPr>
        <w:t xml:space="preserve">» - на </w:t>
      </w:r>
      <w:r w:rsidR="007205DF" w:rsidRPr="007205DF">
        <w:rPr>
          <w:rFonts w:ascii="Times New Roman" w:hAnsi="Times New Roman" w:cs="Times New Roman"/>
          <w:sz w:val="24"/>
          <w:szCs w:val="24"/>
        </w:rPr>
        <w:t>15,8</w:t>
      </w:r>
      <w:r w:rsidR="00AB4BD1" w:rsidRPr="007205DF">
        <w:rPr>
          <w:rFonts w:ascii="Times New Roman" w:hAnsi="Times New Roman" w:cs="Times New Roman"/>
          <w:sz w:val="24"/>
          <w:szCs w:val="24"/>
        </w:rPr>
        <w:t>%</w:t>
      </w:r>
      <w:r w:rsidR="0011403C" w:rsidRPr="007205DF">
        <w:rPr>
          <w:rFonts w:ascii="Times New Roman" w:hAnsi="Times New Roman" w:cs="Times New Roman"/>
          <w:sz w:val="24"/>
          <w:szCs w:val="24"/>
        </w:rPr>
        <w:t xml:space="preserve"> (к 201</w:t>
      </w:r>
      <w:r w:rsidR="007205DF" w:rsidRPr="007205DF">
        <w:rPr>
          <w:rFonts w:ascii="Times New Roman" w:hAnsi="Times New Roman" w:cs="Times New Roman"/>
          <w:sz w:val="24"/>
          <w:szCs w:val="24"/>
        </w:rPr>
        <w:t>5</w:t>
      </w:r>
      <w:r w:rsidR="0011403C" w:rsidRPr="007205DF">
        <w:rPr>
          <w:rFonts w:ascii="Times New Roman" w:hAnsi="Times New Roman" w:cs="Times New Roman"/>
          <w:sz w:val="24"/>
          <w:szCs w:val="24"/>
        </w:rPr>
        <w:t xml:space="preserve"> году </w:t>
      </w:r>
      <w:r w:rsidR="007205DF" w:rsidRPr="007205DF">
        <w:rPr>
          <w:rFonts w:ascii="Times New Roman" w:hAnsi="Times New Roman" w:cs="Times New Roman"/>
          <w:sz w:val="24"/>
          <w:szCs w:val="24"/>
        </w:rPr>
        <w:t>-</w:t>
      </w:r>
      <w:r w:rsidR="0011403C" w:rsidRPr="007205DF">
        <w:rPr>
          <w:rFonts w:ascii="Times New Roman" w:hAnsi="Times New Roman" w:cs="Times New Roman"/>
          <w:sz w:val="24"/>
          <w:szCs w:val="24"/>
        </w:rPr>
        <w:t xml:space="preserve"> на </w:t>
      </w:r>
      <w:r w:rsidR="007205DF" w:rsidRPr="007205DF">
        <w:rPr>
          <w:rFonts w:ascii="Times New Roman" w:hAnsi="Times New Roman" w:cs="Times New Roman"/>
          <w:sz w:val="24"/>
          <w:szCs w:val="24"/>
        </w:rPr>
        <w:t>24,1</w:t>
      </w:r>
      <w:r w:rsidR="0011403C" w:rsidRPr="007205DF">
        <w:rPr>
          <w:rFonts w:ascii="Times New Roman" w:hAnsi="Times New Roman" w:cs="Times New Roman"/>
          <w:sz w:val="24"/>
          <w:szCs w:val="24"/>
        </w:rPr>
        <w:t>%)</w:t>
      </w:r>
      <w:r w:rsidRPr="007205DF">
        <w:rPr>
          <w:rFonts w:ascii="Times New Roman" w:hAnsi="Times New Roman" w:cs="Times New Roman"/>
          <w:sz w:val="24"/>
          <w:szCs w:val="24"/>
        </w:rPr>
        <w:t xml:space="preserve">. </w:t>
      </w:r>
    </w:p>
    <w:p w:rsidR="004209D9" w:rsidRPr="007205DF" w:rsidRDefault="00631158" w:rsidP="004209D9">
      <w:pPr>
        <w:pStyle w:val="a5"/>
        <w:spacing w:after="0"/>
        <w:ind w:left="0" w:firstLine="851"/>
        <w:jc w:val="both"/>
        <w:rPr>
          <w:rFonts w:ascii="Times New Roman" w:hAnsi="Times New Roman" w:cs="Times New Roman"/>
          <w:sz w:val="24"/>
          <w:szCs w:val="24"/>
        </w:rPr>
      </w:pPr>
      <w:r w:rsidRPr="007205DF">
        <w:rPr>
          <w:rFonts w:ascii="Times New Roman" w:hAnsi="Times New Roman" w:cs="Times New Roman"/>
          <w:sz w:val="24"/>
          <w:szCs w:val="24"/>
        </w:rPr>
        <w:t>При этом</w:t>
      </w:r>
      <w:r w:rsidR="007205DF" w:rsidRPr="007205DF">
        <w:rPr>
          <w:rFonts w:ascii="Times New Roman" w:hAnsi="Times New Roman" w:cs="Times New Roman"/>
          <w:sz w:val="24"/>
          <w:szCs w:val="24"/>
        </w:rPr>
        <w:t xml:space="preserve">, как и в </w:t>
      </w:r>
      <w:r w:rsidR="00D768B8">
        <w:rPr>
          <w:rFonts w:ascii="Times New Roman" w:hAnsi="Times New Roman" w:cs="Times New Roman"/>
          <w:sz w:val="24"/>
          <w:szCs w:val="24"/>
        </w:rPr>
        <w:t>2016</w:t>
      </w:r>
      <w:r w:rsidR="007205DF" w:rsidRPr="007205DF">
        <w:rPr>
          <w:rFonts w:ascii="Times New Roman" w:hAnsi="Times New Roman" w:cs="Times New Roman"/>
          <w:sz w:val="24"/>
          <w:szCs w:val="24"/>
        </w:rPr>
        <w:t xml:space="preserve"> году, сократились</w:t>
      </w:r>
      <w:r w:rsidRPr="007205DF">
        <w:rPr>
          <w:rFonts w:ascii="Times New Roman" w:hAnsi="Times New Roman" w:cs="Times New Roman"/>
          <w:sz w:val="24"/>
          <w:szCs w:val="24"/>
        </w:rPr>
        <w:t xml:space="preserve"> расходы по разделу 11 «Физическая культура и спорт» на </w:t>
      </w:r>
      <w:r w:rsidR="007205DF" w:rsidRPr="007205DF">
        <w:rPr>
          <w:rFonts w:ascii="Times New Roman" w:hAnsi="Times New Roman" w:cs="Times New Roman"/>
          <w:sz w:val="24"/>
          <w:szCs w:val="24"/>
        </w:rPr>
        <w:t>21,7</w:t>
      </w:r>
      <w:r w:rsidRPr="007205DF">
        <w:rPr>
          <w:rFonts w:ascii="Times New Roman" w:hAnsi="Times New Roman" w:cs="Times New Roman"/>
          <w:sz w:val="24"/>
          <w:szCs w:val="24"/>
        </w:rPr>
        <w:t>% (к 201</w:t>
      </w:r>
      <w:r w:rsidR="007205DF" w:rsidRPr="007205DF">
        <w:rPr>
          <w:rFonts w:ascii="Times New Roman" w:hAnsi="Times New Roman" w:cs="Times New Roman"/>
          <w:sz w:val="24"/>
          <w:szCs w:val="24"/>
        </w:rPr>
        <w:t>5</w:t>
      </w:r>
      <w:r w:rsidRPr="007205DF">
        <w:rPr>
          <w:rFonts w:ascii="Times New Roman" w:hAnsi="Times New Roman" w:cs="Times New Roman"/>
          <w:sz w:val="24"/>
          <w:szCs w:val="24"/>
        </w:rPr>
        <w:t xml:space="preserve"> году – на </w:t>
      </w:r>
      <w:r w:rsidR="007205DF" w:rsidRPr="007205DF">
        <w:rPr>
          <w:rFonts w:ascii="Times New Roman" w:hAnsi="Times New Roman" w:cs="Times New Roman"/>
          <w:sz w:val="24"/>
          <w:szCs w:val="24"/>
        </w:rPr>
        <w:t>28,6</w:t>
      </w:r>
      <w:r w:rsidR="00456D88" w:rsidRPr="007205DF">
        <w:rPr>
          <w:rFonts w:ascii="Times New Roman" w:hAnsi="Times New Roman" w:cs="Times New Roman"/>
          <w:sz w:val="24"/>
          <w:szCs w:val="24"/>
        </w:rPr>
        <w:t>%)</w:t>
      </w:r>
      <w:r w:rsidR="004209D9" w:rsidRPr="007205DF">
        <w:rPr>
          <w:rFonts w:ascii="Times New Roman" w:hAnsi="Times New Roman" w:cs="Times New Roman"/>
          <w:sz w:val="24"/>
          <w:szCs w:val="24"/>
        </w:rPr>
        <w:t>.</w:t>
      </w:r>
    </w:p>
    <w:p w:rsidR="00171D3F" w:rsidRPr="007205DF" w:rsidRDefault="00171D3F" w:rsidP="007C1E54">
      <w:pPr>
        <w:pStyle w:val="a5"/>
        <w:spacing w:after="0"/>
        <w:ind w:left="0" w:firstLine="851"/>
        <w:jc w:val="both"/>
        <w:rPr>
          <w:rFonts w:ascii="Times New Roman" w:hAnsi="Times New Roman" w:cs="Times New Roman"/>
          <w:sz w:val="24"/>
          <w:szCs w:val="24"/>
        </w:rPr>
      </w:pPr>
      <w:r w:rsidRPr="007205DF">
        <w:rPr>
          <w:rFonts w:ascii="Times New Roman" w:hAnsi="Times New Roman" w:cs="Times New Roman"/>
          <w:sz w:val="24"/>
          <w:szCs w:val="24"/>
        </w:rPr>
        <w:t xml:space="preserve">Общая сумма неиспользованных ассигнований составила </w:t>
      </w:r>
      <w:r w:rsidR="007205DF" w:rsidRPr="007205DF">
        <w:rPr>
          <w:rFonts w:ascii="Times New Roman" w:hAnsi="Times New Roman" w:cs="Times New Roman"/>
          <w:sz w:val="24"/>
          <w:szCs w:val="24"/>
        </w:rPr>
        <w:t>58 169,0</w:t>
      </w:r>
      <w:r w:rsidRPr="007205DF">
        <w:rPr>
          <w:rFonts w:ascii="Times New Roman" w:hAnsi="Times New Roman" w:cs="Times New Roman"/>
          <w:sz w:val="24"/>
          <w:szCs w:val="24"/>
        </w:rPr>
        <w:t xml:space="preserve"> тыс. руб. по отношению к показателю уточненной бюджетной росписи.</w:t>
      </w:r>
    </w:p>
    <w:p w:rsidR="004B21DF" w:rsidRPr="007205DF" w:rsidRDefault="00171D3F" w:rsidP="00105982">
      <w:pPr>
        <w:pStyle w:val="a5"/>
        <w:spacing w:after="0"/>
        <w:ind w:left="0" w:firstLine="851"/>
        <w:jc w:val="both"/>
        <w:rPr>
          <w:rFonts w:ascii="Times New Roman" w:hAnsi="Times New Roman" w:cs="Times New Roman"/>
          <w:sz w:val="24"/>
          <w:szCs w:val="24"/>
        </w:rPr>
      </w:pPr>
      <w:r w:rsidRPr="007205DF">
        <w:rPr>
          <w:rFonts w:ascii="Times New Roman" w:hAnsi="Times New Roman" w:cs="Times New Roman"/>
          <w:sz w:val="24"/>
          <w:szCs w:val="24"/>
        </w:rPr>
        <w:lastRenderedPageBreak/>
        <w:t xml:space="preserve">Уровень освоения бюджетных средств среди отраслей социально-культурной сферы от суммы расходов, утвержденной бюджетной росписью с учетом изменений, составил по разделам: </w:t>
      </w:r>
    </w:p>
    <w:p w:rsidR="004B21DF" w:rsidRPr="007205DF" w:rsidRDefault="00171D3F" w:rsidP="00DB76C3">
      <w:pPr>
        <w:pStyle w:val="a5"/>
        <w:numPr>
          <w:ilvl w:val="0"/>
          <w:numId w:val="17"/>
        </w:numPr>
        <w:spacing w:after="0"/>
        <w:ind w:left="0" w:firstLine="851"/>
        <w:jc w:val="both"/>
        <w:rPr>
          <w:rFonts w:ascii="Times New Roman" w:hAnsi="Times New Roman" w:cs="Times New Roman"/>
          <w:sz w:val="24"/>
          <w:szCs w:val="24"/>
        </w:rPr>
      </w:pPr>
      <w:r w:rsidRPr="007205DF">
        <w:rPr>
          <w:rFonts w:ascii="Times New Roman" w:hAnsi="Times New Roman" w:cs="Times New Roman"/>
          <w:sz w:val="24"/>
          <w:szCs w:val="24"/>
        </w:rPr>
        <w:t xml:space="preserve">07 «Образование» - </w:t>
      </w:r>
      <w:r w:rsidR="007205DF" w:rsidRPr="007205DF">
        <w:rPr>
          <w:rFonts w:ascii="Times New Roman" w:hAnsi="Times New Roman" w:cs="Times New Roman"/>
          <w:sz w:val="24"/>
          <w:szCs w:val="24"/>
        </w:rPr>
        <w:t>96,5</w:t>
      </w:r>
      <w:r w:rsidRPr="007205DF">
        <w:rPr>
          <w:rFonts w:ascii="Times New Roman" w:hAnsi="Times New Roman" w:cs="Times New Roman"/>
          <w:sz w:val="24"/>
          <w:szCs w:val="24"/>
        </w:rPr>
        <w:t>%</w:t>
      </w:r>
      <w:r w:rsidR="00105982" w:rsidRPr="007205DF">
        <w:rPr>
          <w:rFonts w:ascii="Times New Roman" w:hAnsi="Times New Roman" w:cs="Times New Roman"/>
          <w:sz w:val="24"/>
          <w:szCs w:val="24"/>
        </w:rPr>
        <w:t xml:space="preserve"> (в 201</w:t>
      </w:r>
      <w:r w:rsidR="007205DF" w:rsidRPr="007205DF">
        <w:rPr>
          <w:rFonts w:ascii="Times New Roman" w:hAnsi="Times New Roman" w:cs="Times New Roman"/>
          <w:sz w:val="24"/>
          <w:szCs w:val="24"/>
        </w:rPr>
        <w:t>5</w:t>
      </w:r>
      <w:r w:rsidR="00456D88" w:rsidRPr="007205DF">
        <w:rPr>
          <w:rFonts w:ascii="Times New Roman" w:hAnsi="Times New Roman" w:cs="Times New Roman"/>
          <w:sz w:val="24"/>
          <w:szCs w:val="24"/>
        </w:rPr>
        <w:t xml:space="preserve"> году</w:t>
      </w:r>
      <w:r w:rsidR="00105982" w:rsidRPr="007205DF">
        <w:rPr>
          <w:rFonts w:ascii="Times New Roman" w:hAnsi="Times New Roman" w:cs="Times New Roman"/>
          <w:sz w:val="24"/>
          <w:szCs w:val="24"/>
        </w:rPr>
        <w:t xml:space="preserve"> – </w:t>
      </w:r>
      <w:r w:rsidR="007205DF" w:rsidRPr="007205DF">
        <w:rPr>
          <w:rFonts w:ascii="Times New Roman" w:hAnsi="Times New Roman" w:cs="Times New Roman"/>
          <w:sz w:val="24"/>
          <w:szCs w:val="24"/>
        </w:rPr>
        <w:t>87,0</w:t>
      </w:r>
      <w:r w:rsidR="00105982" w:rsidRPr="007205DF">
        <w:rPr>
          <w:rFonts w:ascii="Times New Roman" w:hAnsi="Times New Roman" w:cs="Times New Roman"/>
          <w:sz w:val="24"/>
          <w:szCs w:val="24"/>
        </w:rPr>
        <w:t>%</w:t>
      </w:r>
      <w:r w:rsidR="00456D88" w:rsidRPr="007205DF">
        <w:rPr>
          <w:rFonts w:ascii="Times New Roman" w:hAnsi="Times New Roman" w:cs="Times New Roman"/>
          <w:sz w:val="24"/>
          <w:szCs w:val="24"/>
        </w:rPr>
        <w:t>, в 201</w:t>
      </w:r>
      <w:r w:rsidR="007205DF" w:rsidRPr="007205DF">
        <w:rPr>
          <w:rFonts w:ascii="Times New Roman" w:hAnsi="Times New Roman" w:cs="Times New Roman"/>
          <w:sz w:val="24"/>
          <w:szCs w:val="24"/>
        </w:rPr>
        <w:t>6</w:t>
      </w:r>
      <w:r w:rsidR="00456D88" w:rsidRPr="007205DF">
        <w:rPr>
          <w:rFonts w:ascii="Times New Roman" w:hAnsi="Times New Roman" w:cs="Times New Roman"/>
          <w:sz w:val="24"/>
          <w:szCs w:val="24"/>
        </w:rPr>
        <w:t xml:space="preserve"> году – </w:t>
      </w:r>
      <w:r w:rsidR="007205DF" w:rsidRPr="007205DF">
        <w:rPr>
          <w:rFonts w:ascii="Times New Roman" w:hAnsi="Times New Roman" w:cs="Times New Roman"/>
          <w:sz w:val="24"/>
          <w:szCs w:val="24"/>
        </w:rPr>
        <w:t>88,5</w:t>
      </w:r>
      <w:r w:rsidR="00456D88" w:rsidRPr="007205DF">
        <w:rPr>
          <w:rFonts w:ascii="Times New Roman" w:hAnsi="Times New Roman" w:cs="Times New Roman"/>
          <w:sz w:val="24"/>
          <w:szCs w:val="24"/>
        </w:rPr>
        <w:t>%</w:t>
      </w:r>
      <w:r w:rsidR="00105982" w:rsidRPr="007205DF">
        <w:rPr>
          <w:rFonts w:ascii="Times New Roman" w:hAnsi="Times New Roman" w:cs="Times New Roman"/>
          <w:sz w:val="24"/>
          <w:szCs w:val="24"/>
        </w:rPr>
        <w:t>)</w:t>
      </w:r>
      <w:r w:rsidRPr="007205DF">
        <w:rPr>
          <w:rFonts w:ascii="Times New Roman" w:hAnsi="Times New Roman" w:cs="Times New Roman"/>
          <w:sz w:val="24"/>
          <w:szCs w:val="24"/>
        </w:rPr>
        <w:t xml:space="preserve">; </w:t>
      </w:r>
    </w:p>
    <w:p w:rsidR="004B21DF" w:rsidRPr="001D0001" w:rsidRDefault="00171D3F" w:rsidP="00DB76C3">
      <w:pPr>
        <w:pStyle w:val="a5"/>
        <w:numPr>
          <w:ilvl w:val="0"/>
          <w:numId w:val="17"/>
        </w:numPr>
        <w:spacing w:after="0"/>
        <w:ind w:left="0" w:firstLine="851"/>
        <w:jc w:val="both"/>
        <w:rPr>
          <w:rFonts w:ascii="Times New Roman" w:hAnsi="Times New Roman" w:cs="Times New Roman"/>
          <w:sz w:val="24"/>
          <w:szCs w:val="24"/>
        </w:rPr>
      </w:pPr>
      <w:r w:rsidRPr="001D0001">
        <w:rPr>
          <w:rFonts w:ascii="Times New Roman" w:hAnsi="Times New Roman" w:cs="Times New Roman"/>
          <w:sz w:val="24"/>
          <w:szCs w:val="24"/>
        </w:rPr>
        <w:t xml:space="preserve">08 «Культура и кинематография» - </w:t>
      </w:r>
      <w:r w:rsidR="004B21DF" w:rsidRPr="001D0001">
        <w:rPr>
          <w:rFonts w:ascii="Times New Roman" w:hAnsi="Times New Roman" w:cs="Times New Roman"/>
          <w:sz w:val="24"/>
          <w:szCs w:val="24"/>
        </w:rPr>
        <w:t>9</w:t>
      </w:r>
      <w:r w:rsidR="001D0001" w:rsidRPr="001D0001">
        <w:rPr>
          <w:rFonts w:ascii="Times New Roman" w:hAnsi="Times New Roman" w:cs="Times New Roman"/>
          <w:sz w:val="24"/>
          <w:szCs w:val="24"/>
        </w:rPr>
        <w:t>3</w:t>
      </w:r>
      <w:r w:rsidR="004B21DF" w:rsidRPr="001D0001">
        <w:rPr>
          <w:rFonts w:ascii="Times New Roman" w:hAnsi="Times New Roman" w:cs="Times New Roman"/>
          <w:sz w:val="24"/>
          <w:szCs w:val="24"/>
        </w:rPr>
        <w:t>,9</w:t>
      </w:r>
      <w:r w:rsidR="00105982" w:rsidRPr="001D0001">
        <w:rPr>
          <w:rFonts w:ascii="Times New Roman" w:hAnsi="Times New Roman" w:cs="Times New Roman"/>
          <w:sz w:val="24"/>
          <w:szCs w:val="24"/>
        </w:rPr>
        <w:t>% (в 201</w:t>
      </w:r>
      <w:r w:rsidR="007205DF" w:rsidRPr="001D0001">
        <w:rPr>
          <w:rFonts w:ascii="Times New Roman" w:hAnsi="Times New Roman" w:cs="Times New Roman"/>
          <w:sz w:val="24"/>
          <w:szCs w:val="24"/>
        </w:rPr>
        <w:t>5</w:t>
      </w:r>
      <w:r w:rsidR="001D0001" w:rsidRPr="001D0001">
        <w:rPr>
          <w:rFonts w:ascii="Times New Roman" w:hAnsi="Times New Roman" w:cs="Times New Roman"/>
          <w:sz w:val="24"/>
          <w:szCs w:val="24"/>
        </w:rPr>
        <w:t xml:space="preserve"> и 2016</w:t>
      </w:r>
      <w:r w:rsidR="00105982" w:rsidRPr="001D0001">
        <w:rPr>
          <w:rFonts w:ascii="Times New Roman" w:hAnsi="Times New Roman" w:cs="Times New Roman"/>
          <w:sz w:val="24"/>
          <w:szCs w:val="24"/>
        </w:rPr>
        <w:t xml:space="preserve"> год</w:t>
      </w:r>
      <w:r w:rsidR="001D0001" w:rsidRPr="001D0001">
        <w:rPr>
          <w:rFonts w:ascii="Times New Roman" w:hAnsi="Times New Roman" w:cs="Times New Roman"/>
          <w:sz w:val="24"/>
          <w:szCs w:val="24"/>
        </w:rPr>
        <w:t>ах</w:t>
      </w:r>
      <w:r w:rsidR="00105982" w:rsidRPr="001D0001">
        <w:rPr>
          <w:rFonts w:ascii="Times New Roman" w:hAnsi="Times New Roman" w:cs="Times New Roman"/>
          <w:sz w:val="24"/>
          <w:szCs w:val="24"/>
        </w:rPr>
        <w:t xml:space="preserve"> </w:t>
      </w:r>
      <w:r w:rsidR="00B26DBE" w:rsidRPr="001D0001">
        <w:rPr>
          <w:rFonts w:ascii="Times New Roman" w:hAnsi="Times New Roman" w:cs="Times New Roman"/>
          <w:sz w:val="24"/>
          <w:szCs w:val="24"/>
        </w:rPr>
        <w:t>–</w:t>
      </w:r>
      <w:r w:rsidR="00105982" w:rsidRPr="001D0001">
        <w:rPr>
          <w:rFonts w:ascii="Times New Roman" w:hAnsi="Times New Roman" w:cs="Times New Roman"/>
          <w:sz w:val="24"/>
          <w:szCs w:val="24"/>
        </w:rPr>
        <w:t xml:space="preserve"> </w:t>
      </w:r>
      <w:r w:rsidR="00456D88" w:rsidRPr="001D0001">
        <w:rPr>
          <w:rFonts w:ascii="Times New Roman" w:hAnsi="Times New Roman" w:cs="Times New Roman"/>
          <w:sz w:val="24"/>
          <w:szCs w:val="24"/>
        </w:rPr>
        <w:t>99,9%</w:t>
      </w:r>
      <w:r w:rsidR="00105982" w:rsidRPr="001D0001">
        <w:rPr>
          <w:rFonts w:ascii="Times New Roman" w:hAnsi="Times New Roman" w:cs="Times New Roman"/>
          <w:sz w:val="24"/>
          <w:szCs w:val="24"/>
        </w:rPr>
        <w:t>)</w:t>
      </w:r>
      <w:r w:rsidRPr="001D0001">
        <w:rPr>
          <w:rFonts w:ascii="Times New Roman" w:hAnsi="Times New Roman" w:cs="Times New Roman"/>
          <w:sz w:val="24"/>
          <w:szCs w:val="24"/>
        </w:rPr>
        <w:t xml:space="preserve">; </w:t>
      </w:r>
    </w:p>
    <w:p w:rsidR="004B21DF" w:rsidRPr="001D0001" w:rsidRDefault="00171D3F" w:rsidP="00DB76C3">
      <w:pPr>
        <w:pStyle w:val="a5"/>
        <w:numPr>
          <w:ilvl w:val="0"/>
          <w:numId w:val="17"/>
        </w:numPr>
        <w:spacing w:after="0"/>
        <w:ind w:left="0" w:firstLine="851"/>
        <w:jc w:val="both"/>
        <w:rPr>
          <w:rFonts w:ascii="Times New Roman" w:hAnsi="Times New Roman" w:cs="Times New Roman"/>
          <w:sz w:val="24"/>
          <w:szCs w:val="24"/>
        </w:rPr>
      </w:pPr>
      <w:r w:rsidRPr="001D0001">
        <w:rPr>
          <w:rFonts w:ascii="Times New Roman" w:hAnsi="Times New Roman" w:cs="Times New Roman"/>
          <w:sz w:val="24"/>
          <w:szCs w:val="24"/>
        </w:rPr>
        <w:t xml:space="preserve">09 «Здравоохранение» - </w:t>
      </w:r>
      <w:r w:rsidR="00B26DBE" w:rsidRPr="001D0001">
        <w:rPr>
          <w:rFonts w:ascii="Times New Roman" w:hAnsi="Times New Roman" w:cs="Times New Roman"/>
          <w:sz w:val="24"/>
          <w:szCs w:val="24"/>
        </w:rPr>
        <w:t>100,0</w:t>
      </w:r>
      <w:r w:rsidR="00105982" w:rsidRPr="001D0001">
        <w:rPr>
          <w:rFonts w:ascii="Times New Roman" w:hAnsi="Times New Roman" w:cs="Times New Roman"/>
          <w:sz w:val="24"/>
          <w:szCs w:val="24"/>
        </w:rPr>
        <w:t>% (в 201</w:t>
      </w:r>
      <w:r w:rsidR="001D0001" w:rsidRPr="001D0001">
        <w:rPr>
          <w:rFonts w:ascii="Times New Roman" w:hAnsi="Times New Roman" w:cs="Times New Roman"/>
          <w:sz w:val="24"/>
          <w:szCs w:val="24"/>
        </w:rPr>
        <w:t>5 и 2016</w:t>
      </w:r>
      <w:r w:rsidR="00105982" w:rsidRPr="001D0001">
        <w:rPr>
          <w:rFonts w:ascii="Times New Roman" w:hAnsi="Times New Roman" w:cs="Times New Roman"/>
          <w:sz w:val="24"/>
          <w:szCs w:val="24"/>
        </w:rPr>
        <w:t xml:space="preserve"> год</w:t>
      </w:r>
      <w:r w:rsidR="001D0001" w:rsidRPr="001D0001">
        <w:rPr>
          <w:rFonts w:ascii="Times New Roman" w:hAnsi="Times New Roman" w:cs="Times New Roman"/>
          <w:sz w:val="24"/>
          <w:szCs w:val="24"/>
        </w:rPr>
        <w:t>ах</w:t>
      </w:r>
      <w:r w:rsidR="00105982" w:rsidRPr="001D0001">
        <w:rPr>
          <w:rFonts w:ascii="Times New Roman" w:hAnsi="Times New Roman" w:cs="Times New Roman"/>
          <w:sz w:val="24"/>
          <w:szCs w:val="24"/>
        </w:rPr>
        <w:t xml:space="preserve"> </w:t>
      </w:r>
      <w:r w:rsidR="00B26DBE" w:rsidRPr="001D0001">
        <w:rPr>
          <w:rFonts w:ascii="Times New Roman" w:hAnsi="Times New Roman" w:cs="Times New Roman"/>
          <w:sz w:val="24"/>
          <w:szCs w:val="24"/>
        </w:rPr>
        <w:t>–</w:t>
      </w:r>
      <w:r w:rsidR="00105982" w:rsidRPr="001D0001">
        <w:rPr>
          <w:rFonts w:ascii="Times New Roman" w:hAnsi="Times New Roman" w:cs="Times New Roman"/>
          <w:sz w:val="24"/>
          <w:szCs w:val="24"/>
        </w:rPr>
        <w:t xml:space="preserve"> </w:t>
      </w:r>
      <w:r w:rsidR="004B21DF" w:rsidRPr="001D0001">
        <w:rPr>
          <w:rFonts w:ascii="Times New Roman" w:hAnsi="Times New Roman" w:cs="Times New Roman"/>
          <w:sz w:val="24"/>
          <w:szCs w:val="24"/>
        </w:rPr>
        <w:t>100,0</w:t>
      </w:r>
      <w:r w:rsidRPr="001D0001">
        <w:rPr>
          <w:rFonts w:ascii="Times New Roman" w:hAnsi="Times New Roman" w:cs="Times New Roman"/>
          <w:sz w:val="24"/>
          <w:szCs w:val="24"/>
        </w:rPr>
        <w:t>%</w:t>
      </w:r>
      <w:r w:rsidR="001D0001" w:rsidRPr="001D0001">
        <w:rPr>
          <w:rFonts w:ascii="Times New Roman" w:hAnsi="Times New Roman" w:cs="Times New Roman"/>
          <w:sz w:val="24"/>
          <w:szCs w:val="24"/>
        </w:rPr>
        <w:t>)</w:t>
      </w:r>
      <w:r w:rsidRPr="001D0001">
        <w:rPr>
          <w:rFonts w:ascii="Times New Roman" w:hAnsi="Times New Roman" w:cs="Times New Roman"/>
          <w:sz w:val="24"/>
          <w:szCs w:val="24"/>
        </w:rPr>
        <w:t xml:space="preserve">; </w:t>
      </w:r>
    </w:p>
    <w:p w:rsidR="001547EC" w:rsidRPr="001D0001" w:rsidRDefault="00171D3F" w:rsidP="00DB76C3">
      <w:pPr>
        <w:pStyle w:val="a5"/>
        <w:numPr>
          <w:ilvl w:val="0"/>
          <w:numId w:val="17"/>
        </w:numPr>
        <w:spacing w:after="0"/>
        <w:ind w:left="0" w:firstLine="851"/>
        <w:jc w:val="both"/>
        <w:rPr>
          <w:rFonts w:ascii="Times New Roman" w:hAnsi="Times New Roman" w:cs="Times New Roman"/>
          <w:sz w:val="24"/>
          <w:szCs w:val="24"/>
        </w:rPr>
      </w:pPr>
      <w:r w:rsidRPr="001D0001">
        <w:rPr>
          <w:rFonts w:ascii="Times New Roman" w:hAnsi="Times New Roman" w:cs="Times New Roman"/>
          <w:sz w:val="24"/>
          <w:szCs w:val="24"/>
        </w:rPr>
        <w:t xml:space="preserve">10 «Социальная политика» - </w:t>
      </w:r>
      <w:r w:rsidR="001D0001" w:rsidRPr="001D0001">
        <w:rPr>
          <w:rFonts w:ascii="Times New Roman" w:hAnsi="Times New Roman" w:cs="Times New Roman"/>
          <w:sz w:val="24"/>
          <w:szCs w:val="24"/>
        </w:rPr>
        <w:t>97,1</w:t>
      </w:r>
      <w:r w:rsidR="00105982" w:rsidRPr="001D0001">
        <w:rPr>
          <w:rFonts w:ascii="Times New Roman" w:hAnsi="Times New Roman" w:cs="Times New Roman"/>
          <w:sz w:val="24"/>
          <w:szCs w:val="24"/>
        </w:rPr>
        <w:t>% (в 201</w:t>
      </w:r>
      <w:r w:rsidR="001D0001" w:rsidRPr="001D0001">
        <w:rPr>
          <w:rFonts w:ascii="Times New Roman" w:hAnsi="Times New Roman" w:cs="Times New Roman"/>
          <w:sz w:val="24"/>
          <w:szCs w:val="24"/>
        </w:rPr>
        <w:t>5</w:t>
      </w:r>
      <w:r w:rsidR="00105982" w:rsidRPr="001D0001">
        <w:rPr>
          <w:rFonts w:ascii="Times New Roman" w:hAnsi="Times New Roman" w:cs="Times New Roman"/>
          <w:sz w:val="24"/>
          <w:szCs w:val="24"/>
        </w:rPr>
        <w:t xml:space="preserve"> году </w:t>
      </w:r>
      <w:r w:rsidR="001547EC" w:rsidRPr="001D0001">
        <w:rPr>
          <w:rFonts w:ascii="Times New Roman" w:hAnsi="Times New Roman" w:cs="Times New Roman"/>
          <w:sz w:val="24"/>
          <w:szCs w:val="24"/>
        </w:rPr>
        <w:t>–</w:t>
      </w:r>
      <w:r w:rsidR="00105982" w:rsidRPr="001D0001">
        <w:rPr>
          <w:rFonts w:ascii="Times New Roman" w:hAnsi="Times New Roman" w:cs="Times New Roman"/>
          <w:sz w:val="24"/>
          <w:szCs w:val="24"/>
        </w:rPr>
        <w:t xml:space="preserve"> </w:t>
      </w:r>
      <w:r w:rsidR="001D0001" w:rsidRPr="001D0001">
        <w:rPr>
          <w:rFonts w:ascii="Times New Roman" w:hAnsi="Times New Roman" w:cs="Times New Roman"/>
          <w:sz w:val="24"/>
          <w:szCs w:val="24"/>
        </w:rPr>
        <w:t>95,4</w:t>
      </w:r>
      <w:r w:rsidRPr="001D0001">
        <w:rPr>
          <w:rFonts w:ascii="Times New Roman" w:hAnsi="Times New Roman" w:cs="Times New Roman"/>
          <w:sz w:val="24"/>
          <w:szCs w:val="24"/>
        </w:rPr>
        <w:t>%</w:t>
      </w:r>
      <w:r w:rsidR="00456D88" w:rsidRPr="001D0001">
        <w:rPr>
          <w:rFonts w:ascii="Times New Roman" w:hAnsi="Times New Roman" w:cs="Times New Roman"/>
          <w:sz w:val="24"/>
          <w:szCs w:val="24"/>
        </w:rPr>
        <w:t>, в 201</w:t>
      </w:r>
      <w:r w:rsidR="001D0001" w:rsidRPr="001D0001">
        <w:rPr>
          <w:rFonts w:ascii="Times New Roman" w:hAnsi="Times New Roman" w:cs="Times New Roman"/>
          <w:sz w:val="24"/>
          <w:szCs w:val="24"/>
        </w:rPr>
        <w:t>6</w:t>
      </w:r>
      <w:r w:rsidR="00456D88" w:rsidRPr="001D0001">
        <w:rPr>
          <w:rFonts w:ascii="Times New Roman" w:hAnsi="Times New Roman" w:cs="Times New Roman"/>
          <w:sz w:val="24"/>
          <w:szCs w:val="24"/>
        </w:rPr>
        <w:t xml:space="preserve"> году – </w:t>
      </w:r>
      <w:r w:rsidR="001D0001" w:rsidRPr="001D0001">
        <w:rPr>
          <w:rFonts w:ascii="Times New Roman" w:hAnsi="Times New Roman" w:cs="Times New Roman"/>
          <w:sz w:val="24"/>
          <w:szCs w:val="24"/>
        </w:rPr>
        <w:t>89,5</w:t>
      </w:r>
      <w:r w:rsidR="00456D88" w:rsidRPr="001D0001">
        <w:rPr>
          <w:rFonts w:ascii="Times New Roman" w:hAnsi="Times New Roman" w:cs="Times New Roman"/>
          <w:sz w:val="24"/>
          <w:szCs w:val="24"/>
        </w:rPr>
        <w:t>%</w:t>
      </w:r>
      <w:r w:rsidR="00105982" w:rsidRPr="001D0001">
        <w:rPr>
          <w:rFonts w:ascii="Times New Roman" w:hAnsi="Times New Roman" w:cs="Times New Roman"/>
          <w:sz w:val="24"/>
          <w:szCs w:val="24"/>
        </w:rPr>
        <w:t xml:space="preserve">); </w:t>
      </w:r>
    </w:p>
    <w:p w:rsidR="00171D3F" w:rsidRPr="001D0001" w:rsidRDefault="00105982" w:rsidP="00DB76C3">
      <w:pPr>
        <w:pStyle w:val="a5"/>
        <w:numPr>
          <w:ilvl w:val="0"/>
          <w:numId w:val="17"/>
        </w:numPr>
        <w:spacing w:after="0"/>
        <w:ind w:left="0" w:firstLine="851"/>
        <w:jc w:val="both"/>
        <w:rPr>
          <w:rFonts w:ascii="Times New Roman" w:hAnsi="Times New Roman" w:cs="Times New Roman"/>
          <w:sz w:val="24"/>
          <w:szCs w:val="24"/>
        </w:rPr>
      </w:pPr>
      <w:r w:rsidRPr="001D0001">
        <w:rPr>
          <w:rFonts w:ascii="Times New Roman" w:hAnsi="Times New Roman" w:cs="Times New Roman"/>
          <w:sz w:val="24"/>
          <w:szCs w:val="24"/>
        </w:rPr>
        <w:t>11</w:t>
      </w:r>
      <w:r w:rsidR="00171D3F" w:rsidRPr="001D0001">
        <w:rPr>
          <w:rFonts w:ascii="Times New Roman" w:hAnsi="Times New Roman" w:cs="Times New Roman"/>
          <w:sz w:val="24"/>
          <w:szCs w:val="24"/>
        </w:rPr>
        <w:t xml:space="preserve"> «Физическая культура и спорт» - </w:t>
      </w:r>
      <w:r w:rsidR="001D0001" w:rsidRPr="001D0001">
        <w:rPr>
          <w:rFonts w:ascii="Times New Roman" w:hAnsi="Times New Roman" w:cs="Times New Roman"/>
          <w:sz w:val="24"/>
          <w:szCs w:val="24"/>
        </w:rPr>
        <w:t>83,1</w:t>
      </w:r>
      <w:r w:rsidRPr="001D0001">
        <w:rPr>
          <w:rFonts w:ascii="Times New Roman" w:hAnsi="Times New Roman" w:cs="Times New Roman"/>
          <w:sz w:val="24"/>
          <w:szCs w:val="24"/>
        </w:rPr>
        <w:t>% (в 201</w:t>
      </w:r>
      <w:r w:rsidR="001D0001" w:rsidRPr="001D0001">
        <w:rPr>
          <w:rFonts w:ascii="Times New Roman" w:hAnsi="Times New Roman" w:cs="Times New Roman"/>
          <w:sz w:val="24"/>
          <w:szCs w:val="24"/>
        </w:rPr>
        <w:t>5</w:t>
      </w:r>
      <w:r w:rsidRPr="001D0001">
        <w:rPr>
          <w:rFonts w:ascii="Times New Roman" w:hAnsi="Times New Roman" w:cs="Times New Roman"/>
          <w:sz w:val="24"/>
          <w:szCs w:val="24"/>
        </w:rPr>
        <w:t xml:space="preserve"> году </w:t>
      </w:r>
      <w:r w:rsidR="005A5C84" w:rsidRPr="001D0001">
        <w:rPr>
          <w:rFonts w:ascii="Times New Roman" w:hAnsi="Times New Roman" w:cs="Times New Roman"/>
          <w:sz w:val="24"/>
          <w:szCs w:val="24"/>
        </w:rPr>
        <w:t>–</w:t>
      </w:r>
      <w:r w:rsidRPr="001D0001">
        <w:rPr>
          <w:rFonts w:ascii="Times New Roman" w:hAnsi="Times New Roman" w:cs="Times New Roman"/>
          <w:sz w:val="24"/>
          <w:szCs w:val="24"/>
        </w:rPr>
        <w:t xml:space="preserve"> </w:t>
      </w:r>
      <w:r w:rsidR="001547EC" w:rsidRPr="001D0001">
        <w:rPr>
          <w:rFonts w:ascii="Times New Roman" w:hAnsi="Times New Roman" w:cs="Times New Roman"/>
          <w:sz w:val="24"/>
          <w:szCs w:val="24"/>
        </w:rPr>
        <w:t>8</w:t>
      </w:r>
      <w:r w:rsidR="001D0001" w:rsidRPr="001D0001">
        <w:rPr>
          <w:rFonts w:ascii="Times New Roman" w:hAnsi="Times New Roman" w:cs="Times New Roman"/>
          <w:sz w:val="24"/>
          <w:szCs w:val="24"/>
        </w:rPr>
        <w:t>1</w:t>
      </w:r>
      <w:r w:rsidR="001547EC" w:rsidRPr="001D0001">
        <w:rPr>
          <w:rFonts w:ascii="Times New Roman" w:hAnsi="Times New Roman" w:cs="Times New Roman"/>
          <w:sz w:val="24"/>
          <w:szCs w:val="24"/>
        </w:rPr>
        <w:t>,1</w:t>
      </w:r>
      <w:r w:rsidR="00171D3F" w:rsidRPr="001D0001">
        <w:rPr>
          <w:rFonts w:ascii="Times New Roman" w:hAnsi="Times New Roman" w:cs="Times New Roman"/>
          <w:sz w:val="24"/>
          <w:szCs w:val="24"/>
        </w:rPr>
        <w:t>%</w:t>
      </w:r>
      <w:r w:rsidR="00456D88" w:rsidRPr="001D0001">
        <w:rPr>
          <w:rFonts w:ascii="Times New Roman" w:hAnsi="Times New Roman" w:cs="Times New Roman"/>
          <w:sz w:val="24"/>
          <w:szCs w:val="24"/>
        </w:rPr>
        <w:t>, в 201</w:t>
      </w:r>
      <w:r w:rsidR="001D0001" w:rsidRPr="001D0001">
        <w:rPr>
          <w:rFonts w:ascii="Times New Roman" w:hAnsi="Times New Roman" w:cs="Times New Roman"/>
          <w:sz w:val="24"/>
          <w:szCs w:val="24"/>
        </w:rPr>
        <w:t>6</w:t>
      </w:r>
      <w:r w:rsidR="00456D88" w:rsidRPr="001D0001">
        <w:rPr>
          <w:rFonts w:ascii="Times New Roman" w:hAnsi="Times New Roman" w:cs="Times New Roman"/>
          <w:sz w:val="24"/>
          <w:szCs w:val="24"/>
        </w:rPr>
        <w:t xml:space="preserve"> году – </w:t>
      </w:r>
      <w:r w:rsidR="001D0001" w:rsidRPr="001D0001">
        <w:rPr>
          <w:rFonts w:ascii="Times New Roman" w:hAnsi="Times New Roman" w:cs="Times New Roman"/>
          <w:sz w:val="24"/>
          <w:szCs w:val="24"/>
        </w:rPr>
        <w:t>90,9</w:t>
      </w:r>
      <w:r w:rsidR="00456D88" w:rsidRPr="001D0001">
        <w:rPr>
          <w:rFonts w:ascii="Times New Roman" w:hAnsi="Times New Roman" w:cs="Times New Roman"/>
          <w:sz w:val="24"/>
          <w:szCs w:val="24"/>
        </w:rPr>
        <w:t>%</w:t>
      </w:r>
      <w:r w:rsidRPr="001D0001">
        <w:rPr>
          <w:rFonts w:ascii="Times New Roman" w:hAnsi="Times New Roman" w:cs="Times New Roman"/>
          <w:sz w:val="24"/>
          <w:szCs w:val="24"/>
        </w:rPr>
        <w:t>)</w:t>
      </w:r>
      <w:r w:rsidR="00171D3F" w:rsidRPr="001D0001">
        <w:rPr>
          <w:rFonts w:ascii="Times New Roman" w:hAnsi="Times New Roman" w:cs="Times New Roman"/>
          <w:sz w:val="24"/>
          <w:szCs w:val="24"/>
        </w:rPr>
        <w:t>.</w:t>
      </w:r>
    </w:p>
    <w:p w:rsidR="005A5C84" w:rsidRPr="001D0001" w:rsidRDefault="00171D3F" w:rsidP="00105982">
      <w:pPr>
        <w:pStyle w:val="a5"/>
        <w:spacing w:after="0"/>
        <w:ind w:left="0" w:firstLine="851"/>
        <w:jc w:val="both"/>
        <w:rPr>
          <w:rFonts w:ascii="Times New Roman" w:hAnsi="Times New Roman" w:cs="Times New Roman"/>
          <w:sz w:val="24"/>
          <w:szCs w:val="24"/>
        </w:rPr>
      </w:pPr>
      <w:r w:rsidRPr="001D0001">
        <w:rPr>
          <w:rFonts w:ascii="Times New Roman" w:hAnsi="Times New Roman" w:cs="Times New Roman"/>
          <w:sz w:val="24"/>
          <w:szCs w:val="24"/>
        </w:rPr>
        <w:t>Наибольшая доля неосвоенных средств</w:t>
      </w:r>
      <w:r w:rsidR="005A5C84" w:rsidRPr="001D0001">
        <w:rPr>
          <w:rFonts w:ascii="Times New Roman" w:hAnsi="Times New Roman" w:cs="Times New Roman"/>
          <w:sz w:val="24"/>
          <w:szCs w:val="24"/>
        </w:rPr>
        <w:t xml:space="preserve"> (</w:t>
      </w:r>
      <w:r w:rsidR="001D0001" w:rsidRPr="001D0001">
        <w:rPr>
          <w:rFonts w:ascii="Times New Roman" w:hAnsi="Times New Roman" w:cs="Times New Roman"/>
          <w:sz w:val="24"/>
          <w:szCs w:val="24"/>
        </w:rPr>
        <w:t>75,6</w:t>
      </w:r>
      <w:r w:rsidR="005A5C84" w:rsidRPr="001D0001">
        <w:rPr>
          <w:rFonts w:ascii="Times New Roman" w:hAnsi="Times New Roman" w:cs="Times New Roman"/>
          <w:sz w:val="24"/>
          <w:szCs w:val="24"/>
        </w:rPr>
        <w:t>%)</w:t>
      </w:r>
      <w:r w:rsidR="001547EC" w:rsidRPr="001D0001">
        <w:rPr>
          <w:rFonts w:ascii="Times New Roman" w:hAnsi="Times New Roman" w:cs="Times New Roman"/>
          <w:sz w:val="24"/>
          <w:szCs w:val="24"/>
        </w:rPr>
        <w:t>, как и в предыдущем отчетном периоде (</w:t>
      </w:r>
      <w:r w:rsidR="001D0001" w:rsidRPr="001D0001">
        <w:rPr>
          <w:rFonts w:ascii="Times New Roman" w:hAnsi="Times New Roman" w:cs="Times New Roman"/>
          <w:sz w:val="24"/>
          <w:szCs w:val="24"/>
        </w:rPr>
        <w:t>93,6</w:t>
      </w:r>
      <w:r w:rsidR="001547EC" w:rsidRPr="001D0001">
        <w:rPr>
          <w:rFonts w:ascii="Times New Roman" w:hAnsi="Times New Roman" w:cs="Times New Roman"/>
          <w:sz w:val="24"/>
          <w:szCs w:val="24"/>
        </w:rPr>
        <w:t>%),</w:t>
      </w:r>
      <w:r w:rsidR="00105982" w:rsidRPr="001D0001">
        <w:rPr>
          <w:rFonts w:ascii="Times New Roman" w:hAnsi="Times New Roman" w:cs="Times New Roman"/>
          <w:sz w:val="24"/>
          <w:szCs w:val="24"/>
        </w:rPr>
        <w:t xml:space="preserve"> </w:t>
      </w:r>
      <w:r w:rsidR="003256D5" w:rsidRPr="001D0001">
        <w:rPr>
          <w:rFonts w:ascii="Times New Roman" w:hAnsi="Times New Roman" w:cs="Times New Roman"/>
          <w:sz w:val="24"/>
          <w:szCs w:val="24"/>
        </w:rPr>
        <w:t>сложилась</w:t>
      </w:r>
      <w:r w:rsidRPr="001D0001">
        <w:rPr>
          <w:rFonts w:ascii="Times New Roman" w:hAnsi="Times New Roman" w:cs="Times New Roman"/>
          <w:sz w:val="24"/>
          <w:szCs w:val="24"/>
        </w:rPr>
        <w:t xml:space="preserve"> по разделу </w:t>
      </w:r>
      <w:r w:rsidR="00105982" w:rsidRPr="001D0001">
        <w:rPr>
          <w:rFonts w:ascii="Times New Roman" w:hAnsi="Times New Roman" w:cs="Times New Roman"/>
          <w:sz w:val="24"/>
          <w:szCs w:val="24"/>
        </w:rPr>
        <w:t>07</w:t>
      </w:r>
      <w:r w:rsidRPr="001D0001">
        <w:rPr>
          <w:rFonts w:ascii="Times New Roman" w:hAnsi="Times New Roman" w:cs="Times New Roman"/>
          <w:sz w:val="24"/>
          <w:szCs w:val="24"/>
        </w:rPr>
        <w:t xml:space="preserve"> «</w:t>
      </w:r>
      <w:r w:rsidR="00105982" w:rsidRPr="001D0001">
        <w:rPr>
          <w:rFonts w:ascii="Times New Roman" w:hAnsi="Times New Roman" w:cs="Times New Roman"/>
          <w:sz w:val="24"/>
          <w:szCs w:val="24"/>
        </w:rPr>
        <w:t>Образование</w:t>
      </w:r>
      <w:r w:rsidR="00BA1871" w:rsidRPr="001D0001">
        <w:rPr>
          <w:rFonts w:ascii="Times New Roman" w:hAnsi="Times New Roman" w:cs="Times New Roman"/>
          <w:sz w:val="24"/>
          <w:szCs w:val="24"/>
        </w:rPr>
        <w:t>»</w:t>
      </w:r>
      <w:r w:rsidR="005A5C84" w:rsidRPr="001D0001">
        <w:rPr>
          <w:rFonts w:ascii="Times New Roman" w:hAnsi="Times New Roman" w:cs="Times New Roman"/>
          <w:sz w:val="24"/>
          <w:szCs w:val="24"/>
        </w:rPr>
        <w:t>.</w:t>
      </w:r>
    </w:p>
    <w:p w:rsidR="00BA1871" w:rsidRPr="00EF0D2E" w:rsidRDefault="00BA1871" w:rsidP="00105982">
      <w:pPr>
        <w:pStyle w:val="a5"/>
        <w:spacing w:after="0"/>
        <w:ind w:left="0" w:firstLine="851"/>
        <w:jc w:val="both"/>
        <w:rPr>
          <w:rFonts w:ascii="Times New Roman" w:hAnsi="Times New Roman" w:cs="Times New Roman"/>
          <w:sz w:val="24"/>
          <w:szCs w:val="24"/>
        </w:rPr>
      </w:pPr>
      <w:r w:rsidRPr="00EF0D2E">
        <w:rPr>
          <w:rFonts w:ascii="Times New Roman" w:hAnsi="Times New Roman" w:cs="Times New Roman"/>
          <w:sz w:val="24"/>
          <w:szCs w:val="24"/>
        </w:rPr>
        <w:t xml:space="preserve">Средства по данному разделу были распределены между </w:t>
      </w:r>
      <w:r w:rsidR="006238FE" w:rsidRPr="00EF0D2E">
        <w:rPr>
          <w:rFonts w:ascii="Times New Roman" w:hAnsi="Times New Roman" w:cs="Times New Roman"/>
          <w:sz w:val="24"/>
          <w:szCs w:val="24"/>
        </w:rPr>
        <w:t>5</w:t>
      </w:r>
      <w:r w:rsidRPr="00EF0D2E">
        <w:rPr>
          <w:rFonts w:ascii="Times New Roman" w:hAnsi="Times New Roman" w:cs="Times New Roman"/>
          <w:sz w:val="24"/>
          <w:szCs w:val="24"/>
        </w:rPr>
        <w:t xml:space="preserve"> ГРБС</w:t>
      </w:r>
      <w:r w:rsidR="00DC347F" w:rsidRPr="00EF0D2E">
        <w:rPr>
          <w:rFonts w:ascii="Times New Roman" w:hAnsi="Times New Roman" w:cs="Times New Roman"/>
          <w:sz w:val="24"/>
          <w:szCs w:val="24"/>
        </w:rPr>
        <w:t>, следующим образом:</w:t>
      </w:r>
    </w:p>
    <w:p w:rsidR="00DC347F" w:rsidRPr="00EF0D2E" w:rsidRDefault="00DC347F" w:rsidP="00DC347F">
      <w:pPr>
        <w:pStyle w:val="a5"/>
        <w:spacing w:after="0"/>
        <w:ind w:left="0" w:firstLine="851"/>
        <w:jc w:val="right"/>
        <w:rPr>
          <w:rFonts w:ascii="Times New Roman" w:hAnsi="Times New Roman" w:cs="Times New Roman"/>
          <w:sz w:val="16"/>
          <w:szCs w:val="16"/>
        </w:rPr>
      </w:pPr>
      <w:r w:rsidRPr="00EF0D2E">
        <w:rPr>
          <w:rFonts w:ascii="Times New Roman" w:hAnsi="Times New Roman" w:cs="Times New Roman"/>
          <w:sz w:val="16"/>
          <w:szCs w:val="16"/>
        </w:rPr>
        <w:t>тыс. руб.</w:t>
      </w:r>
    </w:p>
    <w:tbl>
      <w:tblPr>
        <w:tblStyle w:val="a7"/>
        <w:tblW w:w="9382" w:type="dxa"/>
        <w:tblInd w:w="108" w:type="dxa"/>
        <w:tblLook w:val="04A0"/>
      </w:tblPr>
      <w:tblGrid>
        <w:gridCol w:w="851"/>
        <w:gridCol w:w="4252"/>
        <w:gridCol w:w="1701"/>
        <w:gridCol w:w="1276"/>
        <w:gridCol w:w="1302"/>
      </w:tblGrid>
      <w:tr w:rsidR="0097236E" w:rsidRPr="00EF0D2E" w:rsidTr="00770A2B">
        <w:trPr>
          <w:trHeight w:val="739"/>
        </w:trPr>
        <w:tc>
          <w:tcPr>
            <w:tcW w:w="851" w:type="dxa"/>
            <w:vAlign w:val="center"/>
          </w:tcPr>
          <w:p w:rsidR="0097236E" w:rsidRPr="00EF0D2E" w:rsidRDefault="0097236E" w:rsidP="0097236E">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 п/п</w:t>
            </w:r>
          </w:p>
        </w:tc>
        <w:tc>
          <w:tcPr>
            <w:tcW w:w="4252" w:type="dxa"/>
            <w:vAlign w:val="center"/>
          </w:tcPr>
          <w:p w:rsidR="0097236E" w:rsidRPr="00EF0D2E" w:rsidRDefault="0097236E" w:rsidP="00DC347F">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ГРБС</w:t>
            </w:r>
          </w:p>
        </w:tc>
        <w:tc>
          <w:tcPr>
            <w:tcW w:w="1701" w:type="dxa"/>
            <w:vAlign w:val="center"/>
          </w:tcPr>
          <w:p w:rsidR="0097236E" w:rsidRPr="00EF0D2E" w:rsidRDefault="0097236E" w:rsidP="00DC347F">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уточненные бюджетные назначения</w:t>
            </w:r>
          </w:p>
        </w:tc>
        <w:tc>
          <w:tcPr>
            <w:tcW w:w="1276" w:type="dxa"/>
            <w:vAlign w:val="center"/>
          </w:tcPr>
          <w:p w:rsidR="0097236E" w:rsidRPr="00EF0D2E" w:rsidRDefault="0097236E" w:rsidP="00DC347F">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исполнено</w:t>
            </w:r>
          </w:p>
        </w:tc>
        <w:tc>
          <w:tcPr>
            <w:tcW w:w="1302" w:type="dxa"/>
            <w:vAlign w:val="center"/>
          </w:tcPr>
          <w:p w:rsidR="0097236E" w:rsidRPr="00EF0D2E" w:rsidRDefault="0097236E" w:rsidP="00DC347F">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 исполнения</w:t>
            </w:r>
          </w:p>
        </w:tc>
      </w:tr>
      <w:tr w:rsidR="0097236E" w:rsidRPr="00EF0D2E" w:rsidTr="00770A2B">
        <w:tc>
          <w:tcPr>
            <w:tcW w:w="851" w:type="dxa"/>
            <w:vAlign w:val="center"/>
          </w:tcPr>
          <w:p w:rsidR="0097236E" w:rsidRPr="00EF0D2E" w:rsidRDefault="0097236E" w:rsidP="0097236E">
            <w:pPr>
              <w:pStyle w:val="a5"/>
              <w:ind w:left="0"/>
              <w:jc w:val="center"/>
              <w:rPr>
                <w:rFonts w:ascii="Times New Roman" w:hAnsi="Times New Roman" w:cs="Times New Roman"/>
                <w:sz w:val="12"/>
                <w:szCs w:val="12"/>
              </w:rPr>
            </w:pPr>
            <w:r w:rsidRPr="00EF0D2E">
              <w:rPr>
                <w:rFonts w:ascii="Times New Roman" w:hAnsi="Times New Roman" w:cs="Times New Roman"/>
                <w:sz w:val="12"/>
                <w:szCs w:val="12"/>
              </w:rPr>
              <w:t>1</w:t>
            </w:r>
          </w:p>
        </w:tc>
        <w:tc>
          <w:tcPr>
            <w:tcW w:w="4252" w:type="dxa"/>
            <w:vAlign w:val="center"/>
          </w:tcPr>
          <w:p w:rsidR="0097236E" w:rsidRPr="00EF0D2E" w:rsidRDefault="0097236E" w:rsidP="00DC347F">
            <w:pPr>
              <w:pStyle w:val="a5"/>
              <w:ind w:left="0"/>
              <w:jc w:val="center"/>
              <w:rPr>
                <w:rFonts w:ascii="Times New Roman" w:hAnsi="Times New Roman" w:cs="Times New Roman"/>
                <w:sz w:val="12"/>
                <w:szCs w:val="12"/>
              </w:rPr>
            </w:pPr>
            <w:r w:rsidRPr="00EF0D2E">
              <w:rPr>
                <w:rFonts w:ascii="Times New Roman" w:hAnsi="Times New Roman" w:cs="Times New Roman"/>
                <w:sz w:val="12"/>
                <w:szCs w:val="12"/>
              </w:rPr>
              <w:t>2</w:t>
            </w:r>
          </w:p>
        </w:tc>
        <w:tc>
          <w:tcPr>
            <w:tcW w:w="1701" w:type="dxa"/>
            <w:vAlign w:val="center"/>
          </w:tcPr>
          <w:p w:rsidR="0097236E" w:rsidRPr="00EF0D2E" w:rsidRDefault="0097236E" w:rsidP="00DC347F">
            <w:pPr>
              <w:pStyle w:val="a5"/>
              <w:ind w:left="0"/>
              <w:jc w:val="center"/>
              <w:rPr>
                <w:rFonts w:ascii="Times New Roman" w:hAnsi="Times New Roman" w:cs="Times New Roman"/>
                <w:sz w:val="12"/>
                <w:szCs w:val="12"/>
              </w:rPr>
            </w:pPr>
            <w:r w:rsidRPr="00EF0D2E">
              <w:rPr>
                <w:rFonts w:ascii="Times New Roman" w:hAnsi="Times New Roman" w:cs="Times New Roman"/>
                <w:sz w:val="12"/>
                <w:szCs w:val="12"/>
              </w:rPr>
              <w:t>3</w:t>
            </w:r>
          </w:p>
        </w:tc>
        <w:tc>
          <w:tcPr>
            <w:tcW w:w="1276" w:type="dxa"/>
            <w:vAlign w:val="center"/>
          </w:tcPr>
          <w:p w:rsidR="0097236E" w:rsidRPr="00EF0D2E" w:rsidRDefault="0097236E" w:rsidP="00DC347F">
            <w:pPr>
              <w:pStyle w:val="a5"/>
              <w:ind w:left="0"/>
              <w:jc w:val="center"/>
              <w:rPr>
                <w:rFonts w:ascii="Times New Roman" w:hAnsi="Times New Roman" w:cs="Times New Roman"/>
                <w:sz w:val="12"/>
                <w:szCs w:val="12"/>
              </w:rPr>
            </w:pPr>
            <w:r w:rsidRPr="00EF0D2E">
              <w:rPr>
                <w:rFonts w:ascii="Times New Roman" w:hAnsi="Times New Roman" w:cs="Times New Roman"/>
                <w:sz w:val="12"/>
                <w:szCs w:val="12"/>
              </w:rPr>
              <w:t>4</w:t>
            </w:r>
          </w:p>
        </w:tc>
        <w:tc>
          <w:tcPr>
            <w:tcW w:w="1302" w:type="dxa"/>
            <w:vAlign w:val="center"/>
          </w:tcPr>
          <w:p w:rsidR="0097236E" w:rsidRPr="00EF0D2E" w:rsidRDefault="0097236E" w:rsidP="00DC347F">
            <w:pPr>
              <w:pStyle w:val="a5"/>
              <w:ind w:left="0"/>
              <w:jc w:val="center"/>
              <w:rPr>
                <w:rFonts w:ascii="Times New Roman" w:hAnsi="Times New Roman" w:cs="Times New Roman"/>
                <w:sz w:val="12"/>
                <w:szCs w:val="12"/>
              </w:rPr>
            </w:pPr>
            <w:r w:rsidRPr="00EF0D2E">
              <w:rPr>
                <w:rFonts w:ascii="Times New Roman" w:hAnsi="Times New Roman" w:cs="Times New Roman"/>
                <w:sz w:val="12"/>
                <w:szCs w:val="12"/>
              </w:rPr>
              <w:t>5</w:t>
            </w:r>
          </w:p>
        </w:tc>
      </w:tr>
      <w:tr w:rsidR="0097236E" w:rsidRPr="00EF0D2E" w:rsidTr="00770A2B">
        <w:trPr>
          <w:trHeight w:val="270"/>
        </w:trPr>
        <w:tc>
          <w:tcPr>
            <w:tcW w:w="851" w:type="dxa"/>
            <w:vAlign w:val="center"/>
          </w:tcPr>
          <w:p w:rsidR="0097236E" w:rsidRPr="00EF0D2E" w:rsidRDefault="0097236E" w:rsidP="0097236E">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1</w:t>
            </w:r>
          </w:p>
        </w:tc>
        <w:tc>
          <w:tcPr>
            <w:tcW w:w="4252" w:type="dxa"/>
            <w:vAlign w:val="center"/>
          </w:tcPr>
          <w:p w:rsidR="0097236E" w:rsidRPr="00EF0D2E" w:rsidRDefault="006B2BE0" w:rsidP="00BB1251">
            <w:pPr>
              <w:pStyle w:val="a5"/>
              <w:ind w:left="0"/>
              <w:rPr>
                <w:rFonts w:ascii="Times New Roman" w:hAnsi="Times New Roman" w:cs="Times New Roman"/>
                <w:sz w:val="16"/>
                <w:szCs w:val="16"/>
              </w:rPr>
            </w:pPr>
            <w:r w:rsidRPr="00EF0D2E">
              <w:rPr>
                <w:rFonts w:ascii="Times New Roman" w:hAnsi="Times New Roman" w:cs="Times New Roman"/>
                <w:sz w:val="16"/>
                <w:szCs w:val="16"/>
              </w:rPr>
              <w:t>А</w:t>
            </w:r>
            <w:r w:rsidR="0097236E" w:rsidRPr="00EF0D2E">
              <w:rPr>
                <w:rFonts w:ascii="Times New Roman" w:hAnsi="Times New Roman" w:cs="Times New Roman"/>
                <w:sz w:val="16"/>
                <w:szCs w:val="16"/>
              </w:rPr>
              <w:t>дминистрация Богучанского района</w:t>
            </w:r>
          </w:p>
        </w:tc>
        <w:tc>
          <w:tcPr>
            <w:tcW w:w="1701" w:type="dxa"/>
            <w:vAlign w:val="center"/>
          </w:tcPr>
          <w:p w:rsidR="0097236E" w:rsidRPr="00EF0D2E" w:rsidRDefault="00F25D76"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8 267,0</w:t>
            </w:r>
          </w:p>
        </w:tc>
        <w:tc>
          <w:tcPr>
            <w:tcW w:w="1276" w:type="dxa"/>
            <w:vAlign w:val="center"/>
          </w:tcPr>
          <w:p w:rsidR="0097236E" w:rsidRPr="00EF0D2E" w:rsidRDefault="00F25D76"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8 179,1</w:t>
            </w:r>
          </w:p>
        </w:tc>
        <w:tc>
          <w:tcPr>
            <w:tcW w:w="1302" w:type="dxa"/>
            <w:vAlign w:val="center"/>
          </w:tcPr>
          <w:p w:rsidR="0097236E" w:rsidRPr="00EF0D2E" w:rsidRDefault="003C7809"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98,9</w:t>
            </w:r>
          </w:p>
        </w:tc>
      </w:tr>
      <w:tr w:rsidR="0097236E" w:rsidRPr="00EF0D2E" w:rsidTr="00770A2B">
        <w:trPr>
          <w:trHeight w:val="288"/>
        </w:trPr>
        <w:tc>
          <w:tcPr>
            <w:tcW w:w="851" w:type="dxa"/>
            <w:vAlign w:val="center"/>
          </w:tcPr>
          <w:p w:rsidR="0097236E" w:rsidRPr="00EF0D2E" w:rsidRDefault="0097236E" w:rsidP="0097236E">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2</w:t>
            </w:r>
          </w:p>
        </w:tc>
        <w:tc>
          <w:tcPr>
            <w:tcW w:w="4252" w:type="dxa"/>
            <w:vAlign w:val="center"/>
          </w:tcPr>
          <w:p w:rsidR="0097236E" w:rsidRPr="00EF0D2E" w:rsidRDefault="0097236E" w:rsidP="00BB1251">
            <w:pPr>
              <w:pStyle w:val="a5"/>
              <w:ind w:left="0"/>
              <w:rPr>
                <w:rFonts w:ascii="Times New Roman" w:hAnsi="Times New Roman" w:cs="Times New Roman"/>
                <w:sz w:val="16"/>
                <w:szCs w:val="16"/>
              </w:rPr>
            </w:pPr>
            <w:r w:rsidRPr="00EF0D2E">
              <w:rPr>
                <w:rFonts w:ascii="Times New Roman" w:hAnsi="Times New Roman" w:cs="Times New Roman"/>
                <w:sz w:val="16"/>
                <w:szCs w:val="16"/>
              </w:rPr>
              <w:t>МКУ «МС Заказчика»</w:t>
            </w:r>
          </w:p>
        </w:tc>
        <w:tc>
          <w:tcPr>
            <w:tcW w:w="1701" w:type="dxa"/>
            <w:vAlign w:val="center"/>
          </w:tcPr>
          <w:p w:rsidR="0097236E" w:rsidRPr="00EF0D2E" w:rsidRDefault="00F25D76"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115 980,1</w:t>
            </w:r>
          </w:p>
        </w:tc>
        <w:tc>
          <w:tcPr>
            <w:tcW w:w="1276" w:type="dxa"/>
            <w:vAlign w:val="center"/>
          </w:tcPr>
          <w:p w:rsidR="0097236E" w:rsidRPr="00EF0D2E" w:rsidRDefault="00F25D76"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114 986,9</w:t>
            </w:r>
          </w:p>
        </w:tc>
        <w:tc>
          <w:tcPr>
            <w:tcW w:w="1302" w:type="dxa"/>
            <w:vAlign w:val="center"/>
          </w:tcPr>
          <w:p w:rsidR="0097236E" w:rsidRPr="00EF0D2E" w:rsidRDefault="00EF0D2E"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99,1</w:t>
            </w:r>
          </w:p>
        </w:tc>
      </w:tr>
      <w:tr w:rsidR="0097236E" w:rsidRPr="00EF0D2E" w:rsidTr="00770A2B">
        <w:trPr>
          <w:trHeight w:val="282"/>
        </w:trPr>
        <w:tc>
          <w:tcPr>
            <w:tcW w:w="851" w:type="dxa"/>
            <w:vAlign w:val="center"/>
          </w:tcPr>
          <w:p w:rsidR="0097236E" w:rsidRPr="00EF0D2E" w:rsidRDefault="0097236E" w:rsidP="0097236E">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3</w:t>
            </w:r>
          </w:p>
        </w:tc>
        <w:tc>
          <w:tcPr>
            <w:tcW w:w="4252" w:type="dxa"/>
            <w:vAlign w:val="center"/>
          </w:tcPr>
          <w:p w:rsidR="0097236E" w:rsidRPr="00EF0D2E" w:rsidRDefault="0097236E" w:rsidP="00BB1251">
            <w:pPr>
              <w:pStyle w:val="a5"/>
              <w:ind w:left="0"/>
              <w:rPr>
                <w:rFonts w:ascii="Times New Roman" w:hAnsi="Times New Roman" w:cs="Times New Roman"/>
                <w:sz w:val="16"/>
                <w:szCs w:val="16"/>
              </w:rPr>
            </w:pPr>
            <w:r w:rsidRPr="00EF0D2E">
              <w:rPr>
                <w:rFonts w:ascii="Times New Roman" w:hAnsi="Times New Roman" w:cs="Times New Roman"/>
                <w:sz w:val="16"/>
                <w:szCs w:val="16"/>
              </w:rPr>
              <w:t>Управление культуры</w:t>
            </w:r>
          </w:p>
        </w:tc>
        <w:tc>
          <w:tcPr>
            <w:tcW w:w="1701" w:type="dxa"/>
            <w:vAlign w:val="center"/>
          </w:tcPr>
          <w:p w:rsidR="0097236E" w:rsidRPr="00EF0D2E" w:rsidRDefault="00F25D76"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44 000,1</w:t>
            </w:r>
          </w:p>
        </w:tc>
        <w:tc>
          <w:tcPr>
            <w:tcW w:w="1276" w:type="dxa"/>
            <w:vAlign w:val="center"/>
          </w:tcPr>
          <w:p w:rsidR="0097236E" w:rsidRPr="00EF0D2E" w:rsidRDefault="00F25D76"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42 084,1</w:t>
            </w:r>
          </w:p>
        </w:tc>
        <w:tc>
          <w:tcPr>
            <w:tcW w:w="1302" w:type="dxa"/>
            <w:vAlign w:val="center"/>
          </w:tcPr>
          <w:p w:rsidR="0097236E" w:rsidRPr="00EF0D2E" w:rsidRDefault="00EF0D2E"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95,6</w:t>
            </w:r>
          </w:p>
        </w:tc>
      </w:tr>
      <w:tr w:rsidR="0097236E" w:rsidRPr="00EF0D2E" w:rsidTr="00770A2B">
        <w:trPr>
          <w:trHeight w:val="258"/>
        </w:trPr>
        <w:tc>
          <w:tcPr>
            <w:tcW w:w="851" w:type="dxa"/>
            <w:vAlign w:val="center"/>
          </w:tcPr>
          <w:p w:rsidR="0097236E" w:rsidRPr="00EF0D2E" w:rsidRDefault="00F734FD" w:rsidP="0097236E">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4</w:t>
            </w:r>
          </w:p>
        </w:tc>
        <w:tc>
          <w:tcPr>
            <w:tcW w:w="4252" w:type="dxa"/>
            <w:vAlign w:val="center"/>
          </w:tcPr>
          <w:p w:rsidR="0097236E" w:rsidRPr="00EF0D2E" w:rsidRDefault="0097236E" w:rsidP="00BB1251">
            <w:pPr>
              <w:pStyle w:val="a5"/>
              <w:ind w:left="0"/>
              <w:rPr>
                <w:rFonts w:ascii="Times New Roman" w:hAnsi="Times New Roman" w:cs="Times New Roman"/>
                <w:sz w:val="16"/>
                <w:szCs w:val="16"/>
              </w:rPr>
            </w:pPr>
            <w:r w:rsidRPr="00EF0D2E">
              <w:rPr>
                <w:rFonts w:ascii="Times New Roman" w:hAnsi="Times New Roman" w:cs="Times New Roman"/>
                <w:sz w:val="16"/>
                <w:szCs w:val="16"/>
              </w:rPr>
              <w:t>Управление образования</w:t>
            </w:r>
          </w:p>
        </w:tc>
        <w:tc>
          <w:tcPr>
            <w:tcW w:w="1701" w:type="dxa"/>
            <w:vAlign w:val="center"/>
          </w:tcPr>
          <w:p w:rsidR="0097236E" w:rsidRPr="00EF0D2E" w:rsidRDefault="00F25D76"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1 102 284,7</w:t>
            </w:r>
          </w:p>
        </w:tc>
        <w:tc>
          <w:tcPr>
            <w:tcW w:w="1276" w:type="dxa"/>
            <w:vAlign w:val="center"/>
          </w:tcPr>
          <w:p w:rsidR="0097236E" w:rsidRPr="00EF0D2E" w:rsidRDefault="00F25D76"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1 061 316,7</w:t>
            </w:r>
          </w:p>
        </w:tc>
        <w:tc>
          <w:tcPr>
            <w:tcW w:w="1302" w:type="dxa"/>
            <w:vAlign w:val="center"/>
          </w:tcPr>
          <w:p w:rsidR="0097236E" w:rsidRPr="00EF0D2E" w:rsidRDefault="00EF0D2E"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96,3</w:t>
            </w:r>
          </w:p>
        </w:tc>
      </w:tr>
      <w:tr w:rsidR="0097236E" w:rsidRPr="00EF0D2E" w:rsidTr="00770A2B">
        <w:trPr>
          <w:trHeight w:val="276"/>
        </w:trPr>
        <w:tc>
          <w:tcPr>
            <w:tcW w:w="851" w:type="dxa"/>
            <w:vAlign w:val="center"/>
          </w:tcPr>
          <w:p w:rsidR="0097236E" w:rsidRPr="00EF0D2E" w:rsidRDefault="00F734FD" w:rsidP="0097236E">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5</w:t>
            </w:r>
          </w:p>
        </w:tc>
        <w:tc>
          <w:tcPr>
            <w:tcW w:w="4252" w:type="dxa"/>
            <w:vAlign w:val="center"/>
          </w:tcPr>
          <w:p w:rsidR="0097236E" w:rsidRPr="00EF0D2E" w:rsidRDefault="0097236E" w:rsidP="00BB1251">
            <w:pPr>
              <w:pStyle w:val="a5"/>
              <w:ind w:left="0"/>
              <w:rPr>
                <w:rFonts w:ascii="Times New Roman" w:hAnsi="Times New Roman" w:cs="Times New Roman"/>
                <w:sz w:val="16"/>
                <w:szCs w:val="16"/>
              </w:rPr>
            </w:pPr>
            <w:r w:rsidRPr="00EF0D2E">
              <w:rPr>
                <w:rFonts w:ascii="Times New Roman" w:hAnsi="Times New Roman" w:cs="Times New Roman"/>
                <w:sz w:val="16"/>
                <w:szCs w:val="16"/>
              </w:rPr>
              <w:t>Финансовое управление</w:t>
            </w:r>
          </w:p>
        </w:tc>
        <w:tc>
          <w:tcPr>
            <w:tcW w:w="1701" w:type="dxa"/>
            <w:vAlign w:val="center"/>
          </w:tcPr>
          <w:p w:rsidR="0097236E" w:rsidRPr="00EF0D2E" w:rsidRDefault="00F25D76"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674,2</w:t>
            </w:r>
          </w:p>
        </w:tc>
        <w:tc>
          <w:tcPr>
            <w:tcW w:w="1276" w:type="dxa"/>
            <w:vAlign w:val="center"/>
          </w:tcPr>
          <w:p w:rsidR="0097236E" w:rsidRPr="00EF0D2E" w:rsidRDefault="003C7809"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674,2</w:t>
            </w:r>
          </w:p>
        </w:tc>
        <w:tc>
          <w:tcPr>
            <w:tcW w:w="1302" w:type="dxa"/>
            <w:vAlign w:val="center"/>
          </w:tcPr>
          <w:p w:rsidR="0097236E" w:rsidRPr="00EF0D2E" w:rsidRDefault="00F734FD"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100,0</w:t>
            </w:r>
          </w:p>
        </w:tc>
      </w:tr>
      <w:tr w:rsidR="0097236E" w:rsidRPr="00EF0D2E" w:rsidTr="00770A2B">
        <w:trPr>
          <w:trHeight w:val="339"/>
        </w:trPr>
        <w:tc>
          <w:tcPr>
            <w:tcW w:w="851" w:type="dxa"/>
            <w:vAlign w:val="center"/>
          </w:tcPr>
          <w:p w:rsidR="0097236E" w:rsidRPr="00EF0D2E" w:rsidRDefault="0097236E" w:rsidP="0097236E">
            <w:pPr>
              <w:pStyle w:val="a5"/>
              <w:ind w:left="0"/>
              <w:jc w:val="center"/>
              <w:rPr>
                <w:rFonts w:ascii="Times New Roman" w:hAnsi="Times New Roman" w:cs="Times New Roman"/>
                <w:sz w:val="16"/>
                <w:szCs w:val="16"/>
              </w:rPr>
            </w:pPr>
          </w:p>
        </w:tc>
        <w:tc>
          <w:tcPr>
            <w:tcW w:w="4252" w:type="dxa"/>
            <w:vAlign w:val="center"/>
          </w:tcPr>
          <w:p w:rsidR="0097236E" w:rsidRPr="00EF0D2E" w:rsidRDefault="006B2BE0" w:rsidP="00DC347F">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и</w:t>
            </w:r>
            <w:r w:rsidR="0097236E" w:rsidRPr="00EF0D2E">
              <w:rPr>
                <w:rFonts w:ascii="Times New Roman" w:hAnsi="Times New Roman" w:cs="Times New Roman"/>
                <w:sz w:val="16"/>
                <w:szCs w:val="16"/>
              </w:rPr>
              <w:t>того</w:t>
            </w:r>
          </w:p>
        </w:tc>
        <w:tc>
          <w:tcPr>
            <w:tcW w:w="1701" w:type="dxa"/>
            <w:vAlign w:val="center"/>
          </w:tcPr>
          <w:p w:rsidR="0097236E" w:rsidRPr="00EF0D2E" w:rsidRDefault="003C7809"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1 271 206,1</w:t>
            </w:r>
          </w:p>
        </w:tc>
        <w:tc>
          <w:tcPr>
            <w:tcW w:w="1276" w:type="dxa"/>
            <w:vAlign w:val="center"/>
          </w:tcPr>
          <w:p w:rsidR="0097236E" w:rsidRPr="00EF0D2E" w:rsidRDefault="003C7809"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1 227 241,0</w:t>
            </w:r>
          </w:p>
        </w:tc>
        <w:tc>
          <w:tcPr>
            <w:tcW w:w="1302" w:type="dxa"/>
            <w:vAlign w:val="center"/>
          </w:tcPr>
          <w:p w:rsidR="0097236E" w:rsidRPr="00EF0D2E" w:rsidRDefault="00EF0D2E" w:rsidP="00770A2B">
            <w:pPr>
              <w:pStyle w:val="a5"/>
              <w:ind w:left="0"/>
              <w:jc w:val="center"/>
              <w:rPr>
                <w:rFonts w:ascii="Times New Roman" w:hAnsi="Times New Roman" w:cs="Times New Roman"/>
                <w:sz w:val="16"/>
                <w:szCs w:val="16"/>
              </w:rPr>
            </w:pPr>
            <w:r w:rsidRPr="00EF0D2E">
              <w:rPr>
                <w:rFonts w:ascii="Times New Roman" w:hAnsi="Times New Roman" w:cs="Times New Roman"/>
                <w:sz w:val="16"/>
                <w:szCs w:val="16"/>
              </w:rPr>
              <w:t>96,5</w:t>
            </w:r>
          </w:p>
        </w:tc>
      </w:tr>
    </w:tbl>
    <w:p w:rsidR="00DC347F" w:rsidRPr="00EF0D2E" w:rsidRDefault="00DC347F" w:rsidP="00105982">
      <w:pPr>
        <w:pStyle w:val="a5"/>
        <w:spacing w:after="0"/>
        <w:ind w:left="0" w:firstLine="851"/>
        <w:jc w:val="both"/>
        <w:rPr>
          <w:rFonts w:ascii="Times New Roman" w:hAnsi="Times New Roman" w:cs="Times New Roman"/>
          <w:sz w:val="24"/>
          <w:szCs w:val="24"/>
        </w:rPr>
      </w:pPr>
    </w:p>
    <w:p w:rsidR="00EF0D2E" w:rsidRDefault="00FE647B" w:rsidP="00105982">
      <w:pPr>
        <w:pStyle w:val="a5"/>
        <w:spacing w:after="0"/>
        <w:ind w:left="0" w:firstLine="851"/>
        <w:jc w:val="both"/>
        <w:rPr>
          <w:rFonts w:ascii="Times New Roman" w:hAnsi="Times New Roman" w:cs="Times New Roman"/>
          <w:sz w:val="24"/>
          <w:szCs w:val="24"/>
        </w:rPr>
      </w:pPr>
      <w:r w:rsidRPr="00344722">
        <w:rPr>
          <w:rFonts w:ascii="Times New Roman" w:hAnsi="Times New Roman" w:cs="Times New Roman"/>
          <w:sz w:val="24"/>
          <w:szCs w:val="24"/>
        </w:rPr>
        <w:t xml:space="preserve">Как видно из данной таблицы, </w:t>
      </w:r>
      <w:r w:rsidR="00EF0D2E" w:rsidRPr="00344722">
        <w:rPr>
          <w:rFonts w:ascii="Times New Roman" w:hAnsi="Times New Roman" w:cs="Times New Roman"/>
          <w:sz w:val="24"/>
          <w:szCs w:val="24"/>
        </w:rPr>
        <w:t>всеми перечисленными участниками бюджетного процесса расходные обязательства</w:t>
      </w:r>
      <w:r w:rsidR="004307E0">
        <w:rPr>
          <w:rFonts w:ascii="Times New Roman" w:hAnsi="Times New Roman" w:cs="Times New Roman"/>
          <w:sz w:val="24"/>
          <w:szCs w:val="24"/>
        </w:rPr>
        <w:t xml:space="preserve"> исполнены</w:t>
      </w:r>
      <w:r w:rsidR="00EF0D2E" w:rsidRPr="00344722">
        <w:rPr>
          <w:rFonts w:ascii="Times New Roman" w:hAnsi="Times New Roman" w:cs="Times New Roman"/>
          <w:sz w:val="24"/>
          <w:szCs w:val="24"/>
        </w:rPr>
        <w:t xml:space="preserve"> свыше 95,0%.</w:t>
      </w:r>
    </w:p>
    <w:p w:rsidR="001F6B06" w:rsidRDefault="001F6B06" w:rsidP="00105982">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Не достигнуто ГРБС максимальное освоение бюджетных средств в большей степени из-за:</w:t>
      </w:r>
    </w:p>
    <w:p w:rsidR="00564DE2" w:rsidRDefault="00564DE2" w:rsidP="00105982">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Богучанского района </w:t>
      </w:r>
      <w:r w:rsidR="001F6B06">
        <w:rPr>
          <w:rFonts w:ascii="Times New Roman" w:hAnsi="Times New Roman" w:cs="Times New Roman"/>
          <w:sz w:val="24"/>
          <w:szCs w:val="24"/>
        </w:rPr>
        <w:t xml:space="preserve">- </w:t>
      </w:r>
      <w:r>
        <w:rPr>
          <w:rFonts w:ascii="Times New Roman" w:hAnsi="Times New Roman" w:cs="Times New Roman"/>
          <w:sz w:val="24"/>
          <w:szCs w:val="24"/>
        </w:rPr>
        <w:t>невостребованных назначений, запланированных на оплату льготного проезда работникам муниципального бюджетного учреждения «Центр социализации и досуга молодежи»</w:t>
      </w:r>
      <w:r w:rsidR="001F6B06">
        <w:rPr>
          <w:rFonts w:ascii="Times New Roman" w:hAnsi="Times New Roman" w:cs="Times New Roman"/>
          <w:sz w:val="24"/>
          <w:szCs w:val="24"/>
        </w:rPr>
        <w:t>;</w:t>
      </w:r>
    </w:p>
    <w:p w:rsidR="00564DE2" w:rsidRDefault="00E11901" w:rsidP="00105982">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МКУ «МС Заказчика» </w:t>
      </w:r>
      <w:r w:rsidR="001F6B06">
        <w:rPr>
          <w:rFonts w:ascii="Times New Roman" w:hAnsi="Times New Roman" w:cs="Times New Roman"/>
          <w:sz w:val="24"/>
          <w:szCs w:val="24"/>
        </w:rPr>
        <w:t>-</w:t>
      </w:r>
      <w:r>
        <w:rPr>
          <w:rFonts w:ascii="Times New Roman" w:hAnsi="Times New Roman" w:cs="Times New Roman"/>
          <w:sz w:val="24"/>
          <w:szCs w:val="24"/>
        </w:rPr>
        <w:t xml:space="preserve"> продления сроков выполнения работ по капитальному ремонту кровли здания МКОУ Артюгинская СОШ № 8</w:t>
      </w:r>
      <w:r w:rsidR="00A4628A">
        <w:rPr>
          <w:rFonts w:ascii="Times New Roman" w:hAnsi="Times New Roman" w:cs="Times New Roman"/>
          <w:sz w:val="24"/>
          <w:szCs w:val="24"/>
        </w:rPr>
        <w:t>;</w:t>
      </w:r>
    </w:p>
    <w:p w:rsidR="00564DE2" w:rsidRDefault="001F6B06" w:rsidP="00105982">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Управлением культуры </w:t>
      </w:r>
      <w:r w:rsidR="00840F9C">
        <w:rPr>
          <w:rFonts w:ascii="Times New Roman" w:hAnsi="Times New Roman" w:cs="Times New Roman"/>
          <w:sz w:val="24"/>
          <w:szCs w:val="24"/>
        </w:rPr>
        <w:t>–</w:t>
      </w:r>
      <w:r>
        <w:rPr>
          <w:rFonts w:ascii="Times New Roman" w:hAnsi="Times New Roman" w:cs="Times New Roman"/>
          <w:sz w:val="24"/>
          <w:szCs w:val="24"/>
        </w:rPr>
        <w:t xml:space="preserve"> </w:t>
      </w:r>
      <w:r w:rsidR="00840F9C">
        <w:rPr>
          <w:rFonts w:ascii="Times New Roman" w:hAnsi="Times New Roman" w:cs="Times New Roman"/>
          <w:sz w:val="24"/>
          <w:szCs w:val="24"/>
        </w:rPr>
        <w:t xml:space="preserve">невостребованных назначений, запланированных на </w:t>
      </w:r>
      <w:r w:rsidR="00B63659">
        <w:rPr>
          <w:rFonts w:ascii="Times New Roman" w:hAnsi="Times New Roman" w:cs="Times New Roman"/>
          <w:sz w:val="24"/>
          <w:szCs w:val="24"/>
        </w:rPr>
        <w:t xml:space="preserve">персональные, </w:t>
      </w:r>
      <w:r w:rsidR="00840F9C">
        <w:rPr>
          <w:rFonts w:ascii="Times New Roman" w:hAnsi="Times New Roman" w:cs="Times New Roman"/>
          <w:sz w:val="24"/>
          <w:szCs w:val="24"/>
        </w:rPr>
        <w:t>региональные</w:t>
      </w:r>
      <w:r w:rsidR="00B63659">
        <w:rPr>
          <w:rFonts w:ascii="Times New Roman" w:hAnsi="Times New Roman" w:cs="Times New Roman"/>
          <w:sz w:val="24"/>
          <w:szCs w:val="24"/>
        </w:rPr>
        <w:t xml:space="preserve"> выплаты</w:t>
      </w:r>
      <w:r w:rsidR="00840F9C">
        <w:rPr>
          <w:rFonts w:ascii="Times New Roman" w:hAnsi="Times New Roman" w:cs="Times New Roman"/>
          <w:sz w:val="24"/>
          <w:szCs w:val="24"/>
        </w:rPr>
        <w:t xml:space="preserve"> и выплаты</w:t>
      </w:r>
      <w:r w:rsidR="00B63659" w:rsidRPr="00B63659">
        <w:rPr>
          <w:rFonts w:ascii="Times New Roman" w:hAnsi="Times New Roman" w:cs="Times New Roman"/>
          <w:sz w:val="24"/>
          <w:szCs w:val="24"/>
        </w:rPr>
        <w:t>, обеспечивающие уровень заработной платы работников бюджетной сферы не ниже размера минимальной заработной платы</w:t>
      </w:r>
      <w:r w:rsidR="00B63659">
        <w:rPr>
          <w:rFonts w:ascii="Times New Roman" w:hAnsi="Times New Roman" w:cs="Times New Roman"/>
          <w:sz w:val="24"/>
          <w:szCs w:val="24"/>
        </w:rPr>
        <w:t>, а также</w:t>
      </w:r>
      <w:r w:rsidR="00B63659" w:rsidRPr="00B63659">
        <w:rPr>
          <w:rFonts w:ascii="Times New Roman" w:hAnsi="Times New Roman" w:cs="Times New Roman"/>
          <w:sz w:val="24"/>
          <w:szCs w:val="24"/>
        </w:rPr>
        <w:t xml:space="preserve"> </w:t>
      </w:r>
      <w:r>
        <w:rPr>
          <w:rFonts w:ascii="Times New Roman" w:hAnsi="Times New Roman" w:cs="Times New Roman"/>
          <w:sz w:val="24"/>
          <w:szCs w:val="24"/>
        </w:rPr>
        <w:t xml:space="preserve">приостановки финансирования расходных обязательств из-за невыполнения плана по поступлениям </w:t>
      </w:r>
      <w:r w:rsidR="00D768B8">
        <w:rPr>
          <w:rFonts w:ascii="Times New Roman" w:hAnsi="Times New Roman" w:cs="Times New Roman"/>
          <w:sz w:val="24"/>
          <w:szCs w:val="24"/>
        </w:rPr>
        <w:t xml:space="preserve">собственных </w:t>
      </w:r>
      <w:r>
        <w:rPr>
          <w:rFonts w:ascii="Times New Roman" w:hAnsi="Times New Roman" w:cs="Times New Roman"/>
          <w:sz w:val="24"/>
          <w:szCs w:val="24"/>
        </w:rPr>
        <w:t>доходов в районный бюджет, в результате чего образовалась кредиторская задолженность</w:t>
      </w:r>
      <w:r w:rsidR="00B54E15">
        <w:rPr>
          <w:rFonts w:ascii="Times New Roman" w:hAnsi="Times New Roman" w:cs="Times New Roman"/>
          <w:sz w:val="24"/>
          <w:szCs w:val="24"/>
        </w:rPr>
        <w:t xml:space="preserve"> в большей степени</w:t>
      </w:r>
      <w:r>
        <w:rPr>
          <w:rFonts w:ascii="Times New Roman" w:hAnsi="Times New Roman" w:cs="Times New Roman"/>
          <w:sz w:val="24"/>
          <w:szCs w:val="24"/>
        </w:rPr>
        <w:t xml:space="preserve"> </w:t>
      </w:r>
      <w:r w:rsidR="00A4628A">
        <w:rPr>
          <w:rFonts w:ascii="Times New Roman" w:hAnsi="Times New Roman" w:cs="Times New Roman"/>
          <w:sz w:val="24"/>
          <w:szCs w:val="24"/>
        </w:rPr>
        <w:t>перед энергоснабжающей организацией и организаци</w:t>
      </w:r>
      <w:r w:rsidR="00840F9C">
        <w:rPr>
          <w:rFonts w:ascii="Times New Roman" w:hAnsi="Times New Roman" w:cs="Times New Roman"/>
          <w:sz w:val="24"/>
          <w:szCs w:val="24"/>
        </w:rPr>
        <w:t>ями</w:t>
      </w:r>
      <w:r w:rsidR="00A4628A">
        <w:rPr>
          <w:rFonts w:ascii="Times New Roman" w:hAnsi="Times New Roman" w:cs="Times New Roman"/>
          <w:sz w:val="24"/>
          <w:szCs w:val="24"/>
        </w:rPr>
        <w:t>, оказывающ</w:t>
      </w:r>
      <w:r w:rsidR="00840F9C">
        <w:rPr>
          <w:rFonts w:ascii="Times New Roman" w:hAnsi="Times New Roman" w:cs="Times New Roman"/>
          <w:sz w:val="24"/>
          <w:szCs w:val="24"/>
        </w:rPr>
        <w:t>ими</w:t>
      </w:r>
      <w:r w:rsidR="00A4628A">
        <w:rPr>
          <w:rFonts w:ascii="Times New Roman" w:hAnsi="Times New Roman" w:cs="Times New Roman"/>
          <w:sz w:val="24"/>
          <w:szCs w:val="24"/>
        </w:rPr>
        <w:t xml:space="preserve"> коммунальные услуги</w:t>
      </w:r>
      <w:r w:rsidR="00840F9C">
        <w:rPr>
          <w:rFonts w:ascii="Times New Roman" w:hAnsi="Times New Roman" w:cs="Times New Roman"/>
          <w:sz w:val="24"/>
          <w:szCs w:val="24"/>
        </w:rPr>
        <w:t xml:space="preserve"> (28,7% в общем объеме неисполненных назначений)</w:t>
      </w:r>
      <w:r w:rsidR="00A4628A">
        <w:rPr>
          <w:rFonts w:ascii="Times New Roman" w:hAnsi="Times New Roman" w:cs="Times New Roman"/>
          <w:sz w:val="24"/>
          <w:szCs w:val="24"/>
        </w:rPr>
        <w:t>;</w:t>
      </w:r>
    </w:p>
    <w:p w:rsidR="00B54E15" w:rsidRDefault="00B54E15" w:rsidP="00105982">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Управлением образования - невостребованных назначений, запланированных, например, на оплату льготного проезда работникам образовательных учреждений или выплату компенсации части родительской платы за содержание детей в муниципальных образовательных учреждений, а также приостановки финансирования расходных </w:t>
      </w:r>
      <w:r>
        <w:rPr>
          <w:rFonts w:ascii="Times New Roman" w:hAnsi="Times New Roman" w:cs="Times New Roman"/>
          <w:sz w:val="24"/>
          <w:szCs w:val="24"/>
        </w:rPr>
        <w:lastRenderedPageBreak/>
        <w:t>обязательств из-за невыполнения плана по поступле</w:t>
      </w:r>
      <w:r w:rsidR="00840F9C">
        <w:rPr>
          <w:rFonts w:ascii="Times New Roman" w:hAnsi="Times New Roman" w:cs="Times New Roman"/>
          <w:sz w:val="24"/>
          <w:szCs w:val="24"/>
        </w:rPr>
        <w:t>ниям</w:t>
      </w:r>
      <w:r w:rsidR="00822FB8">
        <w:rPr>
          <w:rFonts w:ascii="Times New Roman" w:hAnsi="Times New Roman" w:cs="Times New Roman"/>
          <w:sz w:val="24"/>
          <w:szCs w:val="24"/>
        </w:rPr>
        <w:t xml:space="preserve"> собственных</w:t>
      </w:r>
      <w:r w:rsidR="00840F9C">
        <w:rPr>
          <w:rFonts w:ascii="Times New Roman" w:hAnsi="Times New Roman" w:cs="Times New Roman"/>
          <w:sz w:val="24"/>
          <w:szCs w:val="24"/>
        </w:rPr>
        <w:t xml:space="preserve"> доходов в районный бюджет </w:t>
      </w:r>
      <w:r>
        <w:rPr>
          <w:rFonts w:ascii="Times New Roman" w:hAnsi="Times New Roman" w:cs="Times New Roman"/>
          <w:sz w:val="24"/>
          <w:szCs w:val="24"/>
        </w:rPr>
        <w:t xml:space="preserve">(54,0% в общем объеме </w:t>
      </w:r>
      <w:r w:rsidR="00840F9C">
        <w:rPr>
          <w:rFonts w:ascii="Times New Roman" w:hAnsi="Times New Roman" w:cs="Times New Roman"/>
          <w:sz w:val="24"/>
          <w:szCs w:val="24"/>
        </w:rPr>
        <w:t>неисполненных назначений)</w:t>
      </w:r>
      <w:r w:rsidR="00B63659">
        <w:rPr>
          <w:rFonts w:ascii="Times New Roman" w:hAnsi="Times New Roman" w:cs="Times New Roman"/>
          <w:sz w:val="24"/>
          <w:szCs w:val="24"/>
        </w:rPr>
        <w:t>.</w:t>
      </w:r>
    </w:p>
    <w:p w:rsidR="00B63659" w:rsidRDefault="00B63659" w:rsidP="00105982">
      <w:pPr>
        <w:pStyle w:val="a5"/>
        <w:spacing w:after="0"/>
        <w:ind w:left="0" w:firstLine="851"/>
        <w:jc w:val="both"/>
        <w:rPr>
          <w:rFonts w:ascii="Times New Roman" w:hAnsi="Times New Roman" w:cs="Times New Roman"/>
          <w:sz w:val="24"/>
          <w:szCs w:val="24"/>
        </w:rPr>
      </w:pPr>
    </w:p>
    <w:p w:rsidR="00CF7FF6" w:rsidRPr="00CB697E" w:rsidRDefault="00CF7FF6" w:rsidP="00171D3F">
      <w:pPr>
        <w:pStyle w:val="a5"/>
        <w:spacing w:after="0"/>
        <w:ind w:left="0"/>
        <w:jc w:val="both"/>
        <w:rPr>
          <w:rFonts w:ascii="Times New Roman" w:hAnsi="Times New Roman" w:cs="Times New Roman"/>
          <w:sz w:val="24"/>
          <w:szCs w:val="24"/>
        </w:rPr>
      </w:pPr>
      <w:r w:rsidRPr="00CB697E">
        <w:rPr>
          <w:rFonts w:ascii="Times New Roman" w:hAnsi="Times New Roman" w:cs="Times New Roman"/>
          <w:sz w:val="24"/>
          <w:szCs w:val="24"/>
        </w:rPr>
        <w:t>Вывод</w:t>
      </w:r>
      <w:r w:rsidR="006B2BE0" w:rsidRPr="00CB697E">
        <w:rPr>
          <w:rFonts w:ascii="Times New Roman" w:hAnsi="Times New Roman" w:cs="Times New Roman"/>
          <w:sz w:val="24"/>
          <w:szCs w:val="24"/>
        </w:rPr>
        <w:t>ы</w:t>
      </w:r>
      <w:r w:rsidRPr="00CB697E">
        <w:rPr>
          <w:rFonts w:ascii="Times New Roman" w:hAnsi="Times New Roman" w:cs="Times New Roman"/>
          <w:sz w:val="24"/>
          <w:szCs w:val="24"/>
        </w:rPr>
        <w:t>:</w:t>
      </w:r>
    </w:p>
    <w:p w:rsidR="00CF7FF6" w:rsidRPr="00B63659" w:rsidRDefault="006B2BE0" w:rsidP="00DB76C3">
      <w:pPr>
        <w:pStyle w:val="a5"/>
        <w:numPr>
          <w:ilvl w:val="0"/>
          <w:numId w:val="18"/>
        </w:numPr>
        <w:spacing w:after="0"/>
        <w:ind w:left="0" w:firstLine="851"/>
        <w:jc w:val="both"/>
        <w:rPr>
          <w:rFonts w:ascii="Times New Roman" w:hAnsi="Times New Roman" w:cs="Times New Roman"/>
          <w:sz w:val="24"/>
          <w:szCs w:val="24"/>
        </w:rPr>
      </w:pPr>
      <w:r w:rsidRPr="00B63659">
        <w:rPr>
          <w:rFonts w:ascii="Times New Roman" w:hAnsi="Times New Roman" w:cs="Times New Roman"/>
          <w:sz w:val="24"/>
          <w:szCs w:val="24"/>
        </w:rPr>
        <w:t>н</w:t>
      </w:r>
      <w:r w:rsidR="00CF7FF6" w:rsidRPr="00B63659">
        <w:rPr>
          <w:rFonts w:ascii="Times New Roman" w:hAnsi="Times New Roman" w:cs="Times New Roman"/>
          <w:sz w:val="24"/>
          <w:szCs w:val="24"/>
        </w:rPr>
        <w:t xml:space="preserve">а социально-культурную сферу </w:t>
      </w:r>
      <w:r w:rsidR="003C0D5F" w:rsidRPr="00B63659">
        <w:rPr>
          <w:rFonts w:ascii="Times New Roman" w:hAnsi="Times New Roman" w:cs="Times New Roman"/>
          <w:sz w:val="24"/>
          <w:szCs w:val="24"/>
        </w:rPr>
        <w:t>в 201</w:t>
      </w:r>
      <w:r w:rsidR="00B63659" w:rsidRPr="00B63659">
        <w:rPr>
          <w:rFonts w:ascii="Times New Roman" w:hAnsi="Times New Roman" w:cs="Times New Roman"/>
          <w:sz w:val="24"/>
          <w:szCs w:val="24"/>
        </w:rPr>
        <w:t>7</w:t>
      </w:r>
      <w:r w:rsidR="003C0D5F" w:rsidRPr="00B63659">
        <w:rPr>
          <w:rFonts w:ascii="Times New Roman" w:hAnsi="Times New Roman" w:cs="Times New Roman"/>
          <w:sz w:val="24"/>
          <w:szCs w:val="24"/>
        </w:rPr>
        <w:t xml:space="preserve"> году израсходовано</w:t>
      </w:r>
      <w:r w:rsidR="00CF7FF6" w:rsidRPr="00B63659">
        <w:rPr>
          <w:rFonts w:ascii="Times New Roman" w:hAnsi="Times New Roman" w:cs="Times New Roman"/>
          <w:sz w:val="24"/>
          <w:szCs w:val="24"/>
        </w:rPr>
        <w:t xml:space="preserve"> </w:t>
      </w:r>
      <w:r w:rsidR="00B63659" w:rsidRPr="00B63659">
        <w:rPr>
          <w:rFonts w:ascii="Times New Roman" w:hAnsi="Times New Roman" w:cs="Times New Roman"/>
          <w:sz w:val="24"/>
          <w:szCs w:val="24"/>
        </w:rPr>
        <w:t>1 497 901,8</w:t>
      </w:r>
      <w:r w:rsidR="00CF7FF6" w:rsidRPr="00B63659">
        <w:rPr>
          <w:rFonts w:ascii="Times New Roman" w:hAnsi="Times New Roman" w:cs="Times New Roman"/>
          <w:sz w:val="24"/>
          <w:szCs w:val="24"/>
        </w:rPr>
        <w:t xml:space="preserve"> тыс. руб.</w:t>
      </w:r>
      <w:r w:rsidR="0044733C" w:rsidRPr="00B63659">
        <w:rPr>
          <w:rFonts w:ascii="Times New Roman" w:hAnsi="Times New Roman" w:cs="Times New Roman"/>
          <w:sz w:val="24"/>
          <w:szCs w:val="24"/>
        </w:rPr>
        <w:t>,</w:t>
      </w:r>
      <w:r w:rsidR="00CF7FF6" w:rsidRPr="00B63659">
        <w:rPr>
          <w:rFonts w:ascii="Times New Roman" w:hAnsi="Times New Roman" w:cs="Times New Roman"/>
          <w:sz w:val="24"/>
          <w:szCs w:val="24"/>
        </w:rPr>
        <w:t xml:space="preserve"> удельный вес</w:t>
      </w:r>
      <w:r w:rsidR="0044733C" w:rsidRPr="00B63659">
        <w:rPr>
          <w:rFonts w:ascii="Times New Roman" w:hAnsi="Times New Roman" w:cs="Times New Roman"/>
          <w:sz w:val="24"/>
          <w:szCs w:val="24"/>
        </w:rPr>
        <w:t xml:space="preserve"> которых</w:t>
      </w:r>
      <w:r w:rsidR="00CF7FF6" w:rsidRPr="00B63659">
        <w:rPr>
          <w:rFonts w:ascii="Times New Roman" w:hAnsi="Times New Roman" w:cs="Times New Roman"/>
          <w:sz w:val="24"/>
          <w:szCs w:val="24"/>
        </w:rPr>
        <w:t xml:space="preserve"> </w:t>
      </w:r>
      <w:r w:rsidR="0044733C" w:rsidRPr="00B63659">
        <w:rPr>
          <w:rFonts w:ascii="Times New Roman" w:hAnsi="Times New Roman" w:cs="Times New Roman"/>
          <w:sz w:val="24"/>
          <w:szCs w:val="24"/>
        </w:rPr>
        <w:t xml:space="preserve">составил </w:t>
      </w:r>
      <w:r w:rsidR="00AD547D" w:rsidRPr="00B63659">
        <w:rPr>
          <w:rFonts w:ascii="Times New Roman" w:hAnsi="Times New Roman" w:cs="Times New Roman"/>
          <w:sz w:val="24"/>
          <w:szCs w:val="24"/>
        </w:rPr>
        <w:t>7</w:t>
      </w:r>
      <w:r w:rsidR="00B63659" w:rsidRPr="00B63659">
        <w:rPr>
          <w:rFonts w:ascii="Times New Roman" w:hAnsi="Times New Roman" w:cs="Times New Roman"/>
          <w:sz w:val="24"/>
          <w:szCs w:val="24"/>
        </w:rPr>
        <w:t>3,9</w:t>
      </w:r>
      <w:r w:rsidR="0044733C" w:rsidRPr="00B63659">
        <w:rPr>
          <w:rFonts w:ascii="Times New Roman" w:hAnsi="Times New Roman" w:cs="Times New Roman"/>
          <w:sz w:val="24"/>
          <w:szCs w:val="24"/>
        </w:rPr>
        <w:t xml:space="preserve">% </w:t>
      </w:r>
      <w:r w:rsidR="00CF7FF6" w:rsidRPr="00B63659">
        <w:rPr>
          <w:rFonts w:ascii="Times New Roman" w:hAnsi="Times New Roman" w:cs="Times New Roman"/>
          <w:sz w:val="24"/>
          <w:szCs w:val="24"/>
        </w:rPr>
        <w:t>в общей сумме расходов районного бюджета</w:t>
      </w:r>
      <w:r w:rsidR="00AD547D" w:rsidRPr="00B63659">
        <w:rPr>
          <w:rFonts w:ascii="Times New Roman" w:hAnsi="Times New Roman" w:cs="Times New Roman"/>
          <w:sz w:val="24"/>
          <w:szCs w:val="24"/>
        </w:rPr>
        <w:t xml:space="preserve"> (</w:t>
      </w:r>
      <w:r w:rsidR="00B63659" w:rsidRPr="00B63659">
        <w:rPr>
          <w:rFonts w:ascii="Times New Roman" w:hAnsi="Times New Roman" w:cs="Times New Roman"/>
          <w:sz w:val="24"/>
          <w:szCs w:val="24"/>
        </w:rPr>
        <w:t>2 028 300,1</w:t>
      </w:r>
      <w:r w:rsidR="00AD547D" w:rsidRPr="00B63659">
        <w:rPr>
          <w:rFonts w:ascii="Times New Roman" w:hAnsi="Times New Roman" w:cs="Times New Roman"/>
          <w:sz w:val="24"/>
          <w:szCs w:val="24"/>
        </w:rPr>
        <w:t xml:space="preserve"> тыс. руб.)</w:t>
      </w:r>
      <w:r w:rsidRPr="00B63659">
        <w:rPr>
          <w:rFonts w:ascii="Times New Roman" w:hAnsi="Times New Roman" w:cs="Times New Roman"/>
          <w:sz w:val="24"/>
          <w:szCs w:val="24"/>
        </w:rPr>
        <w:t>;</w:t>
      </w:r>
    </w:p>
    <w:p w:rsidR="0044733C" w:rsidRPr="0050330B" w:rsidRDefault="00B63659" w:rsidP="00DB76C3">
      <w:pPr>
        <w:pStyle w:val="a5"/>
        <w:numPr>
          <w:ilvl w:val="0"/>
          <w:numId w:val="18"/>
        </w:numPr>
        <w:spacing w:after="0"/>
        <w:ind w:left="0" w:firstLine="851"/>
        <w:jc w:val="both"/>
        <w:rPr>
          <w:rFonts w:ascii="Times New Roman" w:hAnsi="Times New Roman" w:cs="Times New Roman"/>
          <w:sz w:val="24"/>
          <w:szCs w:val="24"/>
        </w:rPr>
      </w:pPr>
      <w:r w:rsidRPr="0050330B">
        <w:rPr>
          <w:rFonts w:ascii="Times New Roman" w:hAnsi="Times New Roman" w:cs="Times New Roman"/>
          <w:sz w:val="24"/>
          <w:szCs w:val="24"/>
        </w:rPr>
        <w:t>невостребованны</w:t>
      </w:r>
      <w:r w:rsidR="0050330B" w:rsidRPr="0050330B">
        <w:rPr>
          <w:rFonts w:ascii="Times New Roman" w:hAnsi="Times New Roman" w:cs="Times New Roman"/>
          <w:sz w:val="24"/>
          <w:szCs w:val="24"/>
        </w:rPr>
        <w:t>е</w:t>
      </w:r>
      <w:r w:rsidRPr="0050330B">
        <w:rPr>
          <w:rFonts w:ascii="Times New Roman" w:hAnsi="Times New Roman" w:cs="Times New Roman"/>
          <w:sz w:val="24"/>
          <w:szCs w:val="24"/>
        </w:rPr>
        <w:t xml:space="preserve"> бюджетны</w:t>
      </w:r>
      <w:r w:rsidR="0050330B" w:rsidRPr="0050330B">
        <w:rPr>
          <w:rFonts w:ascii="Times New Roman" w:hAnsi="Times New Roman" w:cs="Times New Roman"/>
          <w:sz w:val="24"/>
          <w:szCs w:val="24"/>
        </w:rPr>
        <w:t>е</w:t>
      </w:r>
      <w:r w:rsidRPr="0050330B">
        <w:rPr>
          <w:rFonts w:ascii="Times New Roman" w:hAnsi="Times New Roman" w:cs="Times New Roman"/>
          <w:sz w:val="24"/>
          <w:szCs w:val="24"/>
        </w:rPr>
        <w:t xml:space="preserve"> назначени</w:t>
      </w:r>
      <w:r w:rsidR="0050330B" w:rsidRPr="0050330B">
        <w:rPr>
          <w:rFonts w:ascii="Times New Roman" w:hAnsi="Times New Roman" w:cs="Times New Roman"/>
          <w:sz w:val="24"/>
          <w:szCs w:val="24"/>
        </w:rPr>
        <w:t>я</w:t>
      </w:r>
      <w:r w:rsidRPr="0050330B">
        <w:rPr>
          <w:rFonts w:ascii="Times New Roman" w:hAnsi="Times New Roman" w:cs="Times New Roman"/>
          <w:sz w:val="24"/>
          <w:szCs w:val="24"/>
        </w:rPr>
        <w:t xml:space="preserve"> </w:t>
      </w:r>
      <w:r w:rsidR="0050330B" w:rsidRPr="0050330B">
        <w:rPr>
          <w:rFonts w:ascii="Times New Roman" w:hAnsi="Times New Roman" w:cs="Times New Roman"/>
          <w:sz w:val="24"/>
          <w:szCs w:val="24"/>
        </w:rPr>
        <w:t>свидетельствуют о наличии резервов повышения качества планирования расходных обязательств</w:t>
      </w:r>
      <w:r w:rsidR="0044733C" w:rsidRPr="0050330B">
        <w:rPr>
          <w:rFonts w:ascii="Times New Roman" w:hAnsi="Times New Roman" w:cs="Times New Roman"/>
          <w:sz w:val="24"/>
          <w:szCs w:val="24"/>
        </w:rPr>
        <w:t>.</w:t>
      </w:r>
    </w:p>
    <w:p w:rsidR="0050330B" w:rsidRPr="00631A36" w:rsidRDefault="0050330B" w:rsidP="0050330B">
      <w:pPr>
        <w:pStyle w:val="a5"/>
        <w:spacing w:after="0"/>
        <w:ind w:left="851"/>
        <w:jc w:val="both"/>
        <w:rPr>
          <w:rFonts w:ascii="Times New Roman" w:hAnsi="Times New Roman" w:cs="Times New Roman"/>
          <w:sz w:val="24"/>
          <w:szCs w:val="24"/>
        </w:rPr>
      </w:pPr>
    </w:p>
    <w:p w:rsidR="00DA1C52" w:rsidRPr="00DA1C52" w:rsidRDefault="00DA1C52" w:rsidP="00DB76C3">
      <w:pPr>
        <w:pStyle w:val="a5"/>
        <w:numPr>
          <w:ilvl w:val="0"/>
          <w:numId w:val="26"/>
        </w:numPr>
        <w:spacing w:after="0"/>
        <w:ind w:left="0" w:firstLine="0"/>
        <w:jc w:val="center"/>
        <w:rPr>
          <w:rFonts w:ascii="Times New Roman" w:hAnsi="Times New Roman" w:cs="Times New Roman"/>
          <w:sz w:val="24"/>
          <w:szCs w:val="24"/>
        </w:rPr>
      </w:pPr>
      <w:r w:rsidRPr="00DA1C52">
        <w:rPr>
          <w:rFonts w:ascii="Times New Roman" w:hAnsi="Times New Roman" w:cs="Times New Roman"/>
          <w:sz w:val="24"/>
          <w:szCs w:val="24"/>
        </w:rPr>
        <w:t>НЕПРОГРАММНЫЕ РАСХОДЫ РАЙОННОГО БЮДЖЕТА</w:t>
      </w:r>
    </w:p>
    <w:p w:rsidR="00954493" w:rsidRPr="00631A36" w:rsidRDefault="00954493" w:rsidP="00954493">
      <w:pPr>
        <w:pStyle w:val="a5"/>
        <w:spacing w:after="0"/>
        <w:ind w:left="0"/>
        <w:jc w:val="center"/>
        <w:rPr>
          <w:rFonts w:ascii="Times New Roman" w:hAnsi="Times New Roman" w:cs="Times New Roman"/>
          <w:sz w:val="24"/>
          <w:szCs w:val="24"/>
        </w:rPr>
      </w:pPr>
    </w:p>
    <w:p w:rsidR="00954493" w:rsidRPr="00631A36" w:rsidRDefault="00EA3DC0" w:rsidP="00954493">
      <w:pPr>
        <w:spacing w:after="0"/>
        <w:ind w:firstLine="851"/>
        <w:jc w:val="both"/>
        <w:rPr>
          <w:rFonts w:ascii="Times New Roman" w:hAnsi="Times New Roman" w:cs="Times New Roman"/>
          <w:bCs/>
          <w:sz w:val="24"/>
          <w:szCs w:val="24"/>
        </w:rPr>
      </w:pPr>
      <w:r w:rsidRPr="00631A36">
        <w:rPr>
          <w:rFonts w:ascii="Times New Roman" w:hAnsi="Times New Roman" w:cs="Times New Roman"/>
          <w:bCs/>
          <w:sz w:val="24"/>
          <w:szCs w:val="24"/>
        </w:rPr>
        <w:t xml:space="preserve">Общий объем средств, не </w:t>
      </w:r>
      <w:r w:rsidR="00954493" w:rsidRPr="00631A36">
        <w:rPr>
          <w:rFonts w:ascii="Times New Roman" w:hAnsi="Times New Roman" w:cs="Times New Roman"/>
          <w:bCs/>
          <w:sz w:val="24"/>
          <w:szCs w:val="24"/>
        </w:rPr>
        <w:t>включенных в муниципальные программы Богучанского района, утвержден на 201</w:t>
      </w:r>
      <w:r w:rsidR="00832C2D" w:rsidRPr="00631A36">
        <w:rPr>
          <w:rFonts w:ascii="Times New Roman" w:hAnsi="Times New Roman" w:cs="Times New Roman"/>
          <w:bCs/>
          <w:sz w:val="24"/>
          <w:szCs w:val="24"/>
        </w:rPr>
        <w:t>7</w:t>
      </w:r>
      <w:r w:rsidR="00954493" w:rsidRPr="00631A36">
        <w:rPr>
          <w:rFonts w:ascii="Times New Roman" w:hAnsi="Times New Roman" w:cs="Times New Roman"/>
          <w:bCs/>
          <w:sz w:val="24"/>
          <w:szCs w:val="24"/>
        </w:rPr>
        <w:t xml:space="preserve"> год в размере</w:t>
      </w:r>
      <w:r w:rsidR="00671D39" w:rsidRPr="00631A36">
        <w:rPr>
          <w:rFonts w:ascii="Times New Roman" w:hAnsi="Times New Roman" w:cs="Times New Roman"/>
          <w:bCs/>
          <w:sz w:val="24"/>
          <w:szCs w:val="24"/>
        </w:rPr>
        <w:t xml:space="preserve"> </w:t>
      </w:r>
      <w:r w:rsidR="00631A36" w:rsidRPr="00631A36">
        <w:rPr>
          <w:rFonts w:ascii="Times New Roman" w:hAnsi="Times New Roman" w:cs="Times New Roman"/>
          <w:bCs/>
          <w:sz w:val="24"/>
          <w:szCs w:val="24"/>
        </w:rPr>
        <w:t>63 659,4</w:t>
      </w:r>
      <w:r w:rsidR="00954493" w:rsidRPr="00631A36">
        <w:rPr>
          <w:rFonts w:ascii="Times New Roman" w:hAnsi="Times New Roman" w:cs="Times New Roman"/>
          <w:bCs/>
          <w:sz w:val="24"/>
          <w:szCs w:val="24"/>
        </w:rPr>
        <w:t xml:space="preserve"> тыс. руб.</w:t>
      </w:r>
    </w:p>
    <w:p w:rsidR="00954493" w:rsidRDefault="00954493" w:rsidP="00954493">
      <w:pPr>
        <w:spacing w:after="0"/>
        <w:ind w:firstLine="851"/>
        <w:jc w:val="both"/>
        <w:rPr>
          <w:rFonts w:ascii="Times New Roman" w:hAnsi="Times New Roman" w:cs="Times New Roman"/>
          <w:bCs/>
          <w:sz w:val="24"/>
          <w:szCs w:val="24"/>
        </w:rPr>
      </w:pPr>
      <w:r w:rsidRPr="00631A36">
        <w:rPr>
          <w:rFonts w:ascii="Times New Roman" w:hAnsi="Times New Roman" w:cs="Times New Roman"/>
          <w:bCs/>
          <w:sz w:val="24"/>
          <w:szCs w:val="24"/>
        </w:rPr>
        <w:t>Доля непрограммных расходов в общем объеме планируемых расходов районного б</w:t>
      </w:r>
      <w:r w:rsidR="00C2680F" w:rsidRPr="00631A36">
        <w:rPr>
          <w:rFonts w:ascii="Times New Roman" w:hAnsi="Times New Roman" w:cs="Times New Roman"/>
          <w:bCs/>
          <w:sz w:val="24"/>
          <w:szCs w:val="24"/>
        </w:rPr>
        <w:t>юджета представлена в диаграмме.</w:t>
      </w:r>
    </w:p>
    <w:p w:rsidR="00517DDC" w:rsidRPr="00631A36" w:rsidRDefault="00517DDC" w:rsidP="00954493">
      <w:pPr>
        <w:spacing w:after="0"/>
        <w:ind w:firstLine="851"/>
        <w:jc w:val="both"/>
        <w:rPr>
          <w:rFonts w:ascii="Times New Roman" w:hAnsi="Times New Roman" w:cs="Times New Roman"/>
          <w:bCs/>
          <w:sz w:val="24"/>
          <w:szCs w:val="24"/>
        </w:rPr>
      </w:pPr>
    </w:p>
    <w:p w:rsidR="00954493" w:rsidRPr="00AC56D8" w:rsidRDefault="00954493" w:rsidP="006B2BE0">
      <w:pPr>
        <w:spacing w:after="0"/>
        <w:jc w:val="center"/>
        <w:rPr>
          <w:rFonts w:ascii="Times New Roman" w:hAnsi="Times New Roman" w:cs="Times New Roman"/>
          <w:bCs/>
          <w:sz w:val="24"/>
          <w:szCs w:val="24"/>
        </w:rPr>
      </w:pPr>
      <w:r w:rsidRPr="0072473B">
        <w:rPr>
          <w:rFonts w:ascii="Times New Roman" w:hAnsi="Times New Roman" w:cs="Times New Roman"/>
          <w:bCs/>
          <w:noProof/>
          <w:color w:val="FF0000"/>
          <w:sz w:val="24"/>
          <w:szCs w:val="24"/>
          <w:lang w:eastAsia="ru-RU"/>
        </w:rPr>
        <w:drawing>
          <wp:inline distT="0" distB="0" distL="0" distR="0">
            <wp:extent cx="3914775" cy="2133600"/>
            <wp:effectExtent l="19050" t="0" r="9525"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4493" w:rsidRPr="00AC56D8" w:rsidRDefault="00954493" w:rsidP="00954493">
      <w:pPr>
        <w:spacing w:after="0"/>
        <w:ind w:firstLine="851"/>
        <w:jc w:val="both"/>
        <w:rPr>
          <w:rFonts w:ascii="Times New Roman" w:hAnsi="Times New Roman" w:cs="Times New Roman"/>
          <w:bCs/>
          <w:sz w:val="24"/>
          <w:szCs w:val="24"/>
        </w:rPr>
      </w:pPr>
    </w:p>
    <w:p w:rsidR="00954493" w:rsidRPr="00631A36" w:rsidRDefault="00954493" w:rsidP="00954493">
      <w:pPr>
        <w:spacing w:after="0"/>
        <w:ind w:firstLine="851"/>
        <w:jc w:val="both"/>
        <w:rPr>
          <w:rFonts w:ascii="Times New Roman" w:hAnsi="Times New Roman" w:cs="Times New Roman"/>
          <w:bCs/>
          <w:sz w:val="24"/>
          <w:szCs w:val="24"/>
        </w:rPr>
      </w:pPr>
      <w:r w:rsidRPr="00631A36">
        <w:rPr>
          <w:rFonts w:ascii="Times New Roman" w:hAnsi="Times New Roman" w:cs="Times New Roman"/>
          <w:bCs/>
          <w:sz w:val="24"/>
          <w:szCs w:val="24"/>
        </w:rPr>
        <w:t>Как видно из представленной диаграммы, объем непро</w:t>
      </w:r>
      <w:r w:rsidR="002B5E0B" w:rsidRPr="00631A36">
        <w:rPr>
          <w:rFonts w:ascii="Times New Roman" w:hAnsi="Times New Roman" w:cs="Times New Roman"/>
          <w:bCs/>
          <w:sz w:val="24"/>
          <w:szCs w:val="24"/>
        </w:rPr>
        <w:t>граммных расходов составляет 3,</w:t>
      </w:r>
      <w:r w:rsidR="00631A36" w:rsidRPr="00631A36">
        <w:rPr>
          <w:rFonts w:ascii="Times New Roman" w:hAnsi="Times New Roman" w:cs="Times New Roman"/>
          <w:bCs/>
          <w:sz w:val="24"/>
          <w:szCs w:val="24"/>
        </w:rPr>
        <w:t>0</w:t>
      </w:r>
      <w:r w:rsidRPr="00631A36">
        <w:rPr>
          <w:rFonts w:ascii="Times New Roman" w:hAnsi="Times New Roman" w:cs="Times New Roman"/>
          <w:bCs/>
          <w:sz w:val="24"/>
          <w:szCs w:val="24"/>
        </w:rPr>
        <w:t>% от общего объема планируемых расходов за соответствующий период (</w:t>
      </w:r>
      <w:r w:rsidR="00631A36" w:rsidRPr="00631A36">
        <w:rPr>
          <w:rFonts w:ascii="Times New Roman" w:hAnsi="Times New Roman" w:cs="Times New Roman"/>
          <w:bCs/>
          <w:sz w:val="24"/>
          <w:szCs w:val="24"/>
        </w:rPr>
        <w:t>2 119 922,0</w:t>
      </w:r>
      <w:r w:rsidRPr="00631A36">
        <w:rPr>
          <w:rFonts w:ascii="Times New Roman" w:hAnsi="Times New Roman" w:cs="Times New Roman"/>
          <w:bCs/>
          <w:sz w:val="24"/>
          <w:szCs w:val="24"/>
        </w:rPr>
        <w:t xml:space="preserve"> тыс. руб.).</w:t>
      </w:r>
    </w:p>
    <w:p w:rsidR="00954493" w:rsidRPr="00C2134B" w:rsidRDefault="00954493" w:rsidP="00954493">
      <w:pPr>
        <w:spacing w:after="0"/>
        <w:ind w:firstLine="851"/>
        <w:jc w:val="both"/>
        <w:rPr>
          <w:rFonts w:ascii="Times New Roman" w:hAnsi="Times New Roman" w:cs="Times New Roman"/>
          <w:bCs/>
          <w:sz w:val="24"/>
          <w:szCs w:val="24"/>
        </w:rPr>
      </w:pPr>
      <w:r w:rsidRPr="00C2134B">
        <w:rPr>
          <w:rFonts w:ascii="Times New Roman" w:hAnsi="Times New Roman" w:cs="Times New Roman"/>
          <w:bCs/>
          <w:sz w:val="24"/>
          <w:szCs w:val="24"/>
        </w:rPr>
        <w:t>Структура непрогр</w:t>
      </w:r>
      <w:r w:rsidR="00566B29" w:rsidRPr="00C2134B">
        <w:rPr>
          <w:rFonts w:ascii="Times New Roman" w:hAnsi="Times New Roman" w:cs="Times New Roman"/>
          <w:bCs/>
          <w:sz w:val="24"/>
          <w:szCs w:val="24"/>
        </w:rPr>
        <w:t>аммных расходов на 201</w:t>
      </w:r>
      <w:r w:rsidR="00C2134B" w:rsidRPr="00C2134B">
        <w:rPr>
          <w:rFonts w:ascii="Times New Roman" w:hAnsi="Times New Roman" w:cs="Times New Roman"/>
          <w:bCs/>
          <w:sz w:val="24"/>
          <w:szCs w:val="24"/>
        </w:rPr>
        <w:t>7</w:t>
      </w:r>
      <w:r w:rsidRPr="00C2134B">
        <w:rPr>
          <w:rFonts w:ascii="Times New Roman" w:hAnsi="Times New Roman" w:cs="Times New Roman"/>
          <w:bCs/>
          <w:sz w:val="24"/>
          <w:szCs w:val="24"/>
        </w:rPr>
        <w:t xml:space="preserve"> год и их исполнение представлена в таблице.</w:t>
      </w:r>
    </w:p>
    <w:p w:rsidR="00954493" w:rsidRPr="00C2134B" w:rsidRDefault="00954493" w:rsidP="00954493">
      <w:pPr>
        <w:spacing w:after="0"/>
        <w:ind w:firstLine="851"/>
        <w:jc w:val="right"/>
        <w:rPr>
          <w:rFonts w:ascii="Times New Roman" w:hAnsi="Times New Roman" w:cs="Times New Roman"/>
          <w:bCs/>
          <w:sz w:val="16"/>
          <w:szCs w:val="16"/>
        </w:rPr>
      </w:pPr>
      <w:r w:rsidRPr="00C2134B">
        <w:rPr>
          <w:rFonts w:ascii="Times New Roman" w:hAnsi="Times New Roman" w:cs="Times New Roman"/>
          <w:bCs/>
          <w:sz w:val="16"/>
          <w:szCs w:val="16"/>
        </w:rPr>
        <w:t>тыс. руб.</w:t>
      </w:r>
    </w:p>
    <w:tbl>
      <w:tblPr>
        <w:tblStyle w:val="a7"/>
        <w:tblW w:w="9334" w:type="dxa"/>
        <w:tblInd w:w="108" w:type="dxa"/>
        <w:tblLook w:val="04A0"/>
      </w:tblPr>
      <w:tblGrid>
        <w:gridCol w:w="4678"/>
        <w:gridCol w:w="1167"/>
        <w:gridCol w:w="1248"/>
        <w:gridCol w:w="1020"/>
        <w:gridCol w:w="1221"/>
      </w:tblGrid>
      <w:tr w:rsidR="00954493" w:rsidRPr="00C2134B" w:rsidTr="00832C2D">
        <w:trPr>
          <w:trHeight w:val="639"/>
        </w:trPr>
        <w:tc>
          <w:tcPr>
            <w:tcW w:w="4678" w:type="dxa"/>
            <w:vAlign w:val="center"/>
          </w:tcPr>
          <w:p w:rsidR="00954493" w:rsidRPr="00C2134B" w:rsidRDefault="00566B29" w:rsidP="004D0D09">
            <w:pPr>
              <w:jc w:val="center"/>
              <w:rPr>
                <w:rFonts w:ascii="Times New Roman" w:hAnsi="Times New Roman" w:cs="Times New Roman"/>
                <w:bCs/>
                <w:sz w:val="16"/>
                <w:szCs w:val="16"/>
              </w:rPr>
            </w:pPr>
            <w:r w:rsidRPr="00C2134B">
              <w:rPr>
                <w:rFonts w:ascii="Times New Roman" w:hAnsi="Times New Roman" w:cs="Times New Roman"/>
                <w:bCs/>
                <w:sz w:val="16"/>
                <w:szCs w:val="16"/>
              </w:rPr>
              <w:t>н</w:t>
            </w:r>
            <w:r w:rsidR="00954493" w:rsidRPr="00C2134B">
              <w:rPr>
                <w:rFonts w:ascii="Times New Roman" w:hAnsi="Times New Roman" w:cs="Times New Roman"/>
                <w:bCs/>
                <w:sz w:val="16"/>
                <w:szCs w:val="16"/>
              </w:rPr>
              <w:t>аименование ГРБС</w:t>
            </w:r>
          </w:p>
        </w:tc>
        <w:tc>
          <w:tcPr>
            <w:tcW w:w="1167" w:type="dxa"/>
            <w:vAlign w:val="center"/>
          </w:tcPr>
          <w:p w:rsidR="00954493" w:rsidRPr="00C2134B" w:rsidRDefault="00954493" w:rsidP="00C2134B">
            <w:pPr>
              <w:jc w:val="center"/>
              <w:rPr>
                <w:rFonts w:ascii="Times New Roman" w:hAnsi="Times New Roman" w:cs="Times New Roman"/>
                <w:sz w:val="16"/>
                <w:szCs w:val="16"/>
              </w:rPr>
            </w:pPr>
            <w:r w:rsidRPr="00C2134B">
              <w:rPr>
                <w:rFonts w:ascii="Times New Roman" w:hAnsi="Times New Roman" w:cs="Times New Roman"/>
                <w:sz w:val="16"/>
                <w:szCs w:val="16"/>
              </w:rPr>
              <w:t>201</w:t>
            </w:r>
            <w:r w:rsidR="00C2134B" w:rsidRPr="00C2134B">
              <w:rPr>
                <w:rFonts w:ascii="Times New Roman" w:hAnsi="Times New Roman" w:cs="Times New Roman"/>
                <w:sz w:val="16"/>
                <w:szCs w:val="16"/>
              </w:rPr>
              <w:t>7</w:t>
            </w:r>
            <w:r w:rsidRPr="00C2134B">
              <w:rPr>
                <w:rFonts w:ascii="Times New Roman" w:hAnsi="Times New Roman" w:cs="Times New Roman"/>
                <w:sz w:val="16"/>
                <w:szCs w:val="16"/>
              </w:rPr>
              <w:t xml:space="preserve"> год </w:t>
            </w:r>
          </w:p>
        </w:tc>
        <w:tc>
          <w:tcPr>
            <w:tcW w:w="1248" w:type="dxa"/>
            <w:vAlign w:val="center"/>
          </w:tcPr>
          <w:p w:rsidR="00954493" w:rsidRPr="00C2134B" w:rsidRDefault="00566B29" w:rsidP="004D0D09">
            <w:pPr>
              <w:jc w:val="center"/>
              <w:rPr>
                <w:rFonts w:ascii="Times New Roman" w:hAnsi="Times New Roman" w:cs="Times New Roman"/>
                <w:sz w:val="16"/>
                <w:szCs w:val="16"/>
              </w:rPr>
            </w:pPr>
            <w:r w:rsidRPr="00C2134B">
              <w:rPr>
                <w:rFonts w:ascii="Times New Roman" w:hAnsi="Times New Roman" w:cs="Times New Roman"/>
                <w:sz w:val="16"/>
                <w:szCs w:val="16"/>
              </w:rPr>
              <w:t>у</w:t>
            </w:r>
            <w:r w:rsidR="00954493" w:rsidRPr="00C2134B">
              <w:rPr>
                <w:rFonts w:ascii="Times New Roman" w:hAnsi="Times New Roman" w:cs="Times New Roman"/>
                <w:sz w:val="16"/>
                <w:szCs w:val="16"/>
              </w:rPr>
              <w:t>дельный вес плановых назначений, %</w:t>
            </w:r>
          </w:p>
        </w:tc>
        <w:tc>
          <w:tcPr>
            <w:tcW w:w="1020" w:type="dxa"/>
            <w:vAlign w:val="center"/>
          </w:tcPr>
          <w:p w:rsidR="00954493" w:rsidRPr="00C2134B" w:rsidRDefault="00954493" w:rsidP="004D0D09">
            <w:pPr>
              <w:jc w:val="center"/>
              <w:rPr>
                <w:rFonts w:ascii="Times New Roman" w:hAnsi="Times New Roman" w:cs="Times New Roman"/>
                <w:sz w:val="16"/>
                <w:szCs w:val="16"/>
              </w:rPr>
            </w:pPr>
            <w:r w:rsidRPr="00C2134B">
              <w:rPr>
                <w:rFonts w:ascii="Times New Roman" w:hAnsi="Times New Roman" w:cs="Times New Roman"/>
                <w:sz w:val="16"/>
                <w:szCs w:val="16"/>
              </w:rPr>
              <w:t>исполнено</w:t>
            </w:r>
          </w:p>
        </w:tc>
        <w:tc>
          <w:tcPr>
            <w:tcW w:w="1221" w:type="dxa"/>
            <w:vAlign w:val="center"/>
          </w:tcPr>
          <w:p w:rsidR="00954493" w:rsidRPr="00C2134B" w:rsidRDefault="00954493" w:rsidP="004D0D09">
            <w:pPr>
              <w:jc w:val="center"/>
              <w:rPr>
                <w:rFonts w:ascii="Times New Roman" w:hAnsi="Times New Roman" w:cs="Times New Roman"/>
                <w:sz w:val="16"/>
                <w:szCs w:val="16"/>
              </w:rPr>
            </w:pPr>
            <w:r w:rsidRPr="00C2134B">
              <w:rPr>
                <w:rFonts w:ascii="Times New Roman" w:hAnsi="Times New Roman" w:cs="Times New Roman"/>
                <w:sz w:val="16"/>
                <w:szCs w:val="16"/>
              </w:rPr>
              <w:t>% исполнения</w:t>
            </w:r>
          </w:p>
        </w:tc>
      </w:tr>
      <w:tr w:rsidR="00954493" w:rsidRPr="00C2134B" w:rsidTr="00832C2D">
        <w:tc>
          <w:tcPr>
            <w:tcW w:w="4678" w:type="dxa"/>
            <w:vAlign w:val="center"/>
          </w:tcPr>
          <w:p w:rsidR="00954493" w:rsidRPr="00C2134B" w:rsidRDefault="00954493" w:rsidP="004D0D09">
            <w:pPr>
              <w:jc w:val="center"/>
              <w:rPr>
                <w:rFonts w:ascii="Times New Roman" w:hAnsi="Times New Roman" w:cs="Times New Roman"/>
                <w:bCs/>
                <w:sz w:val="12"/>
                <w:szCs w:val="12"/>
              </w:rPr>
            </w:pPr>
            <w:r w:rsidRPr="00C2134B">
              <w:rPr>
                <w:rFonts w:ascii="Times New Roman" w:hAnsi="Times New Roman" w:cs="Times New Roman"/>
                <w:bCs/>
                <w:sz w:val="12"/>
                <w:szCs w:val="12"/>
              </w:rPr>
              <w:t>1</w:t>
            </w:r>
          </w:p>
        </w:tc>
        <w:tc>
          <w:tcPr>
            <w:tcW w:w="1167" w:type="dxa"/>
            <w:vAlign w:val="center"/>
          </w:tcPr>
          <w:p w:rsidR="00954493" w:rsidRPr="00C2134B" w:rsidRDefault="00954493" w:rsidP="004D0D09">
            <w:pPr>
              <w:jc w:val="center"/>
              <w:rPr>
                <w:rFonts w:ascii="Times New Roman" w:hAnsi="Times New Roman" w:cs="Times New Roman"/>
                <w:sz w:val="12"/>
                <w:szCs w:val="12"/>
              </w:rPr>
            </w:pPr>
            <w:r w:rsidRPr="00C2134B">
              <w:rPr>
                <w:rFonts w:ascii="Times New Roman" w:hAnsi="Times New Roman" w:cs="Times New Roman"/>
                <w:sz w:val="12"/>
                <w:szCs w:val="12"/>
              </w:rPr>
              <w:t>2</w:t>
            </w:r>
          </w:p>
        </w:tc>
        <w:tc>
          <w:tcPr>
            <w:tcW w:w="1248" w:type="dxa"/>
            <w:vAlign w:val="center"/>
          </w:tcPr>
          <w:p w:rsidR="00954493" w:rsidRPr="00C2134B" w:rsidRDefault="00954493" w:rsidP="004D0D09">
            <w:pPr>
              <w:jc w:val="center"/>
              <w:rPr>
                <w:rFonts w:ascii="Times New Roman" w:hAnsi="Times New Roman" w:cs="Times New Roman"/>
                <w:sz w:val="12"/>
                <w:szCs w:val="12"/>
              </w:rPr>
            </w:pPr>
            <w:r w:rsidRPr="00C2134B">
              <w:rPr>
                <w:rFonts w:ascii="Times New Roman" w:hAnsi="Times New Roman" w:cs="Times New Roman"/>
                <w:sz w:val="12"/>
                <w:szCs w:val="12"/>
              </w:rPr>
              <w:t>3</w:t>
            </w:r>
          </w:p>
        </w:tc>
        <w:tc>
          <w:tcPr>
            <w:tcW w:w="1020" w:type="dxa"/>
            <w:vAlign w:val="center"/>
          </w:tcPr>
          <w:p w:rsidR="00954493" w:rsidRPr="00C2134B" w:rsidRDefault="00954493" w:rsidP="004D0D09">
            <w:pPr>
              <w:jc w:val="center"/>
              <w:rPr>
                <w:rFonts w:ascii="Times New Roman" w:hAnsi="Times New Roman" w:cs="Times New Roman"/>
                <w:sz w:val="12"/>
                <w:szCs w:val="12"/>
              </w:rPr>
            </w:pPr>
            <w:r w:rsidRPr="00C2134B">
              <w:rPr>
                <w:rFonts w:ascii="Times New Roman" w:hAnsi="Times New Roman" w:cs="Times New Roman"/>
                <w:sz w:val="12"/>
                <w:szCs w:val="12"/>
              </w:rPr>
              <w:t>4</w:t>
            </w:r>
          </w:p>
        </w:tc>
        <w:tc>
          <w:tcPr>
            <w:tcW w:w="1221" w:type="dxa"/>
            <w:vAlign w:val="center"/>
          </w:tcPr>
          <w:p w:rsidR="00954493" w:rsidRPr="00C2134B" w:rsidRDefault="00954493" w:rsidP="004D0D09">
            <w:pPr>
              <w:jc w:val="center"/>
              <w:rPr>
                <w:rFonts w:ascii="Times New Roman" w:hAnsi="Times New Roman" w:cs="Times New Roman"/>
                <w:sz w:val="12"/>
                <w:szCs w:val="12"/>
              </w:rPr>
            </w:pPr>
            <w:r w:rsidRPr="00C2134B">
              <w:rPr>
                <w:rFonts w:ascii="Times New Roman" w:hAnsi="Times New Roman" w:cs="Times New Roman"/>
                <w:sz w:val="12"/>
                <w:szCs w:val="12"/>
              </w:rPr>
              <w:t>5</w:t>
            </w:r>
          </w:p>
        </w:tc>
      </w:tr>
      <w:tr w:rsidR="00954493" w:rsidRPr="0072473B" w:rsidTr="00832C2D">
        <w:trPr>
          <w:trHeight w:val="267"/>
        </w:trPr>
        <w:tc>
          <w:tcPr>
            <w:tcW w:w="4678" w:type="dxa"/>
            <w:vAlign w:val="center"/>
          </w:tcPr>
          <w:p w:rsidR="00954493" w:rsidRPr="00B73845" w:rsidRDefault="00954493" w:rsidP="003E660E">
            <w:pPr>
              <w:rPr>
                <w:rFonts w:ascii="Times New Roman" w:hAnsi="Times New Roman" w:cs="Times New Roman"/>
                <w:bCs/>
                <w:sz w:val="16"/>
                <w:szCs w:val="16"/>
              </w:rPr>
            </w:pPr>
            <w:r w:rsidRPr="00B73845">
              <w:rPr>
                <w:rFonts w:ascii="Times New Roman" w:hAnsi="Times New Roman" w:cs="Times New Roman"/>
                <w:bCs/>
                <w:sz w:val="16"/>
                <w:szCs w:val="16"/>
              </w:rPr>
              <w:t>Богучанский районный Совет депутатов</w:t>
            </w:r>
          </w:p>
        </w:tc>
        <w:tc>
          <w:tcPr>
            <w:tcW w:w="1167"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4 386,7</w:t>
            </w:r>
          </w:p>
        </w:tc>
        <w:tc>
          <w:tcPr>
            <w:tcW w:w="1248" w:type="dxa"/>
            <w:vAlign w:val="center"/>
          </w:tcPr>
          <w:p w:rsidR="00954493" w:rsidRPr="00B73845" w:rsidRDefault="00B73845" w:rsidP="00770A2B">
            <w:pPr>
              <w:jc w:val="center"/>
              <w:rPr>
                <w:rFonts w:ascii="Times New Roman" w:hAnsi="Times New Roman" w:cs="Times New Roman"/>
                <w:bCs/>
                <w:sz w:val="16"/>
                <w:szCs w:val="16"/>
              </w:rPr>
            </w:pPr>
            <w:r>
              <w:rPr>
                <w:rFonts w:ascii="Times New Roman" w:hAnsi="Times New Roman" w:cs="Times New Roman"/>
                <w:bCs/>
                <w:sz w:val="16"/>
                <w:szCs w:val="16"/>
              </w:rPr>
              <w:t>6,9</w:t>
            </w:r>
          </w:p>
        </w:tc>
        <w:tc>
          <w:tcPr>
            <w:tcW w:w="1020"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4 370,5</w:t>
            </w:r>
          </w:p>
        </w:tc>
        <w:tc>
          <w:tcPr>
            <w:tcW w:w="1221" w:type="dxa"/>
            <w:vAlign w:val="center"/>
          </w:tcPr>
          <w:p w:rsidR="00954493" w:rsidRPr="00B73845" w:rsidRDefault="00193F07" w:rsidP="00770A2B">
            <w:pPr>
              <w:jc w:val="center"/>
              <w:rPr>
                <w:rFonts w:ascii="Times New Roman" w:hAnsi="Times New Roman" w:cs="Times New Roman"/>
                <w:bCs/>
                <w:sz w:val="16"/>
                <w:szCs w:val="16"/>
              </w:rPr>
            </w:pPr>
            <w:r>
              <w:rPr>
                <w:rFonts w:ascii="Times New Roman" w:hAnsi="Times New Roman" w:cs="Times New Roman"/>
                <w:bCs/>
                <w:sz w:val="16"/>
                <w:szCs w:val="16"/>
              </w:rPr>
              <w:t>99,6</w:t>
            </w:r>
          </w:p>
        </w:tc>
      </w:tr>
      <w:tr w:rsidR="00954493" w:rsidRPr="0072473B" w:rsidTr="00832C2D">
        <w:trPr>
          <w:trHeight w:val="285"/>
        </w:trPr>
        <w:tc>
          <w:tcPr>
            <w:tcW w:w="4678" w:type="dxa"/>
            <w:vAlign w:val="center"/>
          </w:tcPr>
          <w:p w:rsidR="00954493" w:rsidRPr="00B73845" w:rsidRDefault="00954493" w:rsidP="003E660E">
            <w:pPr>
              <w:rPr>
                <w:rFonts w:ascii="Times New Roman" w:hAnsi="Times New Roman" w:cs="Times New Roman"/>
                <w:bCs/>
                <w:sz w:val="16"/>
                <w:szCs w:val="16"/>
              </w:rPr>
            </w:pPr>
            <w:r w:rsidRPr="00B73845">
              <w:rPr>
                <w:rFonts w:ascii="Times New Roman" w:hAnsi="Times New Roman" w:cs="Times New Roman"/>
                <w:bCs/>
                <w:sz w:val="16"/>
                <w:szCs w:val="16"/>
              </w:rPr>
              <w:t>Контрольно-счетная комиссия</w:t>
            </w:r>
          </w:p>
        </w:tc>
        <w:tc>
          <w:tcPr>
            <w:tcW w:w="1167"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1 346,3</w:t>
            </w:r>
          </w:p>
        </w:tc>
        <w:tc>
          <w:tcPr>
            <w:tcW w:w="1248" w:type="dxa"/>
            <w:vAlign w:val="center"/>
          </w:tcPr>
          <w:p w:rsidR="00954493" w:rsidRPr="00B73845" w:rsidRDefault="00B73845" w:rsidP="00770A2B">
            <w:pPr>
              <w:jc w:val="center"/>
              <w:rPr>
                <w:rFonts w:ascii="Times New Roman" w:hAnsi="Times New Roman" w:cs="Times New Roman"/>
                <w:bCs/>
                <w:sz w:val="16"/>
                <w:szCs w:val="16"/>
              </w:rPr>
            </w:pPr>
            <w:r>
              <w:rPr>
                <w:rFonts w:ascii="Times New Roman" w:hAnsi="Times New Roman" w:cs="Times New Roman"/>
                <w:bCs/>
                <w:sz w:val="16"/>
                <w:szCs w:val="16"/>
              </w:rPr>
              <w:t>2,1</w:t>
            </w:r>
          </w:p>
        </w:tc>
        <w:tc>
          <w:tcPr>
            <w:tcW w:w="1020"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1 317,5</w:t>
            </w:r>
          </w:p>
        </w:tc>
        <w:tc>
          <w:tcPr>
            <w:tcW w:w="1221" w:type="dxa"/>
            <w:vAlign w:val="center"/>
          </w:tcPr>
          <w:p w:rsidR="00954493" w:rsidRPr="00B73845" w:rsidRDefault="00193F07" w:rsidP="00770A2B">
            <w:pPr>
              <w:jc w:val="center"/>
              <w:rPr>
                <w:rFonts w:ascii="Times New Roman" w:hAnsi="Times New Roman" w:cs="Times New Roman"/>
                <w:bCs/>
                <w:sz w:val="16"/>
                <w:szCs w:val="16"/>
              </w:rPr>
            </w:pPr>
            <w:r>
              <w:rPr>
                <w:rFonts w:ascii="Times New Roman" w:hAnsi="Times New Roman" w:cs="Times New Roman"/>
                <w:bCs/>
                <w:sz w:val="16"/>
                <w:szCs w:val="16"/>
              </w:rPr>
              <w:t>97,9</w:t>
            </w:r>
          </w:p>
        </w:tc>
      </w:tr>
      <w:tr w:rsidR="00954493" w:rsidRPr="0072473B" w:rsidTr="00832C2D">
        <w:trPr>
          <w:trHeight w:val="261"/>
        </w:trPr>
        <w:tc>
          <w:tcPr>
            <w:tcW w:w="4678" w:type="dxa"/>
            <w:vAlign w:val="center"/>
          </w:tcPr>
          <w:p w:rsidR="00954493" w:rsidRPr="00B73845" w:rsidRDefault="00954493" w:rsidP="003E660E">
            <w:pPr>
              <w:rPr>
                <w:rFonts w:ascii="Times New Roman" w:hAnsi="Times New Roman" w:cs="Times New Roman"/>
                <w:bCs/>
                <w:sz w:val="16"/>
                <w:szCs w:val="16"/>
              </w:rPr>
            </w:pPr>
            <w:r w:rsidRPr="00B73845">
              <w:rPr>
                <w:rFonts w:ascii="Times New Roman" w:hAnsi="Times New Roman" w:cs="Times New Roman"/>
                <w:bCs/>
                <w:sz w:val="16"/>
                <w:szCs w:val="16"/>
              </w:rPr>
              <w:t>Администрация Богучанского района</w:t>
            </w:r>
          </w:p>
        </w:tc>
        <w:tc>
          <w:tcPr>
            <w:tcW w:w="1167"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46 120,1</w:t>
            </w:r>
          </w:p>
        </w:tc>
        <w:tc>
          <w:tcPr>
            <w:tcW w:w="1248" w:type="dxa"/>
            <w:vAlign w:val="center"/>
          </w:tcPr>
          <w:p w:rsidR="00954493" w:rsidRPr="00B73845" w:rsidRDefault="00193F07" w:rsidP="00770A2B">
            <w:pPr>
              <w:jc w:val="center"/>
              <w:rPr>
                <w:rFonts w:ascii="Times New Roman" w:hAnsi="Times New Roman" w:cs="Times New Roman"/>
                <w:bCs/>
                <w:sz w:val="16"/>
                <w:szCs w:val="16"/>
              </w:rPr>
            </w:pPr>
            <w:r>
              <w:rPr>
                <w:rFonts w:ascii="Times New Roman" w:hAnsi="Times New Roman" w:cs="Times New Roman"/>
                <w:bCs/>
                <w:sz w:val="16"/>
                <w:szCs w:val="16"/>
              </w:rPr>
              <w:t>72,5</w:t>
            </w:r>
          </w:p>
        </w:tc>
        <w:tc>
          <w:tcPr>
            <w:tcW w:w="1020"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43 920,</w:t>
            </w:r>
            <w:r w:rsidR="00B73845" w:rsidRPr="00B73845">
              <w:rPr>
                <w:rFonts w:ascii="Times New Roman" w:hAnsi="Times New Roman" w:cs="Times New Roman"/>
                <w:bCs/>
                <w:sz w:val="16"/>
                <w:szCs w:val="16"/>
              </w:rPr>
              <w:t>1</w:t>
            </w:r>
          </w:p>
        </w:tc>
        <w:tc>
          <w:tcPr>
            <w:tcW w:w="1221" w:type="dxa"/>
            <w:vAlign w:val="center"/>
          </w:tcPr>
          <w:p w:rsidR="00954493" w:rsidRPr="00B73845" w:rsidRDefault="00193F07" w:rsidP="00770A2B">
            <w:pPr>
              <w:jc w:val="center"/>
              <w:rPr>
                <w:rFonts w:ascii="Times New Roman" w:hAnsi="Times New Roman" w:cs="Times New Roman"/>
                <w:bCs/>
                <w:sz w:val="16"/>
                <w:szCs w:val="16"/>
              </w:rPr>
            </w:pPr>
            <w:r>
              <w:rPr>
                <w:rFonts w:ascii="Times New Roman" w:hAnsi="Times New Roman" w:cs="Times New Roman"/>
                <w:bCs/>
                <w:sz w:val="16"/>
                <w:szCs w:val="16"/>
              </w:rPr>
              <w:t>95,2</w:t>
            </w:r>
          </w:p>
        </w:tc>
      </w:tr>
      <w:tr w:rsidR="008C5BD2" w:rsidRPr="0072473B" w:rsidTr="00832C2D">
        <w:trPr>
          <w:trHeight w:val="261"/>
        </w:trPr>
        <w:tc>
          <w:tcPr>
            <w:tcW w:w="4678" w:type="dxa"/>
            <w:vAlign w:val="center"/>
          </w:tcPr>
          <w:p w:rsidR="008C5BD2" w:rsidRPr="00B73845" w:rsidRDefault="008C5BD2" w:rsidP="003E660E">
            <w:pPr>
              <w:rPr>
                <w:rFonts w:ascii="Times New Roman" w:hAnsi="Times New Roman" w:cs="Times New Roman"/>
                <w:bCs/>
                <w:sz w:val="16"/>
                <w:szCs w:val="16"/>
              </w:rPr>
            </w:pPr>
            <w:r w:rsidRPr="00B73845">
              <w:rPr>
                <w:rFonts w:ascii="Times New Roman" w:hAnsi="Times New Roman" w:cs="Times New Roman"/>
                <w:bCs/>
                <w:sz w:val="16"/>
                <w:szCs w:val="16"/>
              </w:rPr>
              <w:t>МКУ «Централизованная бухгалтерия»</w:t>
            </w:r>
          </w:p>
        </w:tc>
        <w:tc>
          <w:tcPr>
            <w:tcW w:w="1167" w:type="dxa"/>
            <w:vAlign w:val="center"/>
          </w:tcPr>
          <w:p w:rsidR="008C5BD2"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4 087,0</w:t>
            </w:r>
          </w:p>
        </w:tc>
        <w:tc>
          <w:tcPr>
            <w:tcW w:w="1248" w:type="dxa"/>
            <w:vAlign w:val="center"/>
          </w:tcPr>
          <w:p w:rsidR="008C5BD2" w:rsidRPr="00B73845" w:rsidRDefault="00B73845" w:rsidP="00770A2B">
            <w:pPr>
              <w:jc w:val="center"/>
              <w:rPr>
                <w:rFonts w:ascii="Times New Roman" w:hAnsi="Times New Roman" w:cs="Times New Roman"/>
                <w:bCs/>
                <w:sz w:val="16"/>
                <w:szCs w:val="16"/>
              </w:rPr>
            </w:pPr>
            <w:r>
              <w:rPr>
                <w:rFonts w:ascii="Times New Roman" w:hAnsi="Times New Roman" w:cs="Times New Roman"/>
                <w:bCs/>
                <w:sz w:val="16"/>
                <w:szCs w:val="16"/>
              </w:rPr>
              <w:t>6,4</w:t>
            </w:r>
          </w:p>
        </w:tc>
        <w:tc>
          <w:tcPr>
            <w:tcW w:w="1020" w:type="dxa"/>
            <w:vAlign w:val="center"/>
          </w:tcPr>
          <w:p w:rsidR="008C5BD2"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4 002,8</w:t>
            </w:r>
          </w:p>
        </w:tc>
        <w:tc>
          <w:tcPr>
            <w:tcW w:w="1221" w:type="dxa"/>
            <w:vAlign w:val="center"/>
          </w:tcPr>
          <w:p w:rsidR="008C5BD2" w:rsidRPr="00B73845" w:rsidRDefault="00193F07" w:rsidP="00770A2B">
            <w:pPr>
              <w:jc w:val="center"/>
              <w:rPr>
                <w:rFonts w:ascii="Times New Roman" w:hAnsi="Times New Roman" w:cs="Times New Roman"/>
                <w:bCs/>
                <w:sz w:val="16"/>
                <w:szCs w:val="16"/>
              </w:rPr>
            </w:pPr>
            <w:r>
              <w:rPr>
                <w:rFonts w:ascii="Times New Roman" w:hAnsi="Times New Roman" w:cs="Times New Roman"/>
                <w:bCs/>
                <w:sz w:val="16"/>
                <w:szCs w:val="16"/>
              </w:rPr>
              <w:t>97,9</w:t>
            </w:r>
          </w:p>
        </w:tc>
      </w:tr>
      <w:tr w:rsidR="00954493" w:rsidRPr="0072473B" w:rsidTr="00832C2D">
        <w:trPr>
          <w:trHeight w:val="279"/>
        </w:trPr>
        <w:tc>
          <w:tcPr>
            <w:tcW w:w="4678" w:type="dxa"/>
            <w:vAlign w:val="center"/>
          </w:tcPr>
          <w:p w:rsidR="00954493" w:rsidRPr="00B73845" w:rsidRDefault="00954493" w:rsidP="003E660E">
            <w:pPr>
              <w:rPr>
                <w:rFonts w:ascii="Times New Roman" w:hAnsi="Times New Roman" w:cs="Times New Roman"/>
                <w:bCs/>
                <w:sz w:val="16"/>
                <w:szCs w:val="16"/>
              </w:rPr>
            </w:pPr>
            <w:r w:rsidRPr="00B73845">
              <w:rPr>
                <w:rFonts w:ascii="Times New Roman" w:hAnsi="Times New Roman" w:cs="Times New Roman"/>
                <w:bCs/>
                <w:sz w:val="16"/>
                <w:szCs w:val="16"/>
              </w:rPr>
              <w:t>МКУ «МС Заказчика»</w:t>
            </w:r>
          </w:p>
        </w:tc>
        <w:tc>
          <w:tcPr>
            <w:tcW w:w="1167"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3 783,8</w:t>
            </w:r>
          </w:p>
        </w:tc>
        <w:tc>
          <w:tcPr>
            <w:tcW w:w="1248" w:type="dxa"/>
            <w:vAlign w:val="center"/>
          </w:tcPr>
          <w:p w:rsidR="00954493" w:rsidRPr="00B73845" w:rsidRDefault="00B73845" w:rsidP="00770A2B">
            <w:pPr>
              <w:jc w:val="center"/>
              <w:rPr>
                <w:rFonts w:ascii="Times New Roman" w:hAnsi="Times New Roman" w:cs="Times New Roman"/>
                <w:bCs/>
                <w:sz w:val="16"/>
                <w:szCs w:val="16"/>
              </w:rPr>
            </w:pPr>
            <w:r>
              <w:rPr>
                <w:rFonts w:ascii="Times New Roman" w:hAnsi="Times New Roman" w:cs="Times New Roman"/>
                <w:bCs/>
                <w:sz w:val="16"/>
                <w:szCs w:val="16"/>
              </w:rPr>
              <w:t>5,9</w:t>
            </w:r>
          </w:p>
        </w:tc>
        <w:tc>
          <w:tcPr>
            <w:tcW w:w="1020"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3 774,3</w:t>
            </w:r>
          </w:p>
        </w:tc>
        <w:tc>
          <w:tcPr>
            <w:tcW w:w="1221" w:type="dxa"/>
            <w:vAlign w:val="center"/>
          </w:tcPr>
          <w:p w:rsidR="00954493" w:rsidRPr="00B73845" w:rsidRDefault="00193F07" w:rsidP="00770A2B">
            <w:pPr>
              <w:jc w:val="center"/>
              <w:rPr>
                <w:rFonts w:ascii="Times New Roman" w:hAnsi="Times New Roman" w:cs="Times New Roman"/>
                <w:bCs/>
                <w:sz w:val="16"/>
                <w:szCs w:val="16"/>
              </w:rPr>
            </w:pPr>
            <w:r>
              <w:rPr>
                <w:rFonts w:ascii="Times New Roman" w:hAnsi="Times New Roman" w:cs="Times New Roman"/>
                <w:bCs/>
                <w:sz w:val="16"/>
                <w:szCs w:val="16"/>
              </w:rPr>
              <w:t>99,7</w:t>
            </w:r>
          </w:p>
        </w:tc>
      </w:tr>
      <w:tr w:rsidR="008C5BD2" w:rsidRPr="0072473B" w:rsidTr="00832C2D">
        <w:trPr>
          <w:trHeight w:val="279"/>
        </w:trPr>
        <w:tc>
          <w:tcPr>
            <w:tcW w:w="4678" w:type="dxa"/>
            <w:vAlign w:val="center"/>
          </w:tcPr>
          <w:p w:rsidR="008C5BD2" w:rsidRPr="00B73845" w:rsidRDefault="008C5BD2" w:rsidP="003E660E">
            <w:pPr>
              <w:rPr>
                <w:rFonts w:ascii="Times New Roman" w:hAnsi="Times New Roman" w:cs="Times New Roman"/>
                <w:bCs/>
                <w:sz w:val="16"/>
                <w:szCs w:val="16"/>
              </w:rPr>
            </w:pPr>
            <w:r w:rsidRPr="00B73845">
              <w:rPr>
                <w:rFonts w:ascii="Times New Roman" w:hAnsi="Times New Roman" w:cs="Times New Roman"/>
                <w:bCs/>
                <w:sz w:val="16"/>
                <w:szCs w:val="16"/>
              </w:rPr>
              <w:t>УСЗН</w:t>
            </w:r>
          </w:p>
        </w:tc>
        <w:tc>
          <w:tcPr>
            <w:tcW w:w="1167" w:type="dxa"/>
            <w:vAlign w:val="center"/>
          </w:tcPr>
          <w:p w:rsidR="008C5BD2"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20,4</w:t>
            </w:r>
          </w:p>
        </w:tc>
        <w:tc>
          <w:tcPr>
            <w:tcW w:w="1248" w:type="dxa"/>
            <w:vAlign w:val="center"/>
          </w:tcPr>
          <w:p w:rsidR="008C5BD2" w:rsidRPr="00B73845" w:rsidRDefault="00B73845" w:rsidP="00770A2B">
            <w:pPr>
              <w:jc w:val="center"/>
              <w:rPr>
                <w:rFonts w:ascii="Times New Roman" w:hAnsi="Times New Roman" w:cs="Times New Roman"/>
                <w:bCs/>
                <w:sz w:val="16"/>
                <w:szCs w:val="16"/>
              </w:rPr>
            </w:pPr>
            <w:r>
              <w:rPr>
                <w:rFonts w:ascii="Times New Roman" w:hAnsi="Times New Roman" w:cs="Times New Roman"/>
                <w:bCs/>
                <w:sz w:val="16"/>
                <w:szCs w:val="16"/>
              </w:rPr>
              <w:t>0,0</w:t>
            </w:r>
          </w:p>
        </w:tc>
        <w:tc>
          <w:tcPr>
            <w:tcW w:w="1020" w:type="dxa"/>
            <w:vAlign w:val="center"/>
          </w:tcPr>
          <w:p w:rsidR="008C5BD2"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20,4</w:t>
            </w:r>
          </w:p>
        </w:tc>
        <w:tc>
          <w:tcPr>
            <w:tcW w:w="1221" w:type="dxa"/>
            <w:vAlign w:val="center"/>
          </w:tcPr>
          <w:p w:rsidR="008C5BD2" w:rsidRPr="00B73845" w:rsidRDefault="00193F07" w:rsidP="00770A2B">
            <w:pPr>
              <w:jc w:val="center"/>
              <w:rPr>
                <w:rFonts w:ascii="Times New Roman" w:hAnsi="Times New Roman" w:cs="Times New Roman"/>
                <w:bCs/>
                <w:sz w:val="16"/>
                <w:szCs w:val="16"/>
              </w:rPr>
            </w:pPr>
            <w:r>
              <w:rPr>
                <w:rFonts w:ascii="Times New Roman" w:hAnsi="Times New Roman" w:cs="Times New Roman"/>
                <w:bCs/>
                <w:sz w:val="16"/>
                <w:szCs w:val="16"/>
              </w:rPr>
              <w:t>100,0</w:t>
            </w:r>
          </w:p>
        </w:tc>
      </w:tr>
      <w:tr w:rsidR="00954493" w:rsidRPr="0072473B" w:rsidTr="00832C2D">
        <w:trPr>
          <w:trHeight w:val="269"/>
        </w:trPr>
        <w:tc>
          <w:tcPr>
            <w:tcW w:w="4678" w:type="dxa"/>
            <w:vAlign w:val="center"/>
          </w:tcPr>
          <w:p w:rsidR="00954493" w:rsidRPr="00B73845" w:rsidRDefault="00954493" w:rsidP="003E660E">
            <w:pPr>
              <w:rPr>
                <w:rFonts w:ascii="Times New Roman" w:hAnsi="Times New Roman" w:cs="Times New Roman"/>
                <w:bCs/>
                <w:sz w:val="16"/>
                <w:szCs w:val="16"/>
              </w:rPr>
            </w:pPr>
            <w:r w:rsidRPr="00B73845">
              <w:rPr>
                <w:rFonts w:ascii="Times New Roman" w:hAnsi="Times New Roman" w:cs="Times New Roman"/>
                <w:bCs/>
                <w:sz w:val="16"/>
                <w:szCs w:val="16"/>
              </w:rPr>
              <w:t>УМС</w:t>
            </w:r>
          </w:p>
        </w:tc>
        <w:tc>
          <w:tcPr>
            <w:tcW w:w="1167"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2 983,1</w:t>
            </w:r>
          </w:p>
        </w:tc>
        <w:tc>
          <w:tcPr>
            <w:tcW w:w="1248" w:type="dxa"/>
            <w:vAlign w:val="center"/>
          </w:tcPr>
          <w:p w:rsidR="00954493" w:rsidRPr="00B73845" w:rsidRDefault="00B73845" w:rsidP="00770A2B">
            <w:pPr>
              <w:jc w:val="center"/>
              <w:rPr>
                <w:rFonts w:ascii="Times New Roman" w:hAnsi="Times New Roman" w:cs="Times New Roman"/>
                <w:bCs/>
                <w:sz w:val="16"/>
                <w:szCs w:val="16"/>
              </w:rPr>
            </w:pPr>
            <w:r>
              <w:rPr>
                <w:rFonts w:ascii="Times New Roman" w:hAnsi="Times New Roman" w:cs="Times New Roman"/>
                <w:bCs/>
                <w:sz w:val="16"/>
                <w:szCs w:val="16"/>
              </w:rPr>
              <w:t>4,7</w:t>
            </w:r>
          </w:p>
        </w:tc>
        <w:tc>
          <w:tcPr>
            <w:tcW w:w="1020"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2 000,0</w:t>
            </w:r>
          </w:p>
        </w:tc>
        <w:tc>
          <w:tcPr>
            <w:tcW w:w="1221" w:type="dxa"/>
            <w:vAlign w:val="center"/>
          </w:tcPr>
          <w:p w:rsidR="00954493" w:rsidRPr="00B73845" w:rsidRDefault="00193F07" w:rsidP="00770A2B">
            <w:pPr>
              <w:jc w:val="center"/>
              <w:rPr>
                <w:rFonts w:ascii="Times New Roman" w:hAnsi="Times New Roman" w:cs="Times New Roman"/>
                <w:bCs/>
                <w:sz w:val="16"/>
                <w:szCs w:val="16"/>
              </w:rPr>
            </w:pPr>
            <w:r>
              <w:rPr>
                <w:rFonts w:ascii="Times New Roman" w:hAnsi="Times New Roman" w:cs="Times New Roman"/>
                <w:bCs/>
                <w:sz w:val="16"/>
                <w:szCs w:val="16"/>
              </w:rPr>
              <w:t>67,0</w:t>
            </w:r>
          </w:p>
        </w:tc>
      </w:tr>
      <w:tr w:rsidR="00954493" w:rsidRPr="0072473B" w:rsidTr="00832C2D">
        <w:trPr>
          <w:trHeight w:val="274"/>
        </w:trPr>
        <w:tc>
          <w:tcPr>
            <w:tcW w:w="4678" w:type="dxa"/>
            <w:vAlign w:val="center"/>
          </w:tcPr>
          <w:p w:rsidR="00954493" w:rsidRPr="00B73845" w:rsidRDefault="00954493" w:rsidP="003E660E">
            <w:pPr>
              <w:rPr>
                <w:rFonts w:ascii="Times New Roman" w:hAnsi="Times New Roman" w:cs="Times New Roman"/>
                <w:bCs/>
                <w:sz w:val="16"/>
                <w:szCs w:val="16"/>
              </w:rPr>
            </w:pPr>
            <w:r w:rsidRPr="00B73845">
              <w:rPr>
                <w:rFonts w:ascii="Times New Roman" w:hAnsi="Times New Roman" w:cs="Times New Roman"/>
                <w:bCs/>
                <w:sz w:val="16"/>
                <w:szCs w:val="16"/>
              </w:rPr>
              <w:t>Финансовое управление</w:t>
            </w:r>
          </w:p>
        </w:tc>
        <w:tc>
          <w:tcPr>
            <w:tcW w:w="1167"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932,0</w:t>
            </w:r>
          </w:p>
        </w:tc>
        <w:tc>
          <w:tcPr>
            <w:tcW w:w="1248" w:type="dxa"/>
            <w:vAlign w:val="center"/>
          </w:tcPr>
          <w:p w:rsidR="00954493" w:rsidRPr="00B73845" w:rsidRDefault="00B73845" w:rsidP="00770A2B">
            <w:pPr>
              <w:jc w:val="center"/>
              <w:rPr>
                <w:rFonts w:ascii="Times New Roman" w:hAnsi="Times New Roman" w:cs="Times New Roman"/>
                <w:bCs/>
                <w:sz w:val="16"/>
                <w:szCs w:val="16"/>
              </w:rPr>
            </w:pPr>
            <w:r>
              <w:rPr>
                <w:rFonts w:ascii="Times New Roman" w:hAnsi="Times New Roman" w:cs="Times New Roman"/>
                <w:bCs/>
                <w:sz w:val="16"/>
                <w:szCs w:val="16"/>
              </w:rPr>
              <w:t>1,5</w:t>
            </w:r>
          </w:p>
        </w:tc>
        <w:tc>
          <w:tcPr>
            <w:tcW w:w="1020" w:type="dxa"/>
            <w:vAlign w:val="center"/>
          </w:tcPr>
          <w:p w:rsidR="00954493" w:rsidRPr="00B73845" w:rsidRDefault="00C2134B"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129,5</w:t>
            </w:r>
          </w:p>
        </w:tc>
        <w:tc>
          <w:tcPr>
            <w:tcW w:w="1221" w:type="dxa"/>
            <w:vAlign w:val="center"/>
          </w:tcPr>
          <w:p w:rsidR="00954493" w:rsidRPr="00B73845" w:rsidRDefault="00193F07" w:rsidP="00770A2B">
            <w:pPr>
              <w:jc w:val="center"/>
              <w:rPr>
                <w:rFonts w:ascii="Times New Roman" w:hAnsi="Times New Roman" w:cs="Times New Roman"/>
                <w:bCs/>
                <w:sz w:val="16"/>
                <w:szCs w:val="16"/>
              </w:rPr>
            </w:pPr>
            <w:r>
              <w:rPr>
                <w:rFonts w:ascii="Times New Roman" w:hAnsi="Times New Roman" w:cs="Times New Roman"/>
                <w:bCs/>
                <w:sz w:val="16"/>
                <w:szCs w:val="16"/>
              </w:rPr>
              <w:t>13,9</w:t>
            </w:r>
          </w:p>
        </w:tc>
      </w:tr>
      <w:tr w:rsidR="00954493" w:rsidRPr="0072473B" w:rsidTr="00770A2B">
        <w:trPr>
          <w:trHeight w:val="263"/>
        </w:trPr>
        <w:tc>
          <w:tcPr>
            <w:tcW w:w="4678" w:type="dxa"/>
            <w:vAlign w:val="center"/>
          </w:tcPr>
          <w:p w:rsidR="00954493" w:rsidRPr="00B73845" w:rsidRDefault="006B2BE0" w:rsidP="004D0D09">
            <w:pPr>
              <w:jc w:val="center"/>
              <w:rPr>
                <w:rFonts w:ascii="Times New Roman" w:hAnsi="Times New Roman" w:cs="Times New Roman"/>
                <w:bCs/>
                <w:sz w:val="16"/>
                <w:szCs w:val="16"/>
              </w:rPr>
            </w:pPr>
            <w:r w:rsidRPr="00B73845">
              <w:rPr>
                <w:rFonts w:ascii="Times New Roman" w:hAnsi="Times New Roman" w:cs="Times New Roman"/>
                <w:bCs/>
                <w:sz w:val="16"/>
                <w:szCs w:val="16"/>
              </w:rPr>
              <w:t>итого</w:t>
            </w:r>
          </w:p>
        </w:tc>
        <w:tc>
          <w:tcPr>
            <w:tcW w:w="1167" w:type="dxa"/>
            <w:vAlign w:val="center"/>
          </w:tcPr>
          <w:p w:rsidR="00954493" w:rsidRPr="00B73845" w:rsidRDefault="00B73845"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63 659,4</w:t>
            </w:r>
          </w:p>
        </w:tc>
        <w:tc>
          <w:tcPr>
            <w:tcW w:w="1248" w:type="dxa"/>
            <w:vAlign w:val="center"/>
          </w:tcPr>
          <w:p w:rsidR="00954493" w:rsidRPr="00B73845" w:rsidRDefault="00193F07" w:rsidP="00770A2B">
            <w:pPr>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1020" w:type="dxa"/>
            <w:vAlign w:val="center"/>
          </w:tcPr>
          <w:p w:rsidR="00954493" w:rsidRPr="00B73845" w:rsidRDefault="00B73845" w:rsidP="00770A2B">
            <w:pPr>
              <w:jc w:val="center"/>
              <w:rPr>
                <w:rFonts w:ascii="Times New Roman" w:hAnsi="Times New Roman" w:cs="Times New Roman"/>
                <w:bCs/>
                <w:sz w:val="16"/>
                <w:szCs w:val="16"/>
              </w:rPr>
            </w:pPr>
            <w:r w:rsidRPr="00B73845">
              <w:rPr>
                <w:rFonts w:ascii="Times New Roman" w:hAnsi="Times New Roman" w:cs="Times New Roman"/>
                <w:bCs/>
                <w:sz w:val="16"/>
                <w:szCs w:val="16"/>
              </w:rPr>
              <w:t>59 535,1</w:t>
            </w:r>
          </w:p>
        </w:tc>
        <w:tc>
          <w:tcPr>
            <w:tcW w:w="1221" w:type="dxa"/>
            <w:vAlign w:val="center"/>
          </w:tcPr>
          <w:p w:rsidR="00954493" w:rsidRPr="00B73845" w:rsidRDefault="00193F07" w:rsidP="00770A2B">
            <w:pPr>
              <w:jc w:val="center"/>
              <w:rPr>
                <w:rFonts w:ascii="Times New Roman" w:hAnsi="Times New Roman" w:cs="Times New Roman"/>
                <w:bCs/>
                <w:sz w:val="16"/>
                <w:szCs w:val="16"/>
              </w:rPr>
            </w:pPr>
            <w:r>
              <w:rPr>
                <w:rFonts w:ascii="Times New Roman" w:hAnsi="Times New Roman" w:cs="Times New Roman"/>
                <w:bCs/>
                <w:sz w:val="16"/>
                <w:szCs w:val="16"/>
              </w:rPr>
              <w:t>93,5</w:t>
            </w:r>
          </w:p>
        </w:tc>
      </w:tr>
    </w:tbl>
    <w:p w:rsidR="00954493" w:rsidRPr="00DD3495" w:rsidRDefault="00954493" w:rsidP="00954493">
      <w:pPr>
        <w:spacing w:after="0"/>
        <w:ind w:firstLine="851"/>
        <w:jc w:val="both"/>
        <w:rPr>
          <w:rFonts w:ascii="Times New Roman" w:hAnsi="Times New Roman" w:cs="Times New Roman"/>
          <w:bCs/>
          <w:sz w:val="24"/>
          <w:szCs w:val="24"/>
        </w:rPr>
      </w:pPr>
      <w:r w:rsidRPr="00DD3495">
        <w:rPr>
          <w:rFonts w:ascii="Times New Roman" w:hAnsi="Times New Roman" w:cs="Times New Roman"/>
          <w:bCs/>
          <w:sz w:val="24"/>
          <w:szCs w:val="24"/>
        </w:rPr>
        <w:lastRenderedPageBreak/>
        <w:t xml:space="preserve">Основная доля обязательств непрограммной части расходов в размере </w:t>
      </w:r>
      <w:r w:rsidR="00DD3495" w:rsidRPr="00DD3495">
        <w:rPr>
          <w:rFonts w:ascii="Times New Roman" w:hAnsi="Times New Roman" w:cs="Times New Roman"/>
          <w:bCs/>
          <w:sz w:val="24"/>
          <w:szCs w:val="24"/>
        </w:rPr>
        <w:t>72,5</w:t>
      </w:r>
      <w:r w:rsidRPr="00DD3495">
        <w:rPr>
          <w:rFonts w:ascii="Times New Roman" w:hAnsi="Times New Roman" w:cs="Times New Roman"/>
          <w:bCs/>
          <w:sz w:val="24"/>
          <w:szCs w:val="24"/>
        </w:rPr>
        <w:t xml:space="preserve">% предусмотрена Решением о районном бюджете для ГРБС - </w:t>
      </w:r>
      <w:r w:rsidR="00DD3495" w:rsidRPr="00DD3495">
        <w:rPr>
          <w:rFonts w:ascii="Times New Roman" w:hAnsi="Times New Roman" w:cs="Times New Roman"/>
          <w:bCs/>
          <w:sz w:val="24"/>
          <w:szCs w:val="24"/>
        </w:rPr>
        <w:t>А</w:t>
      </w:r>
      <w:r w:rsidRPr="00DD3495">
        <w:rPr>
          <w:rFonts w:ascii="Times New Roman" w:hAnsi="Times New Roman" w:cs="Times New Roman"/>
          <w:bCs/>
          <w:sz w:val="24"/>
          <w:szCs w:val="24"/>
        </w:rPr>
        <w:t xml:space="preserve">дминистрация Богучанского района и в большей степени </w:t>
      </w:r>
      <w:r w:rsidR="00EB04A0" w:rsidRPr="00DD3495">
        <w:rPr>
          <w:rFonts w:ascii="Times New Roman" w:hAnsi="Times New Roman" w:cs="Times New Roman"/>
          <w:bCs/>
          <w:sz w:val="24"/>
          <w:szCs w:val="24"/>
        </w:rPr>
        <w:t>учитывает</w:t>
      </w:r>
      <w:r w:rsidRPr="00DD3495">
        <w:rPr>
          <w:rFonts w:ascii="Times New Roman" w:hAnsi="Times New Roman" w:cs="Times New Roman"/>
          <w:bCs/>
          <w:sz w:val="24"/>
          <w:szCs w:val="24"/>
        </w:rPr>
        <w:t xml:space="preserve"> расходы, направленные на обеспечение руководств</w:t>
      </w:r>
      <w:r w:rsidR="00EB04A0" w:rsidRPr="00DD3495">
        <w:rPr>
          <w:rFonts w:ascii="Times New Roman" w:hAnsi="Times New Roman" w:cs="Times New Roman"/>
          <w:bCs/>
          <w:sz w:val="24"/>
          <w:szCs w:val="24"/>
        </w:rPr>
        <w:t>а</w:t>
      </w:r>
      <w:r w:rsidRPr="00DD3495">
        <w:rPr>
          <w:rFonts w:ascii="Times New Roman" w:hAnsi="Times New Roman" w:cs="Times New Roman"/>
          <w:bCs/>
          <w:sz w:val="24"/>
          <w:szCs w:val="24"/>
        </w:rPr>
        <w:t xml:space="preserve"> и управлени</w:t>
      </w:r>
      <w:r w:rsidR="00AB3539" w:rsidRPr="00DD3495">
        <w:rPr>
          <w:rFonts w:ascii="Times New Roman" w:hAnsi="Times New Roman" w:cs="Times New Roman"/>
          <w:bCs/>
          <w:sz w:val="24"/>
          <w:szCs w:val="24"/>
        </w:rPr>
        <w:t>я</w:t>
      </w:r>
      <w:r w:rsidRPr="00DD3495">
        <w:rPr>
          <w:rFonts w:ascii="Times New Roman" w:hAnsi="Times New Roman" w:cs="Times New Roman"/>
          <w:bCs/>
          <w:sz w:val="24"/>
          <w:szCs w:val="24"/>
        </w:rPr>
        <w:t xml:space="preserve"> в сфере установленных функций.</w:t>
      </w:r>
    </w:p>
    <w:p w:rsidR="00954493" w:rsidRPr="00DD3495" w:rsidRDefault="00954493" w:rsidP="00954493">
      <w:pPr>
        <w:spacing w:after="0"/>
        <w:ind w:firstLine="851"/>
        <w:jc w:val="both"/>
        <w:rPr>
          <w:rFonts w:ascii="Times New Roman" w:hAnsi="Times New Roman" w:cs="Times New Roman"/>
          <w:bCs/>
          <w:sz w:val="24"/>
          <w:szCs w:val="24"/>
        </w:rPr>
      </w:pPr>
      <w:r w:rsidRPr="00DD3495">
        <w:rPr>
          <w:rFonts w:ascii="Times New Roman" w:hAnsi="Times New Roman" w:cs="Times New Roman"/>
          <w:bCs/>
          <w:sz w:val="24"/>
          <w:szCs w:val="24"/>
        </w:rPr>
        <w:t xml:space="preserve">Исполнение непрограммных расходов районного бюджета составило </w:t>
      </w:r>
      <w:r w:rsidR="00DD3495" w:rsidRPr="00DD3495">
        <w:rPr>
          <w:rFonts w:ascii="Times New Roman" w:hAnsi="Times New Roman" w:cs="Times New Roman"/>
          <w:bCs/>
          <w:sz w:val="24"/>
          <w:szCs w:val="24"/>
        </w:rPr>
        <w:t>59 535,1</w:t>
      </w:r>
      <w:r w:rsidRPr="00DD3495">
        <w:rPr>
          <w:rFonts w:ascii="Times New Roman" w:hAnsi="Times New Roman" w:cs="Times New Roman"/>
          <w:bCs/>
          <w:sz w:val="24"/>
          <w:szCs w:val="24"/>
        </w:rPr>
        <w:t xml:space="preserve"> тыс. руб. или </w:t>
      </w:r>
      <w:r w:rsidR="00EB04A0" w:rsidRPr="00DD3495">
        <w:rPr>
          <w:rFonts w:ascii="Times New Roman" w:hAnsi="Times New Roman" w:cs="Times New Roman"/>
          <w:bCs/>
          <w:sz w:val="24"/>
          <w:szCs w:val="24"/>
        </w:rPr>
        <w:t>9</w:t>
      </w:r>
      <w:r w:rsidR="00DD3495" w:rsidRPr="00DD3495">
        <w:rPr>
          <w:rFonts w:ascii="Times New Roman" w:hAnsi="Times New Roman" w:cs="Times New Roman"/>
          <w:bCs/>
          <w:sz w:val="24"/>
          <w:szCs w:val="24"/>
        </w:rPr>
        <w:t>3,5</w:t>
      </w:r>
      <w:r w:rsidRPr="00DD3495">
        <w:rPr>
          <w:rFonts w:ascii="Times New Roman" w:hAnsi="Times New Roman" w:cs="Times New Roman"/>
          <w:bCs/>
          <w:sz w:val="24"/>
          <w:szCs w:val="24"/>
        </w:rPr>
        <w:t>% от общего объема предусмотренных назначений (</w:t>
      </w:r>
      <w:r w:rsidR="00DD3495" w:rsidRPr="00DD3495">
        <w:rPr>
          <w:rFonts w:ascii="Times New Roman" w:hAnsi="Times New Roman" w:cs="Times New Roman"/>
          <w:bCs/>
          <w:sz w:val="24"/>
          <w:szCs w:val="24"/>
        </w:rPr>
        <w:t>63</w:t>
      </w:r>
      <w:r w:rsidR="00822FB8">
        <w:rPr>
          <w:rFonts w:ascii="Times New Roman" w:hAnsi="Times New Roman" w:cs="Times New Roman"/>
          <w:bCs/>
          <w:sz w:val="24"/>
          <w:szCs w:val="24"/>
        </w:rPr>
        <w:t xml:space="preserve"> </w:t>
      </w:r>
      <w:r w:rsidR="00DD3495" w:rsidRPr="00DD3495">
        <w:rPr>
          <w:rFonts w:ascii="Times New Roman" w:hAnsi="Times New Roman" w:cs="Times New Roman"/>
          <w:bCs/>
          <w:sz w:val="24"/>
          <w:szCs w:val="24"/>
        </w:rPr>
        <w:t>659,4</w:t>
      </w:r>
      <w:r w:rsidRPr="00DD3495">
        <w:rPr>
          <w:rFonts w:ascii="Times New Roman" w:hAnsi="Times New Roman" w:cs="Times New Roman"/>
          <w:bCs/>
          <w:sz w:val="24"/>
          <w:szCs w:val="24"/>
        </w:rPr>
        <w:t xml:space="preserve"> тыс. руб.).</w:t>
      </w:r>
    </w:p>
    <w:p w:rsidR="00EB04A0" w:rsidRPr="00DD3495" w:rsidRDefault="00BE7B96" w:rsidP="00954493">
      <w:pPr>
        <w:spacing w:after="0"/>
        <w:ind w:firstLine="851"/>
        <w:jc w:val="both"/>
        <w:rPr>
          <w:rFonts w:ascii="Times New Roman" w:hAnsi="Times New Roman" w:cs="Times New Roman"/>
          <w:bCs/>
          <w:sz w:val="24"/>
          <w:szCs w:val="24"/>
        </w:rPr>
      </w:pPr>
      <w:r w:rsidRPr="00DD3495">
        <w:rPr>
          <w:rFonts w:ascii="Times New Roman" w:hAnsi="Times New Roman" w:cs="Times New Roman"/>
          <w:bCs/>
          <w:sz w:val="24"/>
          <w:szCs w:val="24"/>
        </w:rPr>
        <w:t xml:space="preserve">За предыдущий год аналогичные расходные обязательства исполнены </w:t>
      </w:r>
      <w:r w:rsidR="00822FB8">
        <w:rPr>
          <w:rFonts w:ascii="Times New Roman" w:hAnsi="Times New Roman" w:cs="Times New Roman"/>
          <w:bCs/>
          <w:sz w:val="24"/>
          <w:szCs w:val="24"/>
        </w:rPr>
        <w:t>в размере</w:t>
      </w:r>
      <w:r w:rsidRPr="00DD3495">
        <w:rPr>
          <w:rFonts w:ascii="Times New Roman" w:hAnsi="Times New Roman" w:cs="Times New Roman"/>
          <w:bCs/>
          <w:sz w:val="24"/>
          <w:szCs w:val="24"/>
        </w:rPr>
        <w:t xml:space="preserve"> 9</w:t>
      </w:r>
      <w:r w:rsidR="00DD3495" w:rsidRPr="00DD3495">
        <w:rPr>
          <w:rFonts w:ascii="Times New Roman" w:hAnsi="Times New Roman" w:cs="Times New Roman"/>
          <w:bCs/>
          <w:sz w:val="24"/>
          <w:szCs w:val="24"/>
        </w:rPr>
        <w:t>4,7</w:t>
      </w:r>
      <w:r w:rsidRPr="00DD3495">
        <w:rPr>
          <w:rFonts w:ascii="Times New Roman" w:hAnsi="Times New Roman" w:cs="Times New Roman"/>
          <w:bCs/>
          <w:sz w:val="24"/>
          <w:szCs w:val="24"/>
        </w:rPr>
        <w:t>%</w:t>
      </w:r>
      <w:r w:rsidR="003321B0" w:rsidRPr="00DD3495">
        <w:rPr>
          <w:rFonts w:ascii="Times New Roman" w:hAnsi="Times New Roman" w:cs="Times New Roman"/>
          <w:bCs/>
          <w:sz w:val="24"/>
          <w:szCs w:val="24"/>
        </w:rPr>
        <w:t xml:space="preserve">, что на </w:t>
      </w:r>
      <w:r w:rsidR="00DD3495" w:rsidRPr="00DD3495">
        <w:rPr>
          <w:rFonts w:ascii="Times New Roman" w:hAnsi="Times New Roman" w:cs="Times New Roman"/>
          <w:bCs/>
          <w:sz w:val="24"/>
          <w:szCs w:val="24"/>
        </w:rPr>
        <w:t>1,2</w:t>
      </w:r>
      <w:r w:rsidR="003321B0" w:rsidRPr="00DD3495">
        <w:rPr>
          <w:rFonts w:ascii="Times New Roman" w:hAnsi="Times New Roman" w:cs="Times New Roman"/>
          <w:bCs/>
          <w:sz w:val="24"/>
          <w:szCs w:val="24"/>
        </w:rPr>
        <w:t xml:space="preserve"> процентных пунктов ниже показателя </w:t>
      </w:r>
      <w:r w:rsidR="00DD3495">
        <w:rPr>
          <w:rFonts w:ascii="Times New Roman" w:hAnsi="Times New Roman" w:cs="Times New Roman"/>
          <w:bCs/>
          <w:sz w:val="24"/>
          <w:szCs w:val="24"/>
        </w:rPr>
        <w:t>анализируемого</w:t>
      </w:r>
      <w:r w:rsidR="003321B0" w:rsidRPr="00DD3495">
        <w:rPr>
          <w:rFonts w:ascii="Times New Roman" w:hAnsi="Times New Roman" w:cs="Times New Roman"/>
          <w:bCs/>
          <w:sz w:val="24"/>
          <w:szCs w:val="24"/>
        </w:rPr>
        <w:t xml:space="preserve"> периода</w:t>
      </w:r>
      <w:r w:rsidRPr="00DD3495">
        <w:rPr>
          <w:rFonts w:ascii="Times New Roman" w:hAnsi="Times New Roman" w:cs="Times New Roman"/>
          <w:bCs/>
          <w:sz w:val="24"/>
          <w:szCs w:val="24"/>
        </w:rPr>
        <w:t>.</w:t>
      </w:r>
    </w:p>
    <w:p w:rsidR="004853C6" w:rsidRPr="00B3751A" w:rsidRDefault="00954493" w:rsidP="00954493">
      <w:pPr>
        <w:pStyle w:val="a5"/>
        <w:spacing w:after="0"/>
        <w:ind w:left="0" w:firstLine="851"/>
        <w:jc w:val="both"/>
        <w:rPr>
          <w:rFonts w:ascii="Times New Roman" w:hAnsi="Times New Roman" w:cs="Times New Roman"/>
          <w:sz w:val="24"/>
          <w:szCs w:val="24"/>
        </w:rPr>
      </w:pPr>
      <w:r w:rsidRPr="00B3751A">
        <w:rPr>
          <w:rFonts w:ascii="Times New Roman" w:hAnsi="Times New Roman" w:cs="Times New Roman"/>
          <w:sz w:val="24"/>
          <w:szCs w:val="24"/>
        </w:rPr>
        <w:t>Наи</w:t>
      </w:r>
      <w:r w:rsidR="00BE7B96" w:rsidRPr="00B3751A">
        <w:rPr>
          <w:rFonts w:ascii="Times New Roman" w:hAnsi="Times New Roman" w:cs="Times New Roman"/>
          <w:sz w:val="24"/>
          <w:szCs w:val="24"/>
        </w:rPr>
        <w:t>меньшее исполнение бюджетных назначений (</w:t>
      </w:r>
      <w:r w:rsidR="00DD3495" w:rsidRPr="00B3751A">
        <w:rPr>
          <w:rFonts w:ascii="Times New Roman" w:hAnsi="Times New Roman" w:cs="Times New Roman"/>
          <w:sz w:val="24"/>
          <w:szCs w:val="24"/>
        </w:rPr>
        <w:t>13,9</w:t>
      </w:r>
      <w:r w:rsidR="00BE7B96" w:rsidRPr="00B3751A">
        <w:rPr>
          <w:rFonts w:ascii="Times New Roman" w:hAnsi="Times New Roman" w:cs="Times New Roman"/>
          <w:sz w:val="24"/>
          <w:szCs w:val="24"/>
        </w:rPr>
        <w:t>%)</w:t>
      </w:r>
      <w:r w:rsidRPr="00B3751A">
        <w:rPr>
          <w:rFonts w:ascii="Times New Roman" w:hAnsi="Times New Roman" w:cs="Times New Roman"/>
          <w:sz w:val="24"/>
          <w:szCs w:val="24"/>
        </w:rPr>
        <w:t xml:space="preserve"> сложил</w:t>
      </w:r>
      <w:r w:rsidR="005015D9" w:rsidRPr="00B3751A">
        <w:rPr>
          <w:rFonts w:ascii="Times New Roman" w:hAnsi="Times New Roman" w:cs="Times New Roman"/>
          <w:sz w:val="24"/>
          <w:szCs w:val="24"/>
        </w:rPr>
        <w:t>о</w:t>
      </w:r>
      <w:r w:rsidRPr="00B3751A">
        <w:rPr>
          <w:rFonts w:ascii="Times New Roman" w:hAnsi="Times New Roman" w:cs="Times New Roman"/>
          <w:sz w:val="24"/>
          <w:szCs w:val="24"/>
        </w:rPr>
        <w:t>с</w:t>
      </w:r>
      <w:r w:rsidR="005015D9" w:rsidRPr="00B3751A">
        <w:rPr>
          <w:rFonts w:ascii="Times New Roman" w:hAnsi="Times New Roman" w:cs="Times New Roman"/>
          <w:sz w:val="24"/>
          <w:szCs w:val="24"/>
        </w:rPr>
        <w:t>ь</w:t>
      </w:r>
      <w:r w:rsidRPr="00B3751A">
        <w:rPr>
          <w:rFonts w:ascii="Times New Roman" w:hAnsi="Times New Roman" w:cs="Times New Roman"/>
          <w:sz w:val="24"/>
          <w:szCs w:val="24"/>
        </w:rPr>
        <w:t xml:space="preserve"> по ГРБС - Финансовое управление и в большей степени связан</w:t>
      </w:r>
      <w:r w:rsidR="00AB3539" w:rsidRPr="00B3751A">
        <w:rPr>
          <w:rFonts w:ascii="Times New Roman" w:hAnsi="Times New Roman" w:cs="Times New Roman"/>
          <w:sz w:val="24"/>
          <w:szCs w:val="24"/>
        </w:rPr>
        <w:t>о</w:t>
      </w:r>
      <w:r w:rsidRPr="00B3751A">
        <w:rPr>
          <w:rFonts w:ascii="Times New Roman" w:hAnsi="Times New Roman" w:cs="Times New Roman"/>
          <w:sz w:val="24"/>
          <w:szCs w:val="24"/>
        </w:rPr>
        <w:t xml:space="preserve"> с </w:t>
      </w:r>
      <w:r w:rsidR="001A7E5F" w:rsidRPr="00B3751A">
        <w:rPr>
          <w:rFonts w:ascii="Times New Roman" w:hAnsi="Times New Roman" w:cs="Times New Roman"/>
          <w:sz w:val="24"/>
          <w:szCs w:val="24"/>
        </w:rPr>
        <w:t>не</w:t>
      </w:r>
      <w:r w:rsidR="00327D6F" w:rsidRPr="00B3751A">
        <w:rPr>
          <w:rFonts w:ascii="Times New Roman" w:hAnsi="Times New Roman" w:cs="Times New Roman"/>
          <w:sz w:val="24"/>
          <w:szCs w:val="24"/>
        </w:rPr>
        <w:t>выполнением отдельных мероприятий в рамках непрограммных расходов на сумму</w:t>
      </w:r>
      <w:r w:rsidRPr="00B3751A">
        <w:rPr>
          <w:rFonts w:ascii="Times New Roman" w:hAnsi="Times New Roman" w:cs="Times New Roman"/>
          <w:sz w:val="24"/>
          <w:szCs w:val="24"/>
        </w:rPr>
        <w:t xml:space="preserve"> </w:t>
      </w:r>
      <w:r w:rsidR="00B3751A" w:rsidRPr="00B3751A">
        <w:rPr>
          <w:rFonts w:ascii="Times New Roman" w:hAnsi="Times New Roman" w:cs="Times New Roman"/>
          <w:sz w:val="24"/>
          <w:szCs w:val="24"/>
        </w:rPr>
        <w:t>802,5</w:t>
      </w:r>
      <w:r w:rsidRPr="00B3751A">
        <w:rPr>
          <w:rFonts w:ascii="Times New Roman" w:hAnsi="Times New Roman" w:cs="Times New Roman"/>
          <w:sz w:val="24"/>
          <w:szCs w:val="24"/>
        </w:rPr>
        <w:t xml:space="preserve"> тыс. руб., что составляет </w:t>
      </w:r>
      <w:r w:rsidR="00B3751A" w:rsidRPr="00B3751A">
        <w:rPr>
          <w:rFonts w:ascii="Times New Roman" w:hAnsi="Times New Roman" w:cs="Times New Roman"/>
          <w:sz w:val="24"/>
          <w:szCs w:val="24"/>
        </w:rPr>
        <w:t>19,5</w:t>
      </w:r>
      <w:r w:rsidRPr="00B3751A">
        <w:rPr>
          <w:rFonts w:ascii="Times New Roman" w:hAnsi="Times New Roman" w:cs="Times New Roman"/>
          <w:sz w:val="24"/>
          <w:szCs w:val="24"/>
        </w:rPr>
        <w:t>% от общего объема неисполненных ассигнований</w:t>
      </w:r>
      <w:r w:rsidR="005015D9" w:rsidRPr="00B3751A">
        <w:rPr>
          <w:rFonts w:ascii="Times New Roman" w:hAnsi="Times New Roman" w:cs="Times New Roman"/>
          <w:sz w:val="24"/>
          <w:szCs w:val="24"/>
        </w:rPr>
        <w:t xml:space="preserve"> (</w:t>
      </w:r>
      <w:r w:rsidR="004853C6" w:rsidRPr="00B3751A">
        <w:rPr>
          <w:rFonts w:ascii="Times New Roman" w:hAnsi="Times New Roman" w:cs="Times New Roman"/>
          <w:sz w:val="24"/>
          <w:szCs w:val="24"/>
        </w:rPr>
        <w:t>4</w:t>
      </w:r>
      <w:r w:rsidR="00B3751A" w:rsidRPr="00B3751A">
        <w:rPr>
          <w:rFonts w:ascii="Times New Roman" w:hAnsi="Times New Roman" w:cs="Times New Roman"/>
          <w:sz w:val="24"/>
          <w:szCs w:val="24"/>
        </w:rPr>
        <w:t> 124,3</w:t>
      </w:r>
      <w:r w:rsidR="005015D9" w:rsidRPr="00B3751A">
        <w:rPr>
          <w:rFonts w:ascii="Times New Roman" w:hAnsi="Times New Roman" w:cs="Times New Roman"/>
          <w:sz w:val="24"/>
          <w:szCs w:val="24"/>
        </w:rPr>
        <w:t xml:space="preserve"> тыс. руб.)</w:t>
      </w:r>
      <w:r w:rsidR="004853C6" w:rsidRPr="00B3751A">
        <w:rPr>
          <w:rFonts w:ascii="Times New Roman" w:hAnsi="Times New Roman" w:cs="Times New Roman"/>
          <w:sz w:val="24"/>
          <w:szCs w:val="24"/>
        </w:rPr>
        <w:t>.</w:t>
      </w:r>
    </w:p>
    <w:p w:rsidR="0070176F" w:rsidRPr="00B3751A" w:rsidRDefault="0070176F" w:rsidP="00954493">
      <w:pPr>
        <w:pStyle w:val="a5"/>
        <w:spacing w:after="0"/>
        <w:ind w:left="0" w:firstLine="851"/>
        <w:jc w:val="both"/>
        <w:rPr>
          <w:rFonts w:ascii="Times New Roman" w:hAnsi="Times New Roman" w:cs="Times New Roman"/>
          <w:sz w:val="24"/>
          <w:szCs w:val="24"/>
        </w:rPr>
      </w:pPr>
      <w:r w:rsidRPr="00B3751A">
        <w:rPr>
          <w:rFonts w:ascii="Times New Roman" w:hAnsi="Times New Roman" w:cs="Times New Roman"/>
          <w:sz w:val="24"/>
          <w:szCs w:val="24"/>
        </w:rPr>
        <w:t>Не исполнены бюджетные ассигнования, предусмотренные:</w:t>
      </w:r>
    </w:p>
    <w:p w:rsidR="0070176F" w:rsidRPr="00B3751A" w:rsidRDefault="00CF2372" w:rsidP="00DB76C3">
      <w:pPr>
        <w:pStyle w:val="a5"/>
        <w:numPr>
          <w:ilvl w:val="0"/>
          <w:numId w:val="27"/>
        </w:numPr>
        <w:spacing w:after="0"/>
        <w:ind w:left="0" w:firstLine="851"/>
        <w:jc w:val="both"/>
        <w:rPr>
          <w:rFonts w:ascii="Times New Roman" w:hAnsi="Times New Roman" w:cs="Times New Roman"/>
          <w:sz w:val="24"/>
          <w:szCs w:val="24"/>
        </w:rPr>
      </w:pPr>
      <w:r w:rsidRPr="00B3751A">
        <w:rPr>
          <w:rFonts w:ascii="Times New Roman" w:hAnsi="Times New Roman" w:cs="Times New Roman"/>
          <w:sz w:val="24"/>
          <w:szCs w:val="24"/>
        </w:rPr>
        <w:t xml:space="preserve">на формирование </w:t>
      </w:r>
      <w:r w:rsidR="0070176F" w:rsidRPr="00B3751A">
        <w:rPr>
          <w:rFonts w:ascii="Times New Roman" w:hAnsi="Times New Roman" w:cs="Times New Roman"/>
          <w:sz w:val="24"/>
          <w:szCs w:val="24"/>
        </w:rPr>
        <w:t>резервн</w:t>
      </w:r>
      <w:r w:rsidRPr="00B3751A">
        <w:rPr>
          <w:rFonts w:ascii="Times New Roman" w:hAnsi="Times New Roman" w:cs="Times New Roman"/>
          <w:sz w:val="24"/>
          <w:szCs w:val="24"/>
        </w:rPr>
        <w:t>ого</w:t>
      </w:r>
      <w:r w:rsidR="0070176F" w:rsidRPr="00B3751A">
        <w:rPr>
          <w:rFonts w:ascii="Times New Roman" w:hAnsi="Times New Roman" w:cs="Times New Roman"/>
          <w:sz w:val="24"/>
          <w:szCs w:val="24"/>
        </w:rPr>
        <w:t xml:space="preserve"> фонд</w:t>
      </w:r>
      <w:r w:rsidRPr="00B3751A">
        <w:rPr>
          <w:rFonts w:ascii="Times New Roman" w:hAnsi="Times New Roman" w:cs="Times New Roman"/>
          <w:sz w:val="24"/>
          <w:szCs w:val="24"/>
        </w:rPr>
        <w:t xml:space="preserve">а Богучанского района в размере </w:t>
      </w:r>
      <w:r w:rsidR="00B3751A" w:rsidRPr="00B3751A">
        <w:rPr>
          <w:rFonts w:ascii="Times New Roman" w:hAnsi="Times New Roman" w:cs="Times New Roman"/>
          <w:sz w:val="24"/>
          <w:szCs w:val="24"/>
        </w:rPr>
        <w:t>679,6</w:t>
      </w:r>
      <w:r w:rsidR="0070176F" w:rsidRPr="00B3751A">
        <w:rPr>
          <w:rFonts w:ascii="Times New Roman" w:hAnsi="Times New Roman" w:cs="Times New Roman"/>
          <w:sz w:val="24"/>
          <w:szCs w:val="24"/>
        </w:rPr>
        <w:t xml:space="preserve"> тыс. руб</w:t>
      </w:r>
      <w:r w:rsidRPr="00B3751A">
        <w:rPr>
          <w:rFonts w:ascii="Times New Roman" w:hAnsi="Times New Roman" w:cs="Times New Roman"/>
          <w:sz w:val="24"/>
          <w:szCs w:val="24"/>
        </w:rPr>
        <w:t>.;</w:t>
      </w:r>
    </w:p>
    <w:p w:rsidR="00CF2372" w:rsidRPr="00B3751A" w:rsidRDefault="00CF2372" w:rsidP="00DB76C3">
      <w:pPr>
        <w:pStyle w:val="a5"/>
        <w:numPr>
          <w:ilvl w:val="0"/>
          <w:numId w:val="27"/>
        </w:numPr>
        <w:spacing w:after="0"/>
        <w:ind w:left="0" w:firstLine="851"/>
        <w:jc w:val="both"/>
        <w:rPr>
          <w:rFonts w:ascii="Times New Roman" w:hAnsi="Times New Roman" w:cs="Times New Roman"/>
          <w:sz w:val="24"/>
          <w:szCs w:val="24"/>
        </w:rPr>
      </w:pPr>
      <w:r w:rsidRPr="00B3751A">
        <w:rPr>
          <w:rFonts w:ascii="Times New Roman" w:hAnsi="Times New Roman" w:cs="Times New Roman"/>
          <w:sz w:val="24"/>
          <w:szCs w:val="24"/>
        </w:rPr>
        <w:t xml:space="preserve">на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 в размере </w:t>
      </w:r>
      <w:r w:rsidR="00B3751A" w:rsidRPr="00B3751A">
        <w:rPr>
          <w:rFonts w:ascii="Times New Roman" w:hAnsi="Times New Roman" w:cs="Times New Roman"/>
          <w:sz w:val="24"/>
          <w:szCs w:val="24"/>
        </w:rPr>
        <w:t>69,0</w:t>
      </w:r>
      <w:r w:rsidRPr="00B3751A">
        <w:rPr>
          <w:rFonts w:ascii="Times New Roman" w:hAnsi="Times New Roman" w:cs="Times New Roman"/>
          <w:sz w:val="24"/>
          <w:szCs w:val="24"/>
        </w:rPr>
        <w:t xml:space="preserve"> тыс. руб.;</w:t>
      </w:r>
    </w:p>
    <w:p w:rsidR="00954493" w:rsidRPr="00B3751A" w:rsidRDefault="00CF2372" w:rsidP="00DB76C3">
      <w:pPr>
        <w:pStyle w:val="a5"/>
        <w:numPr>
          <w:ilvl w:val="0"/>
          <w:numId w:val="27"/>
        </w:numPr>
        <w:spacing w:after="0"/>
        <w:ind w:left="0" w:firstLine="851"/>
        <w:jc w:val="both"/>
        <w:rPr>
          <w:rFonts w:ascii="Times New Roman" w:hAnsi="Times New Roman" w:cs="Times New Roman"/>
          <w:sz w:val="24"/>
          <w:szCs w:val="24"/>
        </w:rPr>
      </w:pPr>
      <w:r w:rsidRPr="00B3751A">
        <w:rPr>
          <w:rFonts w:ascii="Times New Roman" w:hAnsi="Times New Roman" w:cs="Times New Roman"/>
          <w:sz w:val="24"/>
          <w:szCs w:val="24"/>
        </w:rPr>
        <w:t>на</w:t>
      </w:r>
      <w:r w:rsidR="005015D9" w:rsidRPr="00B3751A">
        <w:rPr>
          <w:rFonts w:ascii="Times New Roman" w:hAnsi="Times New Roman" w:cs="Times New Roman"/>
          <w:sz w:val="24"/>
          <w:szCs w:val="24"/>
        </w:rPr>
        <w:t xml:space="preserve"> обслуживани</w:t>
      </w:r>
      <w:r w:rsidRPr="00B3751A">
        <w:rPr>
          <w:rFonts w:ascii="Times New Roman" w:hAnsi="Times New Roman" w:cs="Times New Roman"/>
          <w:sz w:val="24"/>
          <w:szCs w:val="24"/>
        </w:rPr>
        <w:t>е</w:t>
      </w:r>
      <w:r w:rsidR="005015D9" w:rsidRPr="00B3751A">
        <w:rPr>
          <w:rFonts w:ascii="Times New Roman" w:hAnsi="Times New Roman" w:cs="Times New Roman"/>
          <w:sz w:val="24"/>
          <w:szCs w:val="24"/>
        </w:rPr>
        <w:t xml:space="preserve"> бюджетного кредита – </w:t>
      </w:r>
      <w:r w:rsidR="00B3751A" w:rsidRPr="00B3751A">
        <w:rPr>
          <w:rFonts w:ascii="Times New Roman" w:hAnsi="Times New Roman" w:cs="Times New Roman"/>
          <w:sz w:val="24"/>
          <w:szCs w:val="24"/>
        </w:rPr>
        <w:t>53,9</w:t>
      </w:r>
      <w:r w:rsidR="005015D9" w:rsidRPr="00B3751A">
        <w:rPr>
          <w:rFonts w:ascii="Times New Roman" w:hAnsi="Times New Roman" w:cs="Times New Roman"/>
          <w:sz w:val="24"/>
          <w:szCs w:val="24"/>
        </w:rPr>
        <w:t xml:space="preserve"> тыс. руб.</w:t>
      </w:r>
      <w:r w:rsidR="00954493" w:rsidRPr="00B3751A">
        <w:rPr>
          <w:rFonts w:ascii="Times New Roman" w:hAnsi="Times New Roman" w:cs="Times New Roman"/>
          <w:sz w:val="24"/>
          <w:szCs w:val="24"/>
        </w:rPr>
        <w:t xml:space="preserve"> </w:t>
      </w:r>
    </w:p>
    <w:p w:rsidR="00954493" w:rsidRPr="00B3751A" w:rsidRDefault="00954493" w:rsidP="00954493">
      <w:pPr>
        <w:pStyle w:val="a5"/>
        <w:spacing w:after="0"/>
        <w:ind w:left="0" w:firstLine="851"/>
        <w:jc w:val="both"/>
        <w:rPr>
          <w:rFonts w:ascii="Times New Roman" w:hAnsi="Times New Roman" w:cs="Times New Roman"/>
          <w:sz w:val="24"/>
          <w:szCs w:val="24"/>
        </w:rPr>
      </w:pPr>
      <w:r w:rsidRPr="00FF4375">
        <w:rPr>
          <w:rFonts w:ascii="Times New Roman" w:hAnsi="Times New Roman" w:cs="Times New Roman"/>
          <w:sz w:val="24"/>
          <w:szCs w:val="24"/>
        </w:rPr>
        <w:t>Более подробная информация о расходовании средств резервного фонда Богучанского района отражена в разделе 1</w:t>
      </w:r>
      <w:r w:rsidR="00CE5C19">
        <w:rPr>
          <w:rFonts w:ascii="Times New Roman" w:hAnsi="Times New Roman" w:cs="Times New Roman"/>
          <w:sz w:val="24"/>
          <w:szCs w:val="24"/>
        </w:rPr>
        <w:t>4</w:t>
      </w:r>
      <w:r w:rsidRPr="00FF4375">
        <w:rPr>
          <w:rFonts w:ascii="Times New Roman" w:hAnsi="Times New Roman" w:cs="Times New Roman"/>
          <w:sz w:val="24"/>
          <w:szCs w:val="24"/>
        </w:rPr>
        <w:t xml:space="preserve"> настоящего Заключения.</w:t>
      </w:r>
    </w:p>
    <w:p w:rsidR="00C2680F" w:rsidRDefault="00AC56D8" w:rsidP="00954493">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Кроме того, в значительной степени не выполнены бюджетные назначения непрограммных расходов УМС (33,0%)</w:t>
      </w:r>
      <w:r w:rsidRPr="00AC56D8">
        <w:rPr>
          <w:rFonts w:ascii="Times New Roman" w:hAnsi="Times New Roman" w:cs="Times New Roman"/>
          <w:sz w:val="24"/>
          <w:szCs w:val="24"/>
        </w:rPr>
        <w:t xml:space="preserve"> </w:t>
      </w:r>
      <w:r>
        <w:rPr>
          <w:rFonts w:ascii="Times New Roman" w:hAnsi="Times New Roman" w:cs="Times New Roman"/>
          <w:sz w:val="24"/>
          <w:szCs w:val="24"/>
        </w:rPr>
        <w:t>в связи с приостановкой финансирования расходных обязательств из-за невыполнения плана по поступлениям</w:t>
      </w:r>
      <w:r w:rsidR="00822FB8">
        <w:rPr>
          <w:rFonts w:ascii="Times New Roman" w:hAnsi="Times New Roman" w:cs="Times New Roman"/>
          <w:sz w:val="24"/>
          <w:szCs w:val="24"/>
        </w:rPr>
        <w:t xml:space="preserve"> собственных</w:t>
      </w:r>
      <w:r>
        <w:rPr>
          <w:rFonts w:ascii="Times New Roman" w:hAnsi="Times New Roman" w:cs="Times New Roman"/>
          <w:sz w:val="24"/>
          <w:szCs w:val="24"/>
        </w:rPr>
        <w:t xml:space="preserve"> доходов в районный бюджет, в результате чего не реализовано исполнение судебных решений (967,0 тыс. руб.), о чем было также изложено в разделе 10 настоящего Заключения.</w:t>
      </w:r>
    </w:p>
    <w:p w:rsidR="00AC56D8" w:rsidRPr="00B3751A" w:rsidRDefault="00AC56D8" w:rsidP="00954493">
      <w:pPr>
        <w:pStyle w:val="a5"/>
        <w:spacing w:after="0"/>
        <w:ind w:left="0" w:firstLine="851"/>
        <w:jc w:val="both"/>
        <w:rPr>
          <w:rFonts w:ascii="Times New Roman" w:hAnsi="Times New Roman" w:cs="Times New Roman"/>
          <w:sz w:val="24"/>
          <w:szCs w:val="24"/>
        </w:rPr>
      </w:pPr>
    </w:p>
    <w:p w:rsidR="00C2680F" w:rsidRPr="00CB697E" w:rsidRDefault="00C2680F" w:rsidP="00C2680F">
      <w:pPr>
        <w:pStyle w:val="a5"/>
        <w:spacing w:after="0"/>
        <w:ind w:left="0"/>
        <w:jc w:val="both"/>
        <w:rPr>
          <w:rFonts w:ascii="Times New Roman" w:hAnsi="Times New Roman" w:cs="Times New Roman"/>
          <w:sz w:val="24"/>
          <w:szCs w:val="24"/>
        </w:rPr>
      </w:pPr>
      <w:r w:rsidRPr="00CB697E">
        <w:rPr>
          <w:rFonts w:ascii="Times New Roman" w:hAnsi="Times New Roman" w:cs="Times New Roman"/>
          <w:sz w:val="24"/>
          <w:szCs w:val="24"/>
        </w:rPr>
        <w:t>Вывод</w:t>
      </w:r>
      <w:r w:rsidR="006B2BE0" w:rsidRPr="00CB697E">
        <w:rPr>
          <w:rFonts w:ascii="Times New Roman" w:hAnsi="Times New Roman" w:cs="Times New Roman"/>
          <w:sz w:val="24"/>
          <w:szCs w:val="24"/>
        </w:rPr>
        <w:t>ы</w:t>
      </w:r>
      <w:r w:rsidRPr="00CB697E">
        <w:rPr>
          <w:rFonts w:ascii="Times New Roman" w:hAnsi="Times New Roman" w:cs="Times New Roman"/>
          <w:sz w:val="24"/>
          <w:szCs w:val="24"/>
        </w:rPr>
        <w:t>:</w:t>
      </w:r>
    </w:p>
    <w:p w:rsidR="00B1488A" w:rsidRPr="00AC56D8" w:rsidRDefault="006B2BE0" w:rsidP="00DB76C3">
      <w:pPr>
        <w:pStyle w:val="a5"/>
        <w:numPr>
          <w:ilvl w:val="0"/>
          <w:numId w:val="19"/>
        </w:numPr>
        <w:spacing w:after="0"/>
        <w:ind w:left="0" w:firstLine="851"/>
        <w:jc w:val="both"/>
        <w:rPr>
          <w:rFonts w:ascii="Times New Roman" w:hAnsi="Times New Roman" w:cs="Times New Roman"/>
          <w:bCs/>
          <w:sz w:val="24"/>
          <w:szCs w:val="24"/>
        </w:rPr>
      </w:pPr>
      <w:r w:rsidRPr="00AC56D8">
        <w:rPr>
          <w:rFonts w:ascii="Times New Roman" w:hAnsi="Times New Roman" w:cs="Times New Roman"/>
          <w:bCs/>
          <w:sz w:val="24"/>
          <w:szCs w:val="24"/>
        </w:rPr>
        <w:t>д</w:t>
      </w:r>
      <w:r w:rsidR="00C2680F" w:rsidRPr="00AC56D8">
        <w:rPr>
          <w:rFonts w:ascii="Times New Roman" w:hAnsi="Times New Roman" w:cs="Times New Roman"/>
          <w:bCs/>
          <w:sz w:val="24"/>
          <w:szCs w:val="24"/>
        </w:rPr>
        <w:t>оля непрограммных расходов в общем объеме планируемых назначений районного бюджета составил</w:t>
      </w:r>
      <w:r w:rsidR="00121F90" w:rsidRPr="00AC56D8">
        <w:rPr>
          <w:rFonts w:ascii="Times New Roman" w:hAnsi="Times New Roman" w:cs="Times New Roman"/>
          <w:bCs/>
          <w:sz w:val="24"/>
          <w:szCs w:val="24"/>
        </w:rPr>
        <w:t xml:space="preserve">а </w:t>
      </w:r>
      <w:r w:rsidR="00C2680F" w:rsidRPr="00AC56D8">
        <w:rPr>
          <w:rFonts w:ascii="Times New Roman" w:hAnsi="Times New Roman" w:cs="Times New Roman"/>
          <w:bCs/>
          <w:sz w:val="24"/>
          <w:szCs w:val="24"/>
        </w:rPr>
        <w:t>3,</w:t>
      </w:r>
      <w:r w:rsidR="00AC56D8" w:rsidRPr="00AC56D8">
        <w:rPr>
          <w:rFonts w:ascii="Times New Roman" w:hAnsi="Times New Roman" w:cs="Times New Roman"/>
          <w:bCs/>
          <w:sz w:val="24"/>
          <w:szCs w:val="24"/>
        </w:rPr>
        <w:t>0</w:t>
      </w:r>
      <w:r w:rsidR="00C2680F" w:rsidRPr="00AC56D8">
        <w:rPr>
          <w:rFonts w:ascii="Times New Roman" w:hAnsi="Times New Roman" w:cs="Times New Roman"/>
          <w:bCs/>
          <w:sz w:val="24"/>
          <w:szCs w:val="24"/>
        </w:rPr>
        <w:t>%</w:t>
      </w:r>
      <w:r w:rsidRPr="00AC56D8">
        <w:rPr>
          <w:rFonts w:ascii="Times New Roman" w:hAnsi="Times New Roman" w:cs="Times New Roman"/>
          <w:bCs/>
          <w:sz w:val="24"/>
          <w:szCs w:val="24"/>
        </w:rPr>
        <w:t>;</w:t>
      </w:r>
    </w:p>
    <w:p w:rsidR="00C2680F" w:rsidRPr="00AC56D8" w:rsidRDefault="006B2BE0" w:rsidP="00DB76C3">
      <w:pPr>
        <w:pStyle w:val="a5"/>
        <w:numPr>
          <w:ilvl w:val="0"/>
          <w:numId w:val="19"/>
        </w:numPr>
        <w:spacing w:after="0"/>
        <w:ind w:left="0" w:firstLine="851"/>
        <w:jc w:val="both"/>
        <w:rPr>
          <w:rFonts w:ascii="Times New Roman" w:hAnsi="Times New Roman" w:cs="Times New Roman"/>
          <w:bCs/>
          <w:sz w:val="24"/>
          <w:szCs w:val="24"/>
        </w:rPr>
      </w:pPr>
      <w:r w:rsidRPr="00AC56D8">
        <w:rPr>
          <w:rFonts w:ascii="Times New Roman" w:hAnsi="Times New Roman" w:cs="Times New Roman"/>
          <w:bCs/>
          <w:sz w:val="24"/>
          <w:szCs w:val="24"/>
        </w:rPr>
        <w:t>н</w:t>
      </w:r>
      <w:r w:rsidR="00B1488A" w:rsidRPr="00AC56D8">
        <w:rPr>
          <w:rFonts w:ascii="Times New Roman" w:hAnsi="Times New Roman" w:cs="Times New Roman"/>
          <w:bCs/>
          <w:sz w:val="24"/>
          <w:szCs w:val="24"/>
        </w:rPr>
        <w:t xml:space="preserve">азначения по непрограммным направлениям деятельности, предусмотренные в объеме </w:t>
      </w:r>
      <w:r w:rsidR="00AC56D8" w:rsidRPr="00AC56D8">
        <w:rPr>
          <w:rFonts w:ascii="Times New Roman" w:hAnsi="Times New Roman" w:cs="Times New Roman"/>
          <w:bCs/>
          <w:sz w:val="24"/>
          <w:szCs w:val="24"/>
        </w:rPr>
        <w:t>63 659,4</w:t>
      </w:r>
      <w:r w:rsidR="00B1488A" w:rsidRPr="00AC56D8">
        <w:rPr>
          <w:rFonts w:ascii="Times New Roman" w:hAnsi="Times New Roman" w:cs="Times New Roman"/>
          <w:bCs/>
          <w:sz w:val="24"/>
          <w:szCs w:val="24"/>
        </w:rPr>
        <w:t xml:space="preserve"> тыс. руб., </w:t>
      </w:r>
      <w:r w:rsidR="00121F90" w:rsidRPr="00AC56D8">
        <w:rPr>
          <w:rFonts w:ascii="Times New Roman" w:hAnsi="Times New Roman" w:cs="Times New Roman"/>
          <w:bCs/>
          <w:sz w:val="24"/>
          <w:szCs w:val="24"/>
        </w:rPr>
        <w:t>освоен</w:t>
      </w:r>
      <w:r w:rsidR="00B1488A" w:rsidRPr="00AC56D8">
        <w:rPr>
          <w:rFonts w:ascii="Times New Roman" w:hAnsi="Times New Roman" w:cs="Times New Roman"/>
          <w:bCs/>
          <w:sz w:val="24"/>
          <w:szCs w:val="24"/>
        </w:rPr>
        <w:t>ы</w:t>
      </w:r>
      <w:r w:rsidR="00121F90" w:rsidRPr="00AC56D8">
        <w:rPr>
          <w:rFonts w:ascii="Times New Roman" w:hAnsi="Times New Roman" w:cs="Times New Roman"/>
          <w:bCs/>
          <w:sz w:val="24"/>
          <w:szCs w:val="24"/>
        </w:rPr>
        <w:t xml:space="preserve"> на </w:t>
      </w:r>
      <w:r w:rsidR="00F45039" w:rsidRPr="00AC56D8">
        <w:rPr>
          <w:rFonts w:ascii="Times New Roman" w:hAnsi="Times New Roman" w:cs="Times New Roman"/>
          <w:bCs/>
          <w:sz w:val="24"/>
          <w:szCs w:val="24"/>
        </w:rPr>
        <w:t>9</w:t>
      </w:r>
      <w:r w:rsidR="00AC56D8" w:rsidRPr="00AC56D8">
        <w:rPr>
          <w:rFonts w:ascii="Times New Roman" w:hAnsi="Times New Roman" w:cs="Times New Roman"/>
          <w:bCs/>
          <w:sz w:val="24"/>
          <w:szCs w:val="24"/>
        </w:rPr>
        <w:t>3,5</w:t>
      </w:r>
      <w:r w:rsidR="00121F90" w:rsidRPr="00AC56D8">
        <w:rPr>
          <w:rFonts w:ascii="Times New Roman" w:hAnsi="Times New Roman" w:cs="Times New Roman"/>
          <w:bCs/>
          <w:sz w:val="24"/>
          <w:szCs w:val="24"/>
        </w:rPr>
        <w:t>%.</w:t>
      </w:r>
    </w:p>
    <w:p w:rsidR="00C2680F" w:rsidRPr="00AC56D8" w:rsidRDefault="00C2680F" w:rsidP="00171D3F">
      <w:pPr>
        <w:pStyle w:val="a5"/>
        <w:spacing w:after="0"/>
        <w:ind w:left="0"/>
        <w:jc w:val="both"/>
        <w:rPr>
          <w:rFonts w:ascii="Times New Roman" w:hAnsi="Times New Roman" w:cs="Times New Roman"/>
          <w:sz w:val="24"/>
          <w:szCs w:val="24"/>
        </w:rPr>
      </w:pPr>
    </w:p>
    <w:p w:rsidR="00DA1C52" w:rsidRPr="00DA1C52" w:rsidRDefault="00DA1C52" w:rsidP="00DB76C3">
      <w:pPr>
        <w:pStyle w:val="a5"/>
        <w:numPr>
          <w:ilvl w:val="0"/>
          <w:numId w:val="26"/>
        </w:numPr>
        <w:spacing w:after="0"/>
        <w:ind w:left="0" w:firstLine="0"/>
        <w:jc w:val="center"/>
        <w:rPr>
          <w:rFonts w:ascii="Times New Roman" w:hAnsi="Times New Roman" w:cs="Times New Roman"/>
          <w:sz w:val="24"/>
          <w:szCs w:val="24"/>
        </w:rPr>
      </w:pPr>
      <w:r w:rsidRPr="00DA1C52">
        <w:rPr>
          <w:rFonts w:ascii="Times New Roman" w:hAnsi="Times New Roman" w:cs="Times New Roman"/>
          <w:sz w:val="24"/>
          <w:szCs w:val="24"/>
        </w:rPr>
        <w:t>ИСПОЛЬЗОВАНИЕ СРЕДСТВ РЕЗЕРВНОГО ФОНДА</w:t>
      </w:r>
    </w:p>
    <w:p w:rsidR="00954493" w:rsidRPr="00063FF0" w:rsidRDefault="00954493" w:rsidP="006B2BE0">
      <w:pPr>
        <w:spacing w:after="0"/>
        <w:ind w:firstLine="851"/>
        <w:jc w:val="both"/>
        <w:rPr>
          <w:rFonts w:ascii="Times New Roman" w:hAnsi="Times New Roman" w:cs="Times New Roman"/>
          <w:sz w:val="24"/>
          <w:szCs w:val="24"/>
        </w:rPr>
      </w:pPr>
    </w:p>
    <w:p w:rsidR="00697B97" w:rsidRPr="00063FF0" w:rsidRDefault="00697B97" w:rsidP="003E660E">
      <w:pPr>
        <w:pStyle w:val="msonormalbullet2gif"/>
        <w:spacing w:before="0" w:beforeAutospacing="0" w:after="0" w:afterAutospacing="0" w:line="276" w:lineRule="auto"/>
        <w:ind w:firstLine="851"/>
        <w:contextualSpacing/>
        <w:jc w:val="both"/>
      </w:pPr>
      <w:r w:rsidRPr="00063FF0">
        <w:t>Пунктом 1</w:t>
      </w:r>
      <w:r w:rsidR="00063FF0" w:rsidRPr="00063FF0">
        <w:t>8</w:t>
      </w:r>
      <w:r w:rsidRPr="00063FF0">
        <w:t xml:space="preserve"> Решения о районном бюджете установлено, что в расходной части районного бюджета предусмотрен резервный фонд администрации Богучанского района на 201</w:t>
      </w:r>
      <w:r w:rsidR="00063FF0" w:rsidRPr="00063FF0">
        <w:t>7</w:t>
      </w:r>
      <w:r w:rsidRPr="00063FF0">
        <w:t xml:space="preserve"> год в сумме 2 000,0 тыс. руб., что составляет 0,1% в общей сумме расходов районного бюджета и не превышает ограничения, установленные статьей 81 Бюджетного кодекса РФ и статьей 14 Решения о бюджетном процессе (не более 3%). </w:t>
      </w:r>
    </w:p>
    <w:p w:rsidR="00697B97" w:rsidRPr="00063FF0" w:rsidRDefault="00697B97" w:rsidP="003E660E">
      <w:pPr>
        <w:pStyle w:val="msonormalbullet2gif"/>
        <w:spacing w:after="0" w:afterAutospacing="0" w:line="276" w:lineRule="auto"/>
        <w:ind w:firstLine="851"/>
        <w:contextualSpacing/>
        <w:jc w:val="both"/>
      </w:pPr>
      <w:r w:rsidRPr="00063FF0">
        <w:t>Данные средства предусмотрены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97B97" w:rsidRPr="00710E56" w:rsidRDefault="00697B97" w:rsidP="003E660E">
      <w:pPr>
        <w:pStyle w:val="msonormalbullet2gif"/>
        <w:spacing w:after="0" w:afterAutospacing="0" w:line="276" w:lineRule="auto"/>
        <w:ind w:firstLine="851"/>
        <w:contextualSpacing/>
        <w:jc w:val="both"/>
      </w:pPr>
      <w:r w:rsidRPr="00710E56">
        <w:lastRenderedPageBreak/>
        <w:t>В течение 201</w:t>
      </w:r>
      <w:r w:rsidR="00063FF0" w:rsidRPr="00710E56">
        <w:t>7</w:t>
      </w:r>
      <w:r w:rsidRPr="00710E56">
        <w:t xml:space="preserve"> года в названный пункт Решения о районном бюджете </w:t>
      </w:r>
      <w:r w:rsidR="00063FF0" w:rsidRPr="00710E56">
        <w:t xml:space="preserve">дважды вносились </w:t>
      </w:r>
      <w:r w:rsidRPr="00710E56">
        <w:t>изменения</w:t>
      </w:r>
      <w:r w:rsidR="00710E56" w:rsidRPr="00710E56">
        <w:t xml:space="preserve"> (02.06.2017 года и 26.10.2017 года)</w:t>
      </w:r>
      <w:r w:rsidR="00063FF0" w:rsidRPr="00710E56">
        <w:t>, в результате чего объем средств резервного фонда уменьшился</w:t>
      </w:r>
      <w:r w:rsidR="00710E56" w:rsidRPr="00710E56">
        <w:t xml:space="preserve"> на 1 300,0 тыс. руб. и по состоянию на 31.12.2017 года составил 700,0 тыс. руб.</w:t>
      </w:r>
    </w:p>
    <w:p w:rsidR="003E660E" w:rsidRPr="0035209D" w:rsidRDefault="00697B97" w:rsidP="003E660E">
      <w:pPr>
        <w:pStyle w:val="msonormalbullet2gif"/>
        <w:spacing w:after="0" w:afterAutospacing="0" w:line="276" w:lineRule="auto"/>
        <w:ind w:firstLine="851"/>
        <w:contextualSpacing/>
        <w:jc w:val="both"/>
      </w:pPr>
      <w:r w:rsidRPr="0035209D">
        <w:t>Данные о распределении бюджетных назначений представл</w:t>
      </w:r>
      <w:r w:rsidR="00517DDC">
        <w:t>ены в таблице.</w:t>
      </w:r>
    </w:p>
    <w:p w:rsidR="00697B97" w:rsidRPr="0035209D" w:rsidRDefault="00517DDC" w:rsidP="00697B97">
      <w:pPr>
        <w:pStyle w:val="msonormalbullet2gif"/>
        <w:spacing w:after="0" w:afterAutospacing="0"/>
        <w:ind w:firstLine="709"/>
        <w:contextualSpacing/>
        <w:jc w:val="right"/>
        <w:rPr>
          <w:sz w:val="16"/>
          <w:szCs w:val="16"/>
        </w:rPr>
      </w:pPr>
      <w:r>
        <w:rPr>
          <w:sz w:val="16"/>
          <w:szCs w:val="16"/>
        </w:rPr>
        <w:t>тыс. руб.</w:t>
      </w:r>
    </w:p>
    <w:tbl>
      <w:tblPr>
        <w:tblW w:w="9371" w:type="dxa"/>
        <w:tblInd w:w="93" w:type="dxa"/>
        <w:tblLook w:val="04A0"/>
      </w:tblPr>
      <w:tblGrid>
        <w:gridCol w:w="3984"/>
        <w:gridCol w:w="1134"/>
        <w:gridCol w:w="1134"/>
        <w:gridCol w:w="1134"/>
        <w:gridCol w:w="993"/>
        <w:gridCol w:w="992"/>
      </w:tblGrid>
      <w:tr w:rsidR="0035209D" w:rsidRPr="0035209D" w:rsidTr="0035209D">
        <w:trPr>
          <w:trHeight w:val="503"/>
        </w:trPr>
        <w:tc>
          <w:tcPr>
            <w:tcW w:w="3984" w:type="dxa"/>
            <w:tcBorders>
              <w:top w:val="single" w:sz="4" w:space="0" w:color="auto"/>
              <w:left w:val="single" w:sz="4" w:space="0" w:color="auto"/>
              <w:bottom w:val="single" w:sz="4" w:space="0" w:color="auto"/>
              <w:right w:val="single" w:sz="4" w:space="0" w:color="auto"/>
            </w:tcBorders>
            <w:noWrap/>
            <w:vAlign w:val="center"/>
            <w:hideMark/>
          </w:tcPr>
          <w:p w:rsidR="0035209D" w:rsidRPr="0035209D" w:rsidRDefault="0035209D" w:rsidP="00697B97">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наименование показателя</w:t>
            </w:r>
          </w:p>
        </w:tc>
        <w:tc>
          <w:tcPr>
            <w:tcW w:w="1134" w:type="dxa"/>
            <w:tcBorders>
              <w:top w:val="single" w:sz="4" w:space="0" w:color="auto"/>
              <w:left w:val="nil"/>
              <w:bottom w:val="single" w:sz="4" w:space="0" w:color="auto"/>
              <w:right w:val="single" w:sz="4" w:space="0" w:color="auto"/>
            </w:tcBorders>
            <w:noWrap/>
            <w:vAlign w:val="center"/>
            <w:hideMark/>
          </w:tcPr>
          <w:p w:rsidR="0035209D" w:rsidRPr="0035209D" w:rsidRDefault="0035209D" w:rsidP="00697B97">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2013 год</w:t>
            </w:r>
          </w:p>
        </w:tc>
        <w:tc>
          <w:tcPr>
            <w:tcW w:w="1134" w:type="dxa"/>
            <w:tcBorders>
              <w:top w:val="single" w:sz="4" w:space="0" w:color="auto"/>
              <w:left w:val="nil"/>
              <w:bottom w:val="single" w:sz="4" w:space="0" w:color="auto"/>
              <w:right w:val="single" w:sz="4" w:space="0" w:color="auto"/>
            </w:tcBorders>
            <w:noWrap/>
            <w:vAlign w:val="center"/>
            <w:hideMark/>
          </w:tcPr>
          <w:p w:rsidR="0035209D" w:rsidRPr="0035209D" w:rsidRDefault="0035209D" w:rsidP="00697B97">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2014 год</w:t>
            </w:r>
          </w:p>
        </w:tc>
        <w:tc>
          <w:tcPr>
            <w:tcW w:w="1134" w:type="dxa"/>
            <w:tcBorders>
              <w:top w:val="single" w:sz="4" w:space="0" w:color="auto"/>
              <w:left w:val="nil"/>
              <w:bottom w:val="single" w:sz="4" w:space="0" w:color="auto"/>
              <w:right w:val="single" w:sz="4" w:space="0" w:color="auto"/>
            </w:tcBorders>
            <w:noWrap/>
            <w:vAlign w:val="center"/>
            <w:hideMark/>
          </w:tcPr>
          <w:p w:rsidR="0035209D" w:rsidRPr="0035209D" w:rsidRDefault="0035209D" w:rsidP="00697B97">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2015 год</w:t>
            </w:r>
          </w:p>
        </w:tc>
        <w:tc>
          <w:tcPr>
            <w:tcW w:w="993" w:type="dxa"/>
            <w:tcBorders>
              <w:top w:val="single" w:sz="4" w:space="0" w:color="auto"/>
              <w:left w:val="nil"/>
              <w:bottom w:val="single" w:sz="4" w:space="0" w:color="auto"/>
              <w:right w:val="single" w:sz="4" w:space="0" w:color="auto"/>
            </w:tcBorders>
            <w:vAlign w:val="center"/>
            <w:hideMark/>
          </w:tcPr>
          <w:p w:rsidR="0035209D" w:rsidRPr="0035209D" w:rsidRDefault="0035209D" w:rsidP="00697B97">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2016 год</w:t>
            </w:r>
          </w:p>
        </w:tc>
        <w:tc>
          <w:tcPr>
            <w:tcW w:w="992" w:type="dxa"/>
            <w:tcBorders>
              <w:top w:val="single" w:sz="4" w:space="0" w:color="auto"/>
              <w:left w:val="nil"/>
              <w:bottom w:val="single" w:sz="4" w:space="0" w:color="auto"/>
              <w:right w:val="single" w:sz="4" w:space="0" w:color="auto"/>
            </w:tcBorders>
            <w:vAlign w:val="center"/>
          </w:tcPr>
          <w:p w:rsidR="0035209D" w:rsidRPr="0035209D" w:rsidRDefault="0035209D" w:rsidP="00710E56">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2017 год</w:t>
            </w:r>
          </w:p>
        </w:tc>
      </w:tr>
      <w:tr w:rsidR="0035209D" w:rsidRPr="0035209D" w:rsidTr="0035209D">
        <w:trPr>
          <w:trHeight w:val="157"/>
        </w:trPr>
        <w:tc>
          <w:tcPr>
            <w:tcW w:w="3984" w:type="dxa"/>
            <w:tcBorders>
              <w:top w:val="nil"/>
              <w:left w:val="single" w:sz="4" w:space="0" w:color="auto"/>
              <w:bottom w:val="single" w:sz="4" w:space="0" w:color="auto"/>
              <w:right w:val="single" w:sz="4" w:space="0" w:color="auto"/>
            </w:tcBorders>
            <w:noWrap/>
            <w:vAlign w:val="center"/>
            <w:hideMark/>
          </w:tcPr>
          <w:p w:rsidR="0035209D" w:rsidRPr="0035209D" w:rsidRDefault="0035209D" w:rsidP="00697B97">
            <w:pPr>
              <w:spacing w:after="0" w:line="240" w:lineRule="auto"/>
              <w:jc w:val="center"/>
              <w:rPr>
                <w:rFonts w:ascii="Times New Roman" w:eastAsia="Times New Roman" w:hAnsi="Times New Roman" w:cs="Times New Roman"/>
                <w:sz w:val="12"/>
                <w:szCs w:val="12"/>
                <w:lang w:eastAsia="ru-RU"/>
              </w:rPr>
            </w:pPr>
            <w:r w:rsidRPr="0035209D">
              <w:rPr>
                <w:rFonts w:ascii="Times New Roman" w:eastAsia="Times New Roman" w:hAnsi="Times New Roman" w:cs="Times New Roman"/>
                <w:sz w:val="12"/>
                <w:szCs w:val="12"/>
                <w:lang w:eastAsia="ru-RU"/>
              </w:rPr>
              <w:t>1</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697B97">
            <w:pPr>
              <w:spacing w:after="0" w:line="240" w:lineRule="auto"/>
              <w:jc w:val="center"/>
              <w:rPr>
                <w:rFonts w:ascii="Times New Roman" w:eastAsia="Times New Roman" w:hAnsi="Times New Roman" w:cs="Times New Roman"/>
                <w:sz w:val="12"/>
                <w:szCs w:val="12"/>
                <w:lang w:eastAsia="ru-RU"/>
              </w:rPr>
            </w:pPr>
            <w:r w:rsidRPr="0035209D">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697B97">
            <w:pPr>
              <w:spacing w:after="0" w:line="240" w:lineRule="auto"/>
              <w:jc w:val="center"/>
              <w:rPr>
                <w:rFonts w:ascii="Times New Roman" w:eastAsia="Times New Roman" w:hAnsi="Times New Roman" w:cs="Times New Roman"/>
                <w:sz w:val="12"/>
                <w:szCs w:val="12"/>
                <w:lang w:eastAsia="ru-RU"/>
              </w:rPr>
            </w:pPr>
            <w:r w:rsidRPr="0035209D">
              <w:rPr>
                <w:rFonts w:ascii="Times New Roman" w:eastAsia="Times New Roman" w:hAnsi="Times New Roman" w:cs="Times New Roman"/>
                <w:sz w:val="12"/>
                <w:szCs w:val="12"/>
                <w:lang w:eastAsia="ru-RU"/>
              </w:rPr>
              <w:t>4</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697B97">
            <w:pPr>
              <w:spacing w:after="0" w:line="240" w:lineRule="auto"/>
              <w:jc w:val="center"/>
              <w:rPr>
                <w:rFonts w:ascii="Times New Roman" w:eastAsia="Times New Roman" w:hAnsi="Times New Roman" w:cs="Times New Roman"/>
                <w:sz w:val="12"/>
                <w:szCs w:val="12"/>
                <w:lang w:eastAsia="ru-RU"/>
              </w:rPr>
            </w:pPr>
            <w:r w:rsidRPr="0035209D">
              <w:rPr>
                <w:rFonts w:ascii="Times New Roman" w:eastAsia="Times New Roman" w:hAnsi="Times New Roman" w:cs="Times New Roman"/>
                <w:sz w:val="12"/>
                <w:szCs w:val="12"/>
                <w:lang w:eastAsia="ru-RU"/>
              </w:rPr>
              <w:t>5</w:t>
            </w:r>
          </w:p>
        </w:tc>
        <w:tc>
          <w:tcPr>
            <w:tcW w:w="993" w:type="dxa"/>
            <w:tcBorders>
              <w:top w:val="nil"/>
              <w:left w:val="nil"/>
              <w:bottom w:val="single" w:sz="4" w:space="0" w:color="auto"/>
              <w:right w:val="single" w:sz="4" w:space="0" w:color="auto"/>
            </w:tcBorders>
            <w:vAlign w:val="center"/>
            <w:hideMark/>
          </w:tcPr>
          <w:p w:rsidR="0035209D" w:rsidRPr="0035209D" w:rsidRDefault="0035209D" w:rsidP="00697B97">
            <w:pPr>
              <w:spacing w:after="0" w:line="240" w:lineRule="auto"/>
              <w:jc w:val="center"/>
              <w:rPr>
                <w:rFonts w:ascii="Times New Roman" w:eastAsia="Times New Roman" w:hAnsi="Times New Roman" w:cs="Times New Roman"/>
                <w:sz w:val="12"/>
                <w:szCs w:val="12"/>
                <w:lang w:eastAsia="ru-RU"/>
              </w:rPr>
            </w:pPr>
            <w:r w:rsidRPr="0035209D">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vAlign w:val="center"/>
          </w:tcPr>
          <w:p w:rsidR="0035209D" w:rsidRPr="0035209D" w:rsidRDefault="0035209D" w:rsidP="00710E56">
            <w:pPr>
              <w:spacing w:after="0" w:line="240" w:lineRule="auto"/>
              <w:jc w:val="center"/>
              <w:rPr>
                <w:rFonts w:ascii="Times New Roman" w:eastAsia="Times New Roman" w:hAnsi="Times New Roman" w:cs="Times New Roman"/>
                <w:sz w:val="12"/>
                <w:szCs w:val="12"/>
                <w:lang w:eastAsia="ru-RU"/>
              </w:rPr>
            </w:pPr>
            <w:r w:rsidRPr="0035209D">
              <w:rPr>
                <w:rFonts w:ascii="Times New Roman" w:eastAsia="Times New Roman" w:hAnsi="Times New Roman" w:cs="Times New Roman"/>
                <w:sz w:val="12"/>
                <w:szCs w:val="12"/>
                <w:lang w:eastAsia="ru-RU"/>
              </w:rPr>
              <w:t>7</w:t>
            </w:r>
          </w:p>
        </w:tc>
      </w:tr>
      <w:tr w:rsidR="0035209D" w:rsidRPr="0035209D" w:rsidTr="0035209D">
        <w:trPr>
          <w:trHeight w:val="511"/>
        </w:trPr>
        <w:tc>
          <w:tcPr>
            <w:tcW w:w="3984" w:type="dxa"/>
            <w:tcBorders>
              <w:top w:val="nil"/>
              <w:left w:val="single" w:sz="4" w:space="0" w:color="auto"/>
              <w:bottom w:val="single" w:sz="4" w:space="0" w:color="auto"/>
              <w:right w:val="single" w:sz="4" w:space="0" w:color="auto"/>
            </w:tcBorders>
            <w:noWrap/>
            <w:vAlign w:val="center"/>
            <w:hideMark/>
          </w:tcPr>
          <w:p w:rsidR="0035209D" w:rsidRPr="0035209D" w:rsidRDefault="0035209D" w:rsidP="00697B97">
            <w:pPr>
              <w:spacing w:after="0" w:line="240" w:lineRule="auto"/>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резервный фонд, предусмотренный решением о районном бюджете</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1 586,4</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2450,0</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3 100,0</w:t>
            </w:r>
          </w:p>
        </w:tc>
        <w:tc>
          <w:tcPr>
            <w:tcW w:w="993" w:type="dxa"/>
            <w:tcBorders>
              <w:top w:val="nil"/>
              <w:left w:val="nil"/>
              <w:bottom w:val="single" w:sz="4" w:space="0" w:color="auto"/>
              <w:right w:val="single" w:sz="4" w:space="0" w:color="auto"/>
            </w:tcBorders>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2 000,0</w:t>
            </w:r>
          </w:p>
        </w:tc>
        <w:tc>
          <w:tcPr>
            <w:tcW w:w="992" w:type="dxa"/>
            <w:tcBorders>
              <w:top w:val="nil"/>
              <w:left w:val="nil"/>
              <w:bottom w:val="single" w:sz="4" w:space="0" w:color="auto"/>
              <w:right w:val="single" w:sz="4" w:space="0" w:color="auto"/>
            </w:tcBorders>
            <w:vAlign w:val="center"/>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700,0</w:t>
            </w:r>
          </w:p>
        </w:tc>
      </w:tr>
      <w:tr w:rsidR="0035209D" w:rsidRPr="0035209D" w:rsidTr="0035209D">
        <w:trPr>
          <w:trHeight w:val="405"/>
        </w:trPr>
        <w:tc>
          <w:tcPr>
            <w:tcW w:w="3984" w:type="dxa"/>
            <w:tcBorders>
              <w:top w:val="nil"/>
              <w:left w:val="single" w:sz="4" w:space="0" w:color="auto"/>
              <w:bottom w:val="single" w:sz="4" w:space="0" w:color="auto"/>
              <w:right w:val="single" w:sz="4" w:space="0" w:color="auto"/>
            </w:tcBorders>
            <w:noWrap/>
            <w:vAlign w:val="center"/>
            <w:hideMark/>
          </w:tcPr>
          <w:p w:rsidR="0035209D" w:rsidRPr="0035209D" w:rsidRDefault="0035209D" w:rsidP="00697B97">
            <w:pPr>
              <w:spacing w:after="0" w:line="240" w:lineRule="auto"/>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принято по распоряжениям об использовании резервного фонда</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1 586,4</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1849,8</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3 100,0</w:t>
            </w:r>
          </w:p>
        </w:tc>
        <w:tc>
          <w:tcPr>
            <w:tcW w:w="993" w:type="dxa"/>
            <w:tcBorders>
              <w:top w:val="nil"/>
              <w:left w:val="nil"/>
              <w:bottom w:val="single" w:sz="4" w:space="0" w:color="auto"/>
              <w:right w:val="single" w:sz="4" w:space="0" w:color="auto"/>
            </w:tcBorders>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564,3</w:t>
            </w:r>
          </w:p>
        </w:tc>
        <w:tc>
          <w:tcPr>
            <w:tcW w:w="992" w:type="dxa"/>
            <w:tcBorders>
              <w:top w:val="nil"/>
              <w:left w:val="nil"/>
              <w:bottom w:val="single" w:sz="4" w:space="0" w:color="auto"/>
              <w:right w:val="single" w:sz="4" w:space="0" w:color="auto"/>
            </w:tcBorders>
            <w:vAlign w:val="center"/>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20,4</w:t>
            </w:r>
          </w:p>
        </w:tc>
      </w:tr>
      <w:tr w:rsidR="0035209D" w:rsidRPr="0035209D" w:rsidTr="0035209D">
        <w:trPr>
          <w:trHeight w:val="284"/>
        </w:trPr>
        <w:tc>
          <w:tcPr>
            <w:tcW w:w="3984" w:type="dxa"/>
            <w:tcBorders>
              <w:top w:val="nil"/>
              <w:left w:val="single" w:sz="4" w:space="0" w:color="auto"/>
              <w:bottom w:val="single" w:sz="4" w:space="0" w:color="auto"/>
              <w:right w:val="single" w:sz="4" w:space="0" w:color="auto"/>
            </w:tcBorders>
            <w:noWrap/>
            <w:vAlign w:val="center"/>
            <w:hideMark/>
          </w:tcPr>
          <w:p w:rsidR="0035209D" w:rsidRPr="0035209D" w:rsidRDefault="0035209D" w:rsidP="00697B97">
            <w:pPr>
              <w:spacing w:after="0" w:line="240" w:lineRule="auto"/>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распределено, %</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75,5</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100,0</w:t>
            </w:r>
          </w:p>
        </w:tc>
        <w:tc>
          <w:tcPr>
            <w:tcW w:w="993" w:type="dxa"/>
            <w:tcBorders>
              <w:top w:val="nil"/>
              <w:left w:val="nil"/>
              <w:bottom w:val="single" w:sz="4" w:space="0" w:color="auto"/>
              <w:right w:val="single" w:sz="4" w:space="0" w:color="auto"/>
            </w:tcBorders>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28,2</w:t>
            </w:r>
          </w:p>
        </w:tc>
        <w:tc>
          <w:tcPr>
            <w:tcW w:w="992" w:type="dxa"/>
            <w:tcBorders>
              <w:top w:val="nil"/>
              <w:left w:val="nil"/>
              <w:bottom w:val="single" w:sz="4" w:space="0" w:color="auto"/>
              <w:right w:val="single" w:sz="4" w:space="0" w:color="auto"/>
            </w:tcBorders>
            <w:vAlign w:val="center"/>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2,9</w:t>
            </w:r>
          </w:p>
        </w:tc>
      </w:tr>
      <w:tr w:rsidR="0035209D" w:rsidRPr="0035209D" w:rsidTr="0035209D">
        <w:trPr>
          <w:trHeight w:val="290"/>
        </w:trPr>
        <w:tc>
          <w:tcPr>
            <w:tcW w:w="3984" w:type="dxa"/>
            <w:tcBorders>
              <w:top w:val="nil"/>
              <w:left w:val="single" w:sz="4" w:space="0" w:color="auto"/>
              <w:bottom w:val="single" w:sz="4" w:space="0" w:color="auto"/>
              <w:right w:val="single" w:sz="4" w:space="0" w:color="auto"/>
            </w:tcBorders>
            <w:noWrap/>
            <w:vAlign w:val="center"/>
            <w:hideMark/>
          </w:tcPr>
          <w:p w:rsidR="0035209D" w:rsidRPr="0035209D" w:rsidRDefault="0035209D" w:rsidP="00697B97">
            <w:pPr>
              <w:spacing w:after="0" w:line="240" w:lineRule="auto"/>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нераспределенные ассигнования</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600,2</w:t>
            </w:r>
          </w:p>
        </w:tc>
        <w:tc>
          <w:tcPr>
            <w:tcW w:w="1134" w:type="dxa"/>
            <w:tcBorders>
              <w:top w:val="nil"/>
              <w:left w:val="nil"/>
              <w:bottom w:val="single" w:sz="4" w:space="0" w:color="auto"/>
              <w:right w:val="single" w:sz="4" w:space="0" w:color="auto"/>
            </w:tcBorders>
            <w:noWrap/>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w:t>
            </w:r>
          </w:p>
        </w:tc>
        <w:tc>
          <w:tcPr>
            <w:tcW w:w="993" w:type="dxa"/>
            <w:tcBorders>
              <w:top w:val="nil"/>
              <w:left w:val="nil"/>
              <w:bottom w:val="single" w:sz="4" w:space="0" w:color="auto"/>
              <w:right w:val="single" w:sz="4" w:space="0" w:color="auto"/>
            </w:tcBorders>
            <w:vAlign w:val="center"/>
            <w:hideMark/>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1 435,7</w:t>
            </w:r>
          </w:p>
        </w:tc>
        <w:tc>
          <w:tcPr>
            <w:tcW w:w="992" w:type="dxa"/>
            <w:tcBorders>
              <w:top w:val="nil"/>
              <w:left w:val="nil"/>
              <w:bottom w:val="single" w:sz="4" w:space="0" w:color="auto"/>
              <w:right w:val="single" w:sz="4" w:space="0" w:color="auto"/>
            </w:tcBorders>
            <w:vAlign w:val="center"/>
          </w:tcPr>
          <w:p w:rsidR="0035209D" w:rsidRPr="0035209D" w:rsidRDefault="0035209D" w:rsidP="00770A2B">
            <w:pPr>
              <w:spacing w:after="0" w:line="240" w:lineRule="auto"/>
              <w:jc w:val="center"/>
              <w:rPr>
                <w:rFonts w:ascii="Times New Roman" w:eastAsia="Times New Roman" w:hAnsi="Times New Roman" w:cs="Times New Roman"/>
                <w:sz w:val="16"/>
                <w:szCs w:val="16"/>
                <w:lang w:eastAsia="ru-RU"/>
              </w:rPr>
            </w:pPr>
            <w:r w:rsidRPr="0035209D">
              <w:rPr>
                <w:rFonts w:ascii="Times New Roman" w:eastAsia="Times New Roman" w:hAnsi="Times New Roman" w:cs="Times New Roman"/>
                <w:sz w:val="16"/>
                <w:szCs w:val="16"/>
                <w:lang w:eastAsia="ru-RU"/>
              </w:rPr>
              <w:t>679,6</w:t>
            </w:r>
          </w:p>
        </w:tc>
      </w:tr>
    </w:tbl>
    <w:p w:rsidR="00697B97" w:rsidRPr="0035209D" w:rsidRDefault="00697B97" w:rsidP="00697B97">
      <w:pPr>
        <w:pStyle w:val="msonormalbullet2gif"/>
        <w:spacing w:before="0" w:beforeAutospacing="0" w:after="0" w:afterAutospacing="0"/>
        <w:ind w:firstLine="709"/>
        <w:contextualSpacing/>
        <w:jc w:val="both"/>
      </w:pPr>
    </w:p>
    <w:p w:rsidR="007869B3" w:rsidRPr="0035209D" w:rsidRDefault="007869B3" w:rsidP="007869B3">
      <w:pPr>
        <w:pStyle w:val="msonormalbullet2gif"/>
        <w:spacing w:after="0" w:afterAutospacing="0" w:line="276" w:lineRule="auto"/>
        <w:ind w:firstLine="851"/>
        <w:contextualSpacing/>
        <w:jc w:val="both"/>
      </w:pPr>
      <w:r>
        <w:t>Как видно из представленной таблицы, р</w:t>
      </w:r>
      <w:r w:rsidRPr="0035209D">
        <w:t>аспределение предусмотренных средств резервного фонда на протяжении последних 5 лет сократилось до 2,9%.</w:t>
      </w:r>
    </w:p>
    <w:p w:rsidR="00697B97" w:rsidRPr="005D26EB" w:rsidRDefault="00697B97" w:rsidP="00697B97">
      <w:pPr>
        <w:pStyle w:val="msonormalbullet2gif"/>
        <w:spacing w:before="0" w:beforeAutospacing="0" w:after="0" w:afterAutospacing="0" w:line="276" w:lineRule="auto"/>
        <w:ind w:firstLine="709"/>
        <w:contextualSpacing/>
        <w:jc w:val="both"/>
      </w:pPr>
      <w:r w:rsidRPr="005D26EB">
        <w:t>Направления расходования средств резервного фонда в 201</w:t>
      </w:r>
      <w:r w:rsidR="0035209D" w:rsidRPr="005D26EB">
        <w:t>6</w:t>
      </w:r>
      <w:r w:rsidRPr="005D26EB">
        <w:t xml:space="preserve"> и 201</w:t>
      </w:r>
      <w:r w:rsidR="0035209D" w:rsidRPr="005D26EB">
        <w:t>7</w:t>
      </w:r>
      <w:r w:rsidRPr="005D26EB">
        <w:t xml:space="preserve"> годах приведены в таблице.</w:t>
      </w:r>
    </w:p>
    <w:p w:rsidR="00697B97" w:rsidRPr="005D26EB" w:rsidRDefault="00517DDC" w:rsidP="00697B97">
      <w:pPr>
        <w:pStyle w:val="msonormalbullet2gif"/>
        <w:spacing w:after="0" w:afterAutospacing="0"/>
        <w:ind w:firstLine="709"/>
        <w:contextualSpacing/>
        <w:jc w:val="right"/>
        <w:rPr>
          <w:sz w:val="16"/>
          <w:szCs w:val="16"/>
        </w:rPr>
      </w:pPr>
      <w:r>
        <w:rPr>
          <w:sz w:val="16"/>
          <w:szCs w:val="16"/>
        </w:rPr>
        <w:t>тыс. руб.</w:t>
      </w:r>
    </w:p>
    <w:tbl>
      <w:tblPr>
        <w:tblW w:w="9420" w:type="dxa"/>
        <w:tblInd w:w="93" w:type="dxa"/>
        <w:tblLayout w:type="fixed"/>
        <w:tblLook w:val="04A0"/>
      </w:tblPr>
      <w:tblGrid>
        <w:gridCol w:w="3137"/>
        <w:gridCol w:w="1161"/>
        <w:gridCol w:w="1061"/>
        <w:gridCol w:w="1890"/>
        <w:gridCol w:w="1036"/>
        <w:gridCol w:w="1135"/>
      </w:tblGrid>
      <w:tr w:rsidR="00697B97" w:rsidRPr="005D26EB" w:rsidTr="005D26EB">
        <w:trPr>
          <w:trHeight w:val="448"/>
        </w:trPr>
        <w:tc>
          <w:tcPr>
            <w:tcW w:w="3137"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5D26EB" w:rsidRDefault="00697B97"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наименование показателя</w:t>
            </w:r>
          </w:p>
        </w:tc>
        <w:tc>
          <w:tcPr>
            <w:tcW w:w="2222" w:type="dxa"/>
            <w:gridSpan w:val="2"/>
            <w:tcBorders>
              <w:top w:val="single" w:sz="4" w:space="0" w:color="auto"/>
              <w:left w:val="nil"/>
              <w:bottom w:val="single" w:sz="4" w:space="0" w:color="auto"/>
              <w:right w:val="single" w:sz="4" w:space="0" w:color="000000"/>
            </w:tcBorders>
            <w:vAlign w:val="center"/>
            <w:hideMark/>
          </w:tcPr>
          <w:p w:rsidR="00697B97" w:rsidRPr="005D26EB" w:rsidRDefault="00697B97" w:rsidP="0035209D">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201</w:t>
            </w:r>
            <w:r w:rsidR="0035209D" w:rsidRPr="005D26EB">
              <w:rPr>
                <w:rFonts w:ascii="Times New Roman" w:eastAsia="Times New Roman" w:hAnsi="Times New Roman" w:cs="Times New Roman"/>
                <w:sz w:val="16"/>
                <w:szCs w:val="16"/>
                <w:lang w:eastAsia="ru-RU"/>
              </w:rPr>
              <w:t>6</w:t>
            </w:r>
            <w:r w:rsidRPr="005D26EB">
              <w:rPr>
                <w:rFonts w:ascii="Times New Roman" w:eastAsia="Times New Roman" w:hAnsi="Times New Roman" w:cs="Times New Roman"/>
                <w:sz w:val="16"/>
                <w:szCs w:val="16"/>
                <w:lang w:eastAsia="ru-RU"/>
              </w:rPr>
              <w:t xml:space="preserve"> год</w:t>
            </w:r>
          </w:p>
        </w:tc>
        <w:tc>
          <w:tcPr>
            <w:tcW w:w="1890"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5D26EB" w:rsidRDefault="0035209D" w:rsidP="00697B97">
            <w:pPr>
              <w:spacing w:after="0"/>
              <w:jc w:val="center"/>
              <w:rPr>
                <w:rFonts w:ascii="Times New Roman" w:hAnsi="Times New Roman" w:cs="Times New Roman"/>
                <w:sz w:val="16"/>
                <w:szCs w:val="16"/>
              </w:rPr>
            </w:pPr>
            <w:r w:rsidRPr="005D26EB">
              <w:rPr>
                <w:rFonts w:ascii="Times New Roman" w:hAnsi="Times New Roman" w:cs="Times New Roman"/>
                <w:sz w:val="16"/>
                <w:szCs w:val="16"/>
              </w:rPr>
              <w:t xml:space="preserve">принято в 2017 </w:t>
            </w:r>
            <w:r w:rsidR="00697B97" w:rsidRPr="005D26EB">
              <w:rPr>
                <w:rFonts w:ascii="Times New Roman" w:hAnsi="Times New Roman" w:cs="Times New Roman"/>
                <w:sz w:val="16"/>
                <w:szCs w:val="16"/>
              </w:rPr>
              <w:t>году по распоряжениям об использовании резервного фонда</w:t>
            </w:r>
          </w:p>
        </w:tc>
        <w:tc>
          <w:tcPr>
            <w:tcW w:w="2171" w:type="dxa"/>
            <w:gridSpan w:val="2"/>
            <w:tcBorders>
              <w:top w:val="single" w:sz="4" w:space="0" w:color="auto"/>
              <w:left w:val="single" w:sz="4" w:space="0" w:color="auto"/>
              <w:bottom w:val="single" w:sz="4" w:space="0" w:color="000000"/>
              <w:right w:val="single" w:sz="4" w:space="0" w:color="auto"/>
            </w:tcBorders>
            <w:vAlign w:val="center"/>
            <w:hideMark/>
          </w:tcPr>
          <w:p w:rsidR="00697B97" w:rsidRPr="005D26EB" w:rsidRDefault="0099127F" w:rsidP="0035209D">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201</w:t>
            </w:r>
            <w:r w:rsidR="0035209D" w:rsidRPr="005D26EB">
              <w:rPr>
                <w:rFonts w:ascii="Times New Roman" w:eastAsia="Times New Roman" w:hAnsi="Times New Roman" w:cs="Times New Roman"/>
                <w:sz w:val="16"/>
                <w:szCs w:val="16"/>
                <w:lang w:eastAsia="ru-RU"/>
              </w:rPr>
              <w:t>7</w:t>
            </w:r>
            <w:r w:rsidR="00697B97" w:rsidRPr="005D26EB">
              <w:rPr>
                <w:rFonts w:ascii="Times New Roman" w:eastAsia="Times New Roman" w:hAnsi="Times New Roman" w:cs="Times New Roman"/>
                <w:sz w:val="16"/>
                <w:szCs w:val="16"/>
                <w:lang w:eastAsia="ru-RU"/>
              </w:rPr>
              <w:t xml:space="preserve"> год</w:t>
            </w:r>
          </w:p>
        </w:tc>
      </w:tr>
      <w:tr w:rsidR="00697B97" w:rsidRPr="005D26EB" w:rsidTr="00697B97">
        <w:trPr>
          <w:trHeight w:val="510"/>
        </w:trPr>
        <w:tc>
          <w:tcPr>
            <w:tcW w:w="3137" w:type="dxa"/>
            <w:vMerge/>
            <w:tcBorders>
              <w:top w:val="single" w:sz="4" w:space="0" w:color="auto"/>
              <w:left w:val="single" w:sz="4" w:space="0" w:color="auto"/>
              <w:bottom w:val="single" w:sz="4" w:space="0" w:color="000000"/>
              <w:right w:val="single" w:sz="4" w:space="0" w:color="auto"/>
            </w:tcBorders>
            <w:vAlign w:val="center"/>
            <w:hideMark/>
          </w:tcPr>
          <w:p w:rsidR="00697B97" w:rsidRPr="005D26EB" w:rsidRDefault="00697B97" w:rsidP="00697B97">
            <w:pPr>
              <w:spacing w:after="0" w:line="240" w:lineRule="auto"/>
              <w:rPr>
                <w:rFonts w:ascii="Times New Roman" w:eastAsia="Times New Roman" w:hAnsi="Times New Roman" w:cs="Times New Roman"/>
                <w:sz w:val="16"/>
                <w:szCs w:val="16"/>
                <w:lang w:eastAsia="ru-RU"/>
              </w:rPr>
            </w:pPr>
          </w:p>
        </w:tc>
        <w:tc>
          <w:tcPr>
            <w:tcW w:w="1161" w:type="dxa"/>
            <w:tcBorders>
              <w:top w:val="nil"/>
              <w:left w:val="nil"/>
              <w:bottom w:val="single" w:sz="4" w:space="0" w:color="auto"/>
              <w:right w:val="single" w:sz="4" w:space="0" w:color="auto"/>
            </w:tcBorders>
            <w:vAlign w:val="center"/>
            <w:hideMark/>
          </w:tcPr>
          <w:p w:rsidR="00697B97" w:rsidRPr="005D26EB" w:rsidRDefault="00697B97"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 xml:space="preserve">исполнено </w:t>
            </w:r>
          </w:p>
        </w:tc>
        <w:tc>
          <w:tcPr>
            <w:tcW w:w="1061" w:type="dxa"/>
            <w:tcBorders>
              <w:top w:val="nil"/>
              <w:left w:val="nil"/>
              <w:bottom w:val="single" w:sz="4" w:space="0" w:color="auto"/>
              <w:right w:val="single" w:sz="4" w:space="0" w:color="auto"/>
            </w:tcBorders>
            <w:vAlign w:val="center"/>
            <w:hideMark/>
          </w:tcPr>
          <w:p w:rsidR="00697B97" w:rsidRPr="005D26EB" w:rsidRDefault="00697B97"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удельный вес, %</w:t>
            </w:r>
          </w:p>
        </w:tc>
        <w:tc>
          <w:tcPr>
            <w:tcW w:w="1890" w:type="dxa"/>
            <w:vMerge/>
            <w:tcBorders>
              <w:top w:val="single" w:sz="4" w:space="0" w:color="auto"/>
              <w:left w:val="single" w:sz="4" w:space="0" w:color="auto"/>
              <w:bottom w:val="single" w:sz="4" w:space="0" w:color="000000"/>
              <w:right w:val="single" w:sz="4" w:space="0" w:color="auto"/>
            </w:tcBorders>
            <w:vAlign w:val="center"/>
            <w:hideMark/>
          </w:tcPr>
          <w:p w:rsidR="00697B97" w:rsidRPr="005D26EB" w:rsidRDefault="00697B97" w:rsidP="00697B97">
            <w:pPr>
              <w:spacing w:after="0" w:line="240" w:lineRule="auto"/>
              <w:rPr>
                <w:rFonts w:ascii="Times New Roman" w:hAnsi="Times New Roman" w:cs="Times New Roman"/>
                <w:sz w:val="16"/>
                <w:szCs w:val="16"/>
              </w:rPr>
            </w:pPr>
          </w:p>
        </w:tc>
        <w:tc>
          <w:tcPr>
            <w:tcW w:w="1036" w:type="dxa"/>
            <w:tcBorders>
              <w:top w:val="single" w:sz="4" w:space="0" w:color="auto"/>
              <w:left w:val="single" w:sz="4" w:space="0" w:color="auto"/>
              <w:bottom w:val="single" w:sz="4" w:space="0" w:color="000000"/>
              <w:right w:val="single" w:sz="4" w:space="0" w:color="auto"/>
            </w:tcBorders>
            <w:vAlign w:val="center"/>
            <w:hideMark/>
          </w:tcPr>
          <w:p w:rsidR="00697B97" w:rsidRPr="005D26EB" w:rsidRDefault="00697B97"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исполнено</w:t>
            </w:r>
          </w:p>
        </w:tc>
        <w:tc>
          <w:tcPr>
            <w:tcW w:w="1135" w:type="dxa"/>
            <w:tcBorders>
              <w:top w:val="single" w:sz="4" w:space="0" w:color="auto"/>
              <w:left w:val="single" w:sz="4" w:space="0" w:color="auto"/>
              <w:bottom w:val="single" w:sz="4" w:space="0" w:color="000000"/>
              <w:right w:val="single" w:sz="4" w:space="0" w:color="auto"/>
            </w:tcBorders>
            <w:vAlign w:val="center"/>
            <w:hideMark/>
          </w:tcPr>
          <w:p w:rsidR="00697B97" w:rsidRPr="005D26EB" w:rsidRDefault="00697B97"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удельный вес, %</w:t>
            </w:r>
          </w:p>
        </w:tc>
      </w:tr>
      <w:tr w:rsidR="00697B97" w:rsidRPr="005D26EB" w:rsidTr="00697B97">
        <w:trPr>
          <w:trHeight w:val="153"/>
        </w:trPr>
        <w:tc>
          <w:tcPr>
            <w:tcW w:w="3137" w:type="dxa"/>
            <w:tcBorders>
              <w:top w:val="nil"/>
              <w:left w:val="single" w:sz="4" w:space="0" w:color="auto"/>
              <w:bottom w:val="single" w:sz="4" w:space="0" w:color="auto"/>
              <w:right w:val="single" w:sz="4" w:space="0" w:color="auto"/>
            </w:tcBorders>
            <w:noWrap/>
            <w:vAlign w:val="center"/>
            <w:hideMark/>
          </w:tcPr>
          <w:p w:rsidR="00697B97" w:rsidRPr="005D26EB" w:rsidRDefault="00697B97" w:rsidP="00697B97">
            <w:pPr>
              <w:spacing w:after="0" w:line="240" w:lineRule="auto"/>
              <w:jc w:val="center"/>
              <w:rPr>
                <w:rFonts w:ascii="Times New Roman" w:eastAsia="Times New Roman" w:hAnsi="Times New Roman" w:cs="Times New Roman"/>
                <w:sz w:val="12"/>
                <w:szCs w:val="12"/>
                <w:lang w:eastAsia="ru-RU"/>
              </w:rPr>
            </w:pPr>
            <w:r w:rsidRPr="005D26EB">
              <w:rPr>
                <w:rFonts w:ascii="Times New Roman" w:eastAsia="Times New Roman" w:hAnsi="Times New Roman" w:cs="Times New Roman"/>
                <w:sz w:val="12"/>
                <w:szCs w:val="12"/>
                <w:lang w:eastAsia="ru-RU"/>
              </w:rPr>
              <w:t>1</w:t>
            </w:r>
          </w:p>
        </w:tc>
        <w:tc>
          <w:tcPr>
            <w:tcW w:w="1161" w:type="dxa"/>
            <w:tcBorders>
              <w:top w:val="nil"/>
              <w:left w:val="nil"/>
              <w:bottom w:val="single" w:sz="4" w:space="0" w:color="auto"/>
              <w:right w:val="single" w:sz="4" w:space="0" w:color="auto"/>
            </w:tcBorders>
            <w:noWrap/>
            <w:vAlign w:val="center"/>
            <w:hideMark/>
          </w:tcPr>
          <w:p w:rsidR="00697B97" w:rsidRPr="005D26EB" w:rsidRDefault="00697B97" w:rsidP="00697B97">
            <w:pPr>
              <w:spacing w:after="0" w:line="240" w:lineRule="auto"/>
              <w:jc w:val="center"/>
              <w:rPr>
                <w:rFonts w:ascii="Times New Roman" w:eastAsia="Times New Roman" w:hAnsi="Times New Roman" w:cs="Times New Roman"/>
                <w:sz w:val="12"/>
                <w:szCs w:val="12"/>
                <w:lang w:eastAsia="ru-RU"/>
              </w:rPr>
            </w:pPr>
            <w:r w:rsidRPr="005D26EB">
              <w:rPr>
                <w:rFonts w:ascii="Times New Roman" w:eastAsia="Times New Roman" w:hAnsi="Times New Roman" w:cs="Times New Roman"/>
                <w:sz w:val="12"/>
                <w:szCs w:val="12"/>
                <w:lang w:eastAsia="ru-RU"/>
              </w:rPr>
              <w:t>2</w:t>
            </w:r>
          </w:p>
        </w:tc>
        <w:tc>
          <w:tcPr>
            <w:tcW w:w="1061" w:type="dxa"/>
            <w:tcBorders>
              <w:top w:val="nil"/>
              <w:left w:val="nil"/>
              <w:bottom w:val="single" w:sz="4" w:space="0" w:color="auto"/>
              <w:right w:val="single" w:sz="4" w:space="0" w:color="auto"/>
            </w:tcBorders>
            <w:noWrap/>
            <w:vAlign w:val="center"/>
            <w:hideMark/>
          </w:tcPr>
          <w:p w:rsidR="00697B97" w:rsidRPr="005D26EB" w:rsidRDefault="00697B97" w:rsidP="00697B97">
            <w:pPr>
              <w:spacing w:after="0" w:line="240" w:lineRule="auto"/>
              <w:jc w:val="center"/>
              <w:rPr>
                <w:rFonts w:ascii="Times New Roman" w:eastAsia="Times New Roman" w:hAnsi="Times New Roman" w:cs="Times New Roman"/>
                <w:sz w:val="12"/>
                <w:szCs w:val="12"/>
                <w:lang w:eastAsia="ru-RU"/>
              </w:rPr>
            </w:pPr>
            <w:r w:rsidRPr="005D26EB">
              <w:rPr>
                <w:rFonts w:ascii="Times New Roman" w:eastAsia="Times New Roman" w:hAnsi="Times New Roman" w:cs="Times New Roman"/>
                <w:sz w:val="12"/>
                <w:szCs w:val="12"/>
                <w:lang w:eastAsia="ru-RU"/>
              </w:rPr>
              <w:t>3</w:t>
            </w:r>
          </w:p>
        </w:tc>
        <w:tc>
          <w:tcPr>
            <w:tcW w:w="1890" w:type="dxa"/>
            <w:tcBorders>
              <w:top w:val="nil"/>
              <w:left w:val="nil"/>
              <w:bottom w:val="single" w:sz="4" w:space="0" w:color="auto"/>
              <w:right w:val="single" w:sz="4" w:space="0" w:color="auto"/>
            </w:tcBorders>
            <w:noWrap/>
            <w:vAlign w:val="center"/>
            <w:hideMark/>
          </w:tcPr>
          <w:p w:rsidR="00697B97" w:rsidRPr="005D26EB" w:rsidRDefault="00697B97" w:rsidP="00697B97">
            <w:pPr>
              <w:spacing w:after="0" w:line="240" w:lineRule="auto"/>
              <w:jc w:val="center"/>
              <w:rPr>
                <w:rFonts w:ascii="Times New Roman" w:eastAsia="Times New Roman" w:hAnsi="Times New Roman" w:cs="Times New Roman"/>
                <w:sz w:val="12"/>
                <w:szCs w:val="12"/>
                <w:lang w:eastAsia="ru-RU"/>
              </w:rPr>
            </w:pPr>
            <w:r w:rsidRPr="005D26EB">
              <w:rPr>
                <w:rFonts w:ascii="Times New Roman" w:eastAsia="Times New Roman" w:hAnsi="Times New Roman" w:cs="Times New Roman"/>
                <w:sz w:val="12"/>
                <w:szCs w:val="12"/>
                <w:lang w:eastAsia="ru-RU"/>
              </w:rPr>
              <w:t>4</w:t>
            </w:r>
          </w:p>
        </w:tc>
        <w:tc>
          <w:tcPr>
            <w:tcW w:w="1036" w:type="dxa"/>
            <w:tcBorders>
              <w:top w:val="nil"/>
              <w:left w:val="nil"/>
              <w:bottom w:val="single" w:sz="4" w:space="0" w:color="auto"/>
              <w:right w:val="single" w:sz="4" w:space="0" w:color="auto"/>
            </w:tcBorders>
            <w:vAlign w:val="center"/>
            <w:hideMark/>
          </w:tcPr>
          <w:p w:rsidR="00697B97" w:rsidRPr="005D26EB" w:rsidRDefault="00697B97" w:rsidP="00697B97">
            <w:pPr>
              <w:spacing w:after="0" w:line="240" w:lineRule="auto"/>
              <w:jc w:val="center"/>
              <w:rPr>
                <w:rFonts w:ascii="Times New Roman" w:eastAsia="Times New Roman" w:hAnsi="Times New Roman" w:cs="Times New Roman"/>
                <w:sz w:val="12"/>
                <w:szCs w:val="12"/>
                <w:lang w:eastAsia="ru-RU"/>
              </w:rPr>
            </w:pPr>
            <w:r w:rsidRPr="005D26EB">
              <w:rPr>
                <w:rFonts w:ascii="Times New Roman" w:eastAsia="Times New Roman" w:hAnsi="Times New Roman" w:cs="Times New Roman"/>
                <w:sz w:val="12"/>
                <w:szCs w:val="12"/>
                <w:lang w:eastAsia="ru-RU"/>
              </w:rPr>
              <w:t>5</w:t>
            </w:r>
          </w:p>
        </w:tc>
        <w:tc>
          <w:tcPr>
            <w:tcW w:w="1135" w:type="dxa"/>
            <w:tcBorders>
              <w:top w:val="nil"/>
              <w:left w:val="nil"/>
              <w:bottom w:val="single" w:sz="4" w:space="0" w:color="auto"/>
              <w:right w:val="single" w:sz="4" w:space="0" w:color="auto"/>
            </w:tcBorders>
            <w:vAlign w:val="center"/>
            <w:hideMark/>
          </w:tcPr>
          <w:p w:rsidR="00697B97" w:rsidRPr="005D26EB" w:rsidRDefault="00697B97" w:rsidP="00697B97">
            <w:pPr>
              <w:spacing w:after="0" w:line="240" w:lineRule="auto"/>
              <w:jc w:val="center"/>
              <w:rPr>
                <w:rFonts w:ascii="Times New Roman" w:eastAsia="Times New Roman" w:hAnsi="Times New Roman" w:cs="Times New Roman"/>
                <w:sz w:val="12"/>
                <w:szCs w:val="12"/>
                <w:lang w:eastAsia="ru-RU"/>
              </w:rPr>
            </w:pPr>
            <w:r w:rsidRPr="005D26EB">
              <w:rPr>
                <w:rFonts w:ascii="Times New Roman" w:eastAsia="Times New Roman" w:hAnsi="Times New Roman" w:cs="Times New Roman"/>
                <w:sz w:val="12"/>
                <w:szCs w:val="12"/>
                <w:lang w:eastAsia="ru-RU"/>
              </w:rPr>
              <w:t>6</w:t>
            </w:r>
          </w:p>
        </w:tc>
      </w:tr>
      <w:tr w:rsidR="0035209D" w:rsidRPr="005D26EB" w:rsidTr="00697B97">
        <w:trPr>
          <w:trHeight w:val="255"/>
        </w:trPr>
        <w:tc>
          <w:tcPr>
            <w:tcW w:w="3137" w:type="dxa"/>
            <w:tcBorders>
              <w:top w:val="nil"/>
              <w:left w:val="single" w:sz="4" w:space="0" w:color="auto"/>
              <w:bottom w:val="single" w:sz="4" w:space="0" w:color="auto"/>
              <w:right w:val="single" w:sz="4" w:space="0" w:color="auto"/>
            </w:tcBorders>
            <w:noWrap/>
            <w:vAlign w:val="center"/>
            <w:hideMark/>
          </w:tcPr>
          <w:p w:rsidR="0035209D" w:rsidRPr="005D26EB" w:rsidRDefault="0035209D" w:rsidP="00BB1251">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резервный фонд, всего</w:t>
            </w:r>
          </w:p>
        </w:tc>
        <w:tc>
          <w:tcPr>
            <w:tcW w:w="1161" w:type="dxa"/>
            <w:tcBorders>
              <w:top w:val="nil"/>
              <w:left w:val="nil"/>
              <w:bottom w:val="single" w:sz="4" w:space="0" w:color="auto"/>
              <w:right w:val="single" w:sz="4" w:space="0" w:color="auto"/>
            </w:tcBorders>
            <w:noWrap/>
            <w:vAlign w:val="center"/>
            <w:hideMark/>
          </w:tcPr>
          <w:p w:rsidR="0035209D" w:rsidRPr="005D26EB" w:rsidRDefault="0035209D" w:rsidP="0095446E">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564,3</w:t>
            </w:r>
          </w:p>
        </w:tc>
        <w:tc>
          <w:tcPr>
            <w:tcW w:w="1061" w:type="dxa"/>
            <w:tcBorders>
              <w:top w:val="nil"/>
              <w:left w:val="nil"/>
              <w:bottom w:val="single" w:sz="4" w:space="0" w:color="auto"/>
              <w:right w:val="single" w:sz="4" w:space="0" w:color="auto"/>
            </w:tcBorders>
            <w:noWrap/>
            <w:vAlign w:val="center"/>
            <w:hideMark/>
          </w:tcPr>
          <w:p w:rsidR="0035209D" w:rsidRPr="005D26EB" w:rsidRDefault="0035209D" w:rsidP="0095446E">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100,0</w:t>
            </w:r>
          </w:p>
        </w:tc>
        <w:tc>
          <w:tcPr>
            <w:tcW w:w="1890" w:type="dxa"/>
            <w:tcBorders>
              <w:top w:val="nil"/>
              <w:left w:val="nil"/>
              <w:bottom w:val="single" w:sz="4" w:space="0" w:color="auto"/>
              <w:right w:val="single" w:sz="4" w:space="0" w:color="auto"/>
            </w:tcBorders>
            <w:noWrap/>
            <w:vAlign w:val="center"/>
            <w:hideMark/>
          </w:tcPr>
          <w:p w:rsidR="0035209D" w:rsidRPr="005D26EB" w:rsidRDefault="005D26EB"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20,4</w:t>
            </w:r>
          </w:p>
        </w:tc>
        <w:tc>
          <w:tcPr>
            <w:tcW w:w="1036" w:type="dxa"/>
            <w:tcBorders>
              <w:top w:val="nil"/>
              <w:left w:val="nil"/>
              <w:bottom w:val="single" w:sz="4" w:space="0" w:color="auto"/>
              <w:right w:val="single" w:sz="4" w:space="0" w:color="auto"/>
            </w:tcBorders>
            <w:vAlign w:val="center"/>
            <w:hideMark/>
          </w:tcPr>
          <w:p w:rsidR="0035209D" w:rsidRPr="005D26EB" w:rsidRDefault="005D26EB"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20,4</w:t>
            </w:r>
          </w:p>
        </w:tc>
        <w:tc>
          <w:tcPr>
            <w:tcW w:w="1135" w:type="dxa"/>
            <w:tcBorders>
              <w:top w:val="nil"/>
              <w:left w:val="nil"/>
              <w:bottom w:val="single" w:sz="4" w:space="0" w:color="auto"/>
              <w:right w:val="single" w:sz="4" w:space="0" w:color="auto"/>
            </w:tcBorders>
            <w:vAlign w:val="center"/>
            <w:hideMark/>
          </w:tcPr>
          <w:p w:rsidR="0035209D" w:rsidRPr="005D26EB" w:rsidRDefault="0035209D"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100,0</w:t>
            </w:r>
          </w:p>
        </w:tc>
      </w:tr>
      <w:tr w:rsidR="0035209D" w:rsidRPr="005D26EB" w:rsidTr="00697B97">
        <w:trPr>
          <w:trHeight w:val="510"/>
        </w:trPr>
        <w:tc>
          <w:tcPr>
            <w:tcW w:w="3137" w:type="dxa"/>
            <w:tcBorders>
              <w:top w:val="nil"/>
              <w:left w:val="single" w:sz="4" w:space="0" w:color="auto"/>
              <w:bottom w:val="single" w:sz="4" w:space="0" w:color="auto"/>
              <w:right w:val="single" w:sz="4" w:space="0" w:color="auto"/>
            </w:tcBorders>
            <w:vAlign w:val="center"/>
            <w:hideMark/>
          </w:tcPr>
          <w:p w:rsidR="0035209D" w:rsidRPr="005D26EB" w:rsidRDefault="0035209D" w:rsidP="00697B97">
            <w:pPr>
              <w:spacing w:after="0" w:line="240" w:lineRule="auto"/>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расходы на проведение аварийно-восстановительных работ</w:t>
            </w:r>
          </w:p>
        </w:tc>
        <w:tc>
          <w:tcPr>
            <w:tcW w:w="1161" w:type="dxa"/>
            <w:tcBorders>
              <w:top w:val="nil"/>
              <w:left w:val="nil"/>
              <w:bottom w:val="single" w:sz="4" w:space="0" w:color="auto"/>
              <w:right w:val="single" w:sz="4" w:space="0" w:color="auto"/>
            </w:tcBorders>
            <w:noWrap/>
            <w:vAlign w:val="center"/>
            <w:hideMark/>
          </w:tcPr>
          <w:p w:rsidR="0035209D" w:rsidRPr="005D26EB" w:rsidRDefault="0035209D" w:rsidP="0095446E">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198,0</w:t>
            </w:r>
          </w:p>
        </w:tc>
        <w:tc>
          <w:tcPr>
            <w:tcW w:w="1061" w:type="dxa"/>
            <w:tcBorders>
              <w:top w:val="nil"/>
              <w:left w:val="nil"/>
              <w:bottom w:val="single" w:sz="4" w:space="0" w:color="auto"/>
              <w:right w:val="single" w:sz="4" w:space="0" w:color="auto"/>
            </w:tcBorders>
            <w:noWrap/>
            <w:vAlign w:val="center"/>
            <w:hideMark/>
          </w:tcPr>
          <w:p w:rsidR="0035209D" w:rsidRPr="005D26EB" w:rsidRDefault="0035209D" w:rsidP="0095446E">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35,1</w:t>
            </w:r>
          </w:p>
        </w:tc>
        <w:tc>
          <w:tcPr>
            <w:tcW w:w="1890" w:type="dxa"/>
            <w:tcBorders>
              <w:top w:val="nil"/>
              <w:left w:val="nil"/>
              <w:bottom w:val="single" w:sz="4" w:space="0" w:color="auto"/>
              <w:right w:val="single" w:sz="4" w:space="0" w:color="auto"/>
            </w:tcBorders>
            <w:noWrap/>
            <w:vAlign w:val="center"/>
            <w:hideMark/>
          </w:tcPr>
          <w:p w:rsidR="0035209D" w:rsidRPr="005D26EB" w:rsidRDefault="0035209D"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w:t>
            </w:r>
          </w:p>
        </w:tc>
        <w:tc>
          <w:tcPr>
            <w:tcW w:w="1036" w:type="dxa"/>
            <w:tcBorders>
              <w:top w:val="nil"/>
              <w:left w:val="nil"/>
              <w:bottom w:val="single" w:sz="4" w:space="0" w:color="auto"/>
              <w:right w:val="single" w:sz="4" w:space="0" w:color="auto"/>
            </w:tcBorders>
            <w:vAlign w:val="center"/>
            <w:hideMark/>
          </w:tcPr>
          <w:p w:rsidR="0035209D" w:rsidRPr="005D26EB" w:rsidRDefault="005D26EB"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w:t>
            </w:r>
          </w:p>
        </w:tc>
        <w:tc>
          <w:tcPr>
            <w:tcW w:w="1135" w:type="dxa"/>
            <w:tcBorders>
              <w:top w:val="nil"/>
              <w:left w:val="nil"/>
              <w:bottom w:val="single" w:sz="4" w:space="0" w:color="auto"/>
              <w:right w:val="single" w:sz="4" w:space="0" w:color="auto"/>
            </w:tcBorders>
            <w:vAlign w:val="center"/>
            <w:hideMark/>
          </w:tcPr>
          <w:p w:rsidR="0035209D" w:rsidRPr="005D26EB" w:rsidRDefault="005D26EB"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х</w:t>
            </w:r>
          </w:p>
        </w:tc>
      </w:tr>
      <w:tr w:rsidR="0035209D" w:rsidRPr="005D26EB" w:rsidTr="00697B97">
        <w:trPr>
          <w:trHeight w:val="601"/>
        </w:trPr>
        <w:tc>
          <w:tcPr>
            <w:tcW w:w="3137" w:type="dxa"/>
            <w:tcBorders>
              <w:top w:val="nil"/>
              <w:left w:val="single" w:sz="4" w:space="0" w:color="auto"/>
              <w:bottom w:val="single" w:sz="4" w:space="0" w:color="auto"/>
              <w:right w:val="single" w:sz="4" w:space="0" w:color="auto"/>
            </w:tcBorders>
            <w:vAlign w:val="center"/>
            <w:hideMark/>
          </w:tcPr>
          <w:p w:rsidR="0035209D" w:rsidRPr="005D26EB" w:rsidRDefault="0035209D" w:rsidP="00697B97">
            <w:pPr>
              <w:spacing w:after="0" w:line="240" w:lineRule="auto"/>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оказание гражданам, пострадавшим от пожара, единовременной материальной помощи</w:t>
            </w:r>
          </w:p>
        </w:tc>
        <w:tc>
          <w:tcPr>
            <w:tcW w:w="1161" w:type="dxa"/>
            <w:tcBorders>
              <w:top w:val="nil"/>
              <w:left w:val="nil"/>
              <w:bottom w:val="single" w:sz="4" w:space="0" w:color="auto"/>
              <w:right w:val="single" w:sz="4" w:space="0" w:color="auto"/>
            </w:tcBorders>
            <w:noWrap/>
            <w:vAlign w:val="center"/>
            <w:hideMark/>
          </w:tcPr>
          <w:p w:rsidR="0035209D" w:rsidRPr="005D26EB" w:rsidRDefault="0035209D" w:rsidP="0095446E">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366,3</w:t>
            </w:r>
          </w:p>
        </w:tc>
        <w:tc>
          <w:tcPr>
            <w:tcW w:w="1061" w:type="dxa"/>
            <w:tcBorders>
              <w:top w:val="nil"/>
              <w:left w:val="nil"/>
              <w:bottom w:val="single" w:sz="4" w:space="0" w:color="auto"/>
              <w:right w:val="single" w:sz="4" w:space="0" w:color="auto"/>
            </w:tcBorders>
            <w:noWrap/>
            <w:vAlign w:val="center"/>
            <w:hideMark/>
          </w:tcPr>
          <w:p w:rsidR="0035209D" w:rsidRPr="005D26EB" w:rsidRDefault="0035209D" w:rsidP="0095446E">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64,9</w:t>
            </w:r>
          </w:p>
        </w:tc>
        <w:tc>
          <w:tcPr>
            <w:tcW w:w="1890" w:type="dxa"/>
            <w:tcBorders>
              <w:top w:val="nil"/>
              <w:left w:val="nil"/>
              <w:bottom w:val="single" w:sz="4" w:space="0" w:color="auto"/>
              <w:right w:val="single" w:sz="4" w:space="0" w:color="auto"/>
            </w:tcBorders>
            <w:noWrap/>
            <w:vAlign w:val="center"/>
            <w:hideMark/>
          </w:tcPr>
          <w:p w:rsidR="0035209D" w:rsidRPr="005D26EB" w:rsidRDefault="005D26EB"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20,4</w:t>
            </w:r>
          </w:p>
        </w:tc>
        <w:tc>
          <w:tcPr>
            <w:tcW w:w="1036" w:type="dxa"/>
            <w:tcBorders>
              <w:top w:val="nil"/>
              <w:left w:val="nil"/>
              <w:bottom w:val="single" w:sz="4" w:space="0" w:color="auto"/>
              <w:right w:val="single" w:sz="4" w:space="0" w:color="auto"/>
            </w:tcBorders>
            <w:vAlign w:val="center"/>
            <w:hideMark/>
          </w:tcPr>
          <w:p w:rsidR="0035209D" w:rsidRPr="005D26EB" w:rsidRDefault="005D26EB"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20,4</w:t>
            </w:r>
          </w:p>
        </w:tc>
        <w:tc>
          <w:tcPr>
            <w:tcW w:w="1135" w:type="dxa"/>
            <w:tcBorders>
              <w:top w:val="nil"/>
              <w:left w:val="nil"/>
              <w:bottom w:val="single" w:sz="4" w:space="0" w:color="auto"/>
              <w:right w:val="single" w:sz="4" w:space="0" w:color="auto"/>
            </w:tcBorders>
            <w:vAlign w:val="center"/>
            <w:hideMark/>
          </w:tcPr>
          <w:p w:rsidR="0035209D" w:rsidRPr="005D26EB" w:rsidRDefault="005D26EB" w:rsidP="00697B97">
            <w:pPr>
              <w:spacing w:after="0" w:line="240" w:lineRule="auto"/>
              <w:jc w:val="center"/>
              <w:rPr>
                <w:rFonts w:ascii="Times New Roman" w:eastAsia="Times New Roman" w:hAnsi="Times New Roman" w:cs="Times New Roman"/>
                <w:sz w:val="16"/>
                <w:szCs w:val="16"/>
                <w:lang w:eastAsia="ru-RU"/>
              </w:rPr>
            </w:pPr>
            <w:r w:rsidRPr="005D26EB">
              <w:rPr>
                <w:rFonts w:ascii="Times New Roman" w:eastAsia="Times New Roman" w:hAnsi="Times New Roman" w:cs="Times New Roman"/>
                <w:sz w:val="16"/>
                <w:szCs w:val="16"/>
                <w:lang w:eastAsia="ru-RU"/>
              </w:rPr>
              <w:t>100,0</w:t>
            </w:r>
          </w:p>
        </w:tc>
      </w:tr>
    </w:tbl>
    <w:p w:rsidR="00697B97" w:rsidRPr="005D26EB" w:rsidRDefault="00697B97" w:rsidP="00697B97">
      <w:pPr>
        <w:pStyle w:val="msonormalbullet2gif"/>
        <w:spacing w:before="0" w:beforeAutospacing="0" w:after="0" w:afterAutospacing="0" w:line="276" w:lineRule="auto"/>
        <w:ind w:firstLine="851"/>
        <w:contextualSpacing/>
        <w:jc w:val="both"/>
      </w:pPr>
    </w:p>
    <w:p w:rsidR="00697B97" w:rsidRPr="005D26EB" w:rsidRDefault="00697B97" w:rsidP="0099127F">
      <w:pPr>
        <w:pStyle w:val="msonormalbullet2gif"/>
        <w:spacing w:before="0" w:beforeAutospacing="0" w:after="0" w:afterAutospacing="0" w:line="276" w:lineRule="auto"/>
        <w:ind w:firstLine="851"/>
        <w:contextualSpacing/>
        <w:jc w:val="both"/>
      </w:pPr>
      <w:r w:rsidRPr="005D26EB">
        <w:t xml:space="preserve">В проверяемом периоде средства резервного фонда исполнены в размере </w:t>
      </w:r>
      <w:r w:rsidR="005D26EB" w:rsidRPr="005D26EB">
        <w:t>20,4</w:t>
      </w:r>
      <w:r w:rsidRPr="005D26EB">
        <w:t xml:space="preserve"> тыс. руб., что составляет </w:t>
      </w:r>
      <w:r w:rsidR="005D26EB" w:rsidRPr="005D26EB">
        <w:t>2,9</w:t>
      </w:r>
      <w:r w:rsidRPr="005D26EB">
        <w:t>% от предусмотренных Решением о районном бюджете назначений.</w:t>
      </w:r>
    </w:p>
    <w:p w:rsidR="00697B97" w:rsidRPr="005D26EB" w:rsidRDefault="005D26EB" w:rsidP="0099127F">
      <w:pPr>
        <w:pStyle w:val="msonormalbullet2gif"/>
        <w:spacing w:after="0" w:afterAutospacing="0" w:line="276" w:lineRule="auto"/>
        <w:ind w:firstLine="851"/>
        <w:contextualSpacing/>
        <w:jc w:val="both"/>
      </w:pPr>
      <w:r w:rsidRPr="005D26EB">
        <w:t>В 2017</w:t>
      </w:r>
      <w:r w:rsidR="00697B97" w:rsidRPr="005D26EB">
        <w:t xml:space="preserve"> году все использованные средства резервного фонда были направлены</w:t>
      </w:r>
      <w:r w:rsidRPr="005D26EB">
        <w:t xml:space="preserve"> </w:t>
      </w:r>
      <w:r w:rsidR="001A7E5F" w:rsidRPr="005D26EB">
        <w:t>УСЗН</w:t>
      </w:r>
      <w:r w:rsidR="00697B97" w:rsidRPr="005D26EB">
        <w:t xml:space="preserve"> в соответствии с постановлени</w:t>
      </w:r>
      <w:r w:rsidR="007869B3">
        <w:t>ем</w:t>
      </w:r>
      <w:r w:rsidR="00697B97" w:rsidRPr="005D26EB">
        <w:t xml:space="preserve"> администрации Богучанского района от 2</w:t>
      </w:r>
      <w:r w:rsidRPr="005D26EB">
        <w:t>6.06</w:t>
      </w:r>
      <w:r w:rsidR="00697B97" w:rsidRPr="005D26EB">
        <w:t>.201</w:t>
      </w:r>
      <w:r w:rsidRPr="005D26EB">
        <w:t>7</w:t>
      </w:r>
      <w:r w:rsidR="00697B97" w:rsidRPr="005D26EB">
        <w:t xml:space="preserve"> № </w:t>
      </w:r>
      <w:r w:rsidRPr="005D26EB">
        <w:t>693</w:t>
      </w:r>
      <w:r w:rsidR="00697B97" w:rsidRPr="005D26EB">
        <w:t>-п на оказание единовременной материальной помощи гражданам, пострадавшим от пожара.</w:t>
      </w:r>
    </w:p>
    <w:p w:rsidR="00697B97" w:rsidRPr="005D26EB" w:rsidRDefault="00697B97" w:rsidP="00697B97">
      <w:pPr>
        <w:pStyle w:val="msonormalbullet2gif"/>
        <w:spacing w:after="0" w:afterAutospacing="0" w:line="276" w:lineRule="auto"/>
        <w:ind w:firstLine="851"/>
        <w:contextualSpacing/>
        <w:jc w:val="both"/>
      </w:pPr>
    </w:p>
    <w:p w:rsidR="00697B97" w:rsidRPr="00CB697E" w:rsidRDefault="00697B97" w:rsidP="00697B97">
      <w:pPr>
        <w:pStyle w:val="msonormalbullet3gif"/>
        <w:spacing w:before="0" w:beforeAutospacing="0" w:after="0" w:afterAutospacing="0" w:line="276" w:lineRule="auto"/>
        <w:contextualSpacing/>
      </w:pPr>
      <w:r w:rsidRPr="00CB697E">
        <w:t>Вывод:</w:t>
      </w:r>
    </w:p>
    <w:p w:rsidR="00697B97" w:rsidRPr="005D26EB" w:rsidRDefault="00697B97" w:rsidP="00DB76C3">
      <w:pPr>
        <w:pStyle w:val="a5"/>
        <w:numPr>
          <w:ilvl w:val="0"/>
          <w:numId w:val="20"/>
        </w:numPr>
        <w:spacing w:after="0"/>
        <w:ind w:left="0" w:firstLine="851"/>
        <w:jc w:val="both"/>
        <w:rPr>
          <w:rFonts w:ascii="Times New Roman" w:eastAsia="Times New Roman" w:hAnsi="Times New Roman" w:cs="Times New Roman"/>
          <w:sz w:val="24"/>
          <w:szCs w:val="24"/>
          <w:lang w:eastAsia="ru-RU"/>
        </w:rPr>
      </w:pPr>
      <w:r w:rsidRPr="005D26EB">
        <w:rPr>
          <w:rFonts w:ascii="Times New Roman" w:eastAsia="Times New Roman" w:hAnsi="Times New Roman" w:cs="Times New Roman"/>
          <w:sz w:val="24"/>
          <w:szCs w:val="24"/>
          <w:lang w:eastAsia="ru-RU"/>
        </w:rPr>
        <w:t xml:space="preserve">принятые обязательства за счет средств резервного фонда исполнены в размере </w:t>
      </w:r>
      <w:r w:rsidR="005D26EB" w:rsidRPr="005D26EB">
        <w:rPr>
          <w:rFonts w:ascii="Times New Roman" w:eastAsia="Times New Roman" w:hAnsi="Times New Roman" w:cs="Times New Roman"/>
          <w:sz w:val="24"/>
          <w:szCs w:val="24"/>
          <w:lang w:eastAsia="ru-RU"/>
        </w:rPr>
        <w:t>2,9</w:t>
      </w:r>
      <w:r w:rsidRPr="005D26EB">
        <w:rPr>
          <w:rFonts w:ascii="Times New Roman" w:eastAsia="Times New Roman" w:hAnsi="Times New Roman" w:cs="Times New Roman"/>
          <w:sz w:val="24"/>
          <w:szCs w:val="24"/>
          <w:lang w:eastAsia="ru-RU"/>
        </w:rPr>
        <w:t>%.</w:t>
      </w:r>
    </w:p>
    <w:p w:rsidR="001B1BFC" w:rsidRPr="005D26EB" w:rsidRDefault="001B1BFC" w:rsidP="001E3D36">
      <w:pPr>
        <w:spacing w:after="0"/>
        <w:ind w:firstLine="851"/>
        <w:contextualSpacing/>
        <w:jc w:val="both"/>
        <w:rPr>
          <w:rFonts w:ascii="Times New Roman" w:eastAsia="Times New Roman" w:hAnsi="Times New Roman" w:cs="Times New Roman"/>
          <w:sz w:val="24"/>
          <w:szCs w:val="24"/>
          <w:lang w:eastAsia="ru-RU"/>
        </w:rPr>
      </w:pPr>
    </w:p>
    <w:p w:rsidR="00DA1C52" w:rsidRPr="00DA1C52" w:rsidRDefault="00DA1C52" w:rsidP="00DB76C3">
      <w:pPr>
        <w:numPr>
          <w:ilvl w:val="0"/>
          <w:numId w:val="26"/>
        </w:numPr>
        <w:spacing w:after="0" w:line="240" w:lineRule="auto"/>
        <w:ind w:left="0" w:firstLine="0"/>
        <w:contextualSpacing/>
        <w:jc w:val="center"/>
        <w:rPr>
          <w:rFonts w:ascii="Times New Roman" w:eastAsia="Times New Roman" w:hAnsi="Times New Roman" w:cs="Times New Roman"/>
          <w:bCs/>
          <w:sz w:val="24"/>
          <w:szCs w:val="24"/>
          <w:lang w:eastAsia="ru-RU"/>
        </w:rPr>
      </w:pPr>
      <w:r w:rsidRPr="00DA1C52">
        <w:rPr>
          <w:rFonts w:ascii="Times New Roman" w:eastAsia="Times New Roman" w:hAnsi="Times New Roman" w:cs="Times New Roman"/>
          <w:bCs/>
          <w:sz w:val="24"/>
          <w:szCs w:val="24"/>
          <w:lang w:eastAsia="ru-RU"/>
        </w:rPr>
        <w:t>ИНИЦИАТИВНЫЕ РАСХОДЫ РАЙОННОГО БЮДЖЕТА</w:t>
      </w:r>
    </w:p>
    <w:p w:rsidR="001B1BFC" w:rsidRPr="001F7CEE" w:rsidRDefault="001B1BFC" w:rsidP="001E3D36">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p>
    <w:p w:rsidR="00697B97" w:rsidRPr="002A3858" w:rsidRDefault="001F7CEE" w:rsidP="0099127F">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r w:rsidRPr="002A3858">
        <w:rPr>
          <w:rFonts w:ascii="Times New Roman" w:eastAsia="Times New Roman" w:hAnsi="Times New Roman" w:cs="Times New Roman"/>
          <w:sz w:val="24"/>
          <w:szCs w:val="24"/>
          <w:lang w:eastAsia="ru-RU"/>
        </w:rPr>
        <w:t>Расходы районного бюджета в 2017</w:t>
      </w:r>
      <w:r w:rsidR="00697B97" w:rsidRPr="002A3858">
        <w:rPr>
          <w:rFonts w:ascii="Times New Roman" w:eastAsia="Times New Roman" w:hAnsi="Times New Roman" w:cs="Times New Roman"/>
          <w:sz w:val="24"/>
          <w:szCs w:val="24"/>
          <w:lang w:eastAsia="ru-RU"/>
        </w:rPr>
        <w:t xml:space="preserve"> году характеризуются наличием инициативных расходов, не предусмотренных статьей 15 Федерального закона от 06.10.2003 № 131-ФЗ «Об общих принципах организации местного самоуправления в Российской Федерации».</w:t>
      </w:r>
    </w:p>
    <w:p w:rsidR="00697B97" w:rsidRPr="00D23E8E" w:rsidRDefault="00697B97" w:rsidP="0099127F">
      <w:pPr>
        <w:spacing w:after="0"/>
        <w:ind w:firstLine="851"/>
        <w:contextualSpacing/>
        <w:jc w:val="both"/>
        <w:rPr>
          <w:rFonts w:ascii="Times New Roman" w:eastAsia="Times New Roman" w:hAnsi="Times New Roman" w:cs="Times New Roman"/>
          <w:sz w:val="24"/>
          <w:szCs w:val="24"/>
          <w:lang w:eastAsia="ru-RU"/>
        </w:rPr>
      </w:pPr>
      <w:r w:rsidRPr="00D23E8E">
        <w:rPr>
          <w:rFonts w:ascii="Times New Roman" w:eastAsia="Times New Roman" w:hAnsi="Times New Roman" w:cs="Times New Roman"/>
          <w:sz w:val="24"/>
          <w:szCs w:val="24"/>
          <w:lang w:eastAsia="ru-RU"/>
        </w:rPr>
        <w:lastRenderedPageBreak/>
        <w:t>Согласно информации, предоставленной администрацией Богучанского района (письмо от 1</w:t>
      </w:r>
      <w:r w:rsidR="00D23E8E" w:rsidRPr="00D23E8E">
        <w:rPr>
          <w:rFonts w:ascii="Times New Roman" w:eastAsia="Times New Roman" w:hAnsi="Times New Roman" w:cs="Times New Roman"/>
          <w:sz w:val="24"/>
          <w:szCs w:val="24"/>
          <w:lang w:eastAsia="ru-RU"/>
        </w:rPr>
        <w:t>2</w:t>
      </w:r>
      <w:r w:rsidRPr="00D23E8E">
        <w:rPr>
          <w:rFonts w:ascii="Times New Roman" w:eastAsia="Times New Roman" w:hAnsi="Times New Roman" w:cs="Times New Roman"/>
          <w:sz w:val="24"/>
          <w:szCs w:val="24"/>
          <w:lang w:eastAsia="ru-RU"/>
        </w:rPr>
        <w:t>.03.201</w:t>
      </w:r>
      <w:r w:rsidR="00D23E8E" w:rsidRPr="00D23E8E">
        <w:rPr>
          <w:rFonts w:ascii="Times New Roman" w:eastAsia="Times New Roman" w:hAnsi="Times New Roman" w:cs="Times New Roman"/>
          <w:sz w:val="24"/>
          <w:szCs w:val="24"/>
          <w:lang w:eastAsia="ru-RU"/>
        </w:rPr>
        <w:t>8</w:t>
      </w:r>
      <w:r w:rsidRPr="00D23E8E">
        <w:rPr>
          <w:rFonts w:ascii="Times New Roman" w:eastAsia="Times New Roman" w:hAnsi="Times New Roman" w:cs="Times New Roman"/>
          <w:sz w:val="24"/>
          <w:szCs w:val="24"/>
          <w:lang w:eastAsia="ru-RU"/>
        </w:rPr>
        <w:t xml:space="preserve"> № 01/24-8</w:t>
      </w:r>
      <w:r w:rsidR="00D23E8E" w:rsidRPr="00D23E8E">
        <w:rPr>
          <w:rFonts w:ascii="Times New Roman" w:eastAsia="Times New Roman" w:hAnsi="Times New Roman" w:cs="Times New Roman"/>
          <w:sz w:val="24"/>
          <w:szCs w:val="24"/>
          <w:lang w:eastAsia="ru-RU"/>
        </w:rPr>
        <w:t>80</w:t>
      </w:r>
      <w:r w:rsidRPr="00D23E8E">
        <w:rPr>
          <w:rFonts w:ascii="Times New Roman" w:eastAsia="Times New Roman" w:hAnsi="Times New Roman" w:cs="Times New Roman"/>
          <w:sz w:val="24"/>
          <w:szCs w:val="24"/>
          <w:lang w:eastAsia="ru-RU"/>
        </w:rPr>
        <w:t xml:space="preserve">), средства районного бюджета в размере </w:t>
      </w:r>
      <w:r w:rsidR="00D23E8E" w:rsidRPr="00D23E8E">
        <w:rPr>
          <w:rFonts w:ascii="Times New Roman" w:eastAsia="Times New Roman" w:hAnsi="Times New Roman" w:cs="Times New Roman"/>
          <w:sz w:val="24"/>
          <w:szCs w:val="24"/>
          <w:lang w:eastAsia="ru-RU"/>
        </w:rPr>
        <w:t>248,1</w:t>
      </w:r>
      <w:r w:rsidRPr="00D23E8E">
        <w:rPr>
          <w:rFonts w:ascii="Times New Roman" w:eastAsia="Times New Roman" w:hAnsi="Times New Roman" w:cs="Times New Roman"/>
          <w:sz w:val="24"/>
          <w:szCs w:val="24"/>
          <w:lang w:eastAsia="ru-RU"/>
        </w:rPr>
        <w:t xml:space="preserve"> тыс. руб., без наличия муниципальных правовых актов, характеризующих расходные обязательства, были направлены на оплату:</w:t>
      </w:r>
    </w:p>
    <w:p w:rsidR="00697B97" w:rsidRPr="002A3858" w:rsidRDefault="00697B97" w:rsidP="00DB76C3">
      <w:pPr>
        <w:pStyle w:val="a5"/>
        <w:numPr>
          <w:ilvl w:val="0"/>
          <w:numId w:val="21"/>
        </w:numPr>
        <w:spacing w:after="0"/>
        <w:ind w:left="0" w:firstLine="851"/>
        <w:jc w:val="both"/>
        <w:rPr>
          <w:rFonts w:ascii="Times New Roman" w:eastAsia="Times New Roman" w:hAnsi="Times New Roman" w:cs="Times New Roman"/>
          <w:sz w:val="24"/>
          <w:szCs w:val="24"/>
          <w:lang w:eastAsia="ru-RU"/>
        </w:rPr>
      </w:pPr>
      <w:r w:rsidRPr="00D23E8E">
        <w:rPr>
          <w:rFonts w:ascii="Times New Roman" w:eastAsia="Times New Roman" w:hAnsi="Times New Roman" w:cs="Times New Roman"/>
          <w:sz w:val="24"/>
          <w:szCs w:val="24"/>
          <w:lang w:eastAsia="ru-RU"/>
        </w:rPr>
        <w:t>членских взносов ассоциации</w:t>
      </w:r>
      <w:r w:rsidRPr="002A3858">
        <w:rPr>
          <w:rFonts w:ascii="Times New Roman" w:eastAsia="Times New Roman" w:hAnsi="Times New Roman" w:cs="Times New Roman"/>
          <w:sz w:val="24"/>
          <w:szCs w:val="24"/>
          <w:lang w:eastAsia="ru-RU"/>
        </w:rPr>
        <w:t xml:space="preserve"> «Совет муниципальных образований Кр</w:t>
      </w:r>
      <w:r w:rsidR="002A3858" w:rsidRPr="002A3858">
        <w:rPr>
          <w:rFonts w:ascii="Times New Roman" w:eastAsia="Times New Roman" w:hAnsi="Times New Roman" w:cs="Times New Roman"/>
          <w:sz w:val="24"/>
          <w:szCs w:val="24"/>
          <w:lang w:eastAsia="ru-RU"/>
        </w:rPr>
        <w:t>асноярского края» в размере 68,1</w:t>
      </w:r>
      <w:r w:rsidRPr="002A3858">
        <w:rPr>
          <w:rFonts w:ascii="Times New Roman" w:eastAsia="Times New Roman" w:hAnsi="Times New Roman" w:cs="Times New Roman"/>
          <w:sz w:val="24"/>
          <w:szCs w:val="24"/>
          <w:lang w:eastAsia="ru-RU"/>
        </w:rPr>
        <w:t xml:space="preserve"> тыс. руб.;</w:t>
      </w:r>
    </w:p>
    <w:p w:rsidR="00697B97" w:rsidRPr="002A3858" w:rsidRDefault="00697B97" w:rsidP="00DB76C3">
      <w:pPr>
        <w:pStyle w:val="a5"/>
        <w:numPr>
          <w:ilvl w:val="0"/>
          <w:numId w:val="21"/>
        </w:numPr>
        <w:spacing w:after="0"/>
        <w:ind w:left="0" w:firstLine="851"/>
        <w:jc w:val="both"/>
        <w:rPr>
          <w:rFonts w:ascii="Times New Roman" w:eastAsia="Times New Roman" w:hAnsi="Times New Roman" w:cs="Times New Roman"/>
          <w:sz w:val="24"/>
          <w:szCs w:val="24"/>
          <w:lang w:eastAsia="ru-RU"/>
        </w:rPr>
      </w:pPr>
      <w:r w:rsidRPr="002A3858">
        <w:rPr>
          <w:rFonts w:ascii="Times New Roman" w:eastAsia="Times New Roman" w:hAnsi="Times New Roman" w:cs="Times New Roman"/>
          <w:sz w:val="24"/>
          <w:szCs w:val="24"/>
          <w:lang w:eastAsia="ru-RU"/>
        </w:rPr>
        <w:t xml:space="preserve">членских взносов ассоциации Глав северных территорий Красноярского края в размере </w:t>
      </w:r>
      <w:r w:rsidR="002A3858" w:rsidRPr="002A3858">
        <w:rPr>
          <w:rFonts w:ascii="Times New Roman" w:eastAsia="Times New Roman" w:hAnsi="Times New Roman" w:cs="Times New Roman"/>
          <w:sz w:val="24"/>
          <w:szCs w:val="24"/>
          <w:lang w:eastAsia="ru-RU"/>
        </w:rPr>
        <w:t>1</w:t>
      </w:r>
      <w:r w:rsidR="002A3858">
        <w:rPr>
          <w:rFonts w:ascii="Times New Roman" w:eastAsia="Times New Roman" w:hAnsi="Times New Roman" w:cs="Times New Roman"/>
          <w:sz w:val="24"/>
          <w:szCs w:val="24"/>
          <w:lang w:eastAsia="ru-RU"/>
        </w:rPr>
        <w:t>8</w:t>
      </w:r>
      <w:r w:rsidR="002A3858" w:rsidRPr="002A3858">
        <w:rPr>
          <w:rFonts w:ascii="Times New Roman" w:eastAsia="Times New Roman" w:hAnsi="Times New Roman" w:cs="Times New Roman"/>
          <w:sz w:val="24"/>
          <w:szCs w:val="24"/>
          <w:lang w:eastAsia="ru-RU"/>
        </w:rPr>
        <w:t>0</w:t>
      </w:r>
      <w:r w:rsidRPr="002A3858">
        <w:rPr>
          <w:rFonts w:ascii="Times New Roman" w:eastAsia="Times New Roman" w:hAnsi="Times New Roman" w:cs="Times New Roman"/>
          <w:sz w:val="24"/>
          <w:szCs w:val="24"/>
          <w:lang w:eastAsia="ru-RU"/>
        </w:rPr>
        <w:t>,0 тыс. руб.</w:t>
      </w:r>
      <w:r w:rsidR="002A3858">
        <w:rPr>
          <w:rFonts w:ascii="Times New Roman" w:eastAsia="Times New Roman" w:hAnsi="Times New Roman" w:cs="Times New Roman"/>
          <w:sz w:val="24"/>
          <w:szCs w:val="24"/>
          <w:lang w:eastAsia="ru-RU"/>
        </w:rPr>
        <w:t>, с учетом дополнительного членского взноса на проведение финальных соревнований Х Спартакиады Совета муниципальных образований Красноярского края.</w:t>
      </w:r>
    </w:p>
    <w:p w:rsidR="00697B97" w:rsidRPr="003C0BFA" w:rsidRDefault="00697B97" w:rsidP="0099127F">
      <w:pPr>
        <w:autoSpaceDE w:val="0"/>
        <w:autoSpaceDN w:val="0"/>
        <w:adjustRightInd w:val="0"/>
        <w:spacing w:after="0"/>
        <w:ind w:firstLine="851"/>
        <w:contextualSpacing/>
        <w:jc w:val="both"/>
        <w:rPr>
          <w:rFonts w:ascii="Times New Roman" w:eastAsia="Times New Roman" w:hAnsi="Times New Roman" w:cs="Times New Roman"/>
          <w:sz w:val="24"/>
          <w:szCs w:val="24"/>
          <w:lang w:eastAsia="ru-RU"/>
        </w:rPr>
      </w:pPr>
      <w:r w:rsidRPr="003C0BFA">
        <w:rPr>
          <w:rFonts w:ascii="Times New Roman" w:eastAsia="Times New Roman" w:hAnsi="Times New Roman" w:cs="Times New Roman"/>
          <w:sz w:val="24"/>
          <w:szCs w:val="24"/>
          <w:lang w:eastAsia="ru-RU"/>
        </w:rPr>
        <w:t>Кроме того, расходные обязательства, возникшие в результате решения администрацией Богучанского района вопросов, не отнесенных к вопросам местного значения района, были направлены на:</w:t>
      </w:r>
    </w:p>
    <w:p w:rsidR="00697B97" w:rsidRPr="00DA209F" w:rsidRDefault="00697B97" w:rsidP="00DB76C3">
      <w:pPr>
        <w:pStyle w:val="a5"/>
        <w:numPr>
          <w:ilvl w:val="0"/>
          <w:numId w:val="22"/>
        </w:numPr>
        <w:spacing w:after="0"/>
        <w:ind w:left="0" w:firstLine="851"/>
        <w:jc w:val="both"/>
        <w:rPr>
          <w:rFonts w:ascii="Times New Roman" w:eastAsia="Times New Roman" w:hAnsi="Times New Roman" w:cs="Times New Roman"/>
          <w:sz w:val="24"/>
          <w:szCs w:val="24"/>
          <w:lang w:eastAsia="ru-RU"/>
        </w:rPr>
      </w:pPr>
      <w:r w:rsidRPr="00DA209F">
        <w:rPr>
          <w:rFonts w:ascii="Times New Roman" w:eastAsia="Times New Roman" w:hAnsi="Times New Roman" w:cs="Times New Roman"/>
          <w:sz w:val="24"/>
          <w:szCs w:val="24"/>
          <w:lang w:eastAsia="ru-RU"/>
        </w:rPr>
        <w:t>выплату ежемесячной стипендии Главы района одаренным детям в сумме 172,0 тыс. руб.;</w:t>
      </w:r>
    </w:p>
    <w:p w:rsidR="00697B97" w:rsidRDefault="00697B97" w:rsidP="00DB76C3">
      <w:pPr>
        <w:pStyle w:val="a5"/>
        <w:numPr>
          <w:ilvl w:val="0"/>
          <w:numId w:val="22"/>
        </w:numPr>
        <w:spacing w:after="0"/>
        <w:ind w:left="0" w:firstLine="851"/>
        <w:jc w:val="both"/>
        <w:rPr>
          <w:rFonts w:ascii="Times New Roman" w:eastAsia="Times New Roman" w:hAnsi="Times New Roman" w:cs="Times New Roman"/>
          <w:sz w:val="24"/>
          <w:szCs w:val="24"/>
          <w:lang w:eastAsia="ru-RU"/>
        </w:rPr>
      </w:pPr>
      <w:r w:rsidRPr="00DA209F">
        <w:rPr>
          <w:rFonts w:ascii="Times New Roman" w:eastAsia="Times New Roman" w:hAnsi="Times New Roman" w:cs="Times New Roman"/>
          <w:sz w:val="24"/>
          <w:szCs w:val="24"/>
          <w:lang w:eastAsia="ru-RU"/>
        </w:rPr>
        <w:t>выплату премии лучшим выпускникам Богучанского района в сумме 1</w:t>
      </w:r>
      <w:r w:rsidR="00DA209F" w:rsidRPr="00DA209F">
        <w:rPr>
          <w:rFonts w:ascii="Times New Roman" w:eastAsia="Times New Roman" w:hAnsi="Times New Roman" w:cs="Times New Roman"/>
          <w:sz w:val="24"/>
          <w:szCs w:val="24"/>
          <w:lang w:eastAsia="ru-RU"/>
        </w:rPr>
        <w:t>20</w:t>
      </w:r>
      <w:r w:rsidRPr="00DA209F">
        <w:rPr>
          <w:rFonts w:ascii="Times New Roman" w:eastAsia="Times New Roman" w:hAnsi="Times New Roman" w:cs="Times New Roman"/>
          <w:sz w:val="24"/>
          <w:szCs w:val="24"/>
          <w:lang w:eastAsia="ru-RU"/>
        </w:rPr>
        <w:t>,0 тыс. руб.;</w:t>
      </w:r>
    </w:p>
    <w:p w:rsidR="003C0BFA" w:rsidRPr="00DA209F" w:rsidRDefault="003C0BFA" w:rsidP="00DB76C3">
      <w:pPr>
        <w:pStyle w:val="a5"/>
        <w:numPr>
          <w:ilvl w:val="0"/>
          <w:numId w:val="22"/>
        </w:numPr>
        <w:spacing w:after="0"/>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ежегодную единовременную выплату лицам, удостоенным звания «Почетный гражданин Богучанского района» в сумме 120,0 тыс. руб.;</w:t>
      </w:r>
    </w:p>
    <w:p w:rsidR="00697B97" w:rsidRPr="00DA209F" w:rsidRDefault="00697B97" w:rsidP="00DB76C3">
      <w:pPr>
        <w:pStyle w:val="a5"/>
        <w:numPr>
          <w:ilvl w:val="0"/>
          <w:numId w:val="22"/>
        </w:numPr>
        <w:spacing w:after="0"/>
        <w:ind w:left="0" w:firstLine="851"/>
        <w:jc w:val="both"/>
        <w:rPr>
          <w:rFonts w:ascii="Times New Roman" w:eastAsia="Times New Roman" w:hAnsi="Times New Roman" w:cs="Times New Roman"/>
          <w:sz w:val="24"/>
          <w:szCs w:val="24"/>
          <w:lang w:eastAsia="ru-RU"/>
        </w:rPr>
      </w:pPr>
      <w:r w:rsidRPr="00DA209F">
        <w:rPr>
          <w:rFonts w:ascii="Times New Roman" w:eastAsia="Times New Roman" w:hAnsi="Times New Roman" w:cs="Times New Roman"/>
          <w:sz w:val="24"/>
          <w:szCs w:val="24"/>
          <w:lang w:eastAsia="ru-RU"/>
        </w:rPr>
        <w:t>содержание М</w:t>
      </w:r>
      <w:r w:rsidR="0099127F" w:rsidRPr="00DA209F">
        <w:rPr>
          <w:rFonts w:ascii="Times New Roman" w:eastAsia="Times New Roman" w:hAnsi="Times New Roman" w:cs="Times New Roman"/>
          <w:sz w:val="24"/>
          <w:szCs w:val="24"/>
          <w:lang w:eastAsia="ru-RU"/>
        </w:rPr>
        <w:t>К</w:t>
      </w:r>
      <w:r w:rsidRPr="00DA209F">
        <w:rPr>
          <w:rFonts w:ascii="Times New Roman" w:eastAsia="Times New Roman" w:hAnsi="Times New Roman" w:cs="Times New Roman"/>
          <w:sz w:val="24"/>
          <w:szCs w:val="24"/>
          <w:lang w:eastAsia="ru-RU"/>
        </w:rPr>
        <w:t xml:space="preserve">У «МПЧ № 1» в сумме </w:t>
      </w:r>
      <w:r w:rsidR="00DA209F" w:rsidRPr="00DA209F">
        <w:rPr>
          <w:rFonts w:ascii="Times New Roman" w:eastAsia="Times New Roman" w:hAnsi="Times New Roman" w:cs="Times New Roman"/>
          <w:sz w:val="24"/>
          <w:szCs w:val="24"/>
          <w:lang w:eastAsia="ru-RU"/>
        </w:rPr>
        <w:t>20 902,2</w:t>
      </w:r>
      <w:r w:rsidRPr="00DA209F">
        <w:rPr>
          <w:rFonts w:ascii="Times New Roman" w:eastAsia="Times New Roman" w:hAnsi="Times New Roman" w:cs="Times New Roman"/>
          <w:sz w:val="24"/>
          <w:szCs w:val="24"/>
          <w:lang w:eastAsia="ru-RU"/>
        </w:rPr>
        <w:t xml:space="preserve"> тыс. руб.</w:t>
      </w:r>
    </w:p>
    <w:p w:rsidR="00697B97" w:rsidRPr="003C0BFA" w:rsidRDefault="00697B97" w:rsidP="0099127F">
      <w:pPr>
        <w:spacing w:after="0"/>
        <w:ind w:firstLine="851"/>
        <w:jc w:val="both"/>
        <w:rPr>
          <w:rFonts w:ascii="Times New Roman" w:hAnsi="Times New Roman" w:cs="Times New Roman"/>
          <w:sz w:val="24"/>
          <w:szCs w:val="24"/>
        </w:rPr>
      </w:pPr>
      <w:r w:rsidRPr="003C0BFA">
        <w:rPr>
          <w:rFonts w:ascii="Times New Roman" w:hAnsi="Times New Roman" w:cs="Times New Roman"/>
          <w:sz w:val="24"/>
          <w:szCs w:val="24"/>
        </w:rPr>
        <w:t>В результате расходы районного бюджета на выполнение инициативных расходных обязательств за 201</w:t>
      </w:r>
      <w:r w:rsidR="003C0BFA" w:rsidRPr="003C0BFA">
        <w:rPr>
          <w:rFonts w:ascii="Times New Roman" w:hAnsi="Times New Roman" w:cs="Times New Roman"/>
          <w:sz w:val="24"/>
          <w:szCs w:val="24"/>
        </w:rPr>
        <w:t>7</w:t>
      </w:r>
      <w:r w:rsidRPr="003C0BFA">
        <w:rPr>
          <w:rFonts w:ascii="Times New Roman" w:hAnsi="Times New Roman" w:cs="Times New Roman"/>
          <w:sz w:val="24"/>
          <w:szCs w:val="24"/>
        </w:rPr>
        <w:t xml:space="preserve"> год составили </w:t>
      </w:r>
      <w:r w:rsidR="003C0BFA" w:rsidRPr="003C0BFA">
        <w:rPr>
          <w:rFonts w:ascii="Times New Roman" w:hAnsi="Times New Roman" w:cs="Times New Roman"/>
          <w:sz w:val="24"/>
          <w:szCs w:val="24"/>
        </w:rPr>
        <w:t>21 562,3 тыс. руб.</w:t>
      </w:r>
    </w:p>
    <w:p w:rsidR="00697B97" w:rsidRPr="009727A1" w:rsidRDefault="00697B97" w:rsidP="0099127F">
      <w:pPr>
        <w:spacing w:after="0"/>
        <w:ind w:firstLine="851"/>
        <w:jc w:val="both"/>
        <w:rPr>
          <w:rFonts w:ascii="Times New Roman" w:hAnsi="Times New Roman" w:cs="Times New Roman"/>
          <w:sz w:val="24"/>
          <w:szCs w:val="24"/>
        </w:rPr>
      </w:pPr>
      <w:r w:rsidRPr="009727A1">
        <w:rPr>
          <w:rFonts w:ascii="Times New Roman" w:hAnsi="Times New Roman" w:cs="Times New Roman"/>
          <w:sz w:val="24"/>
          <w:szCs w:val="24"/>
        </w:rPr>
        <w:t>В соответствии с требованиями бюджетного законодательства об ограничении утверждения и исполнения расходных обязательств, не связанных с решением вопросов, отнесенных к полномочиям соответствующих органов муниципального образования, названные выше расходы произведены с нарушением пункта 3 статьи 136 Бюджетного кодекса РФ и пункта 4 статьи 6 Закона Красноярского края от 10.07.2007 № 2-317 «О межбюджетных отношениях в Красноярском крае».</w:t>
      </w:r>
    </w:p>
    <w:p w:rsidR="00697B97" w:rsidRPr="009727A1" w:rsidRDefault="00697B97" w:rsidP="0099127F">
      <w:pPr>
        <w:spacing w:after="0"/>
        <w:ind w:firstLine="851"/>
        <w:jc w:val="both"/>
        <w:rPr>
          <w:rFonts w:ascii="Times New Roman" w:hAnsi="Times New Roman" w:cs="Times New Roman"/>
          <w:sz w:val="24"/>
          <w:szCs w:val="24"/>
        </w:rPr>
      </w:pPr>
    </w:p>
    <w:p w:rsidR="00697B97" w:rsidRPr="00CB697E" w:rsidRDefault="00697B97" w:rsidP="0099127F">
      <w:pPr>
        <w:spacing w:after="0"/>
        <w:jc w:val="both"/>
        <w:rPr>
          <w:rFonts w:ascii="Times New Roman" w:hAnsi="Times New Roman" w:cs="Times New Roman"/>
          <w:sz w:val="24"/>
          <w:szCs w:val="24"/>
        </w:rPr>
      </w:pPr>
      <w:r w:rsidRPr="00CB697E">
        <w:rPr>
          <w:rFonts w:ascii="Times New Roman" w:hAnsi="Times New Roman" w:cs="Times New Roman"/>
          <w:sz w:val="24"/>
          <w:szCs w:val="24"/>
        </w:rPr>
        <w:t>Вывод:</w:t>
      </w:r>
    </w:p>
    <w:p w:rsidR="00697B97" w:rsidRDefault="00697B97" w:rsidP="00DB76C3">
      <w:pPr>
        <w:pStyle w:val="a5"/>
        <w:numPr>
          <w:ilvl w:val="0"/>
          <w:numId w:val="23"/>
        </w:numPr>
        <w:spacing w:after="0"/>
        <w:ind w:left="0" w:firstLine="851"/>
        <w:jc w:val="both"/>
        <w:rPr>
          <w:rFonts w:ascii="Times New Roman" w:hAnsi="Times New Roman" w:cs="Times New Roman"/>
          <w:sz w:val="24"/>
          <w:szCs w:val="24"/>
        </w:rPr>
      </w:pPr>
      <w:r w:rsidRPr="003D18F5">
        <w:rPr>
          <w:rFonts w:ascii="Times New Roman" w:hAnsi="Times New Roman" w:cs="Times New Roman"/>
          <w:sz w:val="24"/>
          <w:szCs w:val="24"/>
        </w:rPr>
        <w:t>расходы районного бюджета в 201</w:t>
      </w:r>
      <w:r w:rsidR="009727A1" w:rsidRPr="003D18F5">
        <w:rPr>
          <w:rFonts w:ascii="Times New Roman" w:hAnsi="Times New Roman" w:cs="Times New Roman"/>
          <w:sz w:val="24"/>
          <w:szCs w:val="24"/>
        </w:rPr>
        <w:t>7</w:t>
      </w:r>
      <w:r w:rsidRPr="003D18F5">
        <w:rPr>
          <w:rFonts w:ascii="Times New Roman" w:hAnsi="Times New Roman" w:cs="Times New Roman"/>
          <w:sz w:val="24"/>
          <w:szCs w:val="24"/>
        </w:rPr>
        <w:t xml:space="preserve"> году характеризуются наличием инициативных расходных обязательств размере </w:t>
      </w:r>
      <w:r w:rsidR="009727A1" w:rsidRPr="003D18F5">
        <w:rPr>
          <w:rFonts w:ascii="Times New Roman" w:hAnsi="Times New Roman" w:cs="Times New Roman"/>
          <w:sz w:val="24"/>
          <w:szCs w:val="24"/>
        </w:rPr>
        <w:t>21 562,3</w:t>
      </w:r>
      <w:r w:rsidRPr="003D18F5">
        <w:rPr>
          <w:rFonts w:ascii="Times New Roman" w:hAnsi="Times New Roman" w:cs="Times New Roman"/>
          <w:sz w:val="24"/>
          <w:szCs w:val="24"/>
        </w:rPr>
        <w:t xml:space="preserve"> тыс. руб., не предусмотренных статьей 15 Федерального закона от 06.10.2003 № 131-ФЗ «Об общих принципах организации местного самоуправления в Российской Федерации».</w:t>
      </w:r>
    </w:p>
    <w:p w:rsidR="00DA1C52" w:rsidRPr="003D18F5" w:rsidRDefault="00DA1C52" w:rsidP="00DA1C52">
      <w:pPr>
        <w:pStyle w:val="a5"/>
        <w:spacing w:after="0"/>
        <w:ind w:left="851"/>
        <w:jc w:val="both"/>
        <w:rPr>
          <w:rFonts w:ascii="Times New Roman" w:hAnsi="Times New Roman" w:cs="Times New Roman"/>
          <w:sz w:val="24"/>
          <w:szCs w:val="24"/>
        </w:rPr>
      </w:pPr>
    </w:p>
    <w:p w:rsidR="00DA1C52" w:rsidRPr="00DA1C52" w:rsidRDefault="00DA1C52" w:rsidP="00DB76C3">
      <w:pPr>
        <w:pStyle w:val="a5"/>
        <w:numPr>
          <w:ilvl w:val="0"/>
          <w:numId w:val="26"/>
        </w:numPr>
        <w:spacing w:after="0"/>
        <w:ind w:left="0" w:firstLine="0"/>
        <w:jc w:val="center"/>
        <w:rPr>
          <w:rFonts w:ascii="Times New Roman" w:hAnsi="Times New Roman" w:cs="Times New Roman"/>
          <w:sz w:val="24"/>
          <w:szCs w:val="24"/>
        </w:rPr>
      </w:pPr>
      <w:r w:rsidRPr="00DA1C52">
        <w:rPr>
          <w:rFonts w:ascii="Times New Roman" w:hAnsi="Times New Roman" w:cs="Times New Roman"/>
          <w:sz w:val="24"/>
          <w:szCs w:val="24"/>
        </w:rPr>
        <w:t>ОЦЕНКА ВЫПОЛНЕНИЯ МУНИЦИПАЛЬНЫХ ЗАДАНИЙ НА ОКАЗАНИЕ МУНИЦИПАЛЬНЫХ УСЛУГ (ВЫПОЛНЕНИЯ РАБОТ)</w:t>
      </w:r>
    </w:p>
    <w:p w:rsidR="00CB697E" w:rsidRDefault="00CB697E" w:rsidP="003C574C">
      <w:pPr>
        <w:pStyle w:val="a5"/>
        <w:ind w:left="0" w:firstLine="851"/>
        <w:jc w:val="both"/>
        <w:rPr>
          <w:rFonts w:ascii="Times New Roman" w:hAnsi="Times New Roman" w:cs="Times New Roman"/>
          <w:sz w:val="24"/>
          <w:szCs w:val="24"/>
        </w:rPr>
      </w:pPr>
    </w:p>
    <w:p w:rsidR="003C574C" w:rsidRPr="00187ADB" w:rsidRDefault="003C574C" w:rsidP="003C574C">
      <w:pPr>
        <w:pStyle w:val="a5"/>
        <w:ind w:left="0" w:firstLine="851"/>
        <w:jc w:val="both"/>
        <w:rPr>
          <w:rFonts w:ascii="Times New Roman" w:hAnsi="Times New Roman" w:cs="Times New Roman"/>
          <w:sz w:val="24"/>
          <w:szCs w:val="24"/>
        </w:rPr>
      </w:pPr>
      <w:r w:rsidRPr="00187ADB">
        <w:rPr>
          <w:rFonts w:ascii="Times New Roman" w:hAnsi="Times New Roman" w:cs="Times New Roman"/>
          <w:sz w:val="24"/>
          <w:szCs w:val="24"/>
        </w:rPr>
        <w:t xml:space="preserve">За счет средств районного бюджета </w:t>
      </w:r>
      <w:r w:rsidR="00D71116" w:rsidRPr="00187ADB">
        <w:rPr>
          <w:rFonts w:ascii="Times New Roman" w:hAnsi="Times New Roman" w:cs="Times New Roman"/>
          <w:sz w:val="24"/>
          <w:szCs w:val="24"/>
        </w:rPr>
        <w:t>в 201</w:t>
      </w:r>
      <w:r w:rsidR="00187ADB" w:rsidRPr="00187ADB">
        <w:rPr>
          <w:rFonts w:ascii="Times New Roman" w:hAnsi="Times New Roman" w:cs="Times New Roman"/>
          <w:sz w:val="24"/>
          <w:szCs w:val="24"/>
        </w:rPr>
        <w:t>7</w:t>
      </w:r>
      <w:r w:rsidR="00D71116" w:rsidRPr="00187ADB">
        <w:rPr>
          <w:rFonts w:ascii="Times New Roman" w:hAnsi="Times New Roman" w:cs="Times New Roman"/>
          <w:sz w:val="24"/>
          <w:szCs w:val="24"/>
        </w:rPr>
        <w:t xml:space="preserve"> году </w:t>
      </w:r>
      <w:r w:rsidRPr="00187ADB">
        <w:rPr>
          <w:rFonts w:ascii="Times New Roman" w:hAnsi="Times New Roman" w:cs="Times New Roman"/>
          <w:sz w:val="24"/>
          <w:szCs w:val="24"/>
        </w:rPr>
        <w:t>финансир</w:t>
      </w:r>
      <w:r w:rsidR="00D71116" w:rsidRPr="00187ADB">
        <w:rPr>
          <w:rFonts w:ascii="Times New Roman" w:hAnsi="Times New Roman" w:cs="Times New Roman"/>
          <w:sz w:val="24"/>
          <w:szCs w:val="24"/>
        </w:rPr>
        <w:t>овалось</w:t>
      </w:r>
      <w:r w:rsidR="00187ADB" w:rsidRPr="00187ADB">
        <w:rPr>
          <w:rFonts w:ascii="Times New Roman" w:hAnsi="Times New Roman" w:cs="Times New Roman"/>
          <w:sz w:val="24"/>
          <w:szCs w:val="24"/>
        </w:rPr>
        <w:t xml:space="preserve"> 1</w:t>
      </w:r>
      <w:r w:rsidR="00C87B0B">
        <w:rPr>
          <w:rFonts w:ascii="Times New Roman" w:hAnsi="Times New Roman" w:cs="Times New Roman"/>
          <w:sz w:val="24"/>
          <w:szCs w:val="24"/>
        </w:rPr>
        <w:t>5</w:t>
      </w:r>
      <w:r w:rsidR="00187ADB" w:rsidRPr="00187ADB">
        <w:rPr>
          <w:rFonts w:ascii="Times New Roman" w:hAnsi="Times New Roman" w:cs="Times New Roman"/>
          <w:sz w:val="24"/>
          <w:szCs w:val="24"/>
        </w:rPr>
        <w:t xml:space="preserve"> </w:t>
      </w:r>
      <w:r w:rsidRPr="00187ADB">
        <w:rPr>
          <w:rFonts w:ascii="Times New Roman" w:hAnsi="Times New Roman" w:cs="Times New Roman"/>
          <w:sz w:val="24"/>
          <w:szCs w:val="24"/>
        </w:rPr>
        <w:t>муниципальных бюджетных учреждений</w:t>
      </w:r>
      <w:r w:rsidR="00C01AF3" w:rsidRPr="00187ADB">
        <w:rPr>
          <w:rFonts w:ascii="Times New Roman" w:hAnsi="Times New Roman" w:cs="Times New Roman"/>
          <w:sz w:val="24"/>
          <w:szCs w:val="24"/>
        </w:rPr>
        <w:t xml:space="preserve"> Богучанского района</w:t>
      </w:r>
      <w:r w:rsidRPr="00187ADB">
        <w:rPr>
          <w:rFonts w:ascii="Times New Roman" w:hAnsi="Times New Roman" w:cs="Times New Roman"/>
          <w:sz w:val="24"/>
          <w:szCs w:val="24"/>
        </w:rPr>
        <w:t>.</w:t>
      </w:r>
    </w:p>
    <w:p w:rsidR="000A3A9A" w:rsidRPr="00187ADB" w:rsidRDefault="001462A8" w:rsidP="00D71116">
      <w:pPr>
        <w:pStyle w:val="a5"/>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Согласно</w:t>
      </w:r>
      <w:r w:rsidR="003C574C" w:rsidRPr="00187ADB">
        <w:rPr>
          <w:rFonts w:ascii="Times New Roman" w:hAnsi="Times New Roman" w:cs="Times New Roman"/>
          <w:sz w:val="24"/>
          <w:szCs w:val="24"/>
        </w:rPr>
        <w:t xml:space="preserve"> стать</w:t>
      </w:r>
      <w:r w:rsidR="00CE5C19">
        <w:rPr>
          <w:rFonts w:ascii="Times New Roman" w:hAnsi="Times New Roman" w:cs="Times New Roman"/>
          <w:sz w:val="24"/>
          <w:szCs w:val="24"/>
        </w:rPr>
        <w:t>е</w:t>
      </w:r>
      <w:r w:rsidR="003C574C" w:rsidRPr="00187ADB">
        <w:rPr>
          <w:rFonts w:ascii="Times New Roman" w:hAnsi="Times New Roman" w:cs="Times New Roman"/>
          <w:sz w:val="24"/>
          <w:szCs w:val="24"/>
        </w:rPr>
        <w:t xml:space="preserve"> 69.2 Бюджетного кодекса РФ, стать</w:t>
      </w:r>
      <w:r w:rsidR="00CE5C19">
        <w:rPr>
          <w:rFonts w:ascii="Times New Roman" w:hAnsi="Times New Roman" w:cs="Times New Roman"/>
          <w:sz w:val="24"/>
          <w:szCs w:val="24"/>
        </w:rPr>
        <w:t>е</w:t>
      </w:r>
      <w:r w:rsidR="003C574C" w:rsidRPr="00187ADB">
        <w:rPr>
          <w:rFonts w:ascii="Times New Roman" w:hAnsi="Times New Roman" w:cs="Times New Roman"/>
          <w:sz w:val="24"/>
          <w:szCs w:val="24"/>
        </w:rPr>
        <w:t xml:space="preserve"> 9.2 Федерального закона от 12.01.1996 № 7-ФЗ</w:t>
      </w:r>
      <w:r w:rsidR="000A3A9A" w:rsidRPr="00187ADB">
        <w:rPr>
          <w:rFonts w:ascii="Times New Roman" w:hAnsi="Times New Roman" w:cs="Times New Roman"/>
          <w:sz w:val="24"/>
          <w:szCs w:val="24"/>
        </w:rPr>
        <w:t xml:space="preserve"> </w:t>
      </w:r>
      <w:r w:rsidR="003C574C" w:rsidRPr="00187ADB">
        <w:rPr>
          <w:rFonts w:ascii="Times New Roman" w:hAnsi="Times New Roman" w:cs="Times New Roman"/>
          <w:sz w:val="24"/>
          <w:szCs w:val="24"/>
        </w:rPr>
        <w:t xml:space="preserve">«О некоммерческих организациях», </w:t>
      </w:r>
      <w:r w:rsidR="000A3A9A" w:rsidRPr="00187ADB">
        <w:rPr>
          <w:rFonts w:ascii="Times New Roman" w:hAnsi="Times New Roman" w:cs="Times New Roman"/>
          <w:sz w:val="24"/>
          <w:szCs w:val="24"/>
        </w:rPr>
        <w:t>постановлени</w:t>
      </w:r>
      <w:r>
        <w:rPr>
          <w:rFonts w:ascii="Times New Roman" w:hAnsi="Times New Roman" w:cs="Times New Roman"/>
          <w:sz w:val="24"/>
          <w:szCs w:val="24"/>
        </w:rPr>
        <w:t>я</w:t>
      </w:r>
      <w:r w:rsidR="000A3A9A" w:rsidRPr="00187ADB">
        <w:rPr>
          <w:rFonts w:ascii="Times New Roman" w:hAnsi="Times New Roman" w:cs="Times New Roman"/>
          <w:sz w:val="24"/>
          <w:szCs w:val="24"/>
        </w:rPr>
        <w:t xml:space="preserve"> </w:t>
      </w:r>
      <w:r w:rsidR="003C574C" w:rsidRPr="00187ADB">
        <w:rPr>
          <w:rFonts w:ascii="Times New Roman" w:hAnsi="Times New Roman" w:cs="Times New Roman"/>
          <w:sz w:val="24"/>
          <w:szCs w:val="24"/>
        </w:rPr>
        <w:t xml:space="preserve">администрации Богучанского района от </w:t>
      </w:r>
      <w:r w:rsidR="00881B7F" w:rsidRPr="00187ADB">
        <w:rPr>
          <w:rFonts w:ascii="Times New Roman" w:hAnsi="Times New Roman" w:cs="Times New Roman"/>
          <w:sz w:val="24"/>
          <w:szCs w:val="24"/>
        </w:rPr>
        <w:t>20</w:t>
      </w:r>
      <w:r w:rsidR="00C01AF3" w:rsidRPr="00187ADB">
        <w:rPr>
          <w:rFonts w:ascii="Times New Roman" w:hAnsi="Times New Roman" w:cs="Times New Roman"/>
          <w:sz w:val="24"/>
          <w:szCs w:val="24"/>
        </w:rPr>
        <w:t>.</w:t>
      </w:r>
      <w:r w:rsidR="00881B7F" w:rsidRPr="00187ADB">
        <w:rPr>
          <w:rFonts w:ascii="Times New Roman" w:hAnsi="Times New Roman" w:cs="Times New Roman"/>
          <w:sz w:val="24"/>
          <w:szCs w:val="24"/>
        </w:rPr>
        <w:t>11</w:t>
      </w:r>
      <w:r w:rsidR="00C01AF3" w:rsidRPr="00187ADB">
        <w:rPr>
          <w:rFonts w:ascii="Times New Roman" w:hAnsi="Times New Roman" w:cs="Times New Roman"/>
          <w:sz w:val="24"/>
          <w:szCs w:val="24"/>
        </w:rPr>
        <w:t>.201</w:t>
      </w:r>
      <w:r w:rsidR="00881B7F" w:rsidRPr="00187ADB">
        <w:rPr>
          <w:rFonts w:ascii="Times New Roman" w:hAnsi="Times New Roman" w:cs="Times New Roman"/>
          <w:sz w:val="24"/>
          <w:szCs w:val="24"/>
        </w:rPr>
        <w:t>5</w:t>
      </w:r>
      <w:r w:rsidR="00C01AF3" w:rsidRPr="00187ADB">
        <w:rPr>
          <w:rFonts w:ascii="Times New Roman" w:hAnsi="Times New Roman" w:cs="Times New Roman"/>
          <w:sz w:val="24"/>
          <w:szCs w:val="24"/>
        </w:rPr>
        <w:t xml:space="preserve"> № </w:t>
      </w:r>
      <w:r w:rsidR="00881B7F" w:rsidRPr="00187ADB">
        <w:rPr>
          <w:rFonts w:ascii="Times New Roman" w:hAnsi="Times New Roman" w:cs="Times New Roman"/>
          <w:sz w:val="24"/>
          <w:szCs w:val="24"/>
        </w:rPr>
        <w:t>1032</w:t>
      </w:r>
      <w:r w:rsidR="00C01AF3" w:rsidRPr="00187ADB">
        <w:rPr>
          <w:rFonts w:ascii="Times New Roman" w:hAnsi="Times New Roman" w:cs="Times New Roman"/>
          <w:sz w:val="24"/>
          <w:szCs w:val="24"/>
        </w:rPr>
        <w:t>-п «О</w:t>
      </w:r>
      <w:r w:rsidR="00881B7F" w:rsidRPr="00187ADB">
        <w:rPr>
          <w:rFonts w:ascii="Times New Roman" w:hAnsi="Times New Roman" w:cs="Times New Roman"/>
          <w:sz w:val="24"/>
          <w:szCs w:val="24"/>
        </w:rPr>
        <w:t>б утверждении</w:t>
      </w:r>
      <w:r w:rsidR="00C01AF3" w:rsidRPr="00187ADB">
        <w:rPr>
          <w:rFonts w:ascii="Times New Roman" w:hAnsi="Times New Roman" w:cs="Times New Roman"/>
          <w:sz w:val="24"/>
          <w:szCs w:val="24"/>
        </w:rPr>
        <w:t xml:space="preserve"> Порядк</w:t>
      </w:r>
      <w:r w:rsidR="00881B7F" w:rsidRPr="00187ADB">
        <w:rPr>
          <w:rFonts w:ascii="Times New Roman" w:hAnsi="Times New Roman" w:cs="Times New Roman"/>
          <w:sz w:val="24"/>
          <w:szCs w:val="24"/>
        </w:rPr>
        <w:t>а</w:t>
      </w:r>
      <w:r w:rsidR="00C01AF3" w:rsidRPr="00187ADB">
        <w:rPr>
          <w:rFonts w:ascii="Times New Roman" w:hAnsi="Times New Roman" w:cs="Times New Roman"/>
          <w:sz w:val="24"/>
          <w:szCs w:val="24"/>
        </w:rPr>
        <w:t xml:space="preserve"> формирования муниципального задания </w:t>
      </w:r>
      <w:r w:rsidR="00040FA2" w:rsidRPr="00187ADB">
        <w:rPr>
          <w:rFonts w:ascii="Times New Roman" w:hAnsi="Times New Roman" w:cs="Times New Roman"/>
          <w:sz w:val="24"/>
          <w:szCs w:val="24"/>
        </w:rPr>
        <w:t>в отношении районных муниципальных учреждений и финансового обеспечения выполнения муниципального задания</w:t>
      </w:r>
      <w:r w:rsidR="00C01AF3" w:rsidRPr="00187ADB">
        <w:rPr>
          <w:rFonts w:ascii="Times New Roman" w:hAnsi="Times New Roman" w:cs="Times New Roman"/>
          <w:sz w:val="24"/>
          <w:szCs w:val="24"/>
        </w:rPr>
        <w:t>»</w:t>
      </w:r>
      <w:r w:rsidR="00952650" w:rsidRPr="00187ADB">
        <w:rPr>
          <w:rFonts w:ascii="Times New Roman" w:hAnsi="Times New Roman" w:cs="Times New Roman"/>
          <w:sz w:val="24"/>
          <w:szCs w:val="24"/>
        </w:rPr>
        <w:t xml:space="preserve"> (дал</w:t>
      </w:r>
      <w:r w:rsidR="00040FA2" w:rsidRPr="00187ADB">
        <w:rPr>
          <w:rFonts w:ascii="Times New Roman" w:hAnsi="Times New Roman" w:cs="Times New Roman"/>
          <w:sz w:val="24"/>
          <w:szCs w:val="24"/>
        </w:rPr>
        <w:t xml:space="preserve">ее по тексту – </w:t>
      </w:r>
      <w:r w:rsidR="00040FA2" w:rsidRPr="00187ADB">
        <w:rPr>
          <w:rFonts w:ascii="Times New Roman" w:hAnsi="Times New Roman" w:cs="Times New Roman"/>
          <w:sz w:val="24"/>
          <w:szCs w:val="24"/>
        </w:rPr>
        <w:lastRenderedPageBreak/>
        <w:t>Постановление № 1032</w:t>
      </w:r>
      <w:r w:rsidR="00952650" w:rsidRPr="00187ADB">
        <w:rPr>
          <w:rFonts w:ascii="Times New Roman" w:hAnsi="Times New Roman" w:cs="Times New Roman"/>
          <w:sz w:val="24"/>
          <w:szCs w:val="24"/>
        </w:rPr>
        <w:t>-п)</w:t>
      </w:r>
      <w:r w:rsidR="00C01AF3" w:rsidRPr="00187ADB">
        <w:rPr>
          <w:rFonts w:ascii="Times New Roman" w:hAnsi="Times New Roman" w:cs="Times New Roman"/>
          <w:sz w:val="24"/>
          <w:szCs w:val="24"/>
        </w:rPr>
        <w:t xml:space="preserve"> м</w:t>
      </w:r>
      <w:r w:rsidR="000A3A9A" w:rsidRPr="00187ADB">
        <w:rPr>
          <w:rFonts w:ascii="Times New Roman" w:hAnsi="Times New Roman" w:cs="Times New Roman"/>
          <w:sz w:val="24"/>
          <w:szCs w:val="24"/>
        </w:rPr>
        <w:t>униципальны</w:t>
      </w:r>
      <w:r w:rsidR="00C01AF3" w:rsidRPr="00187ADB">
        <w:rPr>
          <w:rFonts w:ascii="Times New Roman" w:hAnsi="Times New Roman" w:cs="Times New Roman"/>
          <w:sz w:val="24"/>
          <w:szCs w:val="24"/>
        </w:rPr>
        <w:t>е бюджетные</w:t>
      </w:r>
      <w:r w:rsidR="000A3A9A" w:rsidRPr="00187ADB">
        <w:rPr>
          <w:rFonts w:ascii="Times New Roman" w:hAnsi="Times New Roman" w:cs="Times New Roman"/>
          <w:sz w:val="24"/>
          <w:szCs w:val="24"/>
        </w:rPr>
        <w:t xml:space="preserve"> учреждения </w:t>
      </w:r>
      <w:r w:rsidR="00C01AF3" w:rsidRPr="00187ADB">
        <w:rPr>
          <w:rFonts w:ascii="Times New Roman" w:hAnsi="Times New Roman" w:cs="Times New Roman"/>
          <w:sz w:val="24"/>
          <w:szCs w:val="24"/>
        </w:rPr>
        <w:t xml:space="preserve">Богучанского района </w:t>
      </w:r>
      <w:r w:rsidR="000A3A9A" w:rsidRPr="00187ADB">
        <w:rPr>
          <w:rFonts w:ascii="Times New Roman" w:hAnsi="Times New Roman" w:cs="Times New Roman"/>
          <w:sz w:val="24"/>
          <w:szCs w:val="24"/>
        </w:rPr>
        <w:t>выполняют свои функции и полномочия в соответствии с</w:t>
      </w:r>
      <w:r w:rsidR="00B45BD2" w:rsidRPr="00187ADB">
        <w:rPr>
          <w:rFonts w:ascii="Times New Roman" w:hAnsi="Times New Roman" w:cs="Times New Roman"/>
          <w:sz w:val="24"/>
          <w:szCs w:val="24"/>
        </w:rPr>
        <w:t xml:space="preserve"> утвержденными</w:t>
      </w:r>
      <w:r w:rsidR="000A3A9A" w:rsidRPr="00187ADB">
        <w:rPr>
          <w:rFonts w:ascii="Times New Roman" w:hAnsi="Times New Roman" w:cs="Times New Roman"/>
          <w:sz w:val="24"/>
          <w:szCs w:val="24"/>
        </w:rPr>
        <w:t xml:space="preserve"> муниципальными заданиями на оказание муниципальных услуг</w:t>
      </w:r>
      <w:r w:rsidR="00C01AF3" w:rsidRPr="00187ADB">
        <w:rPr>
          <w:rFonts w:ascii="Times New Roman" w:hAnsi="Times New Roman" w:cs="Times New Roman"/>
          <w:sz w:val="24"/>
          <w:szCs w:val="24"/>
        </w:rPr>
        <w:t xml:space="preserve"> (выполнение работ)</w:t>
      </w:r>
      <w:r w:rsidR="000A3A9A" w:rsidRPr="00187ADB">
        <w:rPr>
          <w:rFonts w:ascii="Times New Roman" w:hAnsi="Times New Roman" w:cs="Times New Roman"/>
          <w:sz w:val="24"/>
          <w:szCs w:val="24"/>
        </w:rPr>
        <w:t>.</w:t>
      </w:r>
    </w:p>
    <w:p w:rsidR="00C8052B" w:rsidRDefault="00B45BD2" w:rsidP="00D71116">
      <w:pPr>
        <w:pStyle w:val="a5"/>
        <w:autoSpaceDE w:val="0"/>
        <w:autoSpaceDN w:val="0"/>
        <w:adjustRightInd w:val="0"/>
        <w:spacing w:after="0"/>
        <w:ind w:left="0" w:firstLine="851"/>
        <w:jc w:val="both"/>
        <w:rPr>
          <w:rFonts w:ascii="Times New Roman" w:hAnsi="Times New Roman" w:cs="Times New Roman"/>
          <w:sz w:val="24"/>
          <w:szCs w:val="24"/>
        </w:rPr>
      </w:pPr>
      <w:r w:rsidRPr="00FA40B7">
        <w:rPr>
          <w:rFonts w:ascii="Times New Roman" w:hAnsi="Times New Roman" w:cs="Times New Roman"/>
          <w:sz w:val="24"/>
          <w:szCs w:val="24"/>
        </w:rPr>
        <w:t>При этом необходимо отметить, что</w:t>
      </w:r>
      <w:r w:rsidR="00FA40B7">
        <w:rPr>
          <w:rFonts w:ascii="Times New Roman" w:hAnsi="Times New Roman" w:cs="Times New Roman"/>
          <w:sz w:val="24"/>
          <w:szCs w:val="24"/>
        </w:rPr>
        <w:t>,</w:t>
      </w:r>
      <w:r w:rsidRPr="00FA40B7">
        <w:rPr>
          <w:rFonts w:ascii="Times New Roman" w:hAnsi="Times New Roman" w:cs="Times New Roman"/>
          <w:sz w:val="24"/>
          <w:szCs w:val="24"/>
        </w:rPr>
        <w:t xml:space="preserve"> </w:t>
      </w:r>
      <w:r w:rsidR="004B26BF" w:rsidRPr="00FA40B7">
        <w:rPr>
          <w:rFonts w:ascii="Times New Roman" w:hAnsi="Times New Roman" w:cs="Times New Roman"/>
          <w:sz w:val="24"/>
          <w:szCs w:val="24"/>
        </w:rPr>
        <w:t>при формировании муниципального задания МБУ ДОЛ «Березка»</w:t>
      </w:r>
      <w:r w:rsidR="00FA40B7">
        <w:rPr>
          <w:rFonts w:ascii="Times New Roman" w:hAnsi="Times New Roman" w:cs="Times New Roman"/>
          <w:sz w:val="24"/>
          <w:szCs w:val="24"/>
        </w:rPr>
        <w:t>,</w:t>
      </w:r>
      <w:r w:rsidR="004B26BF" w:rsidRPr="00FA40B7">
        <w:rPr>
          <w:rFonts w:ascii="Times New Roman" w:hAnsi="Times New Roman" w:cs="Times New Roman"/>
          <w:sz w:val="24"/>
          <w:szCs w:val="24"/>
        </w:rPr>
        <w:t xml:space="preserve"> </w:t>
      </w:r>
      <w:r w:rsidR="00604AB5" w:rsidRPr="00FA40B7">
        <w:rPr>
          <w:rFonts w:ascii="Times New Roman" w:hAnsi="Times New Roman" w:cs="Times New Roman"/>
          <w:sz w:val="24"/>
          <w:szCs w:val="24"/>
        </w:rPr>
        <w:t xml:space="preserve">Управление образования </w:t>
      </w:r>
      <w:r w:rsidRPr="00FA40B7">
        <w:rPr>
          <w:rFonts w:ascii="Times New Roman" w:hAnsi="Times New Roman" w:cs="Times New Roman"/>
          <w:sz w:val="24"/>
          <w:szCs w:val="24"/>
        </w:rPr>
        <w:t xml:space="preserve">не </w:t>
      </w:r>
      <w:r w:rsidR="00FA40B7">
        <w:rPr>
          <w:rFonts w:ascii="Times New Roman" w:hAnsi="Times New Roman" w:cs="Times New Roman"/>
          <w:sz w:val="24"/>
          <w:szCs w:val="24"/>
        </w:rPr>
        <w:t>руководствовалось</w:t>
      </w:r>
      <w:r w:rsidRPr="00FA40B7">
        <w:rPr>
          <w:rFonts w:ascii="Times New Roman" w:hAnsi="Times New Roman" w:cs="Times New Roman"/>
          <w:sz w:val="24"/>
          <w:szCs w:val="24"/>
        </w:rPr>
        <w:t xml:space="preserve"> Постановлени</w:t>
      </w:r>
      <w:r w:rsidR="00FA40B7">
        <w:rPr>
          <w:rFonts w:ascii="Times New Roman" w:hAnsi="Times New Roman" w:cs="Times New Roman"/>
          <w:sz w:val="24"/>
          <w:szCs w:val="24"/>
        </w:rPr>
        <w:t>ем</w:t>
      </w:r>
      <w:r w:rsidRPr="00FA40B7">
        <w:rPr>
          <w:rFonts w:ascii="Times New Roman" w:hAnsi="Times New Roman" w:cs="Times New Roman"/>
          <w:sz w:val="24"/>
          <w:szCs w:val="24"/>
        </w:rPr>
        <w:t xml:space="preserve"> № 1032-п</w:t>
      </w:r>
      <w:r w:rsidR="00FA40B7">
        <w:rPr>
          <w:rFonts w:ascii="Times New Roman" w:hAnsi="Times New Roman" w:cs="Times New Roman"/>
          <w:sz w:val="24"/>
          <w:szCs w:val="24"/>
        </w:rPr>
        <w:t>, а, следовательно, не выполнило требования</w:t>
      </w:r>
      <w:r w:rsidR="00C8052B">
        <w:rPr>
          <w:rFonts w:ascii="Times New Roman" w:hAnsi="Times New Roman" w:cs="Times New Roman"/>
          <w:sz w:val="24"/>
          <w:szCs w:val="24"/>
        </w:rPr>
        <w:t xml:space="preserve"> муниципального правового акта, устанавливающего порядок формирования названного документа в отношении районного муниципального учреждения.</w:t>
      </w:r>
    </w:p>
    <w:p w:rsidR="00604AB5" w:rsidRPr="00FA40B7" w:rsidRDefault="00C8052B" w:rsidP="00D71116">
      <w:pPr>
        <w:pStyle w:val="a5"/>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Аналогичное нарушение </w:t>
      </w:r>
      <w:r w:rsidR="00D849FE" w:rsidRPr="00FA40B7">
        <w:rPr>
          <w:rFonts w:ascii="Times New Roman" w:hAnsi="Times New Roman" w:cs="Times New Roman"/>
          <w:sz w:val="24"/>
          <w:szCs w:val="24"/>
        </w:rPr>
        <w:t xml:space="preserve">было изложено Контрольно-счетной комиссией </w:t>
      </w:r>
      <w:r w:rsidR="00FA40B7" w:rsidRPr="00FA40B7">
        <w:rPr>
          <w:rFonts w:ascii="Times New Roman" w:hAnsi="Times New Roman" w:cs="Times New Roman"/>
          <w:sz w:val="24"/>
          <w:szCs w:val="24"/>
        </w:rPr>
        <w:t>в Заключении на проект решения Богучанского районного Совета депутатов «О районном бюджете на 2017 год и плановый период 2018 - 2019 годов»</w:t>
      </w:r>
      <w:r w:rsidR="00FA40B7" w:rsidRPr="00FA40B7">
        <w:rPr>
          <w:rStyle w:val="af3"/>
          <w:rFonts w:ascii="Times New Roman" w:hAnsi="Times New Roman" w:cs="Times New Roman"/>
          <w:sz w:val="24"/>
          <w:szCs w:val="24"/>
        </w:rPr>
        <w:footnoteReference w:id="1"/>
      </w:r>
      <w:r w:rsidR="00F02E23">
        <w:rPr>
          <w:rFonts w:ascii="Times New Roman" w:hAnsi="Times New Roman" w:cs="Times New Roman"/>
          <w:sz w:val="24"/>
          <w:szCs w:val="24"/>
        </w:rPr>
        <w:t>, но, тем не менее, не устранено.</w:t>
      </w:r>
    </w:p>
    <w:p w:rsidR="00C01AF3" w:rsidRPr="003B34F1" w:rsidRDefault="00C01AF3" w:rsidP="00C01AF3">
      <w:pPr>
        <w:pStyle w:val="a5"/>
        <w:ind w:left="0" w:firstLine="851"/>
        <w:jc w:val="both"/>
        <w:rPr>
          <w:rFonts w:ascii="Times New Roman" w:hAnsi="Times New Roman" w:cs="Times New Roman"/>
          <w:sz w:val="24"/>
          <w:szCs w:val="24"/>
        </w:rPr>
      </w:pPr>
      <w:r w:rsidRPr="003B34F1">
        <w:rPr>
          <w:rFonts w:ascii="Times New Roman" w:hAnsi="Times New Roman" w:cs="Times New Roman"/>
          <w:sz w:val="24"/>
          <w:szCs w:val="24"/>
        </w:rPr>
        <w:t xml:space="preserve">Все муниципальные задания сформированы </w:t>
      </w:r>
      <w:r w:rsidR="00AB65B8" w:rsidRPr="003B34F1">
        <w:rPr>
          <w:rFonts w:ascii="Times New Roman" w:hAnsi="Times New Roman" w:cs="Times New Roman"/>
          <w:sz w:val="24"/>
          <w:szCs w:val="24"/>
        </w:rPr>
        <w:t>согласно</w:t>
      </w:r>
      <w:r w:rsidRPr="003B34F1">
        <w:rPr>
          <w:rFonts w:ascii="Times New Roman" w:hAnsi="Times New Roman" w:cs="Times New Roman"/>
          <w:sz w:val="24"/>
          <w:szCs w:val="24"/>
        </w:rPr>
        <w:t xml:space="preserve"> основным видам деятельности, предусмотренным учредительными документами конкретных муниципальных бюджетных учреждений, и устанавливают показатели, характеризующие качество и объём (содержание) оказываемой муниципальной услуги (выполняемой работ</w:t>
      </w:r>
      <w:r w:rsidR="005C082F" w:rsidRPr="003B34F1">
        <w:rPr>
          <w:rFonts w:ascii="Times New Roman" w:hAnsi="Times New Roman" w:cs="Times New Roman"/>
          <w:sz w:val="24"/>
          <w:szCs w:val="24"/>
        </w:rPr>
        <w:t>ы</w:t>
      </w:r>
      <w:r w:rsidRPr="003B34F1">
        <w:rPr>
          <w:rFonts w:ascii="Times New Roman" w:hAnsi="Times New Roman" w:cs="Times New Roman"/>
          <w:sz w:val="24"/>
          <w:szCs w:val="24"/>
        </w:rPr>
        <w:t>), а также порядок её оказания (выполнения).</w:t>
      </w:r>
    </w:p>
    <w:p w:rsidR="003B62E4" w:rsidRPr="003B34F1" w:rsidRDefault="007E7B96" w:rsidP="00AB65B8">
      <w:pPr>
        <w:pStyle w:val="a5"/>
        <w:ind w:left="0" w:firstLine="851"/>
        <w:jc w:val="both"/>
        <w:rPr>
          <w:rFonts w:ascii="Times New Roman" w:hAnsi="Times New Roman" w:cs="Times New Roman"/>
          <w:sz w:val="24"/>
          <w:szCs w:val="24"/>
        </w:rPr>
      </w:pPr>
      <w:r w:rsidRPr="003B34F1">
        <w:rPr>
          <w:rFonts w:ascii="Times New Roman" w:hAnsi="Times New Roman" w:cs="Times New Roman"/>
          <w:sz w:val="24"/>
          <w:szCs w:val="24"/>
        </w:rPr>
        <w:t>Методика о</w:t>
      </w:r>
      <w:r w:rsidR="00C01AF3" w:rsidRPr="003B34F1">
        <w:rPr>
          <w:rFonts w:ascii="Times New Roman" w:hAnsi="Times New Roman" w:cs="Times New Roman"/>
          <w:sz w:val="24"/>
          <w:szCs w:val="24"/>
        </w:rPr>
        <w:t>ценк</w:t>
      </w:r>
      <w:r w:rsidRPr="003B34F1">
        <w:rPr>
          <w:rFonts w:ascii="Times New Roman" w:hAnsi="Times New Roman" w:cs="Times New Roman"/>
          <w:sz w:val="24"/>
          <w:szCs w:val="24"/>
        </w:rPr>
        <w:t>и</w:t>
      </w:r>
      <w:r w:rsidR="00C01AF3" w:rsidRPr="003B34F1">
        <w:rPr>
          <w:rFonts w:ascii="Times New Roman" w:hAnsi="Times New Roman" w:cs="Times New Roman"/>
          <w:sz w:val="24"/>
          <w:szCs w:val="24"/>
        </w:rPr>
        <w:t xml:space="preserve"> выполнения</w:t>
      </w:r>
      <w:r w:rsidR="00952650" w:rsidRPr="003B34F1">
        <w:rPr>
          <w:rFonts w:ascii="Times New Roman" w:hAnsi="Times New Roman" w:cs="Times New Roman"/>
          <w:sz w:val="24"/>
          <w:szCs w:val="24"/>
        </w:rPr>
        <w:t xml:space="preserve"> учреждениями муниципальных заданий</w:t>
      </w:r>
      <w:r w:rsidRPr="003B34F1">
        <w:rPr>
          <w:rFonts w:ascii="Times New Roman" w:hAnsi="Times New Roman" w:cs="Times New Roman"/>
          <w:sz w:val="24"/>
          <w:szCs w:val="24"/>
        </w:rPr>
        <w:t xml:space="preserve"> за 201</w:t>
      </w:r>
      <w:r w:rsidR="003B34F1" w:rsidRPr="003B34F1">
        <w:rPr>
          <w:rFonts w:ascii="Times New Roman" w:hAnsi="Times New Roman" w:cs="Times New Roman"/>
          <w:sz w:val="24"/>
          <w:szCs w:val="24"/>
        </w:rPr>
        <w:t>7</w:t>
      </w:r>
      <w:r w:rsidRPr="003B34F1">
        <w:rPr>
          <w:rFonts w:ascii="Times New Roman" w:hAnsi="Times New Roman" w:cs="Times New Roman"/>
          <w:sz w:val="24"/>
          <w:szCs w:val="24"/>
        </w:rPr>
        <w:t xml:space="preserve"> год</w:t>
      </w:r>
      <w:r w:rsidR="00952650" w:rsidRPr="003B34F1">
        <w:rPr>
          <w:rFonts w:ascii="Times New Roman" w:hAnsi="Times New Roman" w:cs="Times New Roman"/>
          <w:sz w:val="24"/>
          <w:szCs w:val="24"/>
        </w:rPr>
        <w:t xml:space="preserve"> определена </w:t>
      </w:r>
      <w:r w:rsidRPr="003B34F1">
        <w:rPr>
          <w:rFonts w:ascii="Times New Roman" w:hAnsi="Times New Roman" w:cs="Times New Roman"/>
          <w:sz w:val="24"/>
          <w:szCs w:val="24"/>
        </w:rPr>
        <w:t>п</w:t>
      </w:r>
      <w:r w:rsidR="00952650" w:rsidRPr="003B34F1">
        <w:rPr>
          <w:rFonts w:ascii="Times New Roman" w:hAnsi="Times New Roman" w:cs="Times New Roman"/>
          <w:sz w:val="24"/>
          <w:szCs w:val="24"/>
        </w:rPr>
        <w:t>остановлени</w:t>
      </w:r>
      <w:r w:rsidRPr="003B34F1">
        <w:rPr>
          <w:rFonts w:ascii="Times New Roman" w:hAnsi="Times New Roman" w:cs="Times New Roman"/>
          <w:sz w:val="24"/>
          <w:szCs w:val="24"/>
        </w:rPr>
        <w:t>ем</w:t>
      </w:r>
      <w:r w:rsidR="00952650" w:rsidRPr="003B34F1">
        <w:rPr>
          <w:rFonts w:ascii="Times New Roman" w:hAnsi="Times New Roman" w:cs="Times New Roman"/>
          <w:sz w:val="24"/>
          <w:szCs w:val="24"/>
        </w:rPr>
        <w:t xml:space="preserve"> </w:t>
      </w:r>
      <w:r w:rsidR="00DE1F31" w:rsidRPr="003B34F1">
        <w:rPr>
          <w:rFonts w:ascii="Times New Roman" w:hAnsi="Times New Roman" w:cs="Times New Roman"/>
          <w:sz w:val="24"/>
          <w:szCs w:val="24"/>
        </w:rPr>
        <w:t xml:space="preserve">администрации Богучанского района от </w:t>
      </w:r>
      <w:r w:rsidR="003B34F1" w:rsidRPr="003B34F1">
        <w:rPr>
          <w:rFonts w:ascii="Times New Roman" w:hAnsi="Times New Roman" w:cs="Times New Roman"/>
          <w:sz w:val="24"/>
          <w:szCs w:val="24"/>
        </w:rPr>
        <w:t>05</w:t>
      </w:r>
      <w:r w:rsidR="00DE1F31" w:rsidRPr="003B34F1">
        <w:rPr>
          <w:rFonts w:ascii="Times New Roman" w:hAnsi="Times New Roman" w:cs="Times New Roman"/>
          <w:sz w:val="24"/>
          <w:szCs w:val="24"/>
        </w:rPr>
        <w:t>.0</w:t>
      </w:r>
      <w:r w:rsidR="003B34F1" w:rsidRPr="003B34F1">
        <w:rPr>
          <w:rFonts w:ascii="Times New Roman" w:hAnsi="Times New Roman" w:cs="Times New Roman"/>
          <w:sz w:val="24"/>
          <w:szCs w:val="24"/>
        </w:rPr>
        <w:t>4</w:t>
      </w:r>
      <w:r w:rsidR="00DE1F31" w:rsidRPr="003B34F1">
        <w:rPr>
          <w:rFonts w:ascii="Times New Roman" w:hAnsi="Times New Roman" w:cs="Times New Roman"/>
          <w:sz w:val="24"/>
          <w:szCs w:val="24"/>
        </w:rPr>
        <w:t>.201</w:t>
      </w:r>
      <w:r w:rsidR="003B34F1" w:rsidRPr="003B34F1">
        <w:rPr>
          <w:rFonts w:ascii="Times New Roman" w:hAnsi="Times New Roman" w:cs="Times New Roman"/>
          <w:sz w:val="24"/>
          <w:szCs w:val="24"/>
        </w:rPr>
        <w:t>7</w:t>
      </w:r>
      <w:r w:rsidR="00DE1F31" w:rsidRPr="003B34F1">
        <w:rPr>
          <w:rFonts w:ascii="Times New Roman" w:hAnsi="Times New Roman" w:cs="Times New Roman"/>
          <w:sz w:val="24"/>
          <w:szCs w:val="24"/>
        </w:rPr>
        <w:t xml:space="preserve"> № </w:t>
      </w:r>
      <w:r w:rsidR="003B34F1" w:rsidRPr="003B34F1">
        <w:rPr>
          <w:rFonts w:ascii="Times New Roman" w:hAnsi="Times New Roman" w:cs="Times New Roman"/>
          <w:sz w:val="24"/>
          <w:szCs w:val="24"/>
        </w:rPr>
        <w:t>342</w:t>
      </w:r>
      <w:r w:rsidR="00DE1F31" w:rsidRPr="003B34F1">
        <w:rPr>
          <w:rFonts w:ascii="Times New Roman" w:hAnsi="Times New Roman" w:cs="Times New Roman"/>
          <w:sz w:val="24"/>
          <w:szCs w:val="24"/>
        </w:rPr>
        <w:t>-п</w:t>
      </w:r>
      <w:r w:rsidR="00724C11" w:rsidRPr="003B34F1">
        <w:rPr>
          <w:rFonts w:ascii="Times New Roman" w:hAnsi="Times New Roman" w:cs="Times New Roman"/>
          <w:sz w:val="24"/>
          <w:szCs w:val="24"/>
        </w:rPr>
        <w:t xml:space="preserve"> (далее по тексту – Постановление № </w:t>
      </w:r>
      <w:r w:rsidR="003B34F1" w:rsidRPr="003B34F1">
        <w:rPr>
          <w:rFonts w:ascii="Times New Roman" w:hAnsi="Times New Roman" w:cs="Times New Roman"/>
          <w:sz w:val="24"/>
          <w:szCs w:val="24"/>
        </w:rPr>
        <w:t>342</w:t>
      </w:r>
      <w:r w:rsidR="00724C11" w:rsidRPr="003B34F1">
        <w:rPr>
          <w:rFonts w:ascii="Times New Roman" w:hAnsi="Times New Roman" w:cs="Times New Roman"/>
          <w:sz w:val="24"/>
          <w:szCs w:val="24"/>
        </w:rPr>
        <w:t>-п)</w:t>
      </w:r>
      <w:r w:rsidR="00607435" w:rsidRPr="003B34F1">
        <w:rPr>
          <w:rFonts w:ascii="Times New Roman" w:hAnsi="Times New Roman" w:cs="Times New Roman"/>
          <w:sz w:val="24"/>
          <w:szCs w:val="24"/>
        </w:rPr>
        <w:t xml:space="preserve"> и оценивается исходя из фактически достигнутых результатов выполнения муниципальной услуги или работы.</w:t>
      </w:r>
    </w:p>
    <w:p w:rsidR="00F54611" w:rsidRDefault="00682807" w:rsidP="00AB65B8">
      <w:pPr>
        <w:pStyle w:val="a5"/>
        <w:ind w:left="0" w:firstLine="851"/>
        <w:jc w:val="both"/>
        <w:rPr>
          <w:rFonts w:ascii="Times New Roman" w:hAnsi="Times New Roman" w:cs="Times New Roman"/>
          <w:sz w:val="24"/>
          <w:szCs w:val="24"/>
        </w:rPr>
      </w:pPr>
      <w:r w:rsidRPr="003B34F1">
        <w:rPr>
          <w:rFonts w:ascii="Times New Roman" w:hAnsi="Times New Roman" w:cs="Times New Roman"/>
          <w:sz w:val="24"/>
          <w:szCs w:val="24"/>
        </w:rPr>
        <w:t>Достигнутые результаты по выполнению муниципальных заданий муниципальными бюджетными учреждениями Богучанског</w:t>
      </w:r>
      <w:r w:rsidR="002D125A">
        <w:rPr>
          <w:rFonts w:ascii="Times New Roman" w:hAnsi="Times New Roman" w:cs="Times New Roman"/>
          <w:sz w:val="24"/>
          <w:szCs w:val="24"/>
        </w:rPr>
        <w:t>о района представлены в таблице.</w:t>
      </w:r>
    </w:p>
    <w:p w:rsidR="002D125A" w:rsidRPr="00CD1FA7" w:rsidRDefault="001462A8" w:rsidP="00AB65B8">
      <w:pPr>
        <w:pStyle w:val="a5"/>
        <w:ind w:left="0" w:firstLine="851"/>
        <w:jc w:val="both"/>
        <w:rPr>
          <w:rFonts w:ascii="Times New Roman" w:hAnsi="Times New Roman" w:cs="Times New Roman"/>
          <w:sz w:val="24"/>
          <w:szCs w:val="24"/>
        </w:rPr>
      </w:pPr>
      <w:r>
        <w:rPr>
          <w:rFonts w:ascii="Times New Roman" w:hAnsi="Times New Roman" w:cs="Times New Roman"/>
          <w:sz w:val="24"/>
          <w:szCs w:val="24"/>
        </w:rPr>
        <w:t>Т</w:t>
      </w:r>
      <w:r w:rsidR="002D125A" w:rsidRPr="00CD1FA7">
        <w:rPr>
          <w:rFonts w:ascii="Times New Roman" w:hAnsi="Times New Roman" w:cs="Times New Roman"/>
          <w:sz w:val="24"/>
          <w:szCs w:val="24"/>
        </w:rPr>
        <w:t xml:space="preserve">аблица составлена на основе отчетных данных, </w:t>
      </w:r>
      <w:r w:rsidR="008E7F32" w:rsidRPr="00CD1FA7">
        <w:rPr>
          <w:rFonts w:ascii="Times New Roman" w:hAnsi="Times New Roman" w:cs="Times New Roman"/>
          <w:sz w:val="24"/>
          <w:szCs w:val="24"/>
        </w:rPr>
        <w:t xml:space="preserve">рассчитанных и </w:t>
      </w:r>
      <w:r w:rsidR="002D7970">
        <w:rPr>
          <w:rFonts w:ascii="Times New Roman" w:hAnsi="Times New Roman" w:cs="Times New Roman"/>
          <w:sz w:val="24"/>
          <w:szCs w:val="24"/>
        </w:rPr>
        <w:t>пред</w:t>
      </w:r>
      <w:r w:rsidR="002D125A" w:rsidRPr="00CD1FA7">
        <w:rPr>
          <w:rFonts w:ascii="Times New Roman" w:hAnsi="Times New Roman" w:cs="Times New Roman"/>
          <w:sz w:val="24"/>
          <w:szCs w:val="24"/>
        </w:rPr>
        <w:t>ставленных</w:t>
      </w:r>
      <w:r w:rsidR="00B36B68" w:rsidRPr="00CD1FA7">
        <w:rPr>
          <w:rFonts w:ascii="Times New Roman" w:hAnsi="Times New Roman" w:cs="Times New Roman"/>
          <w:sz w:val="24"/>
          <w:szCs w:val="24"/>
        </w:rPr>
        <w:t xml:space="preserve"> </w:t>
      </w:r>
      <w:r>
        <w:rPr>
          <w:rFonts w:ascii="Times New Roman" w:hAnsi="Times New Roman" w:cs="Times New Roman"/>
          <w:sz w:val="24"/>
          <w:szCs w:val="24"/>
        </w:rPr>
        <w:t>ГРБС</w:t>
      </w:r>
      <w:r w:rsidR="00B36B68" w:rsidRPr="00CD1FA7">
        <w:rPr>
          <w:rFonts w:ascii="Times New Roman" w:hAnsi="Times New Roman" w:cs="Times New Roman"/>
          <w:sz w:val="24"/>
          <w:szCs w:val="24"/>
        </w:rPr>
        <w:t xml:space="preserve">, в ведении которых находятся муниципальные бюджетные учреждения, за исключением </w:t>
      </w:r>
      <w:r w:rsidR="00856BB3" w:rsidRPr="00CD1FA7">
        <w:rPr>
          <w:rFonts w:ascii="Times New Roman" w:hAnsi="Times New Roman" w:cs="Times New Roman"/>
          <w:sz w:val="24"/>
          <w:szCs w:val="24"/>
        </w:rPr>
        <w:t>Администрации Богучанского района, являющейся</w:t>
      </w:r>
      <w:r w:rsidR="00CD1FA7" w:rsidRPr="00CD1FA7">
        <w:rPr>
          <w:rFonts w:ascii="Times New Roman" w:hAnsi="Times New Roman" w:cs="Times New Roman"/>
          <w:sz w:val="24"/>
          <w:szCs w:val="24"/>
        </w:rPr>
        <w:t xml:space="preserve"> (в отчетном периоде)</w:t>
      </w:r>
      <w:r w:rsidR="00856BB3" w:rsidRPr="00CD1FA7">
        <w:rPr>
          <w:rFonts w:ascii="Times New Roman" w:hAnsi="Times New Roman" w:cs="Times New Roman"/>
          <w:sz w:val="24"/>
          <w:szCs w:val="24"/>
        </w:rPr>
        <w:t xml:space="preserve"> учредителем МБУ «Центр социализации и досуга молодежи»</w:t>
      </w:r>
      <w:r w:rsidR="008E7F32" w:rsidRPr="00CD1FA7">
        <w:rPr>
          <w:rFonts w:ascii="Times New Roman" w:hAnsi="Times New Roman" w:cs="Times New Roman"/>
          <w:sz w:val="24"/>
          <w:szCs w:val="24"/>
        </w:rPr>
        <w:t>, чем не выполнила возложенные распоряжением от 25.01.2013 № 13-р «О назначении ответственных лиц» на нее полномочия.</w:t>
      </w:r>
    </w:p>
    <w:p w:rsidR="002D125A" w:rsidRPr="003B34F1" w:rsidRDefault="002D125A" w:rsidP="00AB65B8">
      <w:pPr>
        <w:pStyle w:val="a5"/>
        <w:ind w:left="0" w:firstLine="851"/>
        <w:jc w:val="both"/>
        <w:rPr>
          <w:rFonts w:ascii="Times New Roman" w:hAnsi="Times New Roman" w:cs="Times New Roman"/>
          <w:sz w:val="24"/>
          <w:szCs w:val="24"/>
        </w:rPr>
      </w:pPr>
    </w:p>
    <w:p w:rsidR="00CF51A8" w:rsidRPr="0072473B" w:rsidRDefault="00CF51A8" w:rsidP="00AB65B8">
      <w:pPr>
        <w:pStyle w:val="a5"/>
        <w:ind w:left="0" w:firstLine="851"/>
        <w:jc w:val="both"/>
        <w:rPr>
          <w:rFonts w:ascii="Times New Roman" w:hAnsi="Times New Roman" w:cs="Times New Roman"/>
          <w:color w:val="FF0000"/>
          <w:sz w:val="24"/>
          <w:szCs w:val="24"/>
        </w:rPr>
        <w:sectPr w:rsidR="00CF51A8" w:rsidRPr="0072473B" w:rsidSect="006A795C">
          <w:footerReference w:type="default" r:id="rId17"/>
          <w:pgSz w:w="11906" w:h="16838"/>
          <w:pgMar w:top="1134" w:right="851" w:bottom="312" w:left="1701" w:header="709" w:footer="709" w:gutter="0"/>
          <w:cols w:space="708"/>
          <w:docGrid w:linePitch="360"/>
        </w:sectPr>
      </w:pPr>
    </w:p>
    <w:tbl>
      <w:tblPr>
        <w:tblStyle w:val="a7"/>
        <w:tblW w:w="14886" w:type="dxa"/>
        <w:tblInd w:w="817" w:type="dxa"/>
        <w:tblLayout w:type="fixed"/>
        <w:tblLook w:val="04A0"/>
      </w:tblPr>
      <w:tblGrid>
        <w:gridCol w:w="392"/>
        <w:gridCol w:w="2868"/>
        <w:gridCol w:w="1134"/>
        <w:gridCol w:w="1134"/>
        <w:gridCol w:w="1418"/>
        <w:gridCol w:w="1134"/>
        <w:gridCol w:w="1134"/>
        <w:gridCol w:w="1418"/>
        <w:gridCol w:w="1418"/>
        <w:gridCol w:w="1418"/>
        <w:gridCol w:w="1418"/>
      </w:tblGrid>
      <w:tr w:rsidR="00CF51A8" w:rsidRPr="0072473B" w:rsidTr="00CF51A8">
        <w:trPr>
          <w:trHeight w:val="439"/>
        </w:trPr>
        <w:tc>
          <w:tcPr>
            <w:tcW w:w="392" w:type="dxa"/>
            <w:vMerge w:val="restart"/>
            <w:vAlign w:val="center"/>
          </w:tcPr>
          <w:p w:rsidR="00CF51A8" w:rsidRPr="0034241E" w:rsidRDefault="00CF51A8" w:rsidP="002772C4">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lastRenderedPageBreak/>
              <w:t xml:space="preserve">№ </w:t>
            </w:r>
            <w:proofErr w:type="spellStart"/>
            <w:proofErr w:type="gramStart"/>
            <w:r w:rsidRPr="0034241E">
              <w:rPr>
                <w:rFonts w:ascii="Times New Roman" w:hAnsi="Times New Roman" w:cs="Times New Roman"/>
                <w:sz w:val="16"/>
                <w:szCs w:val="16"/>
              </w:rPr>
              <w:t>п</w:t>
            </w:r>
            <w:proofErr w:type="spellEnd"/>
            <w:proofErr w:type="gramEnd"/>
            <w:r w:rsidRPr="0034241E">
              <w:rPr>
                <w:rFonts w:ascii="Times New Roman" w:hAnsi="Times New Roman" w:cs="Times New Roman"/>
                <w:sz w:val="16"/>
                <w:szCs w:val="16"/>
              </w:rPr>
              <w:t>/</w:t>
            </w:r>
            <w:proofErr w:type="spellStart"/>
            <w:r w:rsidRPr="0034241E">
              <w:rPr>
                <w:rFonts w:ascii="Times New Roman" w:hAnsi="Times New Roman" w:cs="Times New Roman"/>
                <w:sz w:val="16"/>
                <w:szCs w:val="16"/>
              </w:rPr>
              <w:t>п</w:t>
            </w:r>
            <w:proofErr w:type="spellEnd"/>
          </w:p>
        </w:tc>
        <w:tc>
          <w:tcPr>
            <w:tcW w:w="2868" w:type="dxa"/>
            <w:vMerge w:val="restart"/>
            <w:vAlign w:val="center"/>
          </w:tcPr>
          <w:p w:rsidR="00CF51A8" w:rsidRPr="0034241E" w:rsidRDefault="00CF51A8" w:rsidP="002772C4">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бюджетные учреждения</w:t>
            </w:r>
          </w:p>
        </w:tc>
        <w:tc>
          <w:tcPr>
            <w:tcW w:w="3686" w:type="dxa"/>
            <w:gridSpan w:val="3"/>
            <w:vAlign w:val="center"/>
          </w:tcPr>
          <w:p w:rsidR="00CF51A8" w:rsidRPr="003D18F5" w:rsidRDefault="00CF51A8" w:rsidP="003D18F5">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201</w:t>
            </w:r>
            <w:r w:rsidR="003D18F5" w:rsidRPr="003D18F5">
              <w:rPr>
                <w:rFonts w:ascii="Times New Roman" w:hAnsi="Times New Roman" w:cs="Times New Roman"/>
                <w:sz w:val="16"/>
                <w:szCs w:val="16"/>
              </w:rPr>
              <w:t>5</w:t>
            </w:r>
            <w:r w:rsidRPr="003D18F5">
              <w:rPr>
                <w:rFonts w:ascii="Times New Roman" w:hAnsi="Times New Roman" w:cs="Times New Roman"/>
                <w:sz w:val="16"/>
                <w:szCs w:val="16"/>
              </w:rPr>
              <w:t xml:space="preserve"> год</w:t>
            </w:r>
          </w:p>
        </w:tc>
        <w:tc>
          <w:tcPr>
            <w:tcW w:w="3686" w:type="dxa"/>
            <w:gridSpan w:val="3"/>
            <w:vAlign w:val="center"/>
          </w:tcPr>
          <w:p w:rsidR="00CF51A8" w:rsidRPr="003D18F5" w:rsidRDefault="00CF51A8" w:rsidP="003D18F5">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201</w:t>
            </w:r>
            <w:r w:rsidR="003D18F5" w:rsidRPr="003D18F5">
              <w:rPr>
                <w:rFonts w:ascii="Times New Roman" w:hAnsi="Times New Roman" w:cs="Times New Roman"/>
                <w:sz w:val="16"/>
                <w:szCs w:val="16"/>
              </w:rPr>
              <w:t>6</w:t>
            </w:r>
            <w:r w:rsidRPr="003D18F5">
              <w:rPr>
                <w:rFonts w:ascii="Times New Roman" w:hAnsi="Times New Roman" w:cs="Times New Roman"/>
                <w:sz w:val="16"/>
                <w:szCs w:val="16"/>
              </w:rPr>
              <w:t xml:space="preserve"> год</w:t>
            </w:r>
          </w:p>
        </w:tc>
        <w:tc>
          <w:tcPr>
            <w:tcW w:w="4254" w:type="dxa"/>
            <w:gridSpan w:val="3"/>
            <w:vAlign w:val="center"/>
          </w:tcPr>
          <w:p w:rsidR="00CF51A8" w:rsidRPr="0034241E" w:rsidRDefault="00CF51A8" w:rsidP="003D18F5">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201</w:t>
            </w:r>
            <w:r w:rsidR="003D18F5" w:rsidRPr="0034241E">
              <w:rPr>
                <w:rFonts w:ascii="Times New Roman" w:hAnsi="Times New Roman" w:cs="Times New Roman"/>
                <w:sz w:val="16"/>
                <w:szCs w:val="16"/>
              </w:rPr>
              <w:t>7</w:t>
            </w:r>
            <w:r w:rsidRPr="0034241E">
              <w:rPr>
                <w:rFonts w:ascii="Times New Roman" w:hAnsi="Times New Roman" w:cs="Times New Roman"/>
                <w:sz w:val="16"/>
                <w:szCs w:val="16"/>
              </w:rPr>
              <w:t xml:space="preserve"> год</w:t>
            </w:r>
          </w:p>
        </w:tc>
      </w:tr>
      <w:tr w:rsidR="003D18F5" w:rsidRPr="0072473B" w:rsidTr="00CF51A8">
        <w:tc>
          <w:tcPr>
            <w:tcW w:w="392" w:type="dxa"/>
            <w:vMerge/>
            <w:vAlign w:val="center"/>
          </w:tcPr>
          <w:p w:rsidR="003D18F5" w:rsidRPr="0034241E" w:rsidRDefault="003D18F5" w:rsidP="002772C4">
            <w:pPr>
              <w:pStyle w:val="a5"/>
              <w:ind w:left="0"/>
              <w:jc w:val="center"/>
              <w:rPr>
                <w:rFonts w:ascii="Times New Roman" w:hAnsi="Times New Roman" w:cs="Times New Roman"/>
                <w:sz w:val="16"/>
                <w:szCs w:val="16"/>
              </w:rPr>
            </w:pPr>
          </w:p>
        </w:tc>
        <w:tc>
          <w:tcPr>
            <w:tcW w:w="2868" w:type="dxa"/>
            <w:vMerge/>
            <w:vAlign w:val="center"/>
          </w:tcPr>
          <w:p w:rsidR="003D18F5" w:rsidRPr="0034241E" w:rsidRDefault="003D18F5" w:rsidP="002772C4">
            <w:pPr>
              <w:pStyle w:val="a5"/>
              <w:ind w:left="0"/>
              <w:jc w:val="center"/>
              <w:rPr>
                <w:rFonts w:ascii="Times New Roman" w:hAnsi="Times New Roman" w:cs="Times New Roman"/>
                <w:sz w:val="16"/>
                <w:szCs w:val="16"/>
              </w:rPr>
            </w:pP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итоговая оценка муниципальной услуги, %</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итоговая оценка муниципальной работы, %</w:t>
            </w:r>
          </w:p>
        </w:tc>
        <w:tc>
          <w:tcPr>
            <w:tcW w:w="1418"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интерпретация оценки выполнения муниципального задания</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итоговая оценка муниципальной услуги, %</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итоговая оценка муниципальной работы, %</w:t>
            </w:r>
          </w:p>
        </w:tc>
        <w:tc>
          <w:tcPr>
            <w:tcW w:w="1418"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интерпретация оценки выполнения муниципального задания</w:t>
            </w:r>
          </w:p>
        </w:tc>
        <w:tc>
          <w:tcPr>
            <w:tcW w:w="1418" w:type="dxa"/>
            <w:vAlign w:val="center"/>
          </w:tcPr>
          <w:p w:rsidR="003D18F5" w:rsidRPr="0034241E" w:rsidRDefault="003D18F5" w:rsidP="00881B7F">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итоговая оценка муниципальной услуги, %</w:t>
            </w:r>
          </w:p>
        </w:tc>
        <w:tc>
          <w:tcPr>
            <w:tcW w:w="1418" w:type="dxa"/>
            <w:vAlign w:val="center"/>
          </w:tcPr>
          <w:p w:rsidR="003D18F5" w:rsidRPr="0034241E" w:rsidRDefault="003D18F5" w:rsidP="00881B7F">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итоговая оценка муниципальной работы, %</w:t>
            </w:r>
          </w:p>
        </w:tc>
        <w:tc>
          <w:tcPr>
            <w:tcW w:w="1418" w:type="dxa"/>
            <w:vAlign w:val="center"/>
          </w:tcPr>
          <w:p w:rsidR="003D18F5" w:rsidRPr="0034241E" w:rsidRDefault="003D18F5" w:rsidP="00881B7F">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интерпретация оценки выполнения муниципального задания</w:t>
            </w:r>
          </w:p>
        </w:tc>
      </w:tr>
      <w:tr w:rsidR="003D18F5" w:rsidRPr="0072473B" w:rsidTr="00CF51A8">
        <w:tc>
          <w:tcPr>
            <w:tcW w:w="392" w:type="dxa"/>
            <w:vAlign w:val="center"/>
          </w:tcPr>
          <w:p w:rsidR="003D18F5" w:rsidRPr="0034241E" w:rsidRDefault="003D18F5" w:rsidP="002772C4">
            <w:pPr>
              <w:pStyle w:val="a5"/>
              <w:ind w:left="0"/>
              <w:jc w:val="center"/>
              <w:rPr>
                <w:rFonts w:ascii="Times New Roman" w:hAnsi="Times New Roman" w:cs="Times New Roman"/>
                <w:sz w:val="12"/>
                <w:szCs w:val="12"/>
              </w:rPr>
            </w:pPr>
            <w:r w:rsidRPr="0034241E">
              <w:rPr>
                <w:rFonts w:ascii="Times New Roman" w:hAnsi="Times New Roman" w:cs="Times New Roman"/>
                <w:sz w:val="12"/>
                <w:szCs w:val="12"/>
              </w:rPr>
              <w:t>1</w:t>
            </w:r>
          </w:p>
        </w:tc>
        <w:tc>
          <w:tcPr>
            <w:tcW w:w="2868" w:type="dxa"/>
            <w:vAlign w:val="center"/>
          </w:tcPr>
          <w:p w:rsidR="003D18F5" w:rsidRPr="0034241E" w:rsidRDefault="003D18F5" w:rsidP="002772C4">
            <w:pPr>
              <w:pStyle w:val="a5"/>
              <w:ind w:left="0"/>
              <w:jc w:val="center"/>
              <w:rPr>
                <w:rFonts w:ascii="Times New Roman" w:hAnsi="Times New Roman" w:cs="Times New Roman"/>
                <w:sz w:val="12"/>
                <w:szCs w:val="12"/>
              </w:rPr>
            </w:pPr>
            <w:r w:rsidRPr="0034241E">
              <w:rPr>
                <w:rFonts w:ascii="Times New Roman" w:hAnsi="Times New Roman" w:cs="Times New Roman"/>
                <w:sz w:val="12"/>
                <w:szCs w:val="12"/>
              </w:rPr>
              <w:t>2</w:t>
            </w:r>
          </w:p>
        </w:tc>
        <w:tc>
          <w:tcPr>
            <w:tcW w:w="1134" w:type="dxa"/>
            <w:vAlign w:val="center"/>
          </w:tcPr>
          <w:p w:rsidR="003D18F5" w:rsidRPr="003D18F5" w:rsidRDefault="0034241E" w:rsidP="0095446E">
            <w:pPr>
              <w:pStyle w:val="a5"/>
              <w:ind w:left="0"/>
              <w:jc w:val="center"/>
              <w:rPr>
                <w:rFonts w:ascii="Times New Roman" w:hAnsi="Times New Roman" w:cs="Times New Roman"/>
                <w:sz w:val="12"/>
                <w:szCs w:val="12"/>
              </w:rPr>
            </w:pPr>
            <w:r>
              <w:rPr>
                <w:rFonts w:ascii="Times New Roman" w:hAnsi="Times New Roman" w:cs="Times New Roman"/>
                <w:sz w:val="12"/>
                <w:szCs w:val="12"/>
              </w:rPr>
              <w:t>3</w:t>
            </w:r>
          </w:p>
        </w:tc>
        <w:tc>
          <w:tcPr>
            <w:tcW w:w="1134" w:type="dxa"/>
            <w:vAlign w:val="center"/>
          </w:tcPr>
          <w:p w:rsidR="003D18F5" w:rsidRPr="003D18F5" w:rsidRDefault="0034241E" w:rsidP="0095446E">
            <w:pPr>
              <w:pStyle w:val="a5"/>
              <w:ind w:left="0"/>
              <w:jc w:val="center"/>
              <w:rPr>
                <w:rFonts w:ascii="Times New Roman" w:hAnsi="Times New Roman" w:cs="Times New Roman"/>
                <w:sz w:val="12"/>
                <w:szCs w:val="12"/>
              </w:rPr>
            </w:pPr>
            <w:r>
              <w:rPr>
                <w:rFonts w:ascii="Times New Roman" w:hAnsi="Times New Roman" w:cs="Times New Roman"/>
                <w:sz w:val="12"/>
                <w:szCs w:val="12"/>
              </w:rPr>
              <w:t>4</w:t>
            </w:r>
          </w:p>
        </w:tc>
        <w:tc>
          <w:tcPr>
            <w:tcW w:w="1418" w:type="dxa"/>
            <w:vAlign w:val="center"/>
          </w:tcPr>
          <w:p w:rsidR="003D18F5" w:rsidRPr="003D18F5" w:rsidRDefault="0034241E" w:rsidP="0095446E">
            <w:pPr>
              <w:pStyle w:val="a5"/>
              <w:ind w:left="0"/>
              <w:jc w:val="center"/>
              <w:rPr>
                <w:rFonts w:ascii="Times New Roman" w:hAnsi="Times New Roman" w:cs="Times New Roman"/>
                <w:sz w:val="12"/>
                <w:szCs w:val="12"/>
              </w:rPr>
            </w:pPr>
            <w:r>
              <w:rPr>
                <w:rFonts w:ascii="Times New Roman" w:hAnsi="Times New Roman" w:cs="Times New Roman"/>
                <w:sz w:val="12"/>
                <w:szCs w:val="12"/>
              </w:rPr>
              <w:t>5</w:t>
            </w:r>
          </w:p>
        </w:tc>
        <w:tc>
          <w:tcPr>
            <w:tcW w:w="1134" w:type="dxa"/>
            <w:vAlign w:val="center"/>
          </w:tcPr>
          <w:p w:rsidR="003D18F5" w:rsidRPr="003D18F5" w:rsidRDefault="0034241E" w:rsidP="0095446E">
            <w:pPr>
              <w:pStyle w:val="a5"/>
              <w:ind w:left="0"/>
              <w:jc w:val="center"/>
              <w:rPr>
                <w:rFonts w:ascii="Times New Roman" w:hAnsi="Times New Roman" w:cs="Times New Roman"/>
                <w:sz w:val="12"/>
                <w:szCs w:val="12"/>
              </w:rPr>
            </w:pPr>
            <w:r>
              <w:rPr>
                <w:rFonts w:ascii="Times New Roman" w:hAnsi="Times New Roman" w:cs="Times New Roman"/>
                <w:sz w:val="12"/>
                <w:szCs w:val="12"/>
              </w:rPr>
              <w:t>6</w:t>
            </w:r>
          </w:p>
        </w:tc>
        <w:tc>
          <w:tcPr>
            <w:tcW w:w="1134" w:type="dxa"/>
            <w:vAlign w:val="center"/>
          </w:tcPr>
          <w:p w:rsidR="003D18F5" w:rsidRPr="003D18F5" w:rsidRDefault="0034241E" w:rsidP="0095446E">
            <w:pPr>
              <w:pStyle w:val="a5"/>
              <w:ind w:left="0"/>
              <w:jc w:val="center"/>
              <w:rPr>
                <w:rFonts w:ascii="Times New Roman" w:hAnsi="Times New Roman" w:cs="Times New Roman"/>
                <w:sz w:val="12"/>
                <w:szCs w:val="12"/>
              </w:rPr>
            </w:pPr>
            <w:r>
              <w:rPr>
                <w:rFonts w:ascii="Times New Roman" w:hAnsi="Times New Roman" w:cs="Times New Roman"/>
                <w:sz w:val="12"/>
                <w:szCs w:val="12"/>
              </w:rPr>
              <w:t>7</w:t>
            </w:r>
          </w:p>
        </w:tc>
        <w:tc>
          <w:tcPr>
            <w:tcW w:w="1418" w:type="dxa"/>
            <w:vAlign w:val="center"/>
          </w:tcPr>
          <w:p w:rsidR="003D18F5" w:rsidRPr="003D18F5" w:rsidRDefault="0034241E" w:rsidP="0095446E">
            <w:pPr>
              <w:pStyle w:val="a5"/>
              <w:ind w:left="0"/>
              <w:jc w:val="center"/>
              <w:rPr>
                <w:rFonts w:ascii="Times New Roman" w:hAnsi="Times New Roman" w:cs="Times New Roman"/>
                <w:sz w:val="12"/>
                <w:szCs w:val="12"/>
              </w:rPr>
            </w:pPr>
            <w:r>
              <w:rPr>
                <w:rFonts w:ascii="Times New Roman" w:hAnsi="Times New Roman" w:cs="Times New Roman"/>
                <w:sz w:val="12"/>
                <w:szCs w:val="12"/>
              </w:rPr>
              <w:t>8</w:t>
            </w:r>
          </w:p>
        </w:tc>
        <w:tc>
          <w:tcPr>
            <w:tcW w:w="1418" w:type="dxa"/>
            <w:vAlign w:val="center"/>
          </w:tcPr>
          <w:p w:rsidR="003D18F5" w:rsidRPr="0034241E" w:rsidRDefault="0034241E" w:rsidP="00CF51A8">
            <w:pPr>
              <w:pStyle w:val="a5"/>
              <w:ind w:left="0"/>
              <w:jc w:val="center"/>
              <w:rPr>
                <w:rFonts w:ascii="Times New Roman" w:hAnsi="Times New Roman" w:cs="Times New Roman"/>
                <w:sz w:val="12"/>
                <w:szCs w:val="12"/>
              </w:rPr>
            </w:pPr>
            <w:r w:rsidRPr="0034241E">
              <w:rPr>
                <w:rFonts w:ascii="Times New Roman" w:hAnsi="Times New Roman" w:cs="Times New Roman"/>
                <w:sz w:val="12"/>
                <w:szCs w:val="12"/>
              </w:rPr>
              <w:t>9</w:t>
            </w:r>
          </w:p>
        </w:tc>
        <w:tc>
          <w:tcPr>
            <w:tcW w:w="1418" w:type="dxa"/>
            <w:vAlign w:val="center"/>
          </w:tcPr>
          <w:p w:rsidR="003D18F5" w:rsidRPr="0034241E" w:rsidRDefault="0034241E" w:rsidP="00CF51A8">
            <w:pPr>
              <w:pStyle w:val="a5"/>
              <w:ind w:left="0"/>
              <w:jc w:val="center"/>
              <w:rPr>
                <w:rFonts w:ascii="Times New Roman" w:hAnsi="Times New Roman" w:cs="Times New Roman"/>
                <w:sz w:val="12"/>
                <w:szCs w:val="12"/>
              </w:rPr>
            </w:pPr>
            <w:r w:rsidRPr="0034241E">
              <w:rPr>
                <w:rFonts w:ascii="Times New Roman" w:hAnsi="Times New Roman" w:cs="Times New Roman"/>
                <w:sz w:val="12"/>
                <w:szCs w:val="12"/>
              </w:rPr>
              <w:t>10</w:t>
            </w:r>
          </w:p>
        </w:tc>
        <w:tc>
          <w:tcPr>
            <w:tcW w:w="1418" w:type="dxa"/>
            <w:vAlign w:val="center"/>
          </w:tcPr>
          <w:p w:rsidR="003D18F5" w:rsidRPr="0034241E" w:rsidRDefault="0034241E" w:rsidP="00CF51A8">
            <w:pPr>
              <w:pStyle w:val="a5"/>
              <w:ind w:left="0"/>
              <w:jc w:val="center"/>
              <w:rPr>
                <w:rFonts w:ascii="Times New Roman" w:hAnsi="Times New Roman" w:cs="Times New Roman"/>
                <w:sz w:val="12"/>
                <w:szCs w:val="12"/>
              </w:rPr>
            </w:pPr>
            <w:r w:rsidRPr="0034241E">
              <w:rPr>
                <w:rFonts w:ascii="Times New Roman" w:hAnsi="Times New Roman" w:cs="Times New Roman"/>
                <w:sz w:val="12"/>
                <w:szCs w:val="12"/>
              </w:rPr>
              <w:t>11</w:t>
            </w:r>
          </w:p>
        </w:tc>
      </w:tr>
      <w:tr w:rsidR="003D18F5" w:rsidRPr="0072473B" w:rsidTr="00CF51A8">
        <w:trPr>
          <w:trHeight w:val="475"/>
        </w:trPr>
        <w:tc>
          <w:tcPr>
            <w:tcW w:w="392" w:type="dxa"/>
            <w:vAlign w:val="center"/>
          </w:tcPr>
          <w:p w:rsidR="003D18F5" w:rsidRPr="0034241E" w:rsidRDefault="0025712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1</w:t>
            </w:r>
          </w:p>
        </w:tc>
        <w:tc>
          <w:tcPr>
            <w:tcW w:w="2868" w:type="dxa"/>
            <w:vAlign w:val="center"/>
          </w:tcPr>
          <w:p w:rsidR="003D18F5" w:rsidRPr="0034241E" w:rsidRDefault="003D18F5" w:rsidP="002772C4">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МБОУ ДОД Богучанская ДШИ</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94,3</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w:t>
            </w:r>
          </w:p>
        </w:tc>
        <w:tc>
          <w:tcPr>
            <w:tcW w:w="1418"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в целом выполнено</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103,3</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w:t>
            </w:r>
          </w:p>
        </w:tc>
        <w:tc>
          <w:tcPr>
            <w:tcW w:w="1418"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выполнено</w:t>
            </w:r>
          </w:p>
        </w:tc>
        <w:tc>
          <w:tcPr>
            <w:tcW w:w="1418" w:type="dxa"/>
            <w:vAlign w:val="center"/>
          </w:tcPr>
          <w:p w:rsidR="003D18F5" w:rsidRPr="0034241E" w:rsidRDefault="0034241E" w:rsidP="00CF51A8">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95,5</w:t>
            </w:r>
          </w:p>
        </w:tc>
        <w:tc>
          <w:tcPr>
            <w:tcW w:w="1418" w:type="dxa"/>
            <w:vAlign w:val="center"/>
          </w:tcPr>
          <w:p w:rsidR="003D18F5" w:rsidRPr="0034241E" w:rsidRDefault="0034241E" w:rsidP="00CF51A8">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w:t>
            </w:r>
          </w:p>
        </w:tc>
        <w:tc>
          <w:tcPr>
            <w:tcW w:w="1418" w:type="dxa"/>
            <w:vAlign w:val="center"/>
          </w:tcPr>
          <w:p w:rsidR="003D18F5" w:rsidRPr="0034241E" w:rsidRDefault="0034241E" w:rsidP="00CF51A8">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выполнено</w:t>
            </w:r>
          </w:p>
        </w:tc>
      </w:tr>
      <w:tr w:rsidR="003D18F5" w:rsidRPr="0072473B" w:rsidTr="00CF51A8">
        <w:trPr>
          <w:trHeight w:val="539"/>
        </w:trPr>
        <w:tc>
          <w:tcPr>
            <w:tcW w:w="392" w:type="dxa"/>
            <w:vAlign w:val="center"/>
          </w:tcPr>
          <w:p w:rsidR="003D18F5" w:rsidRPr="008A29B9" w:rsidRDefault="0025712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2</w:t>
            </w:r>
          </w:p>
        </w:tc>
        <w:tc>
          <w:tcPr>
            <w:tcW w:w="2868" w:type="dxa"/>
            <w:vAlign w:val="center"/>
          </w:tcPr>
          <w:p w:rsidR="003D18F5" w:rsidRPr="00056D3F" w:rsidRDefault="003D18F5" w:rsidP="002772C4">
            <w:pPr>
              <w:pStyle w:val="a5"/>
              <w:ind w:left="0"/>
              <w:jc w:val="center"/>
              <w:rPr>
                <w:rFonts w:ascii="Times New Roman" w:hAnsi="Times New Roman" w:cs="Times New Roman"/>
                <w:sz w:val="16"/>
                <w:szCs w:val="16"/>
              </w:rPr>
            </w:pPr>
            <w:r w:rsidRPr="00056D3F">
              <w:rPr>
                <w:rFonts w:ascii="Times New Roman" w:hAnsi="Times New Roman" w:cs="Times New Roman"/>
                <w:sz w:val="16"/>
                <w:szCs w:val="16"/>
              </w:rPr>
              <w:t>МБОУ ДОД Невонская ДШИ</w:t>
            </w:r>
          </w:p>
        </w:tc>
        <w:tc>
          <w:tcPr>
            <w:tcW w:w="1134" w:type="dxa"/>
            <w:vAlign w:val="center"/>
          </w:tcPr>
          <w:p w:rsidR="003D18F5" w:rsidRPr="00056D3F" w:rsidRDefault="003D18F5" w:rsidP="0095446E">
            <w:pPr>
              <w:pStyle w:val="a5"/>
              <w:ind w:left="0"/>
              <w:jc w:val="center"/>
              <w:rPr>
                <w:rFonts w:ascii="Times New Roman" w:hAnsi="Times New Roman" w:cs="Times New Roman"/>
                <w:sz w:val="16"/>
                <w:szCs w:val="16"/>
              </w:rPr>
            </w:pPr>
            <w:r w:rsidRPr="00056D3F">
              <w:rPr>
                <w:rFonts w:ascii="Times New Roman" w:hAnsi="Times New Roman" w:cs="Times New Roman"/>
                <w:sz w:val="16"/>
                <w:szCs w:val="16"/>
              </w:rPr>
              <w:t>96,8</w:t>
            </w:r>
          </w:p>
        </w:tc>
        <w:tc>
          <w:tcPr>
            <w:tcW w:w="1134" w:type="dxa"/>
            <w:vAlign w:val="center"/>
          </w:tcPr>
          <w:p w:rsidR="003D18F5" w:rsidRPr="00056D3F" w:rsidRDefault="003D18F5" w:rsidP="0095446E">
            <w:pPr>
              <w:pStyle w:val="a5"/>
              <w:ind w:left="0"/>
              <w:jc w:val="center"/>
              <w:rPr>
                <w:rFonts w:ascii="Times New Roman" w:hAnsi="Times New Roman" w:cs="Times New Roman"/>
                <w:sz w:val="16"/>
                <w:szCs w:val="16"/>
              </w:rPr>
            </w:pPr>
            <w:r w:rsidRPr="00056D3F">
              <w:rPr>
                <w:rFonts w:ascii="Times New Roman" w:hAnsi="Times New Roman" w:cs="Times New Roman"/>
                <w:sz w:val="16"/>
                <w:szCs w:val="16"/>
              </w:rPr>
              <w:t>-</w:t>
            </w:r>
          </w:p>
        </w:tc>
        <w:tc>
          <w:tcPr>
            <w:tcW w:w="1418" w:type="dxa"/>
            <w:vAlign w:val="center"/>
          </w:tcPr>
          <w:p w:rsidR="003D18F5" w:rsidRPr="00056D3F" w:rsidRDefault="003D18F5" w:rsidP="0095446E">
            <w:pPr>
              <w:pStyle w:val="a5"/>
              <w:ind w:left="0"/>
              <w:jc w:val="center"/>
              <w:rPr>
                <w:rFonts w:ascii="Times New Roman" w:hAnsi="Times New Roman" w:cs="Times New Roman"/>
                <w:sz w:val="16"/>
                <w:szCs w:val="16"/>
              </w:rPr>
            </w:pPr>
            <w:r w:rsidRPr="00056D3F">
              <w:rPr>
                <w:rFonts w:ascii="Times New Roman" w:hAnsi="Times New Roman" w:cs="Times New Roman"/>
                <w:sz w:val="16"/>
                <w:szCs w:val="16"/>
              </w:rPr>
              <w:t>в целом выполнено</w:t>
            </w:r>
          </w:p>
        </w:tc>
        <w:tc>
          <w:tcPr>
            <w:tcW w:w="1134" w:type="dxa"/>
            <w:vAlign w:val="center"/>
          </w:tcPr>
          <w:p w:rsidR="003D18F5" w:rsidRPr="00056D3F" w:rsidRDefault="003D18F5" w:rsidP="0095446E">
            <w:pPr>
              <w:pStyle w:val="a5"/>
              <w:ind w:left="0"/>
              <w:jc w:val="center"/>
              <w:rPr>
                <w:rFonts w:ascii="Times New Roman" w:hAnsi="Times New Roman" w:cs="Times New Roman"/>
                <w:sz w:val="16"/>
                <w:szCs w:val="16"/>
              </w:rPr>
            </w:pPr>
            <w:r w:rsidRPr="00056D3F">
              <w:rPr>
                <w:rFonts w:ascii="Times New Roman" w:hAnsi="Times New Roman" w:cs="Times New Roman"/>
                <w:sz w:val="16"/>
                <w:szCs w:val="16"/>
              </w:rPr>
              <w:t>103,8</w:t>
            </w:r>
          </w:p>
        </w:tc>
        <w:tc>
          <w:tcPr>
            <w:tcW w:w="1134" w:type="dxa"/>
            <w:vAlign w:val="center"/>
          </w:tcPr>
          <w:p w:rsidR="003D18F5" w:rsidRPr="00056D3F" w:rsidRDefault="003D18F5" w:rsidP="0095446E">
            <w:pPr>
              <w:pStyle w:val="a5"/>
              <w:ind w:left="0"/>
              <w:jc w:val="center"/>
              <w:rPr>
                <w:rFonts w:ascii="Times New Roman" w:hAnsi="Times New Roman" w:cs="Times New Roman"/>
                <w:sz w:val="16"/>
                <w:szCs w:val="16"/>
              </w:rPr>
            </w:pPr>
            <w:r w:rsidRPr="00056D3F">
              <w:rPr>
                <w:rFonts w:ascii="Times New Roman" w:hAnsi="Times New Roman" w:cs="Times New Roman"/>
                <w:sz w:val="16"/>
                <w:szCs w:val="16"/>
              </w:rPr>
              <w:t>-</w:t>
            </w:r>
          </w:p>
        </w:tc>
        <w:tc>
          <w:tcPr>
            <w:tcW w:w="1418" w:type="dxa"/>
            <w:vAlign w:val="center"/>
          </w:tcPr>
          <w:p w:rsidR="003D18F5" w:rsidRPr="00056D3F" w:rsidRDefault="003D18F5" w:rsidP="0095446E">
            <w:pPr>
              <w:pStyle w:val="a5"/>
              <w:ind w:left="0"/>
              <w:jc w:val="center"/>
              <w:rPr>
                <w:rFonts w:ascii="Times New Roman" w:hAnsi="Times New Roman" w:cs="Times New Roman"/>
                <w:sz w:val="16"/>
                <w:szCs w:val="16"/>
              </w:rPr>
            </w:pPr>
            <w:r w:rsidRPr="00056D3F">
              <w:rPr>
                <w:rFonts w:ascii="Times New Roman" w:hAnsi="Times New Roman" w:cs="Times New Roman"/>
                <w:sz w:val="16"/>
                <w:szCs w:val="16"/>
              </w:rPr>
              <w:t>выполнено</w:t>
            </w:r>
          </w:p>
        </w:tc>
        <w:tc>
          <w:tcPr>
            <w:tcW w:w="1418" w:type="dxa"/>
            <w:vAlign w:val="center"/>
          </w:tcPr>
          <w:p w:rsidR="003D18F5" w:rsidRPr="00056D3F" w:rsidRDefault="00056D3F" w:rsidP="00CF51A8">
            <w:pPr>
              <w:pStyle w:val="a5"/>
              <w:ind w:left="0"/>
              <w:jc w:val="center"/>
              <w:rPr>
                <w:rFonts w:ascii="Times New Roman" w:hAnsi="Times New Roman" w:cs="Times New Roman"/>
                <w:sz w:val="16"/>
                <w:szCs w:val="16"/>
              </w:rPr>
            </w:pPr>
            <w:r w:rsidRPr="00056D3F">
              <w:rPr>
                <w:rFonts w:ascii="Times New Roman" w:hAnsi="Times New Roman" w:cs="Times New Roman"/>
                <w:sz w:val="16"/>
                <w:szCs w:val="16"/>
              </w:rPr>
              <w:t>98,4</w:t>
            </w:r>
          </w:p>
        </w:tc>
        <w:tc>
          <w:tcPr>
            <w:tcW w:w="1418" w:type="dxa"/>
            <w:vAlign w:val="center"/>
          </w:tcPr>
          <w:p w:rsidR="003D18F5" w:rsidRPr="00056D3F" w:rsidRDefault="00056D3F" w:rsidP="00CF51A8">
            <w:pPr>
              <w:pStyle w:val="a5"/>
              <w:ind w:left="0"/>
              <w:jc w:val="center"/>
              <w:rPr>
                <w:rFonts w:ascii="Times New Roman" w:hAnsi="Times New Roman" w:cs="Times New Roman"/>
                <w:sz w:val="16"/>
                <w:szCs w:val="16"/>
              </w:rPr>
            </w:pPr>
            <w:r w:rsidRPr="00056D3F">
              <w:rPr>
                <w:rFonts w:ascii="Times New Roman" w:hAnsi="Times New Roman" w:cs="Times New Roman"/>
                <w:sz w:val="16"/>
                <w:szCs w:val="16"/>
              </w:rPr>
              <w:t>-</w:t>
            </w:r>
          </w:p>
        </w:tc>
        <w:tc>
          <w:tcPr>
            <w:tcW w:w="1418" w:type="dxa"/>
            <w:vAlign w:val="center"/>
          </w:tcPr>
          <w:p w:rsidR="003D18F5" w:rsidRPr="00056D3F" w:rsidRDefault="00056D3F" w:rsidP="00CF51A8">
            <w:pPr>
              <w:pStyle w:val="a5"/>
              <w:ind w:left="0"/>
              <w:jc w:val="center"/>
              <w:rPr>
                <w:rFonts w:ascii="Times New Roman" w:hAnsi="Times New Roman" w:cs="Times New Roman"/>
                <w:sz w:val="16"/>
                <w:szCs w:val="16"/>
              </w:rPr>
            </w:pPr>
            <w:r w:rsidRPr="00056D3F">
              <w:rPr>
                <w:rFonts w:ascii="Times New Roman" w:hAnsi="Times New Roman" w:cs="Times New Roman"/>
                <w:sz w:val="16"/>
                <w:szCs w:val="16"/>
              </w:rPr>
              <w:t>выполнено</w:t>
            </w:r>
          </w:p>
        </w:tc>
      </w:tr>
      <w:tr w:rsidR="003D18F5" w:rsidRPr="0072473B" w:rsidTr="00CF51A8">
        <w:trPr>
          <w:trHeight w:val="433"/>
        </w:trPr>
        <w:tc>
          <w:tcPr>
            <w:tcW w:w="392" w:type="dxa"/>
            <w:vAlign w:val="center"/>
          </w:tcPr>
          <w:p w:rsidR="003D18F5" w:rsidRPr="008A29B9" w:rsidRDefault="0025712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3</w:t>
            </w:r>
          </w:p>
        </w:tc>
        <w:tc>
          <w:tcPr>
            <w:tcW w:w="2868" w:type="dxa"/>
            <w:vAlign w:val="center"/>
          </w:tcPr>
          <w:p w:rsidR="003D18F5" w:rsidRPr="006953F9" w:rsidRDefault="003D18F5" w:rsidP="002772C4">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МБОУ ДОД Таежнинская ДШИ</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103,0</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w:t>
            </w:r>
          </w:p>
        </w:tc>
        <w:tc>
          <w:tcPr>
            <w:tcW w:w="1418"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выполнено</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99,6</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w:t>
            </w:r>
          </w:p>
        </w:tc>
        <w:tc>
          <w:tcPr>
            <w:tcW w:w="1418"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в целом выполнено</w:t>
            </w:r>
          </w:p>
        </w:tc>
        <w:tc>
          <w:tcPr>
            <w:tcW w:w="1418" w:type="dxa"/>
            <w:vAlign w:val="center"/>
          </w:tcPr>
          <w:p w:rsidR="003D18F5" w:rsidRPr="006953F9" w:rsidRDefault="006953F9" w:rsidP="00CF51A8">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101,1</w:t>
            </w:r>
          </w:p>
        </w:tc>
        <w:tc>
          <w:tcPr>
            <w:tcW w:w="1418" w:type="dxa"/>
            <w:vAlign w:val="center"/>
          </w:tcPr>
          <w:p w:rsidR="003D18F5" w:rsidRPr="006953F9" w:rsidRDefault="006953F9" w:rsidP="00CF51A8">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w:t>
            </w:r>
          </w:p>
        </w:tc>
        <w:tc>
          <w:tcPr>
            <w:tcW w:w="1418" w:type="dxa"/>
            <w:vAlign w:val="center"/>
          </w:tcPr>
          <w:p w:rsidR="003D18F5" w:rsidRPr="006953F9" w:rsidRDefault="006953F9" w:rsidP="00CF51A8">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выполнено</w:t>
            </w:r>
          </w:p>
        </w:tc>
      </w:tr>
      <w:tr w:rsidR="003D18F5" w:rsidRPr="0072473B" w:rsidTr="00CF51A8">
        <w:trPr>
          <w:trHeight w:val="540"/>
        </w:trPr>
        <w:tc>
          <w:tcPr>
            <w:tcW w:w="392" w:type="dxa"/>
            <w:vAlign w:val="center"/>
          </w:tcPr>
          <w:p w:rsidR="003D18F5" w:rsidRPr="008A29B9" w:rsidRDefault="0025712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4</w:t>
            </w:r>
          </w:p>
        </w:tc>
        <w:tc>
          <w:tcPr>
            <w:tcW w:w="2868" w:type="dxa"/>
            <w:vAlign w:val="center"/>
          </w:tcPr>
          <w:p w:rsidR="003D18F5" w:rsidRPr="00915951" w:rsidRDefault="003D18F5" w:rsidP="002772C4">
            <w:pPr>
              <w:pStyle w:val="a5"/>
              <w:ind w:left="0"/>
              <w:jc w:val="center"/>
              <w:rPr>
                <w:rFonts w:ascii="Times New Roman" w:hAnsi="Times New Roman" w:cs="Times New Roman"/>
                <w:sz w:val="16"/>
                <w:szCs w:val="16"/>
              </w:rPr>
            </w:pPr>
            <w:r w:rsidRPr="00915951">
              <w:rPr>
                <w:rFonts w:ascii="Times New Roman" w:hAnsi="Times New Roman" w:cs="Times New Roman"/>
                <w:sz w:val="16"/>
                <w:szCs w:val="16"/>
              </w:rPr>
              <w:t>МБОУ ДОД Пинчугская ДШИ</w:t>
            </w:r>
          </w:p>
        </w:tc>
        <w:tc>
          <w:tcPr>
            <w:tcW w:w="1134" w:type="dxa"/>
            <w:vAlign w:val="center"/>
          </w:tcPr>
          <w:p w:rsidR="003D18F5" w:rsidRPr="00915951" w:rsidRDefault="003D18F5" w:rsidP="0095446E">
            <w:pPr>
              <w:pStyle w:val="a5"/>
              <w:ind w:left="0"/>
              <w:jc w:val="center"/>
              <w:rPr>
                <w:rFonts w:ascii="Times New Roman" w:hAnsi="Times New Roman" w:cs="Times New Roman"/>
                <w:sz w:val="16"/>
                <w:szCs w:val="16"/>
              </w:rPr>
            </w:pPr>
            <w:r w:rsidRPr="00915951">
              <w:rPr>
                <w:rFonts w:ascii="Times New Roman" w:hAnsi="Times New Roman" w:cs="Times New Roman"/>
                <w:sz w:val="16"/>
                <w:szCs w:val="16"/>
              </w:rPr>
              <w:t>100,7</w:t>
            </w:r>
          </w:p>
        </w:tc>
        <w:tc>
          <w:tcPr>
            <w:tcW w:w="1134" w:type="dxa"/>
            <w:vAlign w:val="center"/>
          </w:tcPr>
          <w:p w:rsidR="003D18F5" w:rsidRPr="00915951" w:rsidRDefault="003D18F5" w:rsidP="0095446E">
            <w:pPr>
              <w:pStyle w:val="a5"/>
              <w:ind w:left="0"/>
              <w:jc w:val="center"/>
              <w:rPr>
                <w:rFonts w:ascii="Times New Roman" w:hAnsi="Times New Roman" w:cs="Times New Roman"/>
                <w:sz w:val="16"/>
                <w:szCs w:val="16"/>
              </w:rPr>
            </w:pPr>
            <w:r w:rsidRPr="00915951">
              <w:rPr>
                <w:rFonts w:ascii="Times New Roman" w:hAnsi="Times New Roman" w:cs="Times New Roman"/>
                <w:sz w:val="16"/>
                <w:szCs w:val="16"/>
              </w:rPr>
              <w:t>-</w:t>
            </w:r>
          </w:p>
        </w:tc>
        <w:tc>
          <w:tcPr>
            <w:tcW w:w="1418" w:type="dxa"/>
            <w:vAlign w:val="center"/>
          </w:tcPr>
          <w:p w:rsidR="003D18F5" w:rsidRPr="00915951" w:rsidRDefault="003D18F5" w:rsidP="0095446E">
            <w:pPr>
              <w:pStyle w:val="a5"/>
              <w:ind w:left="0"/>
              <w:jc w:val="center"/>
              <w:rPr>
                <w:rFonts w:ascii="Times New Roman" w:hAnsi="Times New Roman" w:cs="Times New Roman"/>
                <w:sz w:val="16"/>
                <w:szCs w:val="16"/>
              </w:rPr>
            </w:pPr>
            <w:r w:rsidRPr="00915951">
              <w:rPr>
                <w:rFonts w:ascii="Times New Roman" w:hAnsi="Times New Roman" w:cs="Times New Roman"/>
                <w:sz w:val="16"/>
                <w:szCs w:val="16"/>
              </w:rPr>
              <w:t>выполнено</w:t>
            </w:r>
          </w:p>
        </w:tc>
        <w:tc>
          <w:tcPr>
            <w:tcW w:w="1134" w:type="dxa"/>
            <w:vAlign w:val="center"/>
          </w:tcPr>
          <w:p w:rsidR="003D18F5" w:rsidRPr="00915951" w:rsidRDefault="003D18F5" w:rsidP="0095446E">
            <w:pPr>
              <w:pStyle w:val="a5"/>
              <w:ind w:left="0"/>
              <w:jc w:val="center"/>
              <w:rPr>
                <w:rFonts w:ascii="Times New Roman" w:hAnsi="Times New Roman" w:cs="Times New Roman"/>
                <w:sz w:val="16"/>
                <w:szCs w:val="16"/>
              </w:rPr>
            </w:pPr>
            <w:r w:rsidRPr="00915951">
              <w:rPr>
                <w:rFonts w:ascii="Times New Roman" w:hAnsi="Times New Roman" w:cs="Times New Roman"/>
                <w:sz w:val="16"/>
                <w:szCs w:val="16"/>
              </w:rPr>
              <w:t>104,6</w:t>
            </w:r>
          </w:p>
        </w:tc>
        <w:tc>
          <w:tcPr>
            <w:tcW w:w="1134" w:type="dxa"/>
            <w:vAlign w:val="center"/>
          </w:tcPr>
          <w:p w:rsidR="003D18F5" w:rsidRPr="00915951" w:rsidRDefault="003D18F5" w:rsidP="0095446E">
            <w:pPr>
              <w:pStyle w:val="a5"/>
              <w:ind w:left="0"/>
              <w:jc w:val="center"/>
              <w:rPr>
                <w:rFonts w:ascii="Times New Roman" w:hAnsi="Times New Roman" w:cs="Times New Roman"/>
                <w:sz w:val="16"/>
                <w:szCs w:val="16"/>
              </w:rPr>
            </w:pPr>
            <w:r w:rsidRPr="00915951">
              <w:rPr>
                <w:rFonts w:ascii="Times New Roman" w:hAnsi="Times New Roman" w:cs="Times New Roman"/>
                <w:sz w:val="16"/>
                <w:szCs w:val="16"/>
              </w:rPr>
              <w:t>-</w:t>
            </w:r>
          </w:p>
        </w:tc>
        <w:tc>
          <w:tcPr>
            <w:tcW w:w="1418" w:type="dxa"/>
            <w:vAlign w:val="center"/>
          </w:tcPr>
          <w:p w:rsidR="003D18F5" w:rsidRPr="00915951" w:rsidRDefault="003D18F5" w:rsidP="0095446E">
            <w:pPr>
              <w:pStyle w:val="a5"/>
              <w:ind w:left="0"/>
              <w:jc w:val="center"/>
              <w:rPr>
                <w:rFonts w:ascii="Times New Roman" w:hAnsi="Times New Roman" w:cs="Times New Roman"/>
                <w:sz w:val="16"/>
                <w:szCs w:val="16"/>
              </w:rPr>
            </w:pPr>
            <w:r w:rsidRPr="00915951">
              <w:rPr>
                <w:rFonts w:ascii="Times New Roman" w:hAnsi="Times New Roman" w:cs="Times New Roman"/>
                <w:sz w:val="16"/>
                <w:szCs w:val="16"/>
              </w:rPr>
              <w:t>выполнено</w:t>
            </w:r>
          </w:p>
        </w:tc>
        <w:tc>
          <w:tcPr>
            <w:tcW w:w="1418" w:type="dxa"/>
            <w:vAlign w:val="center"/>
          </w:tcPr>
          <w:p w:rsidR="003D18F5" w:rsidRPr="00915951" w:rsidRDefault="00915951" w:rsidP="00CF51A8">
            <w:pPr>
              <w:pStyle w:val="a5"/>
              <w:ind w:left="0"/>
              <w:jc w:val="center"/>
              <w:rPr>
                <w:rFonts w:ascii="Times New Roman" w:hAnsi="Times New Roman" w:cs="Times New Roman"/>
                <w:sz w:val="16"/>
                <w:szCs w:val="16"/>
              </w:rPr>
            </w:pPr>
            <w:r w:rsidRPr="00915951">
              <w:rPr>
                <w:rFonts w:ascii="Times New Roman" w:hAnsi="Times New Roman" w:cs="Times New Roman"/>
                <w:sz w:val="16"/>
                <w:szCs w:val="16"/>
              </w:rPr>
              <w:t>99,9</w:t>
            </w:r>
          </w:p>
        </w:tc>
        <w:tc>
          <w:tcPr>
            <w:tcW w:w="1418" w:type="dxa"/>
            <w:vAlign w:val="center"/>
          </w:tcPr>
          <w:p w:rsidR="003D18F5" w:rsidRPr="00915951" w:rsidRDefault="00915951" w:rsidP="00CF51A8">
            <w:pPr>
              <w:pStyle w:val="a5"/>
              <w:ind w:left="0"/>
              <w:jc w:val="center"/>
              <w:rPr>
                <w:rFonts w:ascii="Times New Roman" w:hAnsi="Times New Roman" w:cs="Times New Roman"/>
                <w:sz w:val="16"/>
                <w:szCs w:val="16"/>
              </w:rPr>
            </w:pPr>
            <w:r w:rsidRPr="00915951">
              <w:rPr>
                <w:rFonts w:ascii="Times New Roman" w:hAnsi="Times New Roman" w:cs="Times New Roman"/>
                <w:sz w:val="16"/>
                <w:szCs w:val="16"/>
              </w:rPr>
              <w:t>-</w:t>
            </w:r>
          </w:p>
        </w:tc>
        <w:tc>
          <w:tcPr>
            <w:tcW w:w="1418" w:type="dxa"/>
            <w:vAlign w:val="center"/>
          </w:tcPr>
          <w:p w:rsidR="003D18F5" w:rsidRPr="00915951" w:rsidRDefault="00915951" w:rsidP="00CF51A8">
            <w:pPr>
              <w:pStyle w:val="a5"/>
              <w:ind w:left="0"/>
              <w:jc w:val="center"/>
              <w:rPr>
                <w:rFonts w:ascii="Times New Roman" w:hAnsi="Times New Roman" w:cs="Times New Roman"/>
                <w:sz w:val="16"/>
                <w:szCs w:val="16"/>
              </w:rPr>
            </w:pPr>
            <w:r w:rsidRPr="00915951">
              <w:rPr>
                <w:rFonts w:ascii="Times New Roman" w:hAnsi="Times New Roman" w:cs="Times New Roman"/>
                <w:sz w:val="16"/>
                <w:szCs w:val="16"/>
              </w:rPr>
              <w:t>выполнено</w:t>
            </w:r>
          </w:p>
        </w:tc>
      </w:tr>
      <w:tr w:rsidR="003D18F5" w:rsidRPr="0072473B" w:rsidTr="00CF51A8">
        <w:trPr>
          <w:trHeight w:val="433"/>
        </w:trPr>
        <w:tc>
          <w:tcPr>
            <w:tcW w:w="392" w:type="dxa"/>
            <w:vAlign w:val="center"/>
          </w:tcPr>
          <w:p w:rsidR="003D18F5" w:rsidRPr="008A29B9" w:rsidRDefault="0025712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5</w:t>
            </w:r>
          </w:p>
        </w:tc>
        <w:tc>
          <w:tcPr>
            <w:tcW w:w="2868" w:type="dxa"/>
            <w:vAlign w:val="center"/>
          </w:tcPr>
          <w:p w:rsidR="003D18F5" w:rsidRPr="00B05A80" w:rsidRDefault="003D18F5" w:rsidP="002772C4">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МБОУ ДОД Ангарская ДШИ</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106,3</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418"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выполнено</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98,7</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418"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в целом выполнено</w:t>
            </w:r>
          </w:p>
        </w:tc>
        <w:tc>
          <w:tcPr>
            <w:tcW w:w="1418" w:type="dxa"/>
            <w:vAlign w:val="center"/>
          </w:tcPr>
          <w:p w:rsidR="003D18F5" w:rsidRPr="00B05A80" w:rsidRDefault="00B05A80" w:rsidP="00CF51A8">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100,0</w:t>
            </w:r>
          </w:p>
        </w:tc>
        <w:tc>
          <w:tcPr>
            <w:tcW w:w="1418" w:type="dxa"/>
            <w:vAlign w:val="center"/>
          </w:tcPr>
          <w:p w:rsidR="003D18F5" w:rsidRPr="00B05A80" w:rsidRDefault="00B05A80" w:rsidP="00CF51A8">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418" w:type="dxa"/>
            <w:vAlign w:val="center"/>
          </w:tcPr>
          <w:p w:rsidR="003D18F5" w:rsidRPr="00B05A80" w:rsidRDefault="00B05A80" w:rsidP="00CF51A8">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выполнено</w:t>
            </w:r>
          </w:p>
        </w:tc>
      </w:tr>
      <w:tr w:rsidR="003D18F5" w:rsidRPr="0072473B" w:rsidTr="00CF51A8">
        <w:trPr>
          <w:trHeight w:val="411"/>
        </w:trPr>
        <w:tc>
          <w:tcPr>
            <w:tcW w:w="392" w:type="dxa"/>
            <w:vAlign w:val="center"/>
          </w:tcPr>
          <w:p w:rsidR="003D18F5" w:rsidRPr="008A29B9" w:rsidRDefault="0025712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6</w:t>
            </w:r>
          </w:p>
        </w:tc>
        <w:tc>
          <w:tcPr>
            <w:tcW w:w="2868" w:type="dxa"/>
            <w:vAlign w:val="center"/>
          </w:tcPr>
          <w:p w:rsidR="003D18F5" w:rsidRPr="0034241E" w:rsidRDefault="003D18F5" w:rsidP="002772C4">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МБОУ ДОД Манзенская ДШИ</w:t>
            </w:r>
          </w:p>
        </w:tc>
        <w:tc>
          <w:tcPr>
            <w:tcW w:w="1134" w:type="dxa"/>
            <w:vAlign w:val="center"/>
          </w:tcPr>
          <w:p w:rsidR="003D18F5" w:rsidRPr="0034241E" w:rsidRDefault="003D18F5" w:rsidP="0095446E">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105,0</w:t>
            </w:r>
          </w:p>
        </w:tc>
        <w:tc>
          <w:tcPr>
            <w:tcW w:w="1134" w:type="dxa"/>
            <w:vAlign w:val="center"/>
          </w:tcPr>
          <w:p w:rsidR="003D18F5" w:rsidRPr="0034241E" w:rsidRDefault="003D18F5" w:rsidP="0095446E">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w:t>
            </w:r>
          </w:p>
        </w:tc>
        <w:tc>
          <w:tcPr>
            <w:tcW w:w="1418" w:type="dxa"/>
            <w:vAlign w:val="center"/>
          </w:tcPr>
          <w:p w:rsidR="003D18F5" w:rsidRPr="0034241E" w:rsidRDefault="003D18F5" w:rsidP="0095446E">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выполнено</w:t>
            </w:r>
          </w:p>
        </w:tc>
        <w:tc>
          <w:tcPr>
            <w:tcW w:w="1134" w:type="dxa"/>
            <w:vAlign w:val="center"/>
          </w:tcPr>
          <w:p w:rsidR="003D18F5" w:rsidRPr="0034241E" w:rsidRDefault="003D18F5" w:rsidP="0095446E">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102,4</w:t>
            </w:r>
          </w:p>
        </w:tc>
        <w:tc>
          <w:tcPr>
            <w:tcW w:w="1134" w:type="dxa"/>
            <w:vAlign w:val="center"/>
          </w:tcPr>
          <w:p w:rsidR="003D18F5" w:rsidRPr="0034241E" w:rsidRDefault="003D18F5" w:rsidP="0095446E">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w:t>
            </w:r>
          </w:p>
        </w:tc>
        <w:tc>
          <w:tcPr>
            <w:tcW w:w="1418" w:type="dxa"/>
            <w:vAlign w:val="center"/>
          </w:tcPr>
          <w:p w:rsidR="003D18F5" w:rsidRPr="0034241E" w:rsidRDefault="003D18F5" w:rsidP="0095446E">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выполнено</w:t>
            </w:r>
          </w:p>
        </w:tc>
        <w:tc>
          <w:tcPr>
            <w:tcW w:w="1418" w:type="dxa"/>
            <w:vAlign w:val="center"/>
          </w:tcPr>
          <w:p w:rsidR="003D18F5" w:rsidRPr="0034241E" w:rsidRDefault="0034241E" w:rsidP="00CF51A8">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99,7</w:t>
            </w:r>
          </w:p>
        </w:tc>
        <w:tc>
          <w:tcPr>
            <w:tcW w:w="1418" w:type="dxa"/>
            <w:vAlign w:val="center"/>
          </w:tcPr>
          <w:p w:rsidR="003D18F5" w:rsidRPr="0034241E" w:rsidRDefault="0034241E" w:rsidP="00CF51A8">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w:t>
            </w:r>
          </w:p>
        </w:tc>
        <w:tc>
          <w:tcPr>
            <w:tcW w:w="1418" w:type="dxa"/>
            <w:vAlign w:val="center"/>
          </w:tcPr>
          <w:p w:rsidR="003D18F5" w:rsidRPr="0034241E" w:rsidRDefault="0034241E" w:rsidP="00CF51A8">
            <w:pPr>
              <w:pStyle w:val="a5"/>
              <w:ind w:left="0"/>
              <w:jc w:val="center"/>
              <w:rPr>
                <w:rFonts w:ascii="Times New Roman" w:hAnsi="Times New Roman" w:cs="Times New Roman"/>
                <w:sz w:val="16"/>
                <w:szCs w:val="16"/>
              </w:rPr>
            </w:pPr>
            <w:r w:rsidRPr="0034241E">
              <w:rPr>
                <w:rFonts w:ascii="Times New Roman" w:hAnsi="Times New Roman" w:cs="Times New Roman"/>
                <w:sz w:val="16"/>
                <w:szCs w:val="16"/>
              </w:rPr>
              <w:t>выполнено</w:t>
            </w:r>
          </w:p>
        </w:tc>
      </w:tr>
      <w:tr w:rsidR="003D18F5" w:rsidRPr="0072473B" w:rsidTr="00CF51A8">
        <w:trPr>
          <w:trHeight w:val="417"/>
        </w:trPr>
        <w:tc>
          <w:tcPr>
            <w:tcW w:w="392" w:type="dxa"/>
            <w:vAlign w:val="center"/>
          </w:tcPr>
          <w:p w:rsidR="003D18F5" w:rsidRPr="008A29B9" w:rsidRDefault="0025712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7</w:t>
            </w:r>
          </w:p>
        </w:tc>
        <w:tc>
          <w:tcPr>
            <w:tcW w:w="2868" w:type="dxa"/>
            <w:vAlign w:val="center"/>
          </w:tcPr>
          <w:p w:rsidR="003D18F5" w:rsidRPr="0095446E" w:rsidRDefault="003D18F5" w:rsidP="002772C4">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МБУК Таежнинский КСК</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102,3</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w:t>
            </w:r>
          </w:p>
        </w:tc>
        <w:tc>
          <w:tcPr>
            <w:tcW w:w="1418"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выполнено</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101,7</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100,7</w:t>
            </w:r>
          </w:p>
        </w:tc>
        <w:tc>
          <w:tcPr>
            <w:tcW w:w="1418"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выполнено</w:t>
            </w:r>
          </w:p>
        </w:tc>
        <w:tc>
          <w:tcPr>
            <w:tcW w:w="1418" w:type="dxa"/>
            <w:vAlign w:val="center"/>
          </w:tcPr>
          <w:p w:rsidR="003D18F5" w:rsidRPr="0095446E" w:rsidRDefault="0095446E" w:rsidP="00CF51A8">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100,0</w:t>
            </w:r>
          </w:p>
        </w:tc>
        <w:tc>
          <w:tcPr>
            <w:tcW w:w="1418" w:type="dxa"/>
            <w:vAlign w:val="center"/>
          </w:tcPr>
          <w:p w:rsidR="003D18F5" w:rsidRPr="0095446E" w:rsidRDefault="0095446E" w:rsidP="00CF51A8">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w:t>
            </w:r>
          </w:p>
        </w:tc>
        <w:tc>
          <w:tcPr>
            <w:tcW w:w="1418" w:type="dxa"/>
            <w:vAlign w:val="center"/>
          </w:tcPr>
          <w:p w:rsidR="003D18F5" w:rsidRPr="0095446E" w:rsidRDefault="0095446E" w:rsidP="00CF51A8">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выполнено</w:t>
            </w:r>
          </w:p>
        </w:tc>
      </w:tr>
      <w:tr w:rsidR="003D18F5" w:rsidRPr="0072473B" w:rsidTr="00CF51A8">
        <w:trPr>
          <w:trHeight w:val="463"/>
        </w:trPr>
        <w:tc>
          <w:tcPr>
            <w:tcW w:w="392" w:type="dxa"/>
            <w:vAlign w:val="center"/>
          </w:tcPr>
          <w:p w:rsidR="003D18F5" w:rsidRPr="008A29B9" w:rsidRDefault="0025712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8</w:t>
            </w:r>
          </w:p>
        </w:tc>
        <w:tc>
          <w:tcPr>
            <w:tcW w:w="2868" w:type="dxa"/>
            <w:vAlign w:val="center"/>
          </w:tcPr>
          <w:p w:rsidR="003D18F5" w:rsidRPr="0095446E" w:rsidRDefault="003D18F5" w:rsidP="002772C4">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МБУК БМР Дом культуры «Янтарь»</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104,1</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w:t>
            </w:r>
          </w:p>
        </w:tc>
        <w:tc>
          <w:tcPr>
            <w:tcW w:w="1418"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выполнено</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107,8</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102,4</w:t>
            </w:r>
          </w:p>
        </w:tc>
        <w:tc>
          <w:tcPr>
            <w:tcW w:w="1418"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выполнено</w:t>
            </w:r>
          </w:p>
        </w:tc>
        <w:tc>
          <w:tcPr>
            <w:tcW w:w="1418" w:type="dxa"/>
            <w:vAlign w:val="center"/>
          </w:tcPr>
          <w:p w:rsidR="003D18F5" w:rsidRPr="0095446E" w:rsidRDefault="0095446E" w:rsidP="00CF51A8">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101,1</w:t>
            </w:r>
          </w:p>
        </w:tc>
        <w:tc>
          <w:tcPr>
            <w:tcW w:w="1418" w:type="dxa"/>
            <w:vAlign w:val="center"/>
          </w:tcPr>
          <w:p w:rsidR="003D18F5" w:rsidRPr="0095446E" w:rsidRDefault="0095446E" w:rsidP="00CF51A8">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w:t>
            </w:r>
          </w:p>
        </w:tc>
        <w:tc>
          <w:tcPr>
            <w:tcW w:w="1418" w:type="dxa"/>
            <w:vAlign w:val="center"/>
          </w:tcPr>
          <w:p w:rsidR="003D18F5" w:rsidRPr="0095446E" w:rsidRDefault="0095446E" w:rsidP="00CF51A8">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выполнено</w:t>
            </w:r>
          </w:p>
        </w:tc>
      </w:tr>
      <w:tr w:rsidR="003D18F5" w:rsidRPr="0072473B" w:rsidTr="00CF51A8">
        <w:trPr>
          <w:trHeight w:val="511"/>
        </w:trPr>
        <w:tc>
          <w:tcPr>
            <w:tcW w:w="392" w:type="dxa"/>
            <w:vAlign w:val="center"/>
          </w:tcPr>
          <w:p w:rsidR="003D18F5" w:rsidRPr="008A29B9" w:rsidRDefault="0025712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9</w:t>
            </w:r>
          </w:p>
        </w:tc>
        <w:tc>
          <w:tcPr>
            <w:tcW w:w="2868" w:type="dxa"/>
            <w:vAlign w:val="center"/>
          </w:tcPr>
          <w:p w:rsidR="003D18F5" w:rsidRPr="006953F9" w:rsidRDefault="003D18F5" w:rsidP="002772C4">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МБУК БМ «Таежнинская сельская библиотека»</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100,4</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w:t>
            </w:r>
          </w:p>
        </w:tc>
        <w:tc>
          <w:tcPr>
            <w:tcW w:w="1418"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выполнено</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100,0</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w:t>
            </w:r>
          </w:p>
        </w:tc>
        <w:tc>
          <w:tcPr>
            <w:tcW w:w="1418"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выполнено</w:t>
            </w:r>
          </w:p>
        </w:tc>
        <w:tc>
          <w:tcPr>
            <w:tcW w:w="1418" w:type="dxa"/>
            <w:vAlign w:val="center"/>
          </w:tcPr>
          <w:p w:rsidR="003D18F5" w:rsidRPr="006953F9" w:rsidRDefault="006953F9" w:rsidP="00CF51A8">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100,0</w:t>
            </w:r>
          </w:p>
        </w:tc>
        <w:tc>
          <w:tcPr>
            <w:tcW w:w="1418" w:type="dxa"/>
            <w:vAlign w:val="center"/>
          </w:tcPr>
          <w:p w:rsidR="003D18F5" w:rsidRPr="006953F9" w:rsidRDefault="006953F9" w:rsidP="00CF51A8">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w:t>
            </w:r>
          </w:p>
        </w:tc>
        <w:tc>
          <w:tcPr>
            <w:tcW w:w="1418" w:type="dxa"/>
            <w:vAlign w:val="center"/>
          </w:tcPr>
          <w:p w:rsidR="003D18F5" w:rsidRPr="006953F9" w:rsidRDefault="006953F9" w:rsidP="00CF51A8">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выполнено</w:t>
            </w:r>
          </w:p>
        </w:tc>
      </w:tr>
      <w:tr w:rsidR="003D18F5" w:rsidRPr="0072473B" w:rsidTr="00CF51A8">
        <w:trPr>
          <w:trHeight w:val="559"/>
        </w:trPr>
        <w:tc>
          <w:tcPr>
            <w:tcW w:w="392" w:type="dxa"/>
            <w:vAlign w:val="center"/>
          </w:tcPr>
          <w:p w:rsidR="003D18F5" w:rsidRPr="008A29B9" w:rsidRDefault="0025712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10</w:t>
            </w:r>
          </w:p>
        </w:tc>
        <w:tc>
          <w:tcPr>
            <w:tcW w:w="2868" w:type="dxa"/>
            <w:vAlign w:val="center"/>
          </w:tcPr>
          <w:p w:rsidR="003D18F5" w:rsidRPr="006953F9" w:rsidRDefault="003D18F5" w:rsidP="002772C4">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МБУК БМ Центральная районная библиотека</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101,4</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w:t>
            </w:r>
          </w:p>
        </w:tc>
        <w:tc>
          <w:tcPr>
            <w:tcW w:w="1418"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выполнено</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102,9</w:t>
            </w:r>
          </w:p>
        </w:tc>
        <w:tc>
          <w:tcPr>
            <w:tcW w:w="1134"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w:t>
            </w:r>
          </w:p>
        </w:tc>
        <w:tc>
          <w:tcPr>
            <w:tcW w:w="1418" w:type="dxa"/>
            <w:vAlign w:val="center"/>
          </w:tcPr>
          <w:p w:rsidR="003D18F5" w:rsidRPr="006953F9" w:rsidRDefault="003D18F5" w:rsidP="0095446E">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выполнено</w:t>
            </w:r>
          </w:p>
        </w:tc>
        <w:tc>
          <w:tcPr>
            <w:tcW w:w="1418" w:type="dxa"/>
            <w:vAlign w:val="center"/>
          </w:tcPr>
          <w:p w:rsidR="003D18F5" w:rsidRPr="006953F9" w:rsidRDefault="006953F9" w:rsidP="00CF51A8">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105,0</w:t>
            </w:r>
          </w:p>
        </w:tc>
        <w:tc>
          <w:tcPr>
            <w:tcW w:w="1418" w:type="dxa"/>
            <w:vAlign w:val="center"/>
          </w:tcPr>
          <w:p w:rsidR="003D18F5" w:rsidRPr="006953F9" w:rsidRDefault="006953F9" w:rsidP="00CF51A8">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w:t>
            </w:r>
          </w:p>
        </w:tc>
        <w:tc>
          <w:tcPr>
            <w:tcW w:w="1418" w:type="dxa"/>
            <w:vAlign w:val="center"/>
          </w:tcPr>
          <w:p w:rsidR="003D18F5" w:rsidRPr="006953F9" w:rsidRDefault="006953F9" w:rsidP="00CF51A8">
            <w:pPr>
              <w:pStyle w:val="a5"/>
              <w:ind w:left="0"/>
              <w:jc w:val="center"/>
              <w:rPr>
                <w:rFonts w:ascii="Times New Roman" w:hAnsi="Times New Roman" w:cs="Times New Roman"/>
                <w:sz w:val="16"/>
                <w:szCs w:val="16"/>
              </w:rPr>
            </w:pPr>
            <w:r w:rsidRPr="006953F9">
              <w:rPr>
                <w:rFonts w:ascii="Times New Roman" w:hAnsi="Times New Roman" w:cs="Times New Roman"/>
                <w:sz w:val="16"/>
                <w:szCs w:val="16"/>
              </w:rPr>
              <w:t>выполнено</w:t>
            </w:r>
          </w:p>
        </w:tc>
      </w:tr>
      <w:tr w:rsidR="003D18F5" w:rsidRPr="0072473B" w:rsidTr="00CF51A8">
        <w:trPr>
          <w:trHeight w:val="451"/>
        </w:trPr>
        <w:tc>
          <w:tcPr>
            <w:tcW w:w="392" w:type="dxa"/>
            <w:vAlign w:val="center"/>
          </w:tcPr>
          <w:p w:rsidR="003D18F5" w:rsidRPr="008A29B9" w:rsidRDefault="0025712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2868" w:type="dxa"/>
            <w:vAlign w:val="center"/>
          </w:tcPr>
          <w:p w:rsidR="003D18F5" w:rsidRPr="0095446E" w:rsidRDefault="003D18F5" w:rsidP="002772C4">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МБУК БК музей им. Д.М.Андона</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100,0</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w:t>
            </w:r>
          </w:p>
        </w:tc>
        <w:tc>
          <w:tcPr>
            <w:tcW w:w="1418"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выполнено</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100,8</w:t>
            </w:r>
          </w:p>
        </w:tc>
        <w:tc>
          <w:tcPr>
            <w:tcW w:w="1134"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w:t>
            </w:r>
          </w:p>
        </w:tc>
        <w:tc>
          <w:tcPr>
            <w:tcW w:w="1418" w:type="dxa"/>
            <w:vAlign w:val="center"/>
          </w:tcPr>
          <w:p w:rsidR="003D18F5" w:rsidRPr="0095446E" w:rsidRDefault="003D18F5" w:rsidP="0095446E">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выполнено</w:t>
            </w:r>
          </w:p>
        </w:tc>
        <w:tc>
          <w:tcPr>
            <w:tcW w:w="1418" w:type="dxa"/>
            <w:vAlign w:val="center"/>
          </w:tcPr>
          <w:p w:rsidR="003D18F5" w:rsidRPr="0095446E" w:rsidRDefault="0095446E" w:rsidP="00CF51A8">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100,0</w:t>
            </w:r>
          </w:p>
        </w:tc>
        <w:tc>
          <w:tcPr>
            <w:tcW w:w="1418" w:type="dxa"/>
            <w:vAlign w:val="center"/>
          </w:tcPr>
          <w:p w:rsidR="003D18F5" w:rsidRPr="0095446E" w:rsidRDefault="0095446E" w:rsidP="00CF51A8">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w:t>
            </w:r>
          </w:p>
        </w:tc>
        <w:tc>
          <w:tcPr>
            <w:tcW w:w="1418" w:type="dxa"/>
            <w:vAlign w:val="center"/>
          </w:tcPr>
          <w:p w:rsidR="003D18F5" w:rsidRPr="0095446E" w:rsidRDefault="0095446E" w:rsidP="00CF51A8">
            <w:pPr>
              <w:pStyle w:val="a5"/>
              <w:ind w:left="0"/>
              <w:jc w:val="center"/>
              <w:rPr>
                <w:rFonts w:ascii="Times New Roman" w:hAnsi="Times New Roman" w:cs="Times New Roman"/>
                <w:sz w:val="16"/>
                <w:szCs w:val="16"/>
              </w:rPr>
            </w:pPr>
            <w:r w:rsidRPr="0095446E">
              <w:rPr>
                <w:rFonts w:ascii="Times New Roman" w:hAnsi="Times New Roman" w:cs="Times New Roman"/>
                <w:sz w:val="16"/>
                <w:szCs w:val="16"/>
              </w:rPr>
              <w:t>выполнено</w:t>
            </w:r>
          </w:p>
        </w:tc>
      </w:tr>
      <w:tr w:rsidR="003D18F5" w:rsidRPr="0072473B" w:rsidTr="00CF51A8">
        <w:trPr>
          <w:trHeight w:val="665"/>
        </w:trPr>
        <w:tc>
          <w:tcPr>
            <w:tcW w:w="392" w:type="dxa"/>
            <w:vAlign w:val="center"/>
          </w:tcPr>
          <w:p w:rsidR="003D18F5" w:rsidRPr="008A29B9" w:rsidRDefault="003D18F5" w:rsidP="002772C4">
            <w:pPr>
              <w:pStyle w:val="a5"/>
              <w:ind w:left="0"/>
              <w:jc w:val="center"/>
              <w:rPr>
                <w:rFonts w:ascii="Times New Roman" w:hAnsi="Times New Roman" w:cs="Times New Roman"/>
                <w:sz w:val="16"/>
                <w:szCs w:val="16"/>
              </w:rPr>
            </w:pPr>
          </w:p>
        </w:tc>
        <w:tc>
          <w:tcPr>
            <w:tcW w:w="2868" w:type="dxa"/>
            <w:vAlign w:val="center"/>
          </w:tcPr>
          <w:p w:rsidR="003D18F5" w:rsidRPr="008A29B9" w:rsidRDefault="003D18F5" w:rsidP="002772C4">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МБОУ Богучанская СОШ № 1 им. К.И.Безруких</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95,4</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w:t>
            </w:r>
          </w:p>
        </w:tc>
        <w:tc>
          <w:tcPr>
            <w:tcW w:w="1418" w:type="dxa"/>
            <w:vAlign w:val="center"/>
          </w:tcPr>
          <w:p w:rsidR="003D18F5" w:rsidRPr="00517DDC" w:rsidRDefault="003D18F5" w:rsidP="0095446E">
            <w:pPr>
              <w:pStyle w:val="a5"/>
              <w:ind w:left="0"/>
              <w:jc w:val="center"/>
              <w:rPr>
                <w:rFonts w:ascii="Times New Roman" w:hAnsi="Times New Roman" w:cs="Times New Roman"/>
                <w:sz w:val="16"/>
                <w:szCs w:val="16"/>
              </w:rPr>
            </w:pPr>
            <w:r w:rsidRPr="00517DDC">
              <w:rPr>
                <w:rFonts w:ascii="Times New Roman" w:hAnsi="Times New Roman" w:cs="Times New Roman"/>
                <w:sz w:val="16"/>
                <w:szCs w:val="16"/>
              </w:rPr>
              <w:t>не выполнено**</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91,1</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w:t>
            </w:r>
          </w:p>
        </w:tc>
        <w:tc>
          <w:tcPr>
            <w:tcW w:w="1418" w:type="dxa"/>
            <w:vAlign w:val="center"/>
          </w:tcPr>
          <w:p w:rsidR="003D18F5" w:rsidRPr="00517DDC" w:rsidRDefault="003D18F5" w:rsidP="0095446E">
            <w:pPr>
              <w:pStyle w:val="a5"/>
              <w:ind w:left="0"/>
              <w:jc w:val="center"/>
              <w:rPr>
                <w:rFonts w:ascii="Times New Roman" w:hAnsi="Times New Roman" w:cs="Times New Roman"/>
                <w:sz w:val="16"/>
                <w:szCs w:val="16"/>
              </w:rPr>
            </w:pPr>
            <w:r w:rsidRPr="00517DDC">
              <w:rPr>
                <w:rFonts w:ascii="Times New Roman" w:hAnsi="Times New Roman" w:cs="Times New Roman"/>
                <w:sz w:val="16"/>
                <w:szCs w:val="16"/>
              </w:rPr>
              <w:t>не выполнено**</w:t>
            </w:r>
          </w:p>
        </w:tc>
        <w:tc>
          <w:tcPr>
            <w:tcW w:w="1418" w:type="dxa"/>
            <w:vAlign w:val="center"/>
          </w:tcPr>
          <w:p w:rsidR="003D18F5" w:rsidRPr="008A29B9" w:rsidRDefault="008A29B9" w:rsidP="00CF51A8">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w:t>
            </w:r>
          </w:p>
        </w:tc>
        <w:tc>
          <w:tcPr>
            <w:tcW w:w="1418" w:type="dxa"/>
            <w:vAlign w:val="center"/>
          </w:tcPr>
          <w:p w:rsidR="003D18F5" w:rsidRPr="008A29B9" w:rsidRDefault="008A29B9" w:rsidP="00CF51A8">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w:t>
            </w:r>
          </w:p>
        </w:tc>
        <w:tc>
          <w:tcPr>
            <w:tcW w:w="1418" w:type="dxa"/>
            <w:vAlign w:val="center"/>
          </w:tcPr>
          <w:p w:rsidR="003D18F5" w:rsidRPr="008A29B9" w:rsidRDefault="008A29B9" w:rsidP="00CF51A8">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w:t>
            </w:r>
          </w:p>
        </w:tc>
      </w:tr>
      <w:tr w:rsidR="003D18F5" w:rsidRPr="0072473B" w:rsidTr="00CF51A8">
        <w:trPr>
          <w:trHeight w:val="375"/>
        </w:trPr>
        <w:tc>
          <w:tcPr>
            <w:tcW w:w="392" w:type="dxa"/>
            <w:vAlign w:val="center"/>
          </w:tcPr>
          <w:p w:rsidR="003D18F5" w:rsidRPr="008A29B9" w:rsidRDefault="008A29B9"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1</w:t>
            </w:r>
            <w:r w:rsidR="00257121">
              <w:rPr>
                <w:rFonts w:ascii="Times New Roman" w:hAnsi="Times New Roman" w:cs="Times New Roman"/>
                <w:sz w:val="16"/>
                <w:szCs w:val="16"/>
              </w:rPr>
              <w:t>2</w:t>
            </w:r>
          </w:p>
        </w:tc>
        <w:tc>
          <w:tcPr>
            <w:tcW w:w="2868" w:type="dxa"/>
            <w:vAlign w:val="center"/>
          </w:tcPr>
          <w:p w:rsidR="003D18F5" w:rsidRPr="008A29B9" w:rsidRDefault="003D18F5" w:rsidP="002772C4">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МБУ ДОЛ «Березка»</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100,0</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w:t>
            </w:r>
          </w:p>
        </w:tc>
        <w:tc>
          <w:tcPr>
            <w:tcW w:w="1418"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выполнено</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100,0</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w:t>
            </w:r>
          </w:p>
        </w:tc>
        <w:tc>
          <w:tcPr>
            <w:tcW w:w="1418"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выполнено</w:t>
            </w:r>
          </w:p>
        </w:tc>
        <w:tc>
          <w:tcPr>
            <w:tcW w:w="1418" w:type="dxa"/>
            <w:vAlign w:val="center"/>
          </w:tcPr>
          <w:p w:rsidR="003D18F5" w:rsidRPr="008A29B9" w:rsidRDefault="008A29B9" w:rsidP="00CF51A8">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100,0</w:t>
            </w:r>
          </w:p>
        </w:tc>
        <w:tc>
          <w:tcPr>
            <w:tcW w:w="1418" w:type="dxa"/>
            <w:vAlign w:val="center"/>
          </w:tcPr>
          <w:p w:rsidR="003D18F5" w:rsidRPr="008A29B9" w:rsidRDefault="008A29B9" w:rsidP="00CF51A8">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w:t>
            </w:r>
          </w:p>
        </w:tc>
        <w:tc>
          <w:tcPr>
            <w:tcW w:w="1418" w:type="dxa"/>
            <w:vAlign w:val="center"/>
          </w:tcPr>
          <w:p w:rsidR="003D18F5" w:rsidRPr="008A29B9" w:rsidRDefault="008A29B9" w:rsidP="00CF51A8">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выполнено</w:t>
            </w:r>
          </w:p>
        </w:tc>
      </w:tr>
      <w:tr w:rsidR="003D18F5" w:rsidRPr="0072473B" w:rsidTr="00CF51A8">
        <w:trPr>
          <w:trHeight w:val="375"/>
        </w:trPr>
        <w:tc>
          <w:tcPr>
            <w:tcW w:w="392" w:type="dxa"/>
            <w:vAlign w:val="center"/>
          </w:tcPr>
          <w:p w:rsidR="003D18F5" w:rsidRPr="008A29B9" w:rsidRDefault="008A29B9"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1</w:t>
            </w:r>
            <w:r w:rsidR="00257121">
              <w:rPr>
                <w:rFonts w:ascii="Times New Roman" w:hAnsi="Times New Roman" w:cs="Times New Roman"/>
                <w:sz w:val="16"/>
                <w:szCs w:val="16"/>
              </w:rPr>
              <w:t>3</w:t>
            </w:r>
          </w:p>
        </w:tc>
        <w:tc>
          <w:tcPr>
            <w:tcW w:w="2868" w:type="dxa"/>
            <w:vAlign w:val="center"/>
          </w:tcPr>
          <w:p w:rsidR="003D18F5" w:rsidRPr="008A29B9" w:rsidRDefault="003D18F5" w:rsidP="002772C4">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МБОУ ДО ДЮСШ</w:t>
            </w:r>
          </w:p>
        </w:tc>
        <w:tc>
          <w:tcPr>
            <w:tcW w:w="1134" w:type="dxa"/>
            <w:vAlign w:val="center"/>
          </w:tcPr>
          <w:p w:rsidR="003D18F5" w:rsidRPr="008A29B9" w:rsidRDefault="003D18F5" w:rsidP="0095446E">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w:t>
            </w:r>
          </w:p>
        </w:tc>
        <w:tc>
          <w:tcPr>
            <w:tcW w:w="1134" w:type="dxa"/>
            <w:vAlign w:val="center"/>
          </w:tcPr>
          <w:p w:rsidR="003D18F5" w:rsidRPr="008A29B9" w:rsidRDefault="003D18F5" w:rsidP="0095446E">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w:t>
            </w:r>
          </w:p>
        </w:tc>
        <w:tc>
          <w:tcPr>
            <w:tcW w:w="1418" w:type="dxa"/>
            <w:vAlign w:val="center"/>
          </w:tcPr>
          <w:p w:rsidR="003D18F5" w:rsidRPr="008A29B9" w:rsidRDefault="003D18F5" w:rsidP="0095446E">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w:t>
            </w:r>
          </w:p>
        </w:tc>
        <w:tc>
          <w:tcPr>
            <w:tcW w:w="1134" w:type="dxa"/>
            <w:vAlign w:val="center"/>
          </w:tcPr>
          <w:p w:rsidR="003D18F5" w:rsidRPr="008A29B9" w:rsidRDefault="003D18F5" w:rsidP="0095446E">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100,9</w:t>
            </w:r>
          </w:p>
        </w:tc>
        <w:tc>
          <w:tcPr>
            <w:tcW w:w="1134" w:type="dxa"/>
            <w:vAlign w:val="center"/>
          </w:tcPr>
          <w:p w:rsidR="003D18F5" w:rsidRPr="008A29B9" w:rsidRDefault="003D18F5" w:rsidP="0095446E">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103,1</w:t>
            </w:r>
          </w:p>
        </w:tc>
        <w:tc>
          <w:tcPr>
            <w:tcW w:w="1418" w:type="dxa"/>
            <w:vAlign w:val="center"/>
          </w:tcPr>
          <w:p w:rsidR="003D18F5" w:rsidRPr="008A29B9" w:rsidRDefault="003D18F5" w:rsidP="0095446E">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выполнено</w:t>
            </w:r>
          </w:p>
        </w:tc>
        <w:tc>
          <w:tcPr>
            <w:tcW w:w="1418" w:type="dxa"/>
            <w:vAlign w:val="center"/>
          </w:tcPr>
          <w:p w:rsidR="003D18F5" w:rsidRPr="008A29B9" w:rsidRDefault="008A29B9" w:rsidP="00CF51A8">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100,0</w:t>
            </w:r>
          </w:p>
        </w:tc>
        <w:tc>
          <w:tcPr>
            <w:tcW w:w="1418" w:type="dxa"/>
            <w:vAlign w:val="center"/>
          </w:tcPr>
          <w:p w:rsidR="003D18F5" w:rsidRPr="008A29B9" w:rsidRDefault="008A29B9" w:rsidP="00CF51A8">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100,5</w:t>
            </w:r>
          </w:p>
        </w:tc>
        <w:tc>
          <w:tcPr>
            <w:tcW w:w="1418" w:type="dxa"/>
            <w:vAlign w:val="center"/>
          </w:tcPr>
          <w:p w:rsidR="003D18F5" w:rsidRPr="008A29B9" w:rsidRDefault="008A29B9" w:rsidP="00CF51A8">
            <w:pPr>
              <w:pStyle w:val="a5"/>
              <w:ind w:left="0"/>
              <w:jc w:val="center"/>
              <w:rPr>
                <w:rFonts w:ascii="Times New Roman" w:hAnsi="Times New Roman" w:cs="Times New Roman"/>
                <w:sz w:val="16"/>
                <w:szCs w:val="16"/>
              </w:rPr>
            </w:pPr>
            <w:r w:rsidRPr="008A29B9">
              <w:rPr>
                <w:rFonts w:ascii="Times New Roman" w:hAnsi="Times New Roman" w:cs="Times New Roman"/>
                <w:sz w:val="16"/>
                <w:szCs w:val="16"/>
              </w:rPr>
              <w:t>выполнено</w:t>
            </w:r>
          </w:p>
        </w:tc>
      </w:tr>
      <w:tr w:rsidR="003D18F5" w:rsidRPr="0072473B" w:rsidTr="00CF51A8">
        <w:trPr>
          <w:trHeight w:val="794"/>
        </w:trPr>
        <w:tc>
          <w:tcPr>
            <w:tcW w:w="392" w:type="dxa"/>
            <w:vAlign w:val="center"/>
          </w:tcPr>
          <w:p w:rsidR="003D18F5" w:rsidRPr="008A29B9" w:rsidRDefault="008A29B9" w:rsidP="00F653DE">
            <w:pPr>
              <w:pStyle w:val="a5"/>
              <w:ind w:left="0"/>
              <w:jc w:val="center"/>
              <w:rPr>
                <w:rFonts w:ascii="Times New Roman" w:hAnsi="Times New Roman" w:cs="Times New Roman"/>
                <w:sz w:val="16"/>
                <w:szCs w:val="16"/>
              </w:rPr>
            </w:pPr>
            <w:r>
              <w:rPr>
                <w:rFonts w:ascii="Times New Roman" w:hAnsi="Times New Roman" w:cs="Times New Roman"/>
                <w:sz w:val="16"/>
                <w:szCs w:val="16"/>
              </w:rPr>
              <w:lastRenderedPageBreak/>
              <w:t>1</w:t>
            </w:r>
            <w:r w:rsidR="00257121">
              <w:rPr>
                <w:rFonts w:ascii="Times New Roman" w:hAnsi="Times New Roman" w:cs="Times New Roman"/>
                <w:sz w:val="16"/>
                <w:szCs w:val="16"/>
              </w:rPr>
              <w:t>4</w:t>
            </w:r>
          </w:p>
        </w:tc>
        <w:tc>
          <w:tcPr>
            <w:tcW w:w="2868" w:type="dxa"/>
            <w:vAlign w:val="center"/>
          </w:tcPr>
          <w:p w:rsidR="003D18F5" w:rsidRPr="00B05A80" w:rsidRDefault="003D18F5" w:rsidP="001E5623">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 xml:space="preserve">МБУ «Комплексный центр социального обслуживания населения Богучанского района» </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104,0</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418"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выполнено</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107,9</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418"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выполнено</w:t>
            </w:r>
          </w:p>
        </w:tc>
        <w:tc>
          <w:tcPr>
            <w:tcW w:w="1418" w:type="dxa"/>
            <w:vAlign w:val="center"/>
          </w:tcPr>
          <w:p w:rsidR="003D18F5" w:rsidRPr="00B05A80" w:rsidRDefault="00B05A80" w:rsidP="00CF51A8">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100,0</w:t>
            </w:r>
          </w:p>
        </w:tc>
        <w:tc>
          <w:tcPr>
            <w:tcW w:w="1418" w:type="dxa"/>
            <w:vAlign w:val="center"/>
          </w:tcPr>
          <w:p w:rsidR="003D18F5" w:rsidRPr="00B05A80" w:rsidRDefault="00B05A80" w:rsidP="00CF51A8">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418" w:type="dxa"/>
            <w:vAlign w:val="center"/>
          </w:tcPr>
          <w:p w:rsidR="003D18F5" w:rsidRPr="00B05A80" w:rsidRDefault="00B05A80" w:rsidP="00CF51A8">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выполнено</w:t>
            </w:r>
          </w:p>
        </w:tc>
      </w:tr>
      <w:tr w:rsidR="003D18F5" w:rsidRPr="0072473B" w:rsidTr="00CF51A8">
        <w:trPr>
          <w:trHeight w:val="607"/>
        </w:trPr>
        <w:tc>
          <w:tcPr>
            <w:tcW w:w="392" w:type="dxa"/>
            <w:vAlign w:val="center"/>
          </w:tcPr>
          <w:p w:rsidR="003D18F5" w:rsidRPr="008A29B9" w:rsidRDefault="008A29B9"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1</w:t>
            </w:r>
            <w:r w:rsidR="00257121">
              <w:rPr>
                <w:rFonts w:ascii="Times New Roman" w:hAnsi="Times New Roman" w:cs="Times New Roman"/>
                <w:sz w:val="16"/>
                <w:szCs w:val="16"/>
              </w:rPr>
              <w:t>5</w:t>
            </w:r>
          </w:p>
        </w:tc>
        <w:tc>
          <w:tcPr>
            <w:tcW w:w="2868" w:type="dxa"/>
            <w:vAlign w:val="center"/>
          </w:tcPr>
          <w:p w:rsidR="003D18F5" w:rsidRPr="003D18F5" w:rsidRDefault="003D18F5" w:rsidP="002772C4">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МБУ «Центр социализации и досуга молодежи»</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88,9</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91,9</w:t>
            </w:r>
          </w:p>
        </w:tc>
        <w:tc>
          <w:tcPr>
            <w:tcW w:w="1418" w:type="dxa"/>
            <w:vAlign w:val="center"/>
          </w:tcPr>
          <w:p w:rsidR="003D18F5" w:rsidRPr="00517DDC" w:rsidRDefault="003D18F5" w:rsidP="0095446E">
            <w:pPr>
              <w:pStyle w:val="a5"/>
              <w:ind w:left="0"/>
              <w:jc w:val="center"/>
              <w:rPr>
                <w:rFonts w:ascii="Times New Roman" w:hAnsi="Times New Roman" w:cs="Times New Roman"/>
                <w:sz w:val="16"/>
                <w:szCs w:val="16"/>
              </w:rPr>
            </w:pPr>
            <w:r w:rsidRPr="00517DDC">
              <w:rPr>
                <w:rFonts w:ascii="Times New Roman" w:hAnsi="Times New Roman" w:cs="Times New Roman"/>
                <w:sz w:val="16"/>
                <w:szCs w:val="16"/>
              </w:rPr>
              <w:t>не выполнено**</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w:t>
            </w:r>
          </w:p>
        </w:tc>
        <w:tc>
          <w:tcPr>
            <w:tcW w:w="1134"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100,4</w:t>
            </w:r>
          </w:p>
        </w:tc>
        <w:tc>
          <w:tcPr>
            <w:tcW w:w="1418" w:type="dxa"/>
            <w:vAlign w:val="center"/>
          </w:tcPr>
          <w:p w:rsidR="003D18F5" w:rsidRPr="003D18F5" w:rsidRDefault="003D18F5" w:rsidP="0095446E">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выполнено</w:t>
            </w:r>
          </w:p>
        </w:tc>
        <w:tc>
          <w:tcPr>
            <w:tcW w:w="1418" w:type="dxa"/>
            <w:vAlign w:val="center"/>
          </w:tcPr>
          <w:p w:rsidR="003D18F5" w:rsidRPr="003D18F5" w:rsidRDefault="003D18F5" w:rsidP="00CF51A8">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w:t>
            </w:r>
          </w:p>
        </w:tc>
        <w:tc>
          <w:tcPr>
            <w:tcW w:w="1418" w:type="dxa"/>
            <w:vAlign w:val="center"/>
          </w:tcPr>
          <w:p w:rsidR="003D18F5" w:rsidRPr="003D18F5" w:rsidRDefault="003D18F5" w:rsidP="00CF51A8">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100,0</w:t>
            </w:r>
          </w:p>
        </w:tc>
        <w:tc>
          <w:tcPr>
            <w:tcW w:w="1418" w:type="dxa"/>
            <w:vAlign w:val="center"/>
          </w:tcPr>
          <w:p w:rsidR="003D18F5" w:rsidRPr="003D18F5" w:rsidRDefault="003D18F5" w:rsidP="00CF51A8">
            <w:pPr>
              <w:pStyle w:val="a5"/>
              <w:ind w:left="0"/>
              <w:jc w:val="center"/>
              <w:rPr>
                <w:rFonts w:ascii="Times New Roman" w:hAnsi="Times New Roman" w:cs="Times New Roman"/>
                <w:sz w:val="16"/>
                <w:szCs w:val="16"/>
              </w:rPr>
            </w:pPr>
            <w:r w:rsidRPr="003D18F5">
              <w:rPr>
                <w:rFonts w:ascii="Times New Roman" w:hAnsi="Times New Roman" w:cs="Times New Roman"/>
                <w:sz w:val="16"/>
                <w:szCs w:val="16"/>
              </w:rPr>
              <w:t>выполнено</w:t>
            </w:r>
          </w:p>
        </w:tc>
      </w:tr>
      <w:tr w:rsidR="003D18F5" w:rsidRPr="00B05A80" w:rsidTr="00CF51A8">
        <w:trPr>
          <w:trHeight w:val="313"/>
        </w:trPr>
        <w:tc>
          <w:tcPr>
            <w:tcW w:w="392" w:type="dxa"/>
            <w:vAlign w:val="center"/>
          </w:tcPr>
          <w:p w:rsidR="003D18F5" w:rsidRPr="008A29B9" w:rsidRDefault="003D18F5" w:rsidP="002772C4">
            <w:pPr>
              <w:pStyle w:val="a5"/>
              <w:ind w:left="0"/>
              <w:jc w:val="center"/>
              <w:rPr>
                <w:rFonts w:ascii="Times New Roman" w:hAnsi="Times New Roman" w:cs="Times New Roman"/>
                <w:sz w:val="16"/>
                <w:szCs w:val="16"/>
              </w:rPr>
            </w:pPr>
          </w:p>
        </w:tc>
        <w:tc>
          <w:tcPr>
            <w:tcW w:w="2868" w:type="dxa"/>
            <w:vAlign w:val="center"/>
          </w:tcPr>
          <w:p w:rsidR="003D18F5" w:rsidRPr="00B05A80" w:rsidRDefault="003D18F5" w:rsidP="002772C4">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МБУ «МПЧ № 1»</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103,9</w:t>
            </w:r>
          </w:p>
        </w:tc>
        <w:tc>
          <w:tcPr>
            <w:tcW w:w="1418"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выполнено</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134"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418" w:type="dxa"/>
            <w:vAlign w:val="center"/>
          </w:tcPr>
          <w:p w:rsidR="003D18F5" w:rsidRPr="00B05A80" w:rsidRDefault="003D18F5" w:rsidP="0095446E">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418" w:type="dxa"/>
            <w:vAlign w:val="center"/>
          </w:tcPr>
          <w:p w:rsidR="003D18F5" w:rsidRPr="00B05A80" w:rsidRDefault="00B05A80" w:rsidP="00CF51A8">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418" w:type="dxa"/>
            <w:vAlign w:val="center"/>
          </w:tcPr>
          <w:p w:rsidR="003D18F5" w:rsidRPr="00B05A80" w:rsidRDefault="00B05A80" w:rsidP="00CF51A8">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c>
          <w:tcPr>
            <w:tcW w:w="1418" w:type="dxa"/>
            <w:vAlign w:val="center"/>
          </w:tcPr>
          <w:p w:rsidR="003D18F5" w:rsidRPr="00B05A80" w:rsidRDefault="00B05A80" w:rsidP="00CF51A8">
            <w:pPr>
              <w:pStyle w:val="a5"/>
              <w:ind w:left="0"/>
              <w:jc w:val="center"/>
              <w:rPr>
                <w:rFonts w:ascii="Times New Roman" w:hAnsi="Times New Roman" w:cs="Times New Roman"/>
                <w:sz w:val="16"/>
                <w:szCs w:val="16"/>
              </w:rPr>
            </w:pPr>
            <w:r w:rsidRPr="00B05A80">
              <w:rPr>
                <w:rFonts w:ascii="Times New Roman" w:hAnsi="Times New Roman" w:cs="Times New Roman"/>
                <w:sz w:val="16"/>
                <w:szCs w:val="16"/>
              </w:rPr>
              <w:t>-</w:t>
            </w:r>
          </w:p>
        </w:tc>
      </w:tr>
    </w:tbl>
    <w:p w:rsidR="00040FA2" w:rsidRPr="00B05A80" w:rsidRDefault="00040FA2" w:rsidP="00240AC5">
      <w:pPr>
        <w:pStyle w:val="a5"/>
        <w:ind w:left="0" w:firstLine="851"/>
        <w:jc w:val="both"/>
        <w:rPr>
          <w:rFonts w:ascii="Times New Roman" w:hAnsi="Times New Roman" w:cs="Times New Roman"/>
          <w:sz w:val="16"/>
          <w:szCs w:val="16"/>
        </w:rPr>
      </w:pPr>
    </w:p>
    <w:p w:rsidR="002772C4" w:rsidRPr="00517DDC" w:rsidRDefault="00240AC5" w:rsidP="009823E4">
      <w:pPr>
        <w:pStyle w:val="a5"/>
        <w:ind w:left="0" w:firstLine="851"/>
        <w:jc w:val="both"/>
        <w:rPr>
          <w:rFonts w:ascii="Times New Roman" w:hAnsi="Times New Roman" w:cs="Times New Roman"/>
          <w:sz w:val="20"/>
          <w:szCs w:val="20"/>
        </w:rPr>
      </w:pPr>
      <w:r w:rsidRPr="00517DDC">
        <w:rPr>
          <w:rFonts w:ascii="Times New Roman" w:hAnsi="Times New Roman" w:cs="Times New Roman"/>
          <w:sz w:val="20"/>
          <w:szCs w:val="20"/>
        </w:rPr>
        <w:t>*</w:t>
      </w:r>
      <w:r w:rsidR="009823E4" w:rsidRPr="00517DDC">
        <w:rPr>
          <w:rFonts w:ascii="Times New Roman" w:hAnsi="Times New Roman" w:cs="Times New Roman"/>
          <w:sz w:val="20"/>
          <w:szCs w:val="20"/>
        </w:rPr>
        <w:t>*-пункт 6 Постановления № 43-п: «Если муниципальное задание хотя бы по одной муниципальной услуге (работе) признано невыполненным, муниципальное задание признается невыполненным»</w:t>
      </w:r>
    </w:p>
    <w:p w:rsidR="00CF51A8" w:rsidRPr="00517DDC" w:rsidRDefault="00CF51A8" w:rsidP="006A0998">
      <w:pPr>
        <w:pStyle w:val="a5"/>
        <w:autoSpaceDE w:val="0"/>
        <w:autoSpaceDN w:val="0"/>
        <w:adjustRightInd w:val="0"/>
        <w:spacing w:after="0"/>
        <w:ind w:left="0" w:firstLine="851"/>
        <w:jc w:val="both"/>
        <w:rPr>
          <w:rFonts w:ascii="Times New Roman" w:hAnsi="Times New Roman" w:cs="Times New Roman"/>
          <w:sz w:val="20"/>
          <w:szCs w:val="20"/>
        </w:rPr>
        <w:sectPr w:rsidR="00CF51A8" w:rsidRPr="00517DDC" w:rsidSect="00CF51A8">
          <w:pgSz w:w="16838" w:h="11906" w:orient="landscape"/>
          <w:pgMar w:top="1701" w:right="1134" w:bottom="851" w:left="312" w:header="709" w:footer="709" w:gutter="0"/>
          <w:cols w:space="708"/>
          <w:docGrid w:linePitch="360"/>
        </w:sectPr>
      </w:pPr>
    </w:p>
    <w:p w:rsidR="001E3D36" w:rsidRPr="00913C99" w:rsidRDefault="006A0998" w:rsidP="001E3D36">
      <w:pPr>
        <w:pStyle w:val="a5"/>
        <w:autoSpaceDE w:val="0"/>
        <w:autoSpaceDN w:val="0"/>
        <w:adjustRightInd w:val="0"/>
        <w:spacing w:after="0"/>
        <w:ind w:left="0" w:firstLine="851"/>
        <w:jc w:val="both"/>
        <w:rPr>
          <w:rFonts w:ascii="Times New Roman" w:hAnsi="Times New Roman" w:cs="Times New Roman"/>
          <w:sz w:val="24"/>
          <w:szCs w:val="24"/>
        </w:rPr>
      </w:pPr>
      <w:r w:rsidRPr="00913C99">
        <w:rPr>
          <w:rFonts w:ascii="Times New Roman" w:hAnsi="Times New Roman" w:cs="Times New Roman"/>
          <w:sz w:val="24"/>
          <w:szCs w:val="24"/>
        </w:rPr>
        <w:lastRenderedPageBreak/>
        <w:t xml:space="preserve">Как видно </w:t>
      </w:r>
      <w:r w:rsidR="00EA3DC0" w:rsidRPr="00913C99">
        <w:rPr>
          <w:rFonts w:ascii="Times New Roman" w:hAnsi="Times New Roman" w:cs="Times New Roman"/>
          <w:sz w:val="24"/>
          <w:szCs w:val="24"/>
        </w:rPr>
        <w:t xml:space="preserve">из </w:t>
      </w:r>
      <w:r w:rsidR="003B34F1" w:rsidRPr="00913C99">
        <w:rPr>
          <w:rFonts w:ascii="Times New Roman" w:hAnsi="Times New Roman" w:cs="Times New Roman"/>
          <w:sz w:val="24"/>
          <w:szCs w:val="24"/>
        </w:rPr>
        <w:t>данной</w:t>
      </w:r>
      <w:r w:rsidR="00EA3DC0" w:rsidRPr="00913C99">
        <w:rPr>
          <w:rFonts w:ascii="Times New Roman" w:hAnsi="Times New Roman" w:cs="Times New Roman"/>
          <w:sz w:val="24"/>
          <w:szCs w:val="24"/>
        </w:rPr>
        <w:t xml:space="preserve"> таблицы, </w:t>
      </w:r>
      <w:r w:rsidR="00240AC5" w:rsidRPr="00913C99">
        <w:rPr>
          <w:rFonts w:ascii="Times New Roman" w:hAnsi="Times New Roman" w:cs="Times New Roman"/>
          <w:sz w:val="24"/>
          <w:szCs w:val="24"/>
        </w:rPr>
        <w:t>в 201</w:t>
      </w:r>
      <w:r w:rsidR="003B34F1" w:rsidRPr="00913C99">
        <w:rPr>
          <w:rFonts w:ascii="Times New Roman" w:hAnsi="Times New Roman" w:cs="Times New Roman"/>
          <w:sz w:val="24"/>
          <w:szCs w:val="24"/>
        </w:rPr>
        <w:t>7</w:t>
      </w:r>
      <w:r w:rsidR="00240AC5" w:rsidRPr="00913C99">
        <w:rPr>
          <w:rFonts w:ascii="Times New Roman" w:hAnsi="Times New Roman" w:cs="Times New Roman"/>
          <w:sz w:val="24"/>
          <w:szCs w:val="24"/>
        </w:rPr>
        <w:t xml:space="preserve"> году</w:t>
      </w:r>
      <w:r w:rsidR="003B34F1" w:rsidRPr="00913C99">
        <w:rPr>
          <w:rFonts w:ascii="Times New Roman" w:hAnsi="Times New Roman" w:cs="Times New Roman"/>
          <w:sz w:val="24"/>
          <w:szCs w:val="24"/>
        </w:rPr>
        <w:t xml:space="preserve"> </w:t>
      </w:r>
      <w:r w:rsidR="00B45BD2" w:rsidRPr="00913C99">
        <w:rPr>
          <w:rFonts w:ascii="Times New Roman" w:hAnsi="Times New Roman" w:cs="Times New Roman"/>
          <w:sz w:val="24"/>
          <w:szCs w:val="24"/>
        </w:rPr>
        <w:t>все</w:t>
      </w:r>
      <w:r w:rsidRPr="00913C99">
        <w:rPr>
          <w:rFonts w:ascii="Times New Roman" w:hAnsi="Times New Roman" w:cs="Times New Roman"/>
          <w:sz w:val="24"/>
          <w:szCs w:val="24"/>
        </w:rPr>
        <w:t xml:space="preserve"> муниципальн</w:t>
      </w:r>
      <w:r w:rsidR="006701A9" w:rsidRPr="00913C99">
        <w:rPr>
          <w:rFonts w:ascii="Times New Roman" w:hAnsi="Times New Roman" w:cs="Times New Roman"/>
          <w:sz w:val="24"/>
          <w:szCs w:val="24"/>
        </w:rPr>
        <w:t>ы</w:t>
      </w:r>
      <w:r w:rsidRPr="00913C99">
        <w:rPr>
          <w:rFonts w:ascii="Times New Roman" w:hAnsi="Times New Roman" w:cs="Times New Roman"/>
          <w:sz w:val="24"/>
          <w:szCs w:val="24"/>
        </w:rPr>
        <w:t>е задани</w:t>
      </w:r>
      <w:r w:rsidR="006701A9" w:rsidRPr="00913C99">
        <w:rPr>
          <w:rFonts w:ascii="Times New Roman" w:hAnsi="Times New Roman" w:cs="Times New Roman"/>
          <w:sz w:val="24"/>
          <w:szCs w:val="24"/>
        </w:rPr>
        <w:t>я</w:t>
      </w:r>
      <w:r w:rsidRPr="00913C99">
        <w:rPr>
          <w:rFonts w:ascii="Times New Roman" w:hAnsi="Times New Roman" w:cs="Times New Roman"/>
          <w:sz w:val="24"/>
          <w:szCs w:val="24"/>
        </w:rPr>
        <w:t xml:space="preserve"> на оказание муниципальных услуг</w:t>
      </w:r>
      <w:r w:rsidR="006701A9" w:rsidRPr="00913C99">
        <w:rPr>
          <w:rFonts w:ascii="Times New Roman" w:hAnsi="Times New Roman" w:cs="Times New Roman"/>
          <w:sz w:val="24"/>
          <w:szCs w:val="24"/>
        </w:rPr>
        <w:t xml:space="preserve"> (работ) </w:t>
      </w:r>
      <w:r w:rsidR="00B45BD2" w:rsidRPr="00913C99">
        <w:rPr>
          <w:rFonts w:ascii="Times New Roman" w:hAnsi="Times New Roman" w:cs="Times New Roman"/>
          <w:sz w:val="24"/>
          <w:szCs w:val="24"/>
        </w:rPr>
        <w:t>выполнены</w:t>
      </w:r>
      <w:r w:rsidR="008A5C2A" w:rsidRPr="00913C99">
        <w:rPr>
          <w:rFonts w:ascii="Times New Roman" w:hAnsi="Times New Roman" w:cs="Times New Roman"/>
          <w:sz w:val="24"/>
          <w:szCs w:val="24"/>
        </w:rPr>
        <w:t xml:space="preserve"> в полном объеме</w:t>
      </w:r>
      <w:r w:rsidR="00B45BD2" w:rsidRPr="00913C99">
        <w:rPr>
          <w:rFonts w:ascii="Times New Roman" w:hAnsi="Times New Roman" w:cs="Times New Roman"/>
          <w:sz w:val="24"/>
          <w:szCs w:val="24"/>
        </w:rPr>
        <w:t>.</w:t>
      </w:r>
    </w:p>
    <w:p w:rsidR="00A529B0" w:rsidRPr="00C87B0B" w:rsidRDefault="00B20D42" w:rsidP="001E3D36">
      <w:pPr>
        <w:pStyle w:val="a5"/>
        <w:autoSpaceDE w:val="0"/>
        <w:autoSpaceDN w:val="0"/>
        <w:adjustRightInd w:val="0"/>
        <w:spacing w:after="0"/>
        <w:ind w:left="0" w:firstLine="851"/>
        <w:jc w:val="both"/>
        <w:rPr>
          <w:rFonts w:ascii="Times New Roman" w:hAnsi="Times New Roman" w:cs="Times New Roman"/>
          <w:sz w:val="24"/>
          <w:szCs w:val="24"/>
        </w:rPr>
      </w:pPr>
      <w:r w:rsidRPr="00C87B0B">
        <w:rPr>
          <w:rFonts w:ascii="Times New Roman" w:hAnsi="Times New Roman" w:cs="Times New Roman"/>
          <w:sz w:val="24"/>
          <w:szCs w:val="24"/>
        </w:rPr>
        <w:t xml:space="preserve">Достигнув </w:t>
      </w:r>
      <w:r w:rsidR="004F20BD" w:rsidRPr="00C87B0B">
        <w:rPr>
          <w:rFonts w:ascii="Times New Roman" w:hAnsi="Times New Roman" w:cs="Times New Roman"/>
          <w:sz w:val="24"/>
          <w:szCs w:val="24"/>
        </w:rPr>
        <w:t xml:space="preserve">в отчетном периоде </w:t>
      </w:r>
      <w:r w:rsidRPr="00C87B0B">
        <w:rPr>
          <w:rFonts w:ascii="Times New Roman" w:hAnsi="Times New Roman" w:cs="Times New Roman"/>
          <w:sz w:val="24"/>
          <w:szCs w:val="24"/>
        </w:rPr>
        <w:t>п</w:t>
      </w:r>
      <w:r w:rsidR="004F20BD" w:rsidRPr="00C87B0B">
        <w:rPr>
          <w:rFonts w:ascii="Times New Roman" w:hAnsi="Times New Roman" w:cs="Times New Roman"/>
          <w:sz w:val="24"/>
          <w:szCs w:val="24"/>
        </w:rPr>
        <w:t xml:space="preserve">лановые показатели, характеризующие качество и объем муниципальных услуг (работ), бюджетные учреждения Богучанского района не использовали субсидии на выполнение муниципальных заданий в размере </w:t>
      </w:r>
      <w:r w:rsidR="00E56DE6" w:rsidRPr="00C87B0B">
        <w:rPr>
          <w:rFonts w:ascii="Times New Roman" w:hAnsi="Times New Roman" w:cs="Times New Roman"/>
          <w:sz w:val="24"/>
          <w:szCs w:val="24"/>
        </w:rPr>
        <w:t>533,0</w:t>
      </w:r>
      <w:r w:rsidR="00C87B0B" w:rsidRPr="00C87B0B">
        <w:rPr>
          <w:rFonts w:ascii="Times New Roman" w:hAnsi="Times New Roman" w:cs="Times New Roman"/>
          <w:sz w:val="24"/>
          <w:szCs w:val="24"/>
        </w:rPr>
        <w:t xml:space="preserve"> тыс. руб.</w:t>
      </w:r>
    </w:p>
    <w:p w:rsidR="00123FB4" w:rsidRPr="00E56DE6" w:rsidRDefault="001E5623" w:rsidP="00123FB4">
      <w:pPr>
        <w:pStyle w:val="a5"/>
        <w:autoSpaceDE w:val="0"/>
        <w:autoSpaceDN w:val="0"/>
        <w:adjustRightInd w:val="0"/>
        <w:spacing w:after="0"/>
        <w:ind w:left="0" w:firstLine="851"/>
        <w:jc w:val="both"/>
        <w:rPr>
          <w:rFonts w:ascii="Times New Roman" w:hAnsi="Times New Roman" w:cs="Times New Roman"/>
          <w:sz w:val="24"/>
          <w:szCs w:val="24"/>
        </w:rPr>
      </w:pPr>
      <w:r w:rsidRPr="00C87B0B">
        <w:rPr>
          <w:rFonts w:ascii="Times New Roman" w:hAnsi="Times New Roman" w:cs="Times New Roman"/>
          <w:sz w:val="24"/>
          <w:szCs w:val="24"/>
        </w:rPr>
        <w:t>Размеры остатков средств субсидий на выполнение муниципальных заданий</w:t>
      </w:r>
      <w:r w:rsidR="00A81B53" w:rsidRPr="00C87B0B">
        <w:rPr>
          <w:rFonts w:ascii="Times New Roman" w:hAnsi="Times New Roman" w:cs="Times New Roman"/>
          <w:sz w:val="24"/>
          <w:szCs w:val="24"/>
        </w:rPr>
        <w:t>,</w:t>
      </w:r>
      <w:r w:rsidRPr="00C87B0B">
        <w:rPr>
          <w:rFonts w:ascii="Times New Roman" w:hAnsi="Times New Roman" w:cs="Times New Roman"/>
          <w:sz w:val="24"/>
          <w:szCs w:val="24"/>
        </w:rPr>
        <w:t xml:space="preserve"> н</w:t>
      </w:r>
      <w:r w:rsidR="00123FB4" w:rsidRPr="00C87B0B">
        <w:rPr>
          <w:rFonts w:ascii="Times New Roman" w:hAnsi="Times New Roman" w:cs="Times New Roman"/>
          <w:sz w:val="24"/>
          <w:szCs w:val="24"/>
        </w:rPr>
        <w:t>е</w:t>
      </w:r>
      <w:r w:rsidR="00123FB4" w:rsidRPr="00E56DE6">
        <w:rPr>
          <w:rFonts w:ascii="Times New Roman" w:hAnsi="Times New Roman" w:cs="Times New Roman"/>
          <w:sz w:val="24"/>
          <w:szCs w:val="24"/>
        </w:rPr>
        <w:t xml:space="preserve"> использованны</w:t>
      </w:r>
      <w:r w:rsidRPr="00E56DE6">
        <w:rPr>
          <w:rFonts w:ascii="Times New Roman" w:hAnsi="Times New Roman" w:cs="Times New Roman"/>
          <w:sz w:val="24"/>
          <w:szCs w:val="24"/>
        </w:rPr>
        <w:t>х</w:t>
      </w:r>
      <w:r w:rsidR="00123FB4" w:rsidRPr="00E56DE6">
        <w:rPr>
          <w:rFonts w:ascii="Times New Roman" w:hAnsi="Times New Roman" w:cs="Times New Roman"/>
          <w:sz w:val="24"/>
          <w:szCs w:val="24"/>
        </w:rPr>
        <w:t xml:space="preserve"> муниципальными бюджетными учреждениями</w:t>
      </w:r>
      <w:r w:rsidR="00A81B53" w:rsidRPr="00E56DE6">
        <w:rPr>
          <w:rFonts w:ascii="Times New Roman" w:hAnsi="Times New Roman" w:cs="Times New Roman"/>
          <w:sz w:val="24"/>
          <w:szCs w:val="24"/>
        </w:rPr>
        <w:t>,</w:t>
      </w:r>
      <w:r w:rsidR="00123FB4" w:rsidRPr="00E56DE6">
        <w:rPr>
          <w:rFonts w:ascii="Times New Roman" w:hAnsi="Times New Roman" w:cs="Times New Roman"/>
          <w:sz w:val="24"/>
          <w:szCs w:val="24"/>
        </w:rPr>
        <w:t xml:space="preserve"> </w:t>
      </w:r>
      <w:r w:rsidRPr="00E56DE6">
        <w:rPr>
          <w:rFonts w:ascii="Times New Roman" w:hAnsi="Times New Roman" w:cs="Times New Roman"/>
          <w:sz w:val="24"/>
          <w:szCs w:val="24"/>
        </w:rPr>
        <w:t>представлены в таблице:</w:t>
      </w:r>
    </w:p>
    <w:p w:rsidR="002772C4" w:rsidRPr="00E56DE6" w:rsidRDefault="00AF5EA7" w:rsidP="00AF5EA7">
      <w:pPr>
        <w:pStyle w:val="a5"/>
        <w:ind w:left="0" w:firstLine="851"/>
        <w:jc w:val="right"/>
        <w:rPr>
          <w:rFonts w:ascii="Times New Roman" w:hAnsi="Times New Roman" w:cs="Times New Roman"/>
          <w:sz w:val="16"/>
          <w:szCs w:val="16"/>
        </w:rPr>
      </w:pPr>
      <w:r w:rsidRPr="00E56DE6">
        <w:rPr>
          <w:rFonts w:ascii="Times New Roman" w:hAnsi="Times New Roman" w:cs="Times New Roman"/>
          <w:sz w:val="16"/>
          <w:szCs w:val="16"/>
        </w:rPr>
        <w:t>тыс. руб.</w:t>
      </w:r>
    </w:p>
    <w:tbl>
      <w:tblPr>
        <w:tblStyle w:val="a7"/>
        <w:tblW w:w="9465" w:type="dxa"/>
        <w:tblLayout w:type="fixed"/>
        <w:tblLook w:val="04A0"/>
      </w:tblPr>
      <w:tblGrid>
        <w:gridCol w:w="534"/>
        <w:gridCol w:w="3260"/>
        <w:gridCol w:w="1418"/>
        <w:gridCol w:w="1417"/>
        <w:gridCol w:w="1418"/>
        <w:gridCol w:w="1418"/>
      </w:tblGrid>
      <w:tr w:rsidR="00FC26DE" w:rsidRPr="00E56DE6" w:rsidTr="00E56DE6">
        <w:trPr>
          <w:trHeight w:val="897"/>
        </w:trPr>
        <w:tc>
          <w:tcPr>
            <w:tcW w:w="534" w:type="dxa"/>
            <w:vAlign w:val="center"/>
          </w:tcPr>
          <w:p w:rsidR="00FC26DE" w:rsidRPr="00E56DE6" w:rsidRDefault="00FC26DE" w:rsidP="00AB65B8">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 xml:space="preserve">№ </w:t>
            </w:r>
            <w:proofErr w:type="spellStart"/>
            <w:proofErr w:type="gramStart"/>
            <w:r w:rsidRPr="00E56DE6">
              <w:rPr>
                <w:rFonts w:ascii="Times New Roman" w:hAnsi="Times New Roman" w:cs="Times New Roman"/>
                <w:sz w:val="16"/>
                <w:szCs w:val="16"/>
              </w:rPr>
              <w:t>п</w:t>
            </w:r>
            <w:proofErr w:type="spellEnd"/>
            <w:proofErr w:type="gramEnd"/>
            <w:r w:rsidRPr="00E56DE6">
              <w:rPr>
                <w:rFonts w:ascii="Times New Roman" w:hAnsi="Times New Roman" w:cs="Times New Roman"/>
                <w:sz w:val="16"/>
                <w:szCs w:val="16"/>
              </w:rPr>
              <w:t>/</w:t>
            </w:r>
            <w:proofErr w:type="spellStart"/>
            <w:r w:rsidRPr="00E56DE6">
              <w:rPr>
                <w:rFonts w:ascii="Times New Roman" w:hAnsi="Times New Roman" w:cs="Times New Roman"/>
                <w:sz w:val="16"/>
                <w:szCs w:val="16"/>
              </w:rPr>
              <w:t>п</w:t>
            </w:r>
            <w:proofErr w:type="spellEnd"/>
          </w:p>
        </w:tc>
        <w:tc>
          <w:tcPr>
            <w:tcW w:w="3260" w:type="dxa"/>
            <w:vAlign w:val="center"/>
          </w:tcPr>
          <w:p w:rsidR="00FC26DE" w:rsidRPr="00E56DE6" w:rsidRDefault="00FC26DE" w:rsidP="007D4D6C">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бюджетные учреждения</w:t>
            </w:r>
          </w:p>
        </w:tc>
        <w:tc>
          <w:tcPr>
            <w:tcW w:w="1418" w:type="dxa"/>
            <w:vAlign w:val="center"/>
          </w:tcPr>
          <w:p w:rsidR="00FC26DE" w:rsidRPr="00E56DE6" w:rsidRDefault="00FC26DE" w:rsidP="00AF5EA7">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сумма остатка средств на лицевом счете на 01.01.2015 года</w:t>
            </w:r>
          </w:p>
        </w:tc>
        <w:tc>
          <w:tcPr>
            <w:tcW w:w="1417" w:type="dxa"/>
            <w:vAlign w:val="center"/>
          </w:tcPr>
          <w:p w:rsidR="00FC26DE" w:rsidRPr="00E56DE6" w:rsidRDefault="00FC26DE" w:rsidP="00AF5EA7">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сумма остатка средств на лицевом счете на 01.01.2016 года</w:t>
            </w:r>
          </w:p>
        </w:tc>
        <w:tc>
          <w:tcPr>
            <w:tcW w:w="1418" w:type="dxa"/>
            <w:vAlign w:val="center"/>
          </w:tcPr>
          <w:p w:rsidR="00FC26DE" w:rsidRPr="00E56DE6" w:rsidRDefault="00FC26DE" w:rsidP="00E715B8">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сумма остатка средств на лицевом счете на 01.01.2017 года</w:t>
            </w:r>
          </w:p>
        </w:tc>
        <w:tc>
          <w:tcPr>
            <w:tcW w:w="1418" w:type="dxa"/>
            <w:vAlign w:val="center"/>
          </w:tcPr>
          <w:p w:rsidR="00FC26DE" w:rsidRPr="00E56DE6" w:rsidRDefault="00FC26DE" w:rsidP="001462A8">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сумма остатка средств на лицевом счете на 01.01.201</w:t>
            </w:r>
            <w:r w:rsidR="001462A8">
              <w:rPr>
                <w:rFonts w:ascii="Times New Roman" w:hAnsi="Times New Roman" w:cs="Times New Roman"/>
                <w:sz w:val="16"/>
                <w:szCs w:val="16"/>
              </w:rPr>
              <w:t>8</w:t>
            </w:r>
            <w:r w:rsidRPr="00E56DE6">
              <w:rPr>
                <w:rFonts w:ascii="Times New Roman" w:hAnsi="Times New Roman" w:cs="Times New Roman"/>
                <w:sz w:val="16"/>
                <w:szCs w:val="16"/>
              </w:rPr>
              <w:t xml:space="preserve"> года</w:t>
            </w:r>
          </w:p>
        </w:tc>
      </w:tr>
      <w:tr w:rsidR="00FC26DE" w:rsidRPr="00E56DE6" w:rsidTr="00E56DE6">
        <w:tc>
          <w:tcPr>
            <w:tcW w:w="534" w:type="dxa"/>
            <w:vAlign w:val="center"/>
          </w:tcPr>
          <w:p w:rsidR="00FC26DE" w:rsidRPr="00E56DE6" w:rsidRDefault="00FC26DE" w:rsidP="00AB65B8">
            <w:pPr>
              <w:pStyle w:val="a5"/>
              <w:ind w:left="0"/>
              <w:jc w:val="center"/>
              <w:rPr>
                <w:rFonts w:ascii="Times New Roman" w:hAnsi="Times New Roman" w:cs="Times New Roman"/>
                <w:sz w:val="12"/>
                <w:szCs w:val="12"/>
              </w:rPr>
            </w:pPr>
            <w:r w:rsidRPr="00E56DE6">
              <w:rPr>
                <w:rFonts w:ascii="Times New Roman" w:hAnsi="Times New Roman" w:cs="Times New Roman"/>
                <w:sz w:val="12"/>
                <w:szCs w:val="12"/>
              </w:rPr>
              <w:t>1</w:t>
            </w:r>
          </w:p>
        </w:tc>
        <w:tc>
          <w:tcPr>
            <w:tcW w:w="3260" w:type="dxa"/>
            <w:vAlign w:val="center"/>
          </w:tcPr>
          <w:p w:rsidR="00FC26DE" w:rsidRPr="00E56DE6" w:rsidRDefault="00FC26DE" w:rsidP="00F54611">
            <w:pPr>
              <w:pStyle w:val="a5"/>
              <w:ind w:left="0"/>
              <w:jc w:val="center"/>
              <w:rPr>
                <w:rFonts w:ascii="Times New Roman" w:hAnsi="Times New Roman" w:cs="Times New Roman"/>
                <w:sz w:val="12"/>
                <w:szCs w:val="12"/>
              </w:rPr>
            </w:pPr>
            <w:r w:rsidRPr="00E56DE6">
              <w:rPr>
                <w:rFonts w:ascii="Times New Roman" w:hAnsi="Times New Roman" w:cs="Times New Roman"/>
                <w:sz w:val="12"/>
                <w:szCs w:val="12"/>
              </w:rPr>
              <w:t>2</w:t>
            </w:r>
          </w:p>
        </w:tc>
        <w:tc>
          <w:tcPr>
            <w:tcW w:w="1418" w:type="dxa"/>
            <w:vAlign w:val="center"/>
          </w:tcPr>
          <w:p w:rsidR="00FC26DE" w:rsidRPr="00E56DE6" w:rsidRDefault="00FC26DE" w:rsidP="00B46CB1">
            <w:pPr>
              <w:pStyle w:val="a5"/>
              <w:ind w:left="0"/>
              <w:jc w:val="center"/>
              <w:rPr>
                <w:rFonts w:ascii="Times New Roman" w:hAnsi="Times New Roman" w:cs="Times New Roman"/>
                <w:sz w:val="12"/>
                <w:szCs w:val="12"/>
              </w:rPr>
            </w:pPr>
            <w:r w:rsidRPr="00E56DE6">
              <w:rPr>
                <w:rFonts w:ascii="Times New Roman" w:hAnsi="Times New Roman" w:cs="Times New Roman"/>
                <w:sz w:val="12"/>
                <w:szCs w:val="12"/>
              </w:rPr>
              <w:t>3</w:t>
            </w:r>
          </w:p>
        </w:tc>
        <w:tc>
          <w:tcPr>
            <w:tcW w:w="1417" w:type="dxa"/>
            <w:vAlign w:val="center"/>
          </w:tcPr>
          <w:p w:rsidR="00FC26DE" w:rsidRPr="00E56DE6" w:rsidRDefault="00FC26DE" w:rsidP="00A053A5">
            <w:pPr>
              <w:pStyle w:val="a5"/>
              <w:ind w:left="0"/>
              <w:jc w:val="center"/>
              <w:rPr>
                <w:rFonts w:ascii="Times New Roman" w:hAnsi="Times New Roman" w:cs="Times New Roman"/>
                <w:sz w:val="12"/>
                <w:szCs w:val="12"/>
              </w:rPr>
            </w:pPr>
            <w:r w:rsidRPr="00E56DE6">
              <w:rPr>
                <w:rFonts w:ascii="Times New Roman" w:hAnsi="Times New Roman" w:cs="Times New Roman"/>
                <w:sz w:val="12"/>
                <w:szCs w:val="12"/>
              </w:rPr>
              <w:t>4</w:t>
            </w:r>
          </w:p>
        </w:tc>
        <w:tc>
          <w:tcPr>
            <w:tcW w:w="1418" w:type="dxa"/>
            <w:vAlign w:val="center"/>
          </w:tcPr>
          <w:p w:rsidR="00FC26DE" w:rsidRPr="00E56DE6" w:rsidRDefault="00FC26DE" w:rsidP="00E715B8">
            <w:pPr>
              <w:pStyle w:val="a5"/>
              <w:ind w:left="0"/>
              <w:jc w:val="center"/>
              <w:rPr>
                <w:rFonts w:ascii="Times New Roman" w:hAnsi="Times New Roman" w:cs="Times New Roman"/>
                <w:sz w:val="12"/>
                <w:szCs w:val="12"/>
              </w:rPr>
            </w:pPr>
            <w:r w:rsidRPr="00E56DE6">
              <w:rPr>
                <w:rFonts w:ascii="Times New Roman" w:hAnsi="Times New Roman" w:cs="Times New Roman"/>
                <w:sz w:val="12"/>
                <w:szCs w:val="12"/>
              </w:rPr>
              <w:t>5</w:t>
            </w:r>
          </w:p>
        </w:tc>
        <w:tc>
          <w:tcPr>
            <w:tcW w:w="1418" w:type="dxa"/>
            <w:vAlign w:val="center"/>
          </w:tcPr>
          <w:p w:rsidR="00FC26DE" w:rsidRPr="00E56DE6" w:rsidRDefault="00E56DE6" w:rsidP="00FC26DE">
            <w:pPr>
              <w:pStyle w:val="a5"/>
              <w:ind w:left="0"/>
              <w:jc w:val="center"/>
              <w:rPr>
                <w:rFonts w:ascii="Times New Roman" w:hAnsi="Times New Roman" w:cs="Times New Roman"/>
                <w:sz w:val="12"/>
                <w:szCs w:val="12"/>
              </w:rPr>
            </w:pPr>
            <w:r>
              <w:rPr>
                <w:rFonts w:ascii="Times New Roman" w:hAnsi="Times New Roman" w:cs="Times New Roman"/>
                <w:sz w:val="12"/>
                <w:szCs w:val="12"/>
              </w:rPr>
              <w:t>6</w:t>
            </w:r>
          </w:p>
        </w:tc>
      </w:tr>
      <w:tr w:rsidR="00FC26DE" w:rsidRPr="00E56DE6" w:rsidTr="00E56DE6">
        <w:trPr>
          <w:trHeight w:val="357"/>
        </w:trPr>
        <w:tc>
          <w:tcPr>
            <w:tcW w:w="534" w:type="dxa"/>
            <w:vAlign w:val="center"/>
          </w:tcPr>
          <w:p w:rsidR="00FC26DE" w:rsidRPr="00E56DE6" w:rsidRDefault="00257121"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МБОУ ДОД Богучанская ДШИ</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378,6</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177,0</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577,5</w:t>
            </w:r>
          </w:p>
        </w:tc>
        <w:tc>
          <w:tcPr>
            <w:tcW w:w="1418" w:type="dxa"/>
            <w:vAlign w:val="center"/>
          </w:tcPr>
          <w:p w:rsidR="00FC26DE" w:rsidRPr="00E56DE6" w:rsidRDefault="00800FB5"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r>
      <w:tr w:rsidR="00FC26DE" w:rsidRPr="00E56DE6" w:rsidTr="00E56DE6">
        <w:trPr>
          <w:trHeight w:val="292"/>
        </w:trPr>
        <w:tc>
          <w:tcPr>
            <w:tcW w:w="534" w:type="dxa"/>
            <w:vAlign w:val="center"/>
          </w:tcPr>
          <w:p w:rsidR="00FC26DE" w:rsidRPr="00E56DE6" w:rsidRDefault="00257121"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2</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МБОУ ДОД Невонская ДШИ</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12,2</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42,1</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91,0</w:t>
            </w:r>
          </w:p>
        </w:tc>
        <w:tc>
          <w:tcPr>
            <w:tcW w:w="1418" w:type="dxa"/>
            <w:vAlign w:val="center"/>
          </w:tcPr>
          <w:p w:rsidR="00FC26DE" w:rsidRPr="00E56DE6" w:rsidRDefault="00800FB5"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r>
      <w:tr w:rsidR="00FC26DE" w:rsidRPr="00E56DE6" w:rsidTr="00E56DE6">
        <w:trPr>
          <w:trHeight w:val="267"/>
        </w:trPr>
        <w:tc>
          <w:tcPr>
            <w:tcW w:w="534" w:type="dxa"/>
            <w:vAlign w:val="center"/>
          </w:tcPr>
          <w:p w:rsidR="00FC26DE" w:rsidRPr="00E56DE6" w:rsidRDefault="00257121"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3</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МБОУ ДОД Таежнинская ДШИ</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68,4</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100,2</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276,9</w:t>
            </w:r>
          </w:p>
        </w:tc>
        <w:tc>
          <w:tcPr>
            <w:tcW w:w="1418" w:type="dxa"/>
            <w:vAlign w:val="center"/>
          </w:tcPr>
          <w:p w:rsidR="00FC26DE" w:rsidRPr="00E56DE6" w:rsidRDefault="00800FB5"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r>
      <w:tr w:rsidR="00FC26DE" w:rsidRPr="00E56DE6" w:rsidTr="00E56DE6">
        <w:trPr>
          <w:trHeight w:val="272"/>
        </w:trPr>
        <w:tc>
          <w:tcPr>
            <w:tcW w:w="534" w:type="dxa"/>
            <w:vAlign w:val="center"/>
          </w:tcPr>
          <w:p w:rsidR="00FC26DE" w:rsidRPr="00E56DE6" w:rsidRDefault="00257121"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4</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МБОУ ДОД Пинчугская ДШИ</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162,4</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336,0</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411,4</w:t>
            </w:r>
          </w:p>
        </w:tc>
        <w:tc>
          <w:tcPr>
            <w:tcW w:w="1418" w:type="dxa"/>
            <w:vAlign w:val="center"/>
          </w:tcPr>
          <w:p w:rsidR="00FC26DE" w:rsidRPr="00E56DE6" w:rsidRDefault="00800FB5"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r>
      <w:tr w:rsidR="00FC26DE" w:rsidRPr="00E56DE6" w:rsidTr="00E56DE6">
        <w:trPr>
          <w:trHeight w:val="275"/>
        </w:trPr>
        <w:tc>
          <w:tcPr>
            <w:tcW w:w="534" w:type="dxa"/>
            <w:vAlign w:val="center"/>
          </w:tcPr>
          <w:p w:rsidR="00FC26DE" w:rsidRPr="00E56DE6" w:rsidRDefault="00257121"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5</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МБОУ ДОД Ангарская ДШИ</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113,1</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30,1</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162,8</w:t>
            </w:r>
          </w:p>
        </w:tc>
        <w:tc>
          <w:tcPr>
            <w:tcW w:w="1418" w:type="dxa"/>
            <w:vAlign w:val="center"/>
          </w:tcPr>
          <w:p w:rsidR="00FC26DE" w:rsidRPr="00E56DE6" w:rsidRDefault="00800FB5"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r>
      <w:tr w:rsidR="00FC26DE" w:rsidRPr="00E56DE6" w:rsidTr="00E56DE6">
        <w:trPr>
          <w:trHeight w:val="280"/>
        </w:trPr>
        <w:tc>
          <w:tcPr>
            <w:tcW w:w="534" w:type="dxa"/>
            <w:vAlign w:val="center"/>
          </w:tcPr>
          <w:p w:rsidR="00FC26DE" w:rsidRPr="00E56DE6" w:rsidRDefault="00257121"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6</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МБОУ ДОД Манзенская ДШИ</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95,7</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68,0</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51,2</w:t>
            </w:r>
          </w:p>
        </w:tc>
        <w:tc>
          <w:tcPr>
            <w:tcW w:w="1418" w:type="dxa"/>
            <w:vAlign w:val="center"/>
          </w:tcPr>
          <w:p w:rsidR="00FC26DE" w:rsidRPr="00E56DE6" w:rsidRDefault="00800FB5"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0,5</w:t>
            </w:r>
          </w:p>
        </w:tc>
      </w:tr>
      <w:tr w:rsidR="00FC26DE" w:rsidRPr="00E56DE6" w:rsidTr="00E56DE6">
        <w:trPr>
          <w:trHeight w:val="269"/>
        </w:trPr>
        <w:tc>
          <w:tcPr>
            <w:tcW w:w="534" w:type="dxa"/>
            <w:vAlign w:val="center"/>
          </w:tcPr>
          <w:p w:rsidR="00FC26DE" w:rsidRPr="00E56DE6" w:rsidRDefault="00257121"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7</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МБУК Таежнинский КСК</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17,9</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446,6</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932,4</w:t>
            </w:r>
          </w:p>
        </w:tc>
        <w:tc>
          <w:tcPr>
            <w:tcW w:w="1418" w:type="dxa"/>
            <w:vAlign w:val="center"/>
          </w:tcPr>
          <w:p w:rsidR="00FC26DE" w:rsidRPr="00E56DE6" w:rsidRDefault="00257121" w:rsidP="00770A2B">
            <w:pPr>
              <w:pStyle w:val="a5"/>
              <w:ind w:left="0"/>
              <w:jc w:val="center"/>
              <w:rPr>
                <w:rFonts w:ascii="Times New Roman" w:hAnsi="Times New Roman" w:cs="Times New Roman"/>
                <w:sz w:val="16"/>
                <w:szCs w:val="16"/>
              </w:rPr>
            </w:pPr>
            <w:r>
              <w:rPr>
                <w:rFonts w:ascii="Times New Roman" w:hAnsi="Times New Roman" w:cs="Times New Roman"/>
                <w:sz w:val="16"/>
                <w:szCs w:val="16"/>
              </w:rPr>
              <w:t>0,0</w:t>
            </w:r>
          </w:p>
        </w:tc>
      </w:tr>
      <w:tr w:rsidR="00FC26DE" w:rsidRPr="00E56DE6" w:rsidTr="00E56DE6">
        <w:trPr>
          <w:trHeight w:val="274"/>
        </w:trPr>
        <w:tc>
          <w:tcPr>
            <w:tcW w:w="534" w:type="dxa"/>
            <w:vAlign w:val="center"/>
          </w:tcPr>
          <w:p w:rsidR="00FC26DE" w:rsidRPr="00E56DE6" w:rsidRDefault="00257121"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8</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МБУК БМР Дом культуры «Янтарь»</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273,8</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2 385,9</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4 736,9</w:t>
            </w:r>
          </w:p>
        </w:tc>
        <w:tc>
          <w:tcPr>
            <w:tcW w:w="1418" w:type="dxa"/>
            <w:vAlign w:val="center"/>
          </w:tcPr>
          <w:p w:rsidR="00FC26DE" w:rsidRPr="00E56DE6" w:rsidRDefault="007D4E23"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55,3</w:t>
            </w:r>
          </w:p>
        </w:tc>
      </w:tr>
      <w:tr w:rsidR="00FC26DE" w:rsidRPr="00E56DE6" w:rsidTr="00E56DE6">
        <w:trPr>
          <w:trHeight w:val="475"/>
        </w:trPr>
        <w:tc>
          <w:tcPr>
            <w:tcW w:w="534" w:type="dxa"/>
            <w:vAlign w:val="center"/>
          </w:tcPr>
          <w:p w:rsidR="00FC26DE" w:rsidRPr="00E56DE6" w:rsidRDefault="00257121"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9</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МБУК БМ «Таежнинская сельская библиотека»</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16,6</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67,7</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151,8</w:t>
            </w:r>
          </w:p>
        </w:tc>
        <w:tc>
          <w:tcPr>
            <w:tcW w:w="1418" w:type="dxa"/>
            <w:vAlign w:val="center"/>
          </w:tcPr>
          <w:p w:rsidR="00FC26DE" w:rsidRPr="00E56DE6" w:rsidRDefault="00800FB5"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6,4</w:t>
            </w:r>
          </w:p>
        </w:tc>
      </w:tr>
      <w:tr w:rsidR="00FC26DE" w:rsidRPr="00E56DE6" w:rsidTr="00E56DE6">
        <w:trPr>
          <w:trHeight w:val="509"/>
        </w:trPr>
        <w:tc>
          <w:tcPr>
            <w:tcW w:w="534" w:type="dxa"/>
            <w:vAlign w:val="center"/>
          </w:tcPr>
          <w:p w:rsidR="00FC26DE" w:rsidRPr="00E56DE6" w:rsidRDefault="00257121"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10</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МБУК БМ Центральная районная библиотека</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122,3</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124,2</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2 488,9</w:t>
            </w:r>
          </w:p>
        </w:tc>
        <w:tc>
          <w:tcPr>
            <w:tcW w:w="1418" w:type="dxa"/>
            <w:vAlign w:val="center"/>
          </w:tcPr>
          <w:p w:rsidR="00FC26DE" w:rsidRPr="00E56DE6" w:rsidRDefault="00800FB5"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r>
      <w:tr w:rsidR="00FC26DE" w:rsidRPr="00E56DE6" w:rsidTr="00E56DE6">
        <w:trPr>
          <w:trHeight w:val="271"/>
        </w:trPr>
        <w:tc>
          <w:tcPr>
            <w:tcW w:w="534" w:type="dxa"/>
            <w:vAlign w:val="center"/>
          </w:tcPr>
          <w:p w:rsidR="00FC26DE" w:rsidRPr="00E56DE6" w:rsidRDefault="00257121"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МБУК БК музей им. Д.М.Андона</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66,8</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164,5</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339,4</w:t>
            </w:r>
          </w:p>
        </w:tc>
        <w:tc>
          <w:tcPr>
            <w:tcW w:w="1418" w:type="dxa"/>
            <w:vAlign w:val="center"/>
          </w:tcPr>
          <w:p w:rsidR="00FC26DE" w:rsidRPr="00E56DE6" w:rsidRDefault="007D4E23"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r>
      <w:tr w:rsidR="00FC26DE" w:rsidRPr="00E56DE6" w:rsidTr="00E56DE6">
        <w:trPr>
          <w:trHeight w:val="420"/>
        </w:trPr>
        <w:tc>
          <w:tcPr>
            <w:tcW w:w="534" w:type="dxa"/>
            <w:vAlign w:val="center"/>
          </w:tcPr>
          <w:p w:rsidR="00FC26DE" w:rsidRPr="00E56DE6" w:rsidRDefault="00FC26DE" w:rsidP="00AB65B8">
            <w:pPr>
              <w:pStyle w:val="a5"/>
              <w:ind w:left="0"/>
              <w:jc w:val="center"/>
              <w:rPr>
                <w:rFonts w:ascii="Times New Roman" w:hAnsi="Times New Roman" w:cs="Times New Roman"/>
                <w:sz w:val="16"/>
                <w:szCs w:val="16"/>
              </w:rPr>
            </w:pP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МБОУ Богучанская СОШ № 1 им. К.И.Безруких</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246,0</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373,4</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c>
          <w:tcPr>
            <w:tcW w:w="1418" w:type="dxa"/>
            <w:vAlign w:val="center"/>
          </w:tcPr>
          <w:p w:rsidR="00FC26DE" w:rsidRPr="00E56DE6" w:rsidRDefault="00800FB5"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w:t>
            </w:r>
          </w:p>
        </w:tc>
      </w:tr>
      <w:tr w:rsidR="00FC26DE" w:rsidRPr="00E56DE6" w:rsidTr="00E56DE6">
        <w:trPr>
          <w:trHeight w:val="265"/>
        </w:trPr>
        <w:tc>
          <w:tcPr>
            <w:tcW w:w="534" w:type="dxa"/>
            <w:vAlign w:val="center"/>
          </w:tcPr>
          <w:p w:rsidR="00FC26DE" w:rsidRPr="00E56DE6" w:rsidRDefault="00C87B0B"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МБУ ДОЛ «Березка»</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401,3</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987,0</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466,8</w:t>
            </w:r>
          </w:p>
        </w:tc>
        <w:tc>
          <w:tcPr>
            <w:tcW w:w="1418" w:type="dxa"/>
            <w:vAlign w:val="center"/>
          </w:tcPr>
          <w:p w:rsidR="00FC26DE" w:rsidRPr="00E56DE6" w:rsidRDefault="007D4E23"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r>
      <w:tr w:rsidR="00FC26DE" w:rsidRPr="00E56DE6" w:rsidTr="00E56DE6">
        <w:trPr>
          <w:trHeight w:val="265"/>
        </w:trPr>
        <w:tc>
          <w:tcPr>
            <w:tcW w:w="534" w:type="dxa"/>
            <w:vAlign w:val="center"/>
          </w:tcPr>
          <w:p w:rsidR="00FC26DE" w:rsidRPr="00E56DE6" w:rsidRDefault="00C87B0B"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13</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МБОУ ДО ДЮСШ</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2 194,9</w:t>
            </w:r>
          </w:p>
        </w:tc>
        <w:tc>
          <w:tcPr>
            <w:tcW w:w="1418" w:type="dxa"/>
            <w:vAlign w:val="center"/>
          </w:tcPr>
          <w:p w:rsidR="00FC26DE" w:rsidRPr="00E56DE6" w:rsidRDefault="00800FB5"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r>
      <w:tr w:rsidR="00FC26DE" w:rsidRPr="00E56DE6" w:rsidTr="00C87B0B">
        <w:trPr>
          <w:trHeight w:val="657"/>
        </w:trPr>
        <w:tc>
          <w:tcPr>
            <w:tcW w:w="534" w:type="dxa"/>
            <w:vAlign w:val="center"/>
          </w:tcPr>
          <w:p w:rsidR="00FC26DE" w:rsidRPr="00E56DE6" w:rsidRDefault="00C87B0B"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14</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МБУ «Комплексный центр социального обслуживания населения Богучанского района»</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17,2</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r>
      <w:tr w:rsidR="00FC26DE" w:rsidRPr="00E56DE6" w:rsidTr="00E56DE6">
        <w:trPr>
          <w:trHeight w:val="447"/>
        </w:trPr>
        <w:tc>
          <w:tcPr>
            <w:tcW w:w="534" w:type="dxa"/>
            <w:vAlign w:val="center"/>
          </w:tcPr>
          <w:p w:rsidR="00FC26DE" w:rsidRPr="00E56DE6" w:rsidRDefault="00C87B0B"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МБУ «Центр социализации и досуга молодежи»</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313,2</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366,2</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244,5</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470,8</w:t>
            </w:r>
          </w:p>
        </w:tc>
      </w:tr>
      <w:tr w:rsidR="00FC26DE" w:rsidRPr="00E56DE6" w:rsidTr="00E56DE6">
        <w:trPr>
          <w:trHeight w:val="266"/>
        </w:trPr>
        <w:tc>
          <w:tcPr>
            <w:tcW w:w="534" w:type="dxa"/>
            <w:vAlign w:val="center"/>
          </w:tcPr>
          <w:p w:rsidR="00FC26DE" w:rsidRPr="00E56DE6" w:rsidRDefault="00FC26DE" w:rsidP="00AB65B8">
            <w:pPr>
              <w:pStyle w:val="a5"/>
              <w:ind w:left="0"/>
              <w:jc w:val="center"/>
              <w:rPr>
                <w:rFonts w:ascii="Times New Roman" w:hAnsi="Times New Roman" w:cs="Times New Roman"/>
                <w:sz w:val="16"/>
                <w:szCs w:val="16"/>
              </w:rPr>
            </w:pPr>
          </w:p>
        </w:tc>
        <w:tc>
          <w:tcPr>
            <w:tcW w:w="3260" w:type="dxa"/>
            <w:vAlign w:val="center"/>
          </w:tcPr>
          <w:p w:rsidR="00FC26DE" w:rsidRPr="00E56DE6" w:rsidRDefault="00FC26DE" w:rsidP="00230D19">
            <w:pPr>
              <w:pStyle w:val="a5"/>
              <w:ind w:left="0"/>
              <w:rPr>
                <w:rFonts w:ascii="Times New Roman" w:hAnsi="Times New Roman" w:cs="Times New Roman"/>
                <w:sz w:val="16"/>
                <w:szCs w:val="16"/>
              </w:rPr>
            </w:pPr>
            <w:r w:rsidRPr="00E56DE6">
              <w:rPr>
                <w:rFonts w:ascii="Times New Roman" w:hAnsi="Times New Roman" w:cs="Times New Roman"/>
                <w:sz w:val="16"/>
                <w:szCs w:val="16"/>
              </w:rPr>
              <w:t>МБУ «МПЧ № 1»</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259,9</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0,0</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w:t>
            </w:r>
          </w:p>
        </w:tc>
      </w:tr>
      <w:tr w:rsidR="00FC26DE" w:rsidRPr="00E56DE6" w:rsidTr="00E56DE6">
        <w:trPr>
          <w:trHeight w:val="393"/>
        </w:trPr>
        <w:tc>
          <w:tcPr>
            <w:tcW w:w="534" w:type="dxa"/>
            <w:vAlign w:val="center"/>
          </w:tcPr>
          <w:p w:rsidR="00FC26DE" w:rsidRPr="00E56DE6" w:rsidRDefault="00FC26DE" w:rsidP="00AB65B8">
            <w:pPr>
              <w:pStyle w:val="a5"/>
              <w:ind w:left="0"/>
              <w:jc w:val="center"/>
              <w:rPr>
                <w:rFonts w:ascii="Times New Roman" w:hAnsi="Times New Roman" w:cs="Times New Roman"/>
                <w:sz w:val="16"/>
                <w:szCs w:val="16"/>
              </w:rPr>
            </w:pPr>
          </w:p>
        </w:tc>
        <w:tc>
          <w:tcPr>
            <w:tcW w:w="3260" w:type="dxa"/>
            <w:vAlign w:val="center"/>
          </w:tcPr>
          <w:p w:rsidR="00FC26DE" w:rsidRPr="00E56DE6" w:rsidRDefault="00FC26DE" w:rsidP="005C082F">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итого:</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2 548,2</w:t>
            </w:r>
          </w:p>
        </w:tc>
        <w:tc>
          <w:tcPr>
            <w:tcW w:w="1417"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5 686,1</w:t>
            </w:r>
          </w:p>
        </w:tc>
        <w:tc>
          <w:tcPr>
            <w:tcW w:w="1418" w:type="dxa"/>
            <w:vAlign w:val="center"/>
          </w:tcPr>
          <w:p w:rsidR="00FC26DE" w:rsidRPr="00E56DE6" w:rsidRDefault="00FC26DE"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13 126,4</w:t>
            </w:r>
          </w:p>
        </w:tc>
        <w:tc>
          <w:tcPr>
            <w:tcW w:w="1418" w:type="dxa"/>
            <w:vAlign w:val="center"/>
          </w:tcPr>
          <w:p w:rsidR="00FC26DE" w:rsidRPr="00E56DE6" w:rsidRDefault="00E56DE6" w:rsidP="00770A2B">
            <w:pPr>
              <w:pStyle w:val="a5"/>
              <w:ind w:left="0"/>
              <w:jc w:val="center"/>
              <w:rPr>
                <w:rFonts w:ascii="Times New Roman" w:hAnsi="Times New Roman" w:cs="Times New Roman"/>
                <w:sz w:val="16"/>
                <w:szCs w:val="16"/>
              </w:rPr>
            </w:pPr>
            <w:r w:rsidRPr="00E56DE6">
              <w:rPr>
                <w:rFonts w:ascii="Times New Roman" w:hAnsi="Times New Roman" w:cs="Times New Roman"/>
                <w:sz w:val="16"/>
                <w:szCs w:val="16"/>
              </w:rPr>
              <w:t>533,0</w:t>
            </w:r>
          </w:p>
        </w:tc>
      </w:tr>
    </w:tbl>
    <w:p w:rsidR="001A7A70" w:rsidRPr="00E56DE6" w:rsidRDefault="001A7A70" w:rsidP="00DE1F31">
      <w:pPr>
        <w:pStyle w:val="a5"/>
        <w:ind w:left="0" w:firstLine="851"/>
        <w:jc w:val="both"/>
        <w:rPr>
          <w:rFonts w:ascii="Times New Roman" w:hAnsi="Times New Roman" w:cs="Times New Roman"/>
          <w:sz w:val="24"/>
          <w:szCs w:val="24"/>
        </w:rPr>
      </w:pPr>
    </w:p>
    <w:p w:rsidR="00C87B0B" w:rsidRDefault="00E56DE6" w:rsidP="00DE1F31">
      <w:pPr>
        <w:pStyle w:val="a5"/>
        <w:ind w:left="0" w:firstLine="851"/>
        <w:jc w:val="both"/>
        <w:rPr>
          <w:rFonts w:ascii="Times New Roman" w:hAnsi="Times New Roman" w:cs="Times New Roman"/>
          <w:sz w:val="24"/>
          <w:szCs w:val="24"/>
        </w:rPr>
      </w:pPr>
      <w:r>
        <w:rPr>
          <w:rFonts w:ascii="Times New Roman" w:hAnsi="Times New Roman" w:cs="Times New Roman"/>
          <w:sz w:val="24"/>
          <w:szCs w:val="24"/>
        </w:rPr>
        <w:t>Как видно из представленной таблицы, объем неиспользованных</w:t>
      </w:r>
      <w:r w:rsidRPr="00E56DE6">
        <w:rPr>
          <w:rFonts w:ascii="Times New Roman" w:hAnsi="Times New Roman" w:cs="Times New Roman"/>
          <w:sz w:val="24"/>
          <w:szCs w:val="24"/>
        </w:rPr>
        <w:t xml:space="preserve"> средств субсидий на выполнение муниципальных заданий</w:t>
      </w:r>
      <w:r>
        <w:rPr>
          <w:rFonts w:ascii="Times New Roman" w:hAnsi="Times New Roman" w:cs="Times New Roman"/>
          <w:sz w:val="24"/>
          <w:szCs w:val="24"/>
        </w:rPr>
        <w:t xml:space="preserve"> на конец отчетного периода значительно сократился по отношению к предыдущим годам</w:t>
      </w:r>
      <w:r w:rsidR="00C87B0B">
        <w:rPr>
          <w:rFonts w:ascii="Times New Roman" w:hAnsi="Times New Roman" w:cs="Times New Roman"/>
          <w:sz w:val="24"/>
          <w:szCs w:val="24"/>
        </w:rPr>
        <w:t>, а именно: относительно 2016 года уменьшился в 24,6 раз</w:t>
      </w:r>
      <w:r w:rsidR="009A238C">
        <w:rPr>
          <w:rFonts w:ascii="Times New Roman" w:hAnsi="Times New Roman" w:cs="Times New Roman"/>
          <w:sz w:val="24"/>
          <w:szCs w:val="24"/>
        </w:rPr>
        <w:t>а</w:t>
      </w:r>
      <w:r w:rsidR="00C87B0B">
        <w:rPr>
          <w:rFonts w:ascii="Times New Roman" w:hAnsi="Times New Roman" w:cs="Times New Roman"/>
          <w:sz w:val="24"/>
          <w:szCs w:val="24"/>
        </w:rPr>
        <w:t>, относительно 2015 года – в 10,7 раз</w:t>
      </w:r>
      <w:r w:rsidR="009A238C">
        <w:rPr>
          <w:rFonts w:ascii="Times New Roman" w:hAnsi="Times New Roman" w:cs="Times New Roman"/>
          <w:sz w:val="24"/>
          <w:szCs w:val="24"/>
        </w:rPr>
        <w:t>а</w:t>
      </w:r>
      <w:r w:rsidR="00C87B0B">
        <w:rPr>
          <w:rFonts w:ascii="Times New Roman" w:hAnsi="Times New Roman" w:cs="Times New Roman"/>
          <w:sz w:val="24"/>
          <w:szCs w:val="24"/>
        </w:rPr>
        <w:t>, относительно 2014 года – в 4,8 раз</w:t>
      </w:r>
      <w:r w:rsidR="009A238C">
        <w:rPr>
          <w:rFonts w:ascii="Times New Roman" w:hAnsi="Times New Roman" w:cs="Times New Roman"/>
          <w:sz w:val="24"/>
          <w:szCs w:val="24"/>
        </w:rPr>
        <w:t>а</w:t>
      </w:r>
      <w:r w:rsidR="00C87B0B">
        <w:rPr>
          <w:rFonts w:ascii="Times New Roman" w:hAnsi="Times New Roman" w:cs="Times New Roman"/>
          <w:sz w:val="24"/>
          <w:szCs w:val="24"/>
        </w:rPr>
        <w:t>.</w:t>
      </w:r>
    </w:p>
    <w:p w:rsidR="00C87B0B" w:rsidRPr="00C87B0B" w:rsidRDefault="00247DD2" w:rsidP="00DE1F31">
      <w:pPr>
        <w:pStyle w:val="a5"/>
        <w:ind w:left="0" w:firstLine="851"/>
        <w:jc w:val="both"/>
        <w:rPr>
          <w:rFonts w:ascii="Times New Roman" w:hAnsi="Times New Roman" w:cs="Times New Roman"/>
          <w:sz w:val="24"/>
          <w:szCs w:val="24"/>
        </w:rPr>
      </w:pPr>
      <w:r>
        <w:rPr>
          <w:rFonts w:ascii="Times New Roman" w:hAnsi="Times New Roman" w:cs="Times New Roman"/>
          <w:sz w:val="24"/>
          <w:szCs w:val="24"/>
        </w:rPr>
        <w:t>Основная доля</w:t>
      </w:r>
      <w:r w:rsidR="0011317C">
        <w:rPr>
          <w:rFonts w:ascii="Times New Roman" w:hAnsi="Times New Roman" w:cs="Times New Roman"/>
          <w:sz w:val="24"/>
          <w:szCs w:val="24"/>
        </w:rPr>
        <w:t xml:space="preserve"> (88,3%)</w:t>
      </w:r>
      <w:r>
        <w:rPr>
          <w:rFonts w:ascii="Times New Roman" w:hAnsi="Times New Roman" w:cs="Times New Roman"/>
          <w:sz w:val="24"/>
          <w:szCs w:val="24"/>
        </w:rPr>
        <w:t xml:space="preserve"> остатков </w:t>
      </w:r>
      <w:r w:rsidRPr="00E56DE6">
        <w:rPr>
          <w:rFonts w:ascii="Times New Roman" w:hAnsi="Times New Roman" w:cs="Times New Roman"/>
          <w:sz w:val="24"/>
          <w:szCs w:val="24"/>
        </w:rPr>
        <w:t>средств субсидий на выполнение муниципальн</w:t>
      </w:r>
      <w:r>
        <w:rPr>
          <w:rFonts w:ascii="Times New Roman" w:hAnsi="Times New Roman" w:cs="Times New Roman"/>
          <w:sz w:val="24"/>
          <w:szCs w:val="24"/>
        </w:rPr>
        <w:t>ого</w:t>
      </w:r>
      <w:r w:rsidRPr="00E56DE6">
        <w:rPr>
          <w:rFonts w:ascii="Times New Roman" w:hAnsi="Times New Roman" w:cs="Times New Roman"/>
          <w:sz w:val="24"/>
          <w:szCs w:val="24"/>
        </w:rPr>
        <w:t xml:space="preserve"> задани</w:t>
      </w:r>
      <w:r>
        <w:rPr>
          <w:rFonts w:ascii="Times New Roman" w:hAnsi="Times New Roman" w:cs="Times New Roman"/>
          <w:sz w:val="24"/>
          <w:szCs w:val="24"/>
        </w:rPr>
        <w:t>я сложился у МБУ «Центр социализации и досуга молодежи».</w:t>
      </w:r>
    </w:p>
    <w:p w:rsidR="00C54ACE" w:rsidRPr="0011317C" w:rsidRDefault="0011317C" w:rsidP="00DE1F31">
      <w:pPr>
        <w:pStyle w:val="a5"/>
        <w:ind w:left="0" w:firstLine="851"/>
        <w:jc w:val="both"/>
        <w:rPr>
          <w:rFonts w:ascii="Times New Roman" w:hAnsi="Times New Roman" w:cs="Times New Roman"/>
          <w:sz w:val="24"/>
          <w:szCs w:val="24"/>
        </w:rPr>
      </w:pPr>
      <w:r w:rsidRPr="0011317C">
        <w:rPr>
          <w:rFonts w:ascii="Times New Roman" w:hAnsi="Times New Roman" w:cs="Times New Roman"/>
          <w:sz w:val="24"/>
          <w:szCs w:val="24"/>
        </w:rPr>
        <w:t>Неиспользованные</w:t>
      </w:r>
      <w:r w:rsidR="0046096F" w:rsidRPr="0011317C">
        <w:rPr>
          <w:rFonts w:ascii="Times New Roman" w:hAnsi="Times New Roman" w:cs="Times New Roman"/>
          <w:sz w:val="24"/>
          <w:szCs w:val="24"/>
        </w:rPr>
        <w:t xml:space="preserve"> на конец финансового года бюджетны</w:t>
      </w:r>
      <w:r w:rsidRPr="0011317C">
        <w:rPr>
          <w:rFonts w:ascii="Times New Roman" w:hAnsi="Times New Roman" w:cs="Times New Roman"/>
          <w:sz w:val="24"/>
          <w:szCs w:val="24"/>
        </w:rPr>
        <w:t>е</w:t>
      </w:r>
      <w:r w:rsidR="0046096F" w:rsidRPr="0011317C">
        <w:rPr>
          <w:rFonts w:ascii="Times New Roman" w:hAnsi="Times New Roman" w:cs="Times New Roman"/>
          <w:sz w:val="24"/>
          <w:szCs w:val="24"/>
        </w:rPr>
        <w:t xml:space="preserve"> средств</w:t>
      </w:r>
      <w:r w:rsidRPr="0011317C">
        <w:rPr>
          <w:rFonts w:ascii="Times New Roman" w:hAnsi="Times New Roman" w:cs="Times New Roman"/>
          <w:sz w:val="24"/>
          <w:szCs w:val="24"/>
        </w:rPr>
        <w:t>а</w:t>
      </w:r>
      <w:r w:rsidR="0046096F" w:rsidRPr="0011317C">
        <w:rPr>
          <w:rFonts w:ascii="Times New Roman" w:hAnsi="Times New Roman" w:cs="Times New Roman"/>
          <w:sz w:val="24"/>
          <w:szCs w:val="24"/>
        </w:rPr>
        <w:t xml:space="preserve"> на лицев</w:t>
      </w:r>
      <w:r w:rsidRPr="0011317C">
        <w:rPr>
          <w:rFonts w:ascii="Times New Roman" w:hAnsi="Times New Roman" w:cs="Times New Roman"/>
          <w:sz w:val="24"/>
          <w:szCs w:val="24"/>
        </w:rPr>
        <w:t>ом</w:t>
      </w:r>
      <w:r w:rsidR="0046096F" w:rsidRPr="0011317C">
        <w:rPr>
          <w:rFonts w:ascii="Times New Roman" w:hAnsi="Times New Roman" w:cs="Times New Roman"/>
          <w:sz w:val="24"/>
          <w:szCs w:val="24"/>
        </w:rPr>
        <w:t xml:space="preserve"> счет</w:t>
      </w:r>
      <w:r w:rsidRPr="0011317C">
        <w:rPr>
          <w:rFonts w:ascii="Times New Roman" w:hAnsi="Times New Roman" w:cs="Times New Roman"/>
          <w:sz w:val="24"/>
          <w:szCs w:val="24"/>
        </w:rPr>
        <w:t>е</w:t>
      </w:r>
      <w:r w:rsidR="0046096F" w:rsidRPr="0011317C">
        <w:rPr>
          <w:rFonts w:ascii="Times New Roman" w:hAnsi="Times New Roman" w:cs="Times New Roman"/>
          <w:sz w:val="24"/>
          <w:szCs w:val="24"/>
        </w:rPr>
        <w:t xml:space="preserve"> бюджетн</w:t>
      </w:r>
      <w:r w:rsidRPr="0011317C">
        <w:rPr>
          <w:rFonts w:ascii="Times New Roman" w:hAnsi="Times New Roman" w:cs="Times New Roman"/>
          <w:sz w:val="24"/>
          <w:szCs w:val="24"/>
        </w:rPr>
        <w:t>ого</w:t>
      </w:r>
      <w:r w:rsidR="0046096F" w:rsidRPr="0011317C">
        <w:rPr>
          <w:rFonts w:ascii="Times New Roman" w:hAnsi="Times New Roman" w:cs="Times New Roman"/>
          <w:sz w:val="24"/>
          <w:szCs w:val="24"/>
        </w:rPr>
        <w:t xml:space="preserve"> учреждени</w:t>
      </w:r>
      <w:r w:rsidRPr="0011317C">
        <w:rPr>
          <w:rFonts w:ascii="Times New Roman" w:hAnsi="Times New Roman" w:cs="Times New Roman"/>
          <w:sz w:val="24"/>
          <w:szCs w:val="24"/>
        </w:rPr>
        <w:t>я</w:t>
      </w:r>
      <w:r w:rsidR="0046096F" w:rsidRPr="0011317C">
        <w:rPr>
          <w:rFonts w:ascii="Times New Roman" w:hAnsi="Times New Roman" w:cs="Times New Roman"/>
          <w:sz w:val="24"/>
          <w:szCs w:val="24"/>
        </w:rPr>
        <w:t xml:space="preserve"> позволяют рекомендовать учредител</w:t>
      </w:r>
      <w:r w:rsidRPr="0011317C">
        <w:rPr>
          <w:rFonts w:ascii="Times New Roman" w:hAnsi="Times New Roman" w:cs="Times New Roman"/>
          <w:sz w:val="24"/>
          <w:szCs w:val="24"/>
        </w:rPr>
        <w:t>ю</w:t>
      </w:r>
      <w:r w:rsidR="0046096F" w:rsidRPr="0011317C">
        <w:rPr>
          <w:rFonts w:ascii="Times New Roman" w:hAnsi="Times New Roman" w:cs="Times New Roman"/>
          <w:sz w:val="24"/>
          <w:szCs w:val="24"/>
        </w:rPr>
        <w:t xml:space="preserve"> </w:t>
      </w:r>
      <w:r w:rsidR="003C1D94" w:rsidRPr="0011317C">
        <w:rPr>
          <w:rFonts w:ascii="Times New Roman" w:hAnsi="Times New Roman" w:cs="Times New Roman"/>
          <w:sz w:val="24"/>
          <w:szCs w:val="24"/>
        </w:rPr>
        <w:t>провести анализ финансово-экономических обоснований, подтверждающих</w:t>
      </w:r>
      <w:r w:rsidR="00C54ACE" w:rsidRPr="0011317C">
        <w:rPr>
          <w:rFonts w:ascii="Times New Roman" w:hAnsi="Times New Roman" w:cs="Times New Roman"/>
          <w:sz w:val="24"/>
          <w:szCs w:val="24"/>
        </w:rPr>
        <w:t>:</w:t>
      </w:r>
    </w:p>
    <w:p w:rsidR="006F7A9E" w:rsidRPr="0011317C" w:rsidRDefault="003C1D94" w:rsidP="00DB76C3">
      <w:pPr>
        <w:pStyle w:val="a5"/>
        <w:numPr>
          <w:ilvl w:val="0"/>
          <w:numId w:val="32"/>
        </w:numPr>
        <w:ind w:left="0" w:firstLine="851"/>
        <w:jc w:val="both"/>
        <w:rPr>
          <w:rFonts w:ascii="Times New Roman" w:hAnsi="Times New Roman" w:cs="Times New Roman"/>
          <w:sz w:val="24"/>
          <w:szCs w:val="24"/>
        </w:rPr>
      </w:pPr>
      <w:r w:rsidRPr="0011317C">
        <w:rPr>
          <w:rFonts w:ascii="Times New Roman" w:hAnsi="Times New Roman" w:cs="Times New Roman"/>
          <w:sz w:val="24"/>
          <w:szCs w:val="24"/>
        </w:rPr>
        <w:t>реалистичность плановых показателей, характеризующих качество и объем муниципальных услуг (работ)</w:t>
      </w:r>
      <w:r w:rsidR="0011317C" w:rsidRPr="0011317C">
        <w:rPr>
          <w:rFonts w:ascii="Times New Roman" w:hAnsi="Times New Roman" w:cs="Times New Roman"/>
          <w:sz w:val="24"/>
          <w:szCs w:val="24"/>
        </w:rPr>
        <w:t>;</w:t>
      </w:r>
    </w:p>
    <w:p w:rsidR="0046096F" w:rsidRPr="0011317C" w:rsidRDefault="00C54ACE" w:rsidP="00DB76C3">
      <w:pPr>
        <w:pStyle w:val="a5"/>
        <w:numPr>
          <w:ilvl w:val="0"/>
          <w:numId w:val="32"/>
        </w:numPr>
        <w:ind w:left="0" w:firstLine="851"/>
        <w:jc w:val="both"/>
        <w:rPr>
          <w:rFonts w:ascii="Times New Roman" w:hAnsi="Times New Roman" w:cs="Times New Roman"/>
          <w:sz w:val="24"/>
          <w:szCs w:val="24"/>
        </w:rPr>
      </w:pPr>
      <w:r w:rsidRPr="0011317C">
        <w:rPr>
          <w:rFonts w:ascii="Times New Roman" w:hAnsi="Times New Roman" w:cs="Times New Roman"/>
          <w:sz w:val="24"/>
          <w:szCs w:val="24"/>
        </w:rPr>
        <w:lastRenderedPageBreak/>
        <w:t>дост</w:t>
      </w:r>
      <w:r w:rsidR="006F7A9E" w:rsidRPr="0011317C">
        <w:rPr>
          <w:rFonts w:ascii="Times New Roman" w:hAnsi="Times New Roman" w:cs="Times New Roman"/>
          <w:sz w:val="24"/>
          <w:szCs w:val="24"/>
        </w:rPr>
        <w:t>оверность расчетных данных при определении нормативных (базовых) затрат на оказание (выполнение) муниципальных услуг (работ) бюджетными учреждениями.</w:t>
      </w:r>
      <w:r w:rsidRPr="0011317C">
        <w:rPr>
          <w:rFonts w:ascii="Times New Roman" w:hAnsi="Times New Roman" w:cs="Times New Roman"/>
          <w:sz w:val="24"/>
          <w:szCs w:val="24"/>
        </w:rPr>
        <w:t xml:space="preserve"> </w:t>
      </w:r>
    </w:p>
    <w:p w:rsidR="006F7A9E" w:rsidRPr="0011317C" w:rsidRDefault="006F7A9E" w:rsidP="007C3BC1">
      <w:pPr>
        <w:pStyle w:val="a5"/>
        <w:autoSpaceDE w:val="0"/>
        <w:autoSpaceDN w:val="0"/>
        <w:adjustRightInd w:val="0"/>
        <w:spacing w:after="0"/>
        <w:ind w:left="851"/>
        <w:jc w:val="both"/>
        <w:rPr>
          <w:rFonts w:ascii="Times New Roman" w:hAnsi="Times New Roman" w:cs="Times New Roman"/>
          <w:sz w:val="24"/>
          <w:szCs w:val="24"/>
        </w:rPr>
      </w:pPr>
    </w:p>
    <w:p w:rsidR="008E5AEF" w:rsidRPr="00517DDC" w:rsidRDefault="008E5AEF" w:rsidP="0026430E">
      <w:pPr>
        <w:pStyle w:val="a5"/>
        <w:autoSpaceDE w:val="0"/>
        <w:autoSpaceDN w:val="0"/>
        <w:adjustRightInd w:val="0"/>
        <w:spacing w:after="0"/>
        <w:ind w:left="0"/>
        <w:jc w:val="both"/>
        <w:rPr>
          <w:rFonts w:ascii="Times New Roman" w:hAnsi="Times New Roman" w:cs="Times New Roman"/>
          <w:sz w:val="24"/>
          <w:szCs w:val="24"/>
        </w:rPr>
      </w:pPr>
      <w:r w:rsidRPr="00517DDC">
        <w:rPr>
          <w:rFonts w:ascii="Times New Roman" w:hAnsi="Times New Roman" w:cs="Times New Roman"/>
          <w:sz w:val="24"/>
          <w:szCs w:val="24"/>
        </w:rPr>
        <w:t>Выводы:</w:t>
      </w:r>
    </w:p>
    <w:p w:rsidR="008E5AEF" w:rsidRPr="0011317C" w:rsidRDefault="007D4D6C" w:rsidP="00DB76C3">
      <w:pPr>
        <w:pStyle w:val="a5"/>
        <w:numPr>
          <w:ilvl w:val="0"/>
          <w:numId w:val="24"/>
        </w:numPr>
        <w:ind w:left="0" w:firstLine="851"/>
        <w:jc w:val="both"/>
        <w:rPr>
          <w:rFonts w:ascii="Times New Roman" w:hAnsi="Times New Roman" w:cs="Times New Roman"/>
          <w:sz w:val="24"/>
          <w:szCs w:val="24"/>
        </w:rPr>
      </w:pPr>
      <w:r w:rsidRPr="0011317C">
        <w:rPr>
          <w:rFonts w:ascii="Times New Roman" w:hAnsi="Times New Roman" w:cs="Times New Roman"/>
          <w:sz w:val="24"/>
          <w:szCs w:val="24"/>
        </w:rPr>
        <w:t>з</w:t>
      </w:r>
      <w:r w:rsidR="008E5AEF" w:rsidRPr="0011317C">
        <w:rPr>
          <w:rFonts w:ascii="Times New Roman" w:hAnsi="Times New Roman" w:cs="Times New Roman"/>
          <w:sz w:val="24"/>
          <w:szCs w:val="24"/>
        </w:rPr>
        <w:t>а счет средств районного бюджета</w:t>
      </w:r>
      <w:r w:rsidR="007C3BC1" w:rsidRPr="0011317C">
        <w:rPr>
          <w:rFonts w:ascii="Times New Roman" w:hAnsi="Times New Roman" w:cs="Times New Roman"/>
          <w:sz w:val="24"/>
          <w:szCs w:val="24"/>
        </w:rPr>
        <w:t xml:space="preserve"> в 201</w:t>
      </w:r>
      <w:r w:rsidR="0011317C" w:rsidRPr="0011317C">
        <w:rPr>
          <w:rFonts w:ascii="Times New Roman" w:hAnsi="Times New Roman" w:cs="Times New Roman"/>
          <w:sz w:val="24"/>
          <w:szCs w:val="24"/>
        </w:rPr>
        <w:t>7</w:t>
      </w:r>
      <w:r w:rsidR="006C1C5B" w:rsidRPr="0011317C">
        <w:rPr>
          <w:rFonts w:ascii="Times New Roman" w:hAnsi="Times New Roman" w:cs="Times New Roman"/>
          <w:sz w:val="24"/>
          <w:szCs w:val="24"/>
        </w:rPr>
        <w:t xml:space="preserve"> году</w:t>
      </w:r>
      <w:r w:rsidR="008E5AEF" w:rsidRPr="0011317C">
        <w:rPr>
          <w:rFonts w:ascii="Times New Roman" w:hAnsi="Times New Roman" w:cs="Times New Roman"/>
          <w:sz w:val="24"/>
          <w:szCs w:val="24"/>
        </w:rPr>
        <w:t xml:space="preserve"> </w:t>
      </w:r>
      <w:r w:rsidR="006C1C5B" w:rsidRPr="0011317C">
        <w:rPr>
          <w:rFonts w:ascii="Times New Roman" w:hAnsi="Times New Roman" w:cs="Times New Roman"/>
          <w:sz w:val="24"/>
          <w:szCs w:val="24"/>
        </w:rPr>
        <w:t>про</w:t>
      </w:r>
      <w:r w:rsidR="008E5AEF" w:rsidRPr="0011317C">
        <w:rPr>
          <w:rFonts w:ascii="Times New Roman" w:hAnsi="Times New Roman" w:cs="Times New Roman"/>
          <w:sz w:val="24"/>
          <w:szCs w:val="24"/>
        </w:rPr>
        <w:t>финансир</w:t>
      </w:r>
      <w:r w:rsidR="006C1C5B" w:rsidRPr="0011317C">
        <w:rPr>
          <w:rFonts w:ascii="Times New Roman" w:hAnsi="Times New Roman" w:cs="Times New Roman"/>
          <w:sz w:val="24"/>
          <w:szCs w:val="24"/>
        </w:rPr>
        <w:t>овано</w:t>
      </w:r>
      <w:r w:rsidR="008E5AEF" w:rsidRPr="0011317C">
        <w:rPr>
          <w:rFonts w:ascii="Times New Roman" w:hAnsi="Times New Roman" w:cs="Times New Roman"/>
          <w:sz w:val="24"/>
          <w:szCs w:val="24"/>
        </w:rPr>
        <w:t xml:space="preserve"> 1</w:t>
      </w:r>
      <w:r w:rsidR="0011317C" w:rsidRPr="0011317C">
        <w:rPr>
          <w:rFonts w:ascii="Times New Roman" w:hAnsi="Times New Roman" w:cs="Times New Roman"/>
          <w:sz w:val="24"/>
          <w:szCs w:val="24"/>
        </w:rPr>
        <w:t>5</w:t>
      </w:r>
      <w:r w:rsidR="008E5AEF" w:rsidRPr="0011317C">
        <w:rPr>
          <w:rFonts w:ascii="Times New Roman" w:hAnsi="Times New Roman" w:cs="Times New Roman"/>
          <w:sz w:val="24"/>
          <w:szCs w:val="24"/>
        </w:rPr>
        <w:t xml:space="preserve"> муниципальных бюджетных учрежден</w:t>
      </w:r>
      <w:r w:rsidR="006C1C5B" w:rsidRPr="0011317C">
        <w:rPr>
          <w:rFonts w:ascii="Times New Roman" w:hAnsi="Times New Roman" w:cs="Times New Roman"/>
          <w:sz w:val="24"/>
          <w:szCs w:val="24"/>
        </w:rPr>
        <w:t>ий Богучанского района, выполняющих</w:t>
      </w:r>
      <w:r w:rsidR="008E5AEF" w:rsidRPr="0011317C">
        <w:rPr>
          <w:rFonts w:ascii="Times New Roman" w:hAnsi="Times New Roman" w:cs="Times New Roman"/>
          <w:sz w:val="24"/>
          <w:szCs w:val="24"/>
        </w:rPr>
        <w:t xml:space="preserve"> свои функции и полномочия в соответствии с муниципальными заданиями на оказание муницип</w:t>
      </w:r>
      <w:r w:rsidRPr="0011317C">
        <w:rPr>
          <w:rFonts w:ascii="Times New Roman" w:hAnsi="Times New Roman" w:cs="Times New Roman"/>
          <w:sz w:val="24"/>
          <w:szCs w:val="24"/>
        </w:rPr>
        <w:t>альных услуг (выполнение работ);</w:t>
      </w:r>
    </w:p>
    <w:p w:rsidR="008E5AEF" w:rsidRPr="0011317C" w:rsidRDefault="007C3BC1" w:rsidP="00DB76C3">
      <w:pPr>
        <w:pStyle w:val="a5"/>
        <w:numPr>
          <w:ilvl w:val="0"/>
          <w:numId w:val="24"/>
        </w:numPr>
        <w:autoSpaceDE w:val="0"/>
        <w:autoSpaceDN w:val="0"/>
        <w:adjustRightInd w:val="0"/>
        <w:spacing w:after="0"/>
        <w:ind w:left="0" w:firstLine="851"/>
        <w:jc w:val="both"/>
        <w:rPr>
          <w:rFonts w:ascii="Times New Roman" w:hAnsi="Times New Roman" w:cs="Times New Roman"/>
          <w:sz w:val="24"/>
          <w:szCs w:val="24"/>
        </w:rPr>
      </w:pPr>
      <w:r w:rsidRPr="0011317C">
        <w:rPr>
          <w:rFonts w:ascii="Times New Roman" w:hAnsi="Times New Roman" w:cs="Times New Roman"/>
          <w:sz w:val="24"/>
          <w:szCs w:val="24"/>
        </w:rPr>
        <w:t xml:space="preserve">муниципальные задания на оказание </w:t>
      </w:r>
      <w:r w:rsidR="00CF5890" w:rsidRPr="0011317C">
        <w:rPr>
          <w:rFonts w:ascii="Times New Roman" w:hAnsi="Times New Roman" w:cs="Times New Roman"/>
          <w:sz w:val="24"/>
          <w:szCs w:val="24"/>
        </w:rPr>
        <w:t xml:space="preserve">(выполнение) услуг (работ) </w:t>
      </w:r>
      <w:r w:rsidR="008E5AEF" w:rsidRPr="0011317C">
        <w:rPr>
          <w:rFonts w:ascii="Times New Roman" w:hAnsi="Times New Roman" w:cs="Times New Roman"/>
          <w:sz w:val="24"/>
          <w:szCs w:val="24"/>
        </w:rPr>
        <w:t>выполнен</w:t>
      </w:r>
      <w:r w:rsidR="004026CC" w:rsidRPr="0011317C">
        <w:rPr>
          <w:rFonts w:ascii="Times New Roman" w:hAnsi="Times New Roman" w:cs="Times New Roman"/>
          <w:sz w:val="24"/>
          <w:szCs w:val="24"/>
        </w:rPr>
        <w:t>ы</w:t>
      </w:r>
      <w:r w:rsidR="008E5AEF" w:rsidRPr="0011317C">
        <w:rPr>
          <w:rFonts w:ascii="Times New Roman" w:hAnsi="Times New Roman" w:cs="Times New Roman"/>
          <w:sz w:val="24"/>
          <w:szCs w:val="24"/>
        </w:rPr>
        <w:t xml:space="preserve"> </w:t>
      </w:r>
      <w:r w:rsidR="00CF5890" w:rsidRPr="0011317C">
        <w:rPr>
          <w:rFonts w:ascii="Times New Roman" w:hAnsi="Times New Roman" w:cs="Times New Roman"/>
          <w:sz w:val="24"/>
          <w:szCs w:val="24"/>
        </w:rPr>
        <w:t>всеми бюджетными учреждениями Богучанского района</w:t>
      </w:r>
      <w:r w:rsidR="007D4D6C" w:rsidRPr="0011317C">
        <w:rPr>
          <w:rFonts w:ascii="Times New Roman" w:hAnsi="Times New Roman" w:cs="Times New Roman"/>
          <w:sz w:val="24"/>
          <w:szCs w:val="24"/>
        </w:rPr>
        <w:t>;</w:t>
      </w:r>
    </w:p>
    <w:p w:rsidR="00CF5890" w:rsidRPr="0011317C" w:rsidRDefault="000128D8" w:rsidP="00DB76C3">
      <w:pPr>
        <w:pStyle w:val="a5"/>
        <w:numPr>
          <w:ilvl w:val="0"/>
          <w:numId w:val="24"/>
        </w:numPr>
        <w:autoSpaceDE w:val="0"/>
        <w:autoSpaceDN w:val="0"/>
        <w:adjustRightInd w:val="0"/>
        <w:spacing w:after="0"/>
        <w:ind w:left="0" w:firstLine="851"/>
        <w:jc w:val="both"/>
        <w:rPr>
          <w:rFonts w:ascii="Times New Roman" w:hAnsi="Times New Roman" w:cs="Times New Roman"/>
          <w:sz w:val="24"/>
          <w:szCs w:val="24"/>
        </w:rPr>
      </w:pPr>
      <w:r w:rsidRPr="0011317C">
        <w:rPr>
          <w:rFonts w:ascii="Times New Roman" w:hAnsi="Times New Roman" w:cs="Times New Roman"/>
          <w:sz w:val="24"/>
          <w:szCs w:val="24"/>
        </w:rPr>
        <w:t xml:space="preserve">на конец финансового года остатки неиспользованных средств, направленных бюджетным учреждениям на выполнение муниципальных заданий, составили </w:t>
      </w:r>
      <w:r w:rsidR="0011317C" w:rsidRPr="0011317C">
        <w:rPr>
          <w:rFonts w:ascii="Times New Roman" w:hAnsi="Times New Roman" w:cs="Times New Roman"/>
          <w:sz w:val="24"/>
          <w:szCs w:val="24"/>
        </w:rPr>
        <w:t>533,0</w:t>
      </w:r>
      <w:r w:rsidRPr="0011317C">
        <w:rPr>
          <w:rFonts w:ascii="Times New Roman" w:hAnsi="Times New Roman" w:cs="Times New Roman"/>
          <w:sz w:val="24"/>
          <w:szCs w:val="24"/>
        </w:rPr>
        <w:t xml:space="preserve"> тыс. руб., что </w:t>
      </w:r>
      <w:r w:rsidR="0011317C" w:rsidRPr="0011317C">
        <w:rPr>
          <w:rFonts w:ascii="Times New Roman" w:hAnsi="Times New Roman" w:cs="Times New Roman"/>
          <w:sz w:val="24"/>
          <w:szCs w:val="24"/>
        </w:rPr>
        <w:t>меньше</w:t>
      </w:r>
      <w:r w:rsidRPr="0011317C">
        <w:rPr>
          <w:rFonts w:ascii="Times New Roman" w:hAnsi="Times New Roman" w:cs="Times New Roman"/>
          <w:sz w:val="24"/>
          <w:szCs w:val="24"/>
        </w:rPr>
        <w:t xml:space="preserve"> предыдущего года в </w:t>
      </w:r>
      <w:r w:rsidR="0011317C" w:rsidRPr="0011317C">
        <w:rPr>
          <w:rFonts w:ascii="Times New Roman" w:hAnsi="Times New Roman" w:cs="Times New Roman"/>
          <w:sz w:val="24"/>
          <w:szCs w:val="24"/>
        </w:rPr>
        <w:t>24,6 раз</w:t>
      </w:r>
      <w:r w:rsidR="009A238C">
        <w:rPr>
          <w:rFonts w:ascii="Times New Roman" w:hAnsi="Times New Roman" w:cs="Times New Roman"/>
          <w:sz w:val="24"/>
          <w:szCs w:val="24"/>
        </w:rPr>
        <w:t>а</w:t>
      </w:r>
      <w:r w:rsidR="0011317C" w:rsidRPr="0011317C">
        <w:rPr>
          <w:rFonts w:ascii="Times New Roman" w:hAnsi="Times New Roman" w:cs="Times New Roman"/>
          <w:sz w:val="24"/>
          <w:szCs w:val="24"/>
        </w:rPr>
        <w:t>, 2015 года -</w:t>
      </w:r>
      <w:r w:rsidRPr="0011317C">
        <w:rPr>
          <w:rFonts w:ascii="Times New Roman" w:hAnsi="Times New Roman" w:cs="Times New Roman"/>
          <w:sz w:val="24"/>
          <w:szCs w:val="24"/>
        </w:rPr>
        <w:t xml:space="preserve"> в </w:t>
      </w:r>
      <w:r w:rsidR="0011317C" w:rsidRPr="0011317C">
        <w:rPr>
          <w:rFonts w:ascii="Times New Roman" w:hAnsi="Times New Roman" w:cs="Times New Roman"/>
          <w:sz w:val="24"/>
          <w:szCs w:val="24"/>
        </w:rPr>
        <w:t>10,7</w:t>
      </w:r>
      <w:r w:rsidRPr="0011317C">
        <w:rPr>
          <w:rFonts w:ascii="Times New Roman" w:hAnsi="Times New Roman" w:cs="Times New Roman"/>
          <w:sz w:val="24"/>
          <w:szCs w:val="24"/>
        </w:rPr>
        <w:t xml:space="preserve"> раз</w:t>
      </w:r>
      <w:r w:rsidR="009A238C">
        <w:rPr>
          <w:rFonts w:ascii="Times New Roman" w:hAnsi="Times New Roman" w:cs="Times New Roman"/>
          <w:sz w:val="24"/>
          <w:szCs w:val="24"/>
        </w:rPr>
        <w:t>а</w:t>
      </w:r>
      <w:r w:rsidR="0011317C" w:rsidRPr="0011317C">
        <w:rPr>
          <w:rFonts w:ascii="Times New Roman" w:hAnsi="Times New Roman" w:cs="Times New Roman"/>
          <w:sz w:val="24"/>
          <w:szCs w:val="24"/>
        </w:rPr>
        <w:t xml:space="preserve">, </w:t>
      </w:r>
      <w:r w:rsidRPr="0011317C">
        <w:rPr>
          <w:rFonts w:ascii="Times New Roman" w:hAnsi="Times New Roman" w:cs="Times New Roman"/>
          <w:sz w:val="24"/>
          <w:szCs w:val="24"/>
        </w:rPr>
        <w:t>2014 года</w:t>
      </w:r>
      <w:r w:rsidR="0011317C" w:rsidRPr="0011317C">
        <w:rPr>
          <w:rFonts w:ascii="Times New Roman" w:hAnsi="Times New Roman" w:cs="Times New Roman"/>
          <w:sz w:val="24"/>
          <w:szCs w:val="24"/>
        </w:rPr>
        <w:t xml:space="preserve"> – в 4,8 раз</w:t>
      </w:r>
      <w:r w:rsidR="009A238C">
        <w:rPr>
          <w:rFonts w:ascii="Times New Roman" w:hAnsi="Times New Roman" w:cs="Times New Roman"/>
          <w:sz w:val="24"/>
          <w:szCs w:val="24"/>
        </w:rPr>
        <w:t>а</w:t>
      </w:r>
      <w:r w:rsidR="0011317C" w:rsidRPr="0011317C">
        <w:rPr>
          <w:rFonts w:ascii="Times New Roman" w:hAnsi="Times New Roman" w:cs="Times New Roman"/>
          <w:sz w:val="24"/>
          <w:szCs w:val="24"/>
        </w:rPr>
        <w:t>.</w:t>
      </w:r>
    </w:p>
    <w:p w:rsidR="008E5AEF" w:rsidRPr="00517DDC" w:rsidRDefault="008E5AEF" w:rsidP="000A3A9A">
      <w:pPr>
        <w:pStyle w:val="a5"/>
        <w:spacing w:after="0"/>
        <w:ind w:left="0" w:firstLine="851"/>
        <w:jc w:val="both"/>
        <w:rPr>
          <w:rFonts w:ascii="Times New Roman" w:hAnsi="Times New Roman" w:cs="Times New Roman"/>
          <w:sz w:val="24"/>
          <w:szCs w:val="24"/>
        </w:rPr>
      </w:pPr>
    </w:p>
    <w:p w:rsidR="00517DDC" w:rsidRPr="00517DDC" w:rsidRDefault="00517DDC" w:rsidP="00DB76C3">
      <w:pPr>
        <w:pStyle w:val="a5"/>
        <w:numPr>
          <w:ilvl w:val="0"/>
          <w:numId w:val="26"/>
        </w:numPr>
        <w:tabs>
          <w:tab w:val="left" w:pos="0"/>
        </w:tabs>
        <w:autoSpaceDE w:val="0"/>
        <w:autoSpaceDN w:val="0"/>
        <w:adjustRightInd w:val="0"/>
        <w:spacing w:after="0"/>
        <w:ind w:left="0" w:firstLine="0"/>
        <w:jc w:val="center"/>
        <w:rPr>
          <w:rFonts w:ascii="Times New Roman" w:hAnsi="Times New Roman" w:cs="Times New Roman"/>
          <w:sz w:val="24"/>
          <w:szCs w:val="24"/>
        </w:rPr>
      </w:pPr>
      <w:r w:rsidRPr="00517DDC">
        <w:rPr>
          <w:rFonts w:ascii="Times New Roman" w:hAnsi="Times New Roman" w:cs="Times New Roman"/>
          <w:sz w:val="24"/>
          <w:szCs w:val="24"/>
        </w:rPr>
        <w:t>МУНИЦИПАЛЬНЫЕ ПРОГРАММЫ И ОЦЕНКА ИХ ЭФФЕКТИВНОСТИ И РЕЗУЛЬТАТИВНОСТИ ЗА 2017 ГОД</w:t>
      </w:r>
    </w:p>
    <w:p w:rsidR="00525252" w:rsidRPr="00517DDC" w:rsidRDefault="00525252" w:rsidP="00525252">
      <w:pPr>
        <w:pStyle w:val="a5"/>
        <w:spacing w:after="0"/>
        <w:rPr>
          <w:rFonts w:ascii="Times New Roman" w:hAnsi="Times New Roman" w:cs="Times New Roman"/>
          <w:sz w:val="24"/>
          <w:szCs w:val="24"/>
        </w:rPr>
      </w:pPr>
    </w:p>
    <w:p w:rsidR="00560009" w:rsidRPr="005873C0" w:rsidRDefault="00482C61" w:rsidP="00560009">
      <w:pPr>
        <w:spacing w:after="0"/>
        <w:ind w:firstLine="851"/>
        <w:jc w:val="both"/>
        <w:rPr>
          <w:rFonts w:ascii="Times New Roman" w:hAnsi="Times New Roman" w:cs="Times New Roman"/>
          <w:sz w:val="24"/>
          <w:szCs w:val="24"/>
        </w:rPr>
      </w:pPr>
      <w:r w:rsidRPr="005873C0">
        <w:rPr>
          <w:rFonts w:ascii="Times New Roman" w:hAnsi="Times New Roman" w:cs="Times New Roman"/>
          <w:sz w:val="24"/>
          <w:szCs w:val="24"/>
        </w:rPr>
        <w:t>Б</w:t>
      </w:r>
      <w:r w:rsidR="00560009" w:rsidRPr="005873C0">
        <w:rPr>
          <w:rFonts w:ascii="Times New Roman" w:hAnsi="Times New Roman" w:cs="Times New Roman"/>
          <w:sz w:val="24"/>
          <w:szCs w:val="24"/>
        </w:rPr>
        <w:t>юджет</w:t>
      </w:r>
      <w:r w:rsidRPr="005873C0">
        <w:rPr>
          <w:rFonts w:ascii="Times New Roman" w:hAnsi="Times New Roman" w:cs="Times New Roman"/>
          <w:sz w:val="24"/>
          <w:szCs w:val="24"/>
        </w:rPr>
        <w:t xml:space="preserve"> 201</w:t>
      </w:r>
      <w:r w:rsidR="005873C0" w:rsidRPr="005873C0">
        <w:rPr>
          <w:rFonts w:ascii="Times New Roman" w:hAnsi="Times New Roman" w:cs="Times New Roman"/>
          <w:sz w:val="24"/>
          <w:szCs w:val="24"/>
        </w:rPr>
        <w:t>7</w:t>
      </w:r>
      <w:r w:rsidRPr="005873C0">
        <w:rPr>
          <w:rFonts w:ascii="Times New Roman" w:hAnsi="Times New Roman" w:cs="Times New Roman"/>
          <w:sz w:val="24"/>
          <w:szCs w:val="24"/>
        </w:rPr>
        <w:t xml:space="preserve"> года</w:t>
      </w:r>
      <w:r w:rsidR="00560009" w:rsidRPr="005873C0">
        <w:rPr>
          <w:rFonts w:ascii="Times New Roman" w:hAnsi="Times New Roman" w:cs="Times New Roman"/>
          <w:sz w:val="24"/>
          <w:szCs w:val="24"/>
        </w:rPr>
        <w:t xml:space="preserve"> </w:t>
      </w:r>
      <w:r w:rsidRPr="005873C0">
        <w:rPr>
          <w:rFonts w:ascii="Times New Roman" w:hAnsi="Times New Roman" w:cs="Times New Roman"/>
          <w:sz w:val="24"/>
          <w:szCs w:val="24"/>
        </w:rPr>
        <w:t>с</w:t>
      </w:r>
      <w:r w:rsidR="00560009" w:rsidRPr="005873C0">
        <w:rPr>
          <w:rFonts w:ascii="Times New Roman" w:hAnsi="Times New Roman" w:cs="Times New Roman"/>
          <w:sz w:val="24"/>
          <w:szCs w:val="24"/>
        </w:rPr>
        <w:t>формир</w:t>
      </w:r>
      <w:r w:rsidRPr="005873C0">
        <w:rPr>
          <w:rFonts w:ascii="Times New Roman" w:hAnsi="Times New Roman" w:cs="Times New Roman"/>
          <w:sz w:val="24"/>
          <w:szCs w:val="24"/>
        </w:rPr>
        <w:t xml:space="preserve">ован и исполнен </w:t>
      </w:r>
      <w:r w:rsidR="003B190A" w:rsidRPr="005873C0">
        <w:rPr>
          <w:rFonts w:ascii="Times New Roman" w:hAnsi="Times New Roman" w:cs="Times New Roman"/>
          <w:sz w:val="24"/>
          <w:szCs w:val="24"/>
        </w:rPr>
        <w:t>с учетом</w:t>
      </w:r>
      <w:r w:rsidRPr="005873C0">
        <w:rPr>
          <w:rFonts w:ascii="Times New Roman" w:hAnsi="Times New Roman" w:cs="Times New Roman"/>
          <w:sz w:val="24"/>
          <w:szCs w:val="24"/>
        </w:rPr>
        <w:t xml:space="preserve"> </w:t>
      </w:r>
      <w:r w:rsidR="00560009" w:rsidRPr="005873C0">
        <w:rPr>
          <w:rFonts w:ascii="Times New Roman" w:hAnsi="Times New Roman" w:cs="Times New Roman"/>
          <w:sz w:val="24"/>
          <w:szCs w:val="24"/>
        </w:rPr>
        <w:t>программно</w:t>
      </w:r>
      <w:r w:rsidR="003B190A" w:rsidRPr="005873C0">
        <w:rPr>
          <w:rFonts w:ascii="Times New Roman" w:hAnsi="Times New Roman" w:cs="Times New Roman"/>
          <w:sz w:val="24"/>
          <w:szCs w:val="24"/>
        </w:rPr>
        <w:t>го</w:t>
      </w:r>
      <w:r w:rsidR="00560009" w:rsidRPr="005873C0">
        <w:rPr>
          <w:rFonts w:ascii="Times New Roman" w:hAnsi="Times New Roman" w:cs="Times New Roman"/>
          <w:sz w:val="24"/>
          <w:szCs w:val="24"/>
        </w:rPr>
        <w:t xml:space="preserve"> принцип</w:t>
      </w:r>
      <w:r w:rsidR="003B190A" w:rsidRPr="005873C0">
        <w:rPr>
          <w:rFonts w:ascii="Times New Roman" w:hAnsi="Times New Roman" w:cs="Times New Roman"/>
          <w:sz w:val="24"/>
          <w:szCs w:val="24"/>
        </w:rPr>
        <w:t>а</w:t>
      </w:r>
      <w:r w:rsidR="00560009" w:rsidRPr="005873C0">
        <w:rPr>
          <w:rFonts w:ascii="Times New Roman" w:hAnsi="Times New Roman" w:cs="Times New Roman"/>
          <w:sz w:val="24"/>
          <w:szCs w:val="24"/>
        </w:rPr>
        <w:t>, отражая привязку бюджетных ассигнований к муниципальным программам</w:t>
      </w:r>
      <w:r w:rsidR="005B013E" w:rsidRPr="005873C0">
        <w:rPr>
          <w:rFonts w:ascii="Times New Roman" w:hAnsi="Times New Roman" w:cs="Times New Roman"/>
          <w:sz w:val="24"/>
          <w:szCs w:val="24"/>
        </w:rPr>
        <w:t xml:space="preserve"> (далее по тексту возможно – программа)</w:t>
      </w:r>
      <w:r w:rsidR="00560009" w:rsidRPr="005873C0">
        <w:rPr>
          <w:rFonts w:ascii="Times New Roman" w:hAnsi="Times New Roman" w:cs="Times New Roman"/>
          <w:sz w:val="24"/>
          <w:szCs w:val="24"/>
        </w:rPr>
        <w:t xml:space="preserve"> и непрограммным направлениям деятельности.</w:t>
      </w:r>
    </w:p>
    <w:p w:rsidR="0020370B" w:rsidRPr="007E7EFA" w:rsidRDefault="003656EE" w:rsidP="00560009">
      <w:pPr>
        <w:spacing w:after="0"/>
        <w:ind w:firstLine="851"/>
        <w:jc w:val="both"/>
        <w:rPr>
          <w:rFonts w:ascii="Times New Roman" w:hAnsi="Times New Roman" w:cs="Times New Roman"/>
          <w:sz w:val="24"/>
          <w:szCs w:val="24"/>
        </w:rPr>
      </w:pPr>
      <w:r w:rsidRPr="007E7EFA">
        <w:rPr>
          <w:rFonts w:ascii="Times New Roman" w:hAnsi="Times New Roman" w:cs="Times New Roman"/>
          <w:sz w:val="24"/>
          <w:szCs w:val="24"/>
        </w:rPr>
        <w:t>Доля расходов, предусмотренных на реализацию муниципальных программ</w:t>
      </w:r>
      <w:r w:rsidR="00CB3FB0" w:rsidRPr="007E7EFA">
        <w:rPr>
          <w:rFonts w:ascii="Times New Roman" w:hAnsi="Times New Roman" w:cs="Times New Roman"/>
          <w:sz w:val="24"/>
          <w:szCs w:val="24"/>
        </w:rPr>
        <w:t xml:space="preserve"> (</w:t>
      </w:r>
      <w:r w:rsidR="007E7EFA" w:rsidRPr="007E7EFA">
        <w:rPr>
          <w:rFonts w:ascii="Times New Roman" w:hAnsi="Times New Roman" w:cs="Times New Roman"/>
          <w:sz w:val="24"/>
          <w:szCs w:val="24"/>
        </w:rPr>
        <w:t>2 056 262,6</w:t>
      </w:r>
      <w:r w:rsidR="00CB3FB0" w:rsidRPr="007E7EFA">
        <w:rPr>
          <w:rFonts w:ascii="Times New Roman" w:hAnsi="Times New Roman" w:cs="Times New Roman"/>
          <w:sz w:val="24"/>
          <w:szCs w:val="24"/>
        </w:rPr>
        <w:t xml:space="preserve"> тыс. руб.)</w:t>
      </w:r>
      <w:r w:rsidRPr="007E7EFA">
        <w:rPr>
          <w:rFonts w:ascii="Times New Roman" w:hAnsi="Times New Roman" w:cs="Times New Roman"/>
          <w:sz w:val="24"/>
          <w:szCs w:val="24"/>
        </w:rPr>
        <w:t>, в 201</w:t>
      </w:r>
      <w:r w:rsidR="007E7EFA" w:rsidRPr="007E7EFA">
        <w:rPr>
          <w:rFonts w:ascii="Times New Roman" w:hAnsi="Times New Roman" w:cs="Times New Roman"/>
          <w:sz w:val="24"/>
          <w:szCs w:val="24"/>
        </w:rPr>
        <w:t>7</w:t>
      </w:r>
      <w:r w:rsidR="0020370B" w:rsidRPr="007E7EFA">
        <w:rPr>
          <w:rFonts w:ascii="Times New Roman" w:hAnsi="Times New Roman" w:cs="Times New Roman"/>
          <w:sz w:val="24"/>
          <w:szCs w:val="24"/>
        </w:rPr>
        <w:t xml:space="preserve"> году составила 9</w:t>
      </w:r>
      <w:r w:rsidR="007E7EFA" w:rsidRPr="007E7EFA">
        <w:rPr>
          <w:rFonts w:ascii="Times New Roman" w:hAnsi="Times New Roman" w:cs="Times New Roman"/>
          <w:sz w:val="24"/>
          <w:szCs w:val="24"/>
        </w:rPr>
        <w:t>7,0</w:t>
      </w:r>
      <w:r w:rsidRPr="007E7EFA">
        <w:rPr>
          <w:rFonts w:ascii="Times New Roman" w:hAnsi="Times New Roman" w:cs="Times New Roman"/>
          <w:sz w:val="24"/>
          <w:szCs w:val="24"/>
        </w:rPr>
        <w:t>% от общего объёма расходной части районного бюджета</w:t>
      </w:r>
      <w:r w:rsidR="00CB3FB0" w:rsidRPr="007E7EFA">
        <w:rPr>
          <w:rFonts w:ascii="Times New Roman" w:hAnsi="Times New Roman" w:cs="Times New Roman"/>
          <w:sz w:val="24"/>
          <w:szCs w:val="24"/>
        </w:rPr>
        <w:t xml:space="preserve"> (</w:t>
      </w:r>
      <w:r w:rsidR="005873C0" w:rsidRPr="007E7EFA">
        <w:rPr>
          <w:rFonts w:ascii="Times New Roman" w:hAnsi="Times New Roman" w:cs="Times New Roman"/>
          <w:sz w:val="24"/>
          <w:szCs w:val="24"/>
        </w:rPr>
        <w:t>2 119 922,0</w:t>
      </w:r>
      <w:r w:rsidR="00CB3FB0" w:rsidRPr="007E7EFA">
        <w:rPr>
          <w:rFonts w:ascii="Times New Roman" w:hAnsi="Times New Roman" w:cs="Times New Roman"/>
          <w:sz w:val="24"/>
          <w:szCs w:val="24"/>
        </w:rPr>
        <w:t xml:space="preserve"> тыс. руб.)</w:t>
      </w:r>
      <w:r w:rsidRPr="007E7EFA">
        <w:rPr>
          <w:rFonts w:ascii="Times New Roman" w:hAnsi="Times New Roman" w:cs="Times New Roman"/>
          <w:sz w:val="24"/>
          <w:szCs w:val="24"/>
        </w:rPr>
        <w:t>.</w:t>
      </w:r>
      <w:r w:rsidR="0020370B" w:rsidRPr="007E7EFA">
        <w:rPr>
          <w:rFonts w:ascii="Times New Roman" w:hAnsi="Times New Roman" w:cs="Times New Roman"/>
          <w:sz w:val="24"/>
          <w:szCs w:val="24"/>
        </w:rPr>
        <w:t xml:space="preserve"> </w:t>
      </w:r>
    </w:p>
    <w:p w:rsidR="00482C61" w:rsidRPr="007E7EFA" w:rsidRDefault="00482C61" w:rsidP="00560009">
      <w:pPr>
        <w:spacing w:after="0"/>
        <w:ind w:firstLine="851"/>
        <w:jc w:val="both"/>
        <w:rPr>
          <w:rFonts w:ascii="Times New Roman" w:hAnsi="Times New Roman" w:cs="Times New Roman"/>
          <w:sz w:val="24"/>
          <w:szCs w:val="24"/>
        </w:rPr>
      </w:pPr>
      <w:r w:rsidRPr="007E7EFA">
        <w:rPr>
          <w:rFonts w:ascii="Times New Roman" w:hAnsi="Times New Roman" w:cs="Times New Roman"/>
          <w:sz w:val="24"/>
          <w:szCs w:val="24"/>
        </w:rPr>
        <w:t>Объем бюджетных назначений</w:t>
      </w:r>
      <w:r w:rsidR="003B190A" w:rsidRPr="007E7EFA">
        <w:rPr>
          <w:rFonts w:ascii="Times New Roman" w:hAnsi="Times New Roman" w:cs="Times New Roman"/>
          <w:sz w:val="24"/>
          <w:szCs w:val="24"/>
        </w:rPr>
        <w:t xml:space="preserve"> 201</w:t>
      </w:r>
      <w:r w:rsidR="007E7EFA" w:rsidRPr="007E7EFA">
        <w:rPr>
          <w:rFonts w:ascii="Times New Roman" w:hAnsi="Times New Roman" w:cs="Times New Roman"/>
          <w:sz w:val="24"/>
          <w:szCs w:val="24"/>
        </w:rPr>
        <w:t>7</w:t>
      </w:r>
      <w:r w:rsidR="003B190A" w:rsidRPr="007E7EFA">
        <w:rPr>
          <w:rFonts w:ascii="Times New Roman" w:hAnsi="Times New Roman" w:cs="Times New Roman"/>
          <w:sz w:val="24"/>
          <w:szCs w:val="24"/>
        </w:rPr>
        <w:t xml:space="preserve"> года</w:t>
      </w:r>
      <w:r w:rsidR="0020370B" w:rsidRPr="007E7EFA">
        <w:rPr>
          <w:rFonts w:ascii="Times New Roman" w:hAnsi="Times New Roman" w:cs="Times New Roman"/>
          <w:sz w:val="24"/>
          <w:szCs w:val="24"/>
        </w:rPr>
        <w:t>,</w:t>
      </w:r>
      <w:r w:rsidR="003B190A" w:rsidRPr="007E7EFA">
        <w:rPr>
          <w:rFonts w:ascii="Times New Roman" w:hAnsi="Times New Roman" w:cs="Times New Roman"/>
          <w:sz w:val="24"/>
          <w:szCs w:val="24"/>
        </w:rPr>
        <w:t xml:space="preserve"> направленный</w:t>
      </w:r>
      <w:r w:rsidR="005B013E" w:rsidRPr="007E7EFA">
        <w:rPr>
          <w:rFonts w:ascii="Times New Roman" w:hAnsi="Times New Roman" w:cs="Times New Roman"/>
          <w:sz w:val="24"/>
          <w:szCs w:val="24"/>
        </w:rPr>
        <w:t xml:space="preserve"> на </w:t>
      </w:r>
      <w:r w:rsidRPr="007E7EFA">
        <w:rPr>
          <w:rFonts w:ascii="Times New Roman" w:hAnsi="Times New Roman" w:cs="Times New Roman"/>
          <w:sz w:val="24"/>
          <w:szCs w:val="24"/>
        </w:rPr>
        <w:t>ресурсно</w:t>
      </w:r>
      <w:r w:rsidR="003B190A" w:rsidRPr="007E7EFA">
        <w:rPr>
          <w:rFonts w:ascii="Times New Roman" w:hAnsi="Times New Roman" w:cs="Times New Roman"/>
          <w:sz w:val="24"/>
          <w:szCs w:val="24"/>
        </w:rPr>
        <w:t>е</w:t>
      </w:r>
      <w:r w:rsidRPr="007E7EFA">
        <w:rPr>
          <w:rFonts w:ascii="Times New Roman" w:hAnsi="Times New Roman" w:cs="Times New Roman"/>
          <w:sz w:val="24"/>
          <w:szCs w:val="24"/>
        </w:rPr>
        <w:t xml:space="preserve"> обеспечени</w:t>
      </w:r>
      <w:r w:rsidR="003B190A" w:rsidRPr="007E7EFA">
        <w:rPr>
          <w:rFonts w:ascii="Times New Roman" w:hAnsi="Times New Roman" w:cs="Times New Roman"/>
          <w:sz w:val="24"/>
          <w:szCs w:val="24"/>
        </w:rPr>
        <w:t>е</w:t>
      </w:r>
      <w:r w:rsidR="005B013E" w:rsidRPr="007E7EFA">
        <w:rPr>
          <w:rFonts w:ascii="Times New Roman" w:hAnsi="Times New Roman" w:cs="Times New Roman"/>
          <w:sz w:val="24"/>
          <w:szCs w:val="24"/>
        </w:rPr>
        <w:t xml:space="preserve"> программ </w:t>
      </w:r>
      <w:r w:rsidR="003D4214" w:rsidRPr="007E7EFA">
        <w:rPr>
          <w:rFonts w:ascii="Times New Roman" w:hAnsi="Times New Roman" w:cs="Times New Roman"/>
          <w:sz w:val="24"/>
          <w:szCs w:val="24"/>
        </w:rPr>
        <w:t>в размере</w:t>
      </w:r>
      <w:r w:rsidR="005B013E" w:rsidRPr="007E7EFA">
        <w:rPr>
          <w:rFonts w:ascii="Times New Roman" w:hAnsi="Times New Roman" w:cs="Times New Roman"/>
          <w:sz w:val="24"/>
          <w:szCs w:val="24"/>
        </w:rPr>
        <w:t xml:space="preserve"> </w:t>
      </w:r>
      <w:r w:rsidR="007E7EFA" w:rsidRPr="007E7EFA">
        <w:rPr>
          <w:rFonts w:ascii="Times New Roman" w:hAnsi="Times New Roman" w:cs="Times New Roman"/>
          <w:sz w:val="24"/>
          <w:szCs w:val="24"/>
        </w:rPr>
        <w:t>2 056 262,6</w:t>
      </w:r>
      <w:r w:rsidR="005B013E" w:rsidRPr="007E7EFA">
        <w:rPr>
          <w:rFonts w:ascii="Times New Roman" w:hAnsi="Times New Roman" w:cs="Times New Roman"/>
          <w:sz w:val="24"/>
          <w:szCs w:val="24"/>
        </w:rPr>
        <w:t xml:space="preserve"> тыс. руб.,</w:t>
      </w:r>
      <w:r w:rsidR="009C249B" w:rsidRPr="007E7EFA">
        <w:rPr>
          <w:rFonts w:ascii="Times New Roman" w:hAnsi="Times New Roman" w:cs="Times New Roman"/>
          <w:sz w:val="24"/>
          <w:szCs w:val="24"/>
        </w:rPr>
        <w:t xml:space="preserve"> исп</w:t>
      </w:r>
      <w:r w:rsidR="003656EE" w:rsidRPr="007E7EFA">
        <w:rPr>
          <w:rFonts w:ascii="Times New Roman" w:hAnsi="Times New Roman" w:cs="Times New Roman"/>
          <w:sz w:val="24"/>
          <w:szCs w:val="24"/>
        </w:rPr>
        <w:t xml:space="preserve">олнен на </w:t>
      </w:r>
      <w:r w:rsidR="007E7EFA" w:rsidRPr="007E7EFA">
        <w:rPr>
          <w:rFonts w:ascii="Times New Roman" w:hAnsi="Times New Roman" w:cs="Times New Roman"/>
          <w:sz w:val="24"/>
          <w:szCs w:val="24"/>
        </w:rPr>
        <w:t>95,7</w:t>
      </w:r>
      <w:r w:rsidR="003656EE" w:rsidRPr="007E7EFA">
        <w:rPr>
          <w:rFonts w:ascii="Times New Roman" w:hAnsi="Times New Roman" w:cs="Times New Roman"/>
          <w:sz w:val="24"/>
          <w:szCs w:val="24"/>
        </w:rPr>
        <w:t>%</w:t>
      </w:r>
      <w:r w:rsidR="00C840A5" w:rsidRPr="007E7EFA">
        <w:rPr>
          <w:rFonts w:ascii="Times New Roman" w:hAnsi="Times New Roman" w:cs="Times New Roman"/>
          <w:sz w:val="24"/>
          <w:szCs w:val="24"/>
        </w:rPr>
        <w:t xml:space="preserve"> (</w:t>
      </w:r>
      <w:r w:rsidR="007E7EFA" w:rsidRPr="007E7EFA">
        <w:rPr>
          <w:rFonts w:ascii="Times New Roman" w:hAnsi="Times New Roman" w:cs="Times New Roman"/>
          <w:sz w:val="24"/>
          <w:szCs w:val="24"/>
        </w:rPr>
        <w:t>1 968 765,0</w:t>
      </w:r>
      <w:r w:rsidR="00C840A5" w:rsidRPr="007E7EFA">
        <w:rPr>
          <w:rFonts w:ascii="Times New Roman" w:hAnsi="Times New Roman" w:cs="Times New Roman"/>
          <w:sz w:val="24"/>
          <w:szCs w:val="24"/>
        </w:rPr>
        <w:t xml:space="preserve"> тыс. руб.)</w:t>
      </w:r>
      <w:r w:rsidR="005B013E" w:rsidRPr="007E7EFA">
        <w:rPr>
          <w:rFonts w:ascii="Times New Roman" w:hAnsi="Times New Roman" w:cs="Times New Roman"/>
          <w:sz w:val="24"/>
          <w:szCs w:val="24"/>
        </w:rPr>
        <w:t>.</w:t>
      </w:r>
    </w:p>
    <w:p w:rsidR="00C840A5" w:rsidRPr="007E7EFA" w:rsidRDefault="00C840A5" w:rsidP="00560009">
      <w:pPr>
        <w:spacing w:after="0"/>
        <w:ind w:firstLine="851"/>
        <w:jc w:val="both"/>
        <w:rPr>
          <w:rFonts w:ascii="Times New Roman" w:hAnsi="Times New Roman" w:cs="Times New Roman"/>
          <w:sz w:val="24"/>
          <w:szCs w:val="24"/>
        </w:rPr>
      </w:pPr>
      <w:r w:rsidRPr="007E7EFA">
        <w:rPr>
          <w:rFonts w:ascii="Times New Roman" w:hAnsi="Times New Roman" w:cs="Times New Roman"/>
          <w:sz w:val="24"/>
          <w:szCs w:val="24"/>
        </w:rPr>
        <w:t xml:space="preserve">В предыдущем периоде аналогичный показатель составил </w:t>
      </w:r>
      <w:r w:rsidR="0020370B" w:rsidRPr="007E7EFA">
        <w:rPr>
          <w:rFonts w:ascii="Times New Roman" w:hAnsi="Times New Roman" w:cs="Times New Roman"/>
          <w:sz w:val="24"/>
          <w:szCs w:val="24"/>
        </w:rPr>
        <w:t>8</w:t>
      </w:r>
      <w:r w:rsidR="007E7EFA" w:rsidRPr="007E7EFA">
        <w:rPr>
          <w:rFonts w:ascii="Times New Roman" w:hAnsi="Times New Roman" w:cs="Times New Roman"/>
          <w:sz w:val="24"/>
          <w:szCs w:val="24"/>
        </w:rPr>
        <w:t>8,2</w:t>
      </w:r>
      <w:r w:rsidRPr="007E7EFA">
        <w:rPr>
          <w:rFonts w:ascii="Times New Roman" w:hAnsi="Times New Roman" w:cs="Times New Roman"/>
          <w:sz w:val="24"/>
          <w:szCs w:val="24"/>
        </w:rPr>
        <w:t>%.</w:t>
      </w:r>
    </w:p>
    <w:p w:rsidR="003D4214" w:rsidRPr="00D871B6" w:rsidRDefault="003D4214" w:rsidP="00560009">
      <w:pPr>
        <w:spacing w:after="0"/>
        <w:ind w:firstLine="851"/>
        <w:jc w:val="both"/>
        <w:rPr>
          <w:rFonts w:ascii="Times New Roman" w:hAnsi="Times New Roman" w:cs="Times New Roman"/>
          <w:sz w:val="24"/>
          <w:szCs w:val="24"/>
        </w:rPr>
      </w:pPr>
      <w:r w:rsidRPr="00D871B6">
        <w:rPr>
          <w:rFonts w:ascii="Times New Roman" w:hAnsi="Times New Roman" w:cs="Times New Roman"/>
          <w:sz w:val="24"/>
          <w:szCs w:val="24"/>
        </w:rPr>
        <w:t xml:space="preserve">Исполнение </w:t>
      </w:r>
      <w:r w:rsidR="003656EE" w:rsidRPr="00D871B6">
        <w:rPr>
          <w:rFonts w:ascii="Times New Roman" w:hAnsi="Times New Roman" w:cs="Times New Roman"/>
          <w:sz w:val="24"/>
          <w:szCs w:val="24"/>
        </w:rPr>
        <w:t>ресурсного обеспечения</w:t>
      </w:r>
      <w:r w:rsidRPr="00D871B6">
        <w:rPr>
          <w:rFonts w:ascii="Times New Roman" w:hAnsi="Times New Roman" w:cs="Times New Roman"/>
          <w:sz w:val="24"/>
          <w:szCs w:val="24"/>
        </w:rPr>
        <w:t xml:space="preserve"> муниципальных программ в разрезе источников финансирования</w:t>
      </w:r>
      <w:r w:rsidR="00B1488A" w:rsidRPr="00D871B6">
        <w:rPr>
          <w:rFonts w:ascii="Times New Roman" w:hAnsi="Times New Roman" w:cs="Times New Roman"/>
          <w:sz w:val="24"/>
          <w:szCs w:val="24"/>
        </w:rPr>
        <w:t xml:space="preserve"> представлено в таблице.</w:t>
      </w:r>
    </w:p>
    <w:p w:rsidR="003656EE" w:rsidRPr="00D871B6" w:rsidRDefault="003656EE" w:rsidP="003656EE">
      <w:pPr>
        <w:spacing w:after="0"/>
        <w:ind w:firstLine="851"/>
        <w:jc w:val="right"/>
        <w:rPr>
          <w:rFonts w:ascii="Times New Roman" w:hAnsi="Times New Roman" w:cs="Times New Roman"/>
          <w:sz w:val="16"/>
          <w:szCs w:val="16"/>
        </w:rPr>
      </w:pPr>
      <w:r w:rsidRPr="00D871B6">
        <w:rPr>
          <w:rFonts w:ascii="Times New Roman" w:hAnsi="Times New Roman" w:cs="Times New Roman"/>
          <w:sz w:val="16"/>
          <w:szCs w:val="16"/>
        </w:rPr>
        <w:t>тыс. руб.</w:t>
      </w:r>
    </w:p>
    <w:tbl>
      <w:tblPr>
        <w:tblStyle w:val="a7"/>
        <w:tblW w:w="0" w:type="auto"/>
        <w:tblInd w:w="108" w:type="dxa"/>
        <w:tblLook w:val="04A0"/>
      </w:tblPr>
      <w:tblGrid>
        <w:gridCol w:w="3085"/>
        <w:gridCol w:w="1559"/>
        <w:gridCol w:w="1525"/>
        <w:gridCol w:w="1914"/>
        <w:gridCol w:w="1309"/>
      </w:tblGrid>
      <w:tr w:rsidR="00C11925" w:rsidRPr="00D871B6" w:rsidTr="00086912">
        <w:tc>
          <w:tcPr>
            <w:tcW w:w="3085" w:type="dxa"/>
            <w:vAlign w:val="center"/>
          </w:tcPr>
          <w:p w:rsidR="003656EE" w:rsidRPr="00D871B6" w:rsidRDefault="007D4D6C" w:rsidP="003656EE">
            <w:pPr>
              <w:jc w:val="center"/>
              <w:rPr>
                <w:rFonts w:ascii="Times New Roman" w:hAnsi="Times New Roman" w:cs="Times New Roman"/>
                <w:sz w:val="16"/>
                <w:szCs w:val="16"/>
              </w:rPr>
            </w:pPr>
            <w:r w:rsidRPr="00D871B6">
              <w:rPr>
                <w:rFonts w:ascii="Times New Roman" w:hAnsi="Times New Roman" w:cs="Times New Roman"/>
                <w:sz w:val="16"/>
                <w:szCs w:val="16"/>
              </w:rPr>
              <w:t>и</w:t>
            </w:r>
            <w:r w:rsidR="003656EE" w:rsidRPr="00D871B6">
              <w:rPr>
                <w:rFonts w:ascii="Times New Roman" w:hAnsi="Times New Roman" w:cs="Times New Roman"/>
                <w:sz w:val="16"/>
                <w:szCs w:val="16"/>
              </w:rPr>
              <w:t>сточник финансирования</w:t>
            </w:r>
          </w:p>
        </w:tc>
        <w:tc>
          <w:tcPr>
            <w:tcW w:w="1559" w:type="dxa"/>
            <w:vAlign w:val="center"/>
          </w:tcPr>
          <w:p w:rsidR="003656EE" w:rsidRPr="00D871B6" w:rsidRDefault="007D4D6C" w:rsidP="003656EE">
            <w:pPr>
              <w:jc w:val="center"/>
              <w:rPr>
                <w:rFonts w:ascii="Times New Roman" w:hAnsi="Times New Roman" w:cs="Times New Roman"/>
                <w:sz w:val="16"/>
                <w:szCs w:val="16"/>
              </w:rPr>
            </w:pPr>
            <w:r w:rsidRPr="00D871B6">
              <w:rPr>
                <w:rFonts w:ascii="Times New Roman" w:hAnsi="Times New Roman" w:cs="Times New Roman"/>
                <w:sz w:val="16"/>
                <w:szCs w:val="16"/>
              </w:rPr>
              <w:t>у</w:t>
            </w:r>
            <w:r w:rsidR="003656EE" w:rsidRPr="00D871B6">
              <w:rPr>
                <w:rFonts w:ascii="Times New Roman" w:hAnsi="Times New Roman" w:cs="Times New Roman"/>
                <w:sz w:val="16"/>
                <w:szCs w:val="16"/>
              </w:rPr>
              <w:t>точненные бюджетные назначения</w:t>
            </w:r>
          </w:p>
        </w:tc>
        <w:tc>
          <w:tcPr>
            <w:tcW w:w="1525" w:type="dxa"/>
            <w:vAlign w:val="center"/>
          </w:tcPr>
          <w:p w:rsidR="003656EE" w:rsidRPr="00D871B6" w:rsidRDefault="007D4D6C" w:rsidP="003656EE">
            <w:pPr>
              <w:jc w:val="center"/>
              <w:rPr>
                <w:rFonts w:ascii="Times New Roman" w:hAnsi="Times New Roman" w:cs="Times New Roman"/>
                <w:sz w:val="16"/>
                <w:szCs w:val="16"/>
              </w:rPr>
            </w:pPr>
            <w:r w:rsidRPr="00D871B6">
              <w:rPr>
                <w:rFonts w:ascii="Times New Roman" w:hAnsi="Times New Roman" w:cs="Times New Roman"/>
                <w:sz w:val="16"/>
                <w:szCs w:val="16"/>
              </w:rPr>
              <w:t>и</w:t>
            </w:r>
            <w:r w:rsidR="003656EE" w:rsidRPr="00D871B6">
              <w:rPr>
                <w:rFonts w:ascii="Times New Roman" w:hAnsi="Times New Roman" w:cs="Times New Roman"/>
                <w:sz w:val="16"/>
                <w:szCs w:val="16"/>
              </w:rPr>
              <w:t>сполнено</w:t>
            </w:r>
          </w:p>
        </w:tc>
        <w:tc>
          <w:tcPr>
            <w:tcW w:w="1914" w:type="dxa"/>
            <w:vAlign w:val="center"/>
          </w:tcPr>
          <w:p w:rsidR="003656EE" w:rsidRPr="00D871B6" w:rsidRDefault="007D4D6C" w:rsidP="003656EE">
            <w:pPr>
              <w:jc w:val="center"/>
              <w:rPr>
                <w:rFonts w:ascii="Times New Roman" w:hAnsi="Times New Roman" w:cs="Times New Roman"/>
                <w:sz w:val="16"/>
                <w:szCs w:val="16"/>
              </w:rPr>
            </w:pPr>
            <w:r w:rsidRPr="00D871B6">
              <w:rPr>
                <w:rFonts w:ascii="Times New Roman" w:hAnsi="Times New Roman" w:cs="Times New Roman"/>
                <w:sz w:val="16"/>
                <w:szCs w:val="16"/>
              </w:rPr>
              <w:t>н</w:t>
            </w:r>
            <w:r w:rsidR="003656EE" w:rsidRPr="00D871B6">
              <w:rPr>
                <w:rFonts w:ascii="Times New Roman" w:hAnsi="Times New Roman" w:cs="Times New Roman"/>
                <w:sz w:val="16"/>
                <w:szCs w:val="16"/>
              </w:rPr>
              <w:t>еисполненные назначения</w:t>
            </w:r>
          </w:p>
        </w:tc>
        <w:tc>
          <w:tcPr>
            <w:tcW w:w="1309" w:type="dxa"/>
            <w:vAlign w:val="center"/>
          </w:tcPr>
          <w:p w:rsidR="003656EE" w:rsidRPr="00D871B6" w:rsidRDefault="003656EE" w:rsidP="003656EE">
            <w:pPr>
              <w:jc w:val="center"/>
              <w:rPr>
                <w:rFonts w:ascii="Times New Roman" w:hAnsi="Times New Roman" w:cs="Times New Roman"/>
                <w:sz w:val="16"/>
                <w:szCs w:val="16"/>
              </w:rPr>
            </w:pPr>
            <w:r w:rsidRPr="00D871B6">
              <w:rPr>
                <w:rFonts w:ascii="Times New Roman" w:hAnsi="Times New Roman" w:cs="Times New Roman"/>
                <w:sz w:val="16"/>
                <w:szCs w:val="16"/>
              </w:rPr>
              <w:t>% исполнения</w:t>
            </w:r>
          </w:p>
        </w:tc>
      </w:tr>
      <w:tr w:rsidR="00C11925" w:rsidRPr="00D871B6" w:rsidTr="00086912">
        <w:tc>
          <w:tcPr>
            <w:tcW w:w="3085" w:type="dxa"/>
            <w:vAlign w:val="center"/>
          </w:tcPr>
          <w:p w:rsidR="003656EE" w:rsidRPr="00D871B6" w:rsidRDefault="003656EE" w:rsidP="003656EE">
            <w:pPr>
              <w:jc w:val="center"/>
              <w:rPr>
                <w:rFonts w:ascii="Times New Roman" w:hAnsi="Times New Roman" w:cs="Times New Roman"/>
                <w:sz w:val="12"/>
                <w:szCs w:val="12"/>
              </w:rPr>
            </w:pPr>
            <w:r w:rsidRPr="00D871B6">
              <w:rPr>
                <w:rFonts w:ascii="Times New Roman" w:hAnsi="Times New Roman" w:cs="Times New Roman"/>
                <w:sz w:val="12"/>
                <w:szCs w:val="12"/>
              </w:rPr>
              <w:t>1</w:t>
            </w:r>
          </w:p>
        </w:tc>
        <w:tc>
          <w:tcPr>
            <w:tcW w:w="1559" w:type="dxa"/>
            <w:vAlign w:val="center"/>
          </w:tcPr>
          <w:p w:rsidR="003656EE" w:rsidRPr="00D871B6" w:rsidRDefault="003656EE" w:rsidP="003656EE">
            <w:pPr>
              <w:jc w:val="center"/>
              <w:rPr>
                <w:rFonts w:ascii="Times New Roman" w:hAnsi="Times New Roman" w:cs="Times New Roman"/>
                <w:sz w:val="12"/>
                <w:szCs w:val="12"/>
              </w:rPr>
            </w:pPr>
            <w:r w:rsidRPr="00D871B6">
              <w:rPr>
                <w:rFonts w:ascii="Times New Roman" w:hAnsi="Times New Roman" w:cs="Times New Roman"/>
                <w:sz w:val="12"/>
                <w:szCs w:val="12"/>
              </w:rPr>
              <w:t>2</w:t>
            </w:r>
          </w:p>
        </w:tc>
        <w:tc>
          <w:tcPr>
            <w:tcW w:w="1525" w:type="dxa"/>
            <w:vAlign w:val="center"/>
          </w:tcPr>
          <w:p w:rsidR="003656EE" w:rsidRPr="00D871B6" w:rsidRDefault="003656EE" w:rsidP="003656EE">
            <w:pPr>
              <w:jc w:val="center"/>
              <w:rPr>
                <w:rFonts w:ascii="Times New Roman" w:hAnsi="Times New Roman" w:cs="Times New Roman"/>
                <w:sz w:val="12"/>
                <w:szCs w:val="12"/>
              </w:rPr>
            </w:pPr>
            <w:r w:rsidRPr="00D871B6">
              <w:rPr>
                <w:rFonts w:ascii="Times New Roman" w:hAnsi="Times New Roman" w:cs="Times New Roman"/>
                <w:sz w:val="12"/>
                <w:szCs w:val="12"/>
              </w:rPr>
              <w:t>3</w:t>
            </w:r>
          </w:p>
        </w:tc>
        <w:tc>
          <w:tcPr>
            <w:tcW w:w="1914" w:type="dxa"/>
            <w:vAlign w:val="center"/>
          </w:tcPr>
          <w:p w:rsidR="003656EE" w:rsidRPr="00D871B6" w:rsidRDefault="003656EE" w:rsidP="003656EE">
            <w:pPr>
              <w:jc w:val="center"/>
              <w:rPr>
                <w:rFonts w:ascii="Times New Roman" w:hAnsi="Times New Roman" w:cs="Times New Roman"/>
                <w:sz w:val="12"/>
                <w:szCs w:val="12"/>
              </w:rPr>
            </w:pPr>
            <w:r w:rsidRPr="00D871B6">
              <w:rPr>
                <w:rFonts w:ascii="Times New Roman" w:hAnsi="Times New Roman" w:cs="Times New Roman"/>
                <w:sz w:val="12"/>
                <w:szCs w:val="12"/>
              </w:rPr>
              <w:t>4</w:t>
            </w:r>
          </w:p>
        </w:tc>
        <w:tc>
          <w:tcPr>
            <w:tcW w:w="1309" w:type="dxa"/>
            <w:vAlign w:val="center"/>
          </w:tcPr>
          <w:p w:rsidR="003656EE" w:rsidRPr="00D871B6" w:rsidRDefault="003656EE" w:rsidP="003656EE">
            <w:pPr>
              <w:jc w:val="center"/>
              <w:rPr>
                <w:rFonts w:ascii="Times New Roman" w:hAnsi="Times New Roman" w:cs="Times New Roman"/>
                <w:sz w:val="12"/>
                <w:szCs w:val="12"/>
              </w:rPr>
            </w:pPr>
            <w:r w:rsidRPr="00D871B6">
              <w:rPr>
                <w:rFonts w:ascii="Times New Roman" w:hAnsi="Times New Roman" w:cs="Times New Roman"/>
                <w:sz w:val="12"/>
                <w:szCs w:val="12"/>
              </w:rPr>
              <w:t>5</w:t>
            </w:r>
          </w:p>
        </w:tc>
      </w:tr>
      <w:tr w:rsidR="00C11925" w:rsidRPr="0072473B" w:rsidTr="0026430E">
        <w:trPr>
          <w:trHeight w:val="286"/>
        </w:trPr>
        <w:tc>
          <w:tcPr>
            <w:tcW w:w="3085" w:type="dxa"/>
            <w:vAlign w:val="center"/>
          </w:tcPr>
          <w:p w:rsidR="003656EE" w:rsidRPr="00D871B6" w:rsidRDefault="007D4D6C" w:rsidP="00071E82">
            <w:pPr>
              <w:rPr>
                <w:rFonts w:ascii="Times New Roman" w:hAnsi="Times New Roman" w:cs="Times New Roman"/>
                <w:sz w:val="16"/>
                <w:szCs w:val="16"/>
              </w:rPr>
            </w:pPr>
            <w:r w:rsidRPr="00D871B6">
              <w:rPr>
                <w:rFonts w:ascii="Times New Roman" w:hAnsi="Times New Roman" w:cs="Times New Roman"/>
                <w:sz w:val="16"/>
                <w:szCs w:val="16"/>
              </w:rPr>
              <w:t>ф</w:t>
            </w:r>
            <w:r w:rsidR="003B190A" w:rsidRPr="00D871B6">
              <w:rPr>
                <w:rFonts w:ascii="Times New Roman" w:hAnsi="Times New Roman" w:cs="Times New Roman"/>
                <w:sz w:val="16"/>
                <w:szCs w:val="16"/>
              </w:rPr>
              <w:t>едеральный бюджет</w:t>
            </w:r>
          </w:p>
        </w:tc>
        <w:tc>
          <w:tcPr>
            <w:tcW w:w="1559" w:type="dxa"/>
            <w:vAlign w:val="center"/>
          </w:tcPr>
          <w:p w:rsidR="003656EE" w:rsidRPr="00D871B6" w:rsidRDefault="00D871B6" w:rsidP="00770A2B">
            <w:pPr>
              <w:jc w:val="center"/>
              <w:rPr>
                <w:rFonts w:ascii="Times New Roman" w:hAnsi="Times New Roman" w:cs="Times New Roman"/>
                <w:sz w:val="16"/>
                <w:szCs w:val="16"/>
              </w:rPr>
            </w:pPr>
            <w:r w:rsidRPr="00D871B6">
              <w:rPr>
                <w:rFonts w:ascii="Times New Roman" w:hAnsi="Times New Roman" w:cs="Times New Roman"/>
                <w:sz w:val="16"/>
                <w:szCs w:val="16"/>
              </w:rPr>
              <w:t>7 640,2</w:t>
            </w:r>
          </w:p>
        </w:tc>
        <w:tc>
          <w:tcPr>
            <w:tcW w:w="1525" w:type="dxa"/>
            <w:vAlign w:val="center"/>
          </w:tcPr>
          <w:p w:rsidR="003656EE" w:rsidRPr="00D871B6" w:rsidRDefault="00D871B6" w:rsidP="00770A2B">
            <w:pPr>
              <w:jc w:val="center"/>
              <w:rPr>
                <w:rFonts w:ascii="Times New Roman" w:hAnsi="Times New Roman" w:cs="Times New Roman"/>
                <w:sz w:val="16"/>
                <w:szCs w:val="16"/>
              </w:rPr>
            </w:pPr>
            <w:r w:rsidRPr="00D871B6">
              <w:rPr>
                <w:rFonts w:ascii="Times New Roman" w:hAnsi="Times New Roman" w:cs="Times New Roman"/>
                <w:sz w:val="16"/>
                <w:szCs w:val="16"/>
              </w:rPr>
              <w:t>7 585,8</w:t>
            </w:r>
          </w:p>
        </w:tc>
        <w:tc>
          <w:tcPr>
            <w:tcW w:w="1914" w:type="dxa"/>
            <w:vAlign w:val="center"/>
          </w:tcPr>
          <w:p w:rsidR="003656EE" w:rsidRPr="00D871B6" w:rsidRDefault="00D871B6" w:rsidP="00770A2B">
            <w:pPr>
              <w:jc w:val="center"/>
              <w:rPr>
                <w:rFonts w:ascii="Times New Roman" w:hAnsi="Times New Roman" w:cs="Times New Roman"/>
                <w:sz w:val="16"/>
                <w:szCs w:val="16"/>
              </w:rPr>
            </w:pPr>
            <w:r w:rsidRPr="00D871B6">
              <w:rPr>
                <w:rFonts w:ascii="Times New Roman" w:hAnsi="Times New Roman" w:cs="Times New Roman"/>
                <w:sz w:val="16"/>
                <w:szCs w:val="16"/>
              </w:rPr>
              <w:t>54,4</w:t>
            </w:r>
          </w:p>
        </w:tc>
        <w:tc>
          <w:tcPr>
            <w:tcW w:w="1309" w:type="dxa"/>
            <w:vAlign w:val="center"/>
          </w:tcPr>
          <w:p w:rsidR="003656EE" w:rsidRPr="00D871B6" w:rsidRDefault="00D871B6" w:rsidP="00770A2B">
            <w:pPr>
              <w:jc w:val="center"/>
              <w:rPr>
                <w:rFonts w:ascii="Times New Roman" w:hAnsi="Times New Roman" w:cs="Times New Roman"/>
                <w:sz w:val="16"/>
                <w:szCs w:val="16"/>
              </w:rPr>
            </w:pPr>
            <w:r w:rsidRPr="00D871B6">
              <w:rPr>
                <w:rFonts w:ascii="Times New Roman" w:hAnsi="Times New Roman" w:cs="Times New Roman"/>
                <w:sz w:val="16"/>
                <w:szCs w:val="16"/>
              </w:rPr>
              <w:t>99,3</w:t>
            </w:r>
          </w:p>
        </w:tc>
      </w:tr>
      <w:tr w:rsidR="00C11925" w:rsidRPr="0072473B" w:rsidTr="0026430E">
        <w:trPr>
          <w:trHeight w:val="262"/>
        </w:trPr>
        <w:tc>
          <w:tcPr>
            <w:tcW w:w="3085" w:type="dxa"/>
            <w:vAlign w:val="center"/>
          </w:tcPr>
          <w:p w:rsidR="003656EE" w:rsidRPr="00D871B6" w:rsidRDefault="007D4D6C" w:rsidP="00071E82">
            <w:pPr>
              <w:rPr>
                <w:rFonts w:ascii="Times New Roman" w:hAnsi="Times New Roman" w:cs="Times New Roman"/>
                <w:sz w:val="16"/>
                <w:szCs w:val="16"/>
              </w:rPr>
            </w:pPr>
            <w:r w:rsidRPr="00D871B6">
              <w:rPr>
                <w:rFonts w:ascii="Times New Roman" w:hAnsi="Times New Roman" w:cs="Times New Roman"/>
                <w:sz w:val="16"/>
                <w:szCs w:val="16"/>
              </w:rPr>
              <w:t>к</w:t>
            </w:r>
            <w:r w:rsidR="003B190A" w:rsidRPr="00D871B6">
              <w:rPr>
                <w:rFonts w:ascii="Times New Roman" w:hAnsi="Times New Roman" w:cs="Times New Roman"/>
                <w:sz w:val="16"/>
                <w:szCs w:val="16"/>
              </w:rPr>
              <w:t>раевой бюджет</w:t>
            </w:r>
          </w:p>
        </w:tc>
        <w:tc>
          <w:tcPr>
            <w:tcW w:w="1559" w:type="dxa"/>
            <w:vAlign w:val="center"/>
          </w:tcPr>
          <w:p w:rsidR="003656EE" w:rsidRPr="00D871B6" w:rsidRDefault="00D871B6" w:rsidP="00770A2B">
            <w:pPr>
              <w:jc w:val="center"/>
              <w:rPr>
                <w:rFonts w:ascii="Times New Roman" w:hAnsi="Times New Roman" w:cs="Times New Roman"/>
                <w:sz w:val="16"/>
                <w:szCs w:val="16"/>
              </w:rPr>
            </w:pPr>
            <w:r w:rsidRPr="00D871B6">
              <w:rPr>
                <w:rFonts w:ascii="Times New Roman" w:hAnsi="Times New Roman" w:cs="Times New Roman"/>
                <w:sz w:val="16"/>
                <w:szCs w:val="16"/>
              </w:rPr>
              <w:t>1 074 698,4</w:t>
            </w:r>
          </w:p>
        </w:tc>
        <w:tc>
          <w:tcPr>
            <w:tcW w:w="1525" w:type="dxa"/>
            <w:vAlign w:val="center"/>
          </w:tcPr>
          <w:p w:rsidR="003656EE" w:rsidRPr="00D871B6" w:rsidRDefault="00D871B6" w:rsidP="00770A2B">
            <w:pPr>
              <w:jc w:val="center"/>
              <w:rPr>
                <w:rFonts w:ascii="Times New Roman" w:hAnsi="Times New Roman" w:cs="Times New Roman"/>
                <w:sz w:val="16"/>
                <w:szCs w:val="16"/>
              </w:rPr>
            </w:pPr>
            <w:r w:rsidRPr="00D871B6">
              <w:rPr>
                <w:rFonts w:ascii="Times New Roman" w:hAnsi="Times New Roman" w:cs="Times New Roman"/>
                <w:sz w:val="16"/>
                <w:szCs w:val="16"/>
              </w:rPr>
              <w:t>1 049 276,1</w:t>
            </w:r>
          </w:p>
        </w:tc>
        <w:tc>
          <w:tcPr>
            <w:tcW w:w="1914" w:type="dxa"/>
            <w:vAlign w:val="center"/>
          </w:tcPr>
          <w:p w:rsidR="003656EE" w:rsidRPr="00D871B6" w:rsidRDefault="00D871B6" w:rsidP="00770A2B">
            <w:pPr>
              <w:jc w:val="center"/>
              <w:rPr>
                <w:rFonts w:ascii="Times New Roman" w:hAnsi="Times New Roman" w:cs="Times New Roman"/>
                <w:sz w:val="16"/>
                <w:szCs w:val="16"/>
              </w:rPr>
            </w:pPr>
            <w:r w:rsidRPr="00D871B6">
              <w:rPr>
                <w:rFonts w:ascii="Times New Roman" w:hAnsi="Times New Roman" w:cs="Times New Roman"/>
                <w:sz w:val="16"/>
                <w:szCs w:val="16"/>
              </w:rPr>
              <w:t>25 422,3</w:t>
            </w:r>
          </w:p>
        </w:tc>
        <w:tc>
          <w:tcPr>
            <w:tcW w:w="1309" w:type="dxa"/>
            <w:vAlign w:val="center"/>
          </w:tcPr>
          <w:p w:rsidR="003656EE" w:rsidRPr="00D871B6" w:rsidRDefault="00D871B6" w:rsidP="00770A2B">
            <w:pPr>
              <w:jc w:val="center"/>
              <w:rPr>
                <w:rFonts w:ascii="Times New Roman" w:hAnsi="Times New Roman" w:cs="Times New Roman"/>
                <w:sz w:val="16"/>
                <w:szCs w:val="16"/>
              </w:rPr>
            </w:pPr>
            <w:r w:rsidRPr="00D871B6">
              <w:rPr>
                <w:rFonts w:ascii="Times New Roman" w:hAnsi="Times New Roman" w:cs="Times New Roman"/>
                <w:sz w:val="16"/>
                <w:szCs w:val="16"/>
              </w:rPr>
              <w:t>97,6</w:t>
            </w:r>
          </w:p>
        </w:tc>
      </w:tr>
      <w:tr w:rsidR="00C11925" w:rsidRPr="0072473B" w:rsidTr="0026430E">
        <w:trPr>
          <w:trHeight w:val="277"/>
        </w:trPr>
        <w:tc>
          <w:tcPr>
            <w:tcW w:w="3085" w:type="dxa"/>
            <w:vAlign w:val="center"/>
          </w:tcPr>
          <w:p w:rsidR="003B190A" w:rsidRPr="003F6B83" w:rsidRDefault="007D4D6C" w:rsidP="00071E82">
            <w:pPr>
              <w:rPr>
                <w:rFonts w:ascii="Times New Roman" w:hAnsi="Times New Roman" w:cs="Times New Roman"/>
                <w:sz w:val="16"/>
                <w:szCs w:val="16"/>
              </w:rPr>
            </w:pPr>
            <w:r w:rsidRPr="003F6B83">
              <w:rPr>
                <w:rFonts w:ascii="Times New Roman" w:hAnsi="Times New Roman" w:cs="Times New Roman"/>
                <w:sz w:val="16"/>
                <w:szCs w:val="16"/>
              </w:rPr>
              <w:t>р</w:t>
            </w:r>
            <w:r w:rsidR="00C11925" w:rsidRPr="003F6B83">
              <w:rPr>
                <w:rFonts w:ascii="Times New Roman" w:hAnsi="Times New Roman" w:cs="Times New Roman"/>
                <w:sz w:val="16"/>
                <w:szCs w:val="16"/>
              </w:rPr>
              <w:t>айонный бюджет</w:t>
            </w:r>
          </w:p>
        </w:tc>
        <w:tc>
          <w:tcPr>
            <w:tcW w:w="1559" w:type="dxa"/>
            <w:vAlign w:val="center"/>
          </w:tcPr>
          <w:p w:rsidR="003B190A" w:rsidRPr="003F6B83" w:rsidRDefault="007D6FD8" w:rsidP="00770A2B">
            <w:pPr>
              <w:jc w:val="center"/>
              <w:rPr>
                <w:rFonts w:ascii="Times New Roman" w:hAnsi="Times New Roman" w:cs="Times New Roman"/>
                <w:sz w:val="16"/>
                <w:szCs w:val="16"/>
              </w:rPr>
            </w:pPr>
            <w:r>
              <w:rPr>
                <w:rFonts w:ascii="Times New Roman" w:hAnsi="Times New Roman" w:cs="Times New Roman"/>
                <w:sz w:val="16"/>
                <w:szCs w:val="16"/>
              </w:rPr>
              <w:t>935 031,5</w:t>
            </w:r>
          </w:p>
        </w:tc>
        <w:tc>
          <w:tcPr>
            <w:tcW w:w="1525" w:type="dxa"/>
            <w:vAlign w:val="center"/>
          </w:tcPr>
          <w:p w:rsidR="003B190A" w:rsidRPr="003F6B83" w:rsidRDefault="007D6FD8" w:rsidP="00770A2B">
            <w:pPr>
              <w:jc w:val="center"/>
              <w:rPr>
                <w:rFonts w:ascii="Times New Roman" w:hAnsi="Times New Roman" w:cs="Times New Roman"/>
                <w:sz w:val="16"/>
                <w:szCs w:val="16"/>
              </w:rPr>
            </w:pPr>
            <w:r>
              <w:rPr>
                <w:rFonts w:ascii="Times New Roman" w:hAnsi="Times New Roman" w:cs="Times New Roman"/>
                <w:sz w:val="16"/>
                <w:szCs w:val="16"/>
              </w:rPr>
              <w:t>874 250,8</w:t>
            </w:r>
          </w:p>
        </w:tc>
        <w:tc>
          <w:tcPr>
            <w:tcW w:w="1914" w:type="dxa"/>
            <w:vAlign w:val="center"/>
          </w:tcPr>
          <w:p w:rsidR="003B190A" w:rsidRPr="003F6B83" w:rsidRDefault="002D06A4" w:rsidP="00770A2B">
            <w:pPr>
              <w:jc w:val="center"/>
              <w:rPr>
                <w:rFonts w:ascii="Times New Roman" w:hAnsi="Times New Roman" w:cs="Times New Roman"/>
                <w:sz w:val="16"/>
                <w:szCs w:val="16"/>
              </w:rPr>
            </w:pPr>
            <w:r>
              <w:rPr>
                <w:rFonts w:ascii="Times New Roman" w:hAnsi="Times New Roman" w:cs="Times New Roman"/>
                <w:sz w:val="16"/>
                <w:szCs w:val="16"/>
              </w:rPr>
              <w:t>60 780,7</w:t>
            </w:r>
          </w:p>
        </w:tc>
        <w:tc>
          <w:tcPr>
            <w:tcW w:w="1309" w:type="dxa"/>
            <w:vAlign w:val="center"/>
          </w:tcPr>
          <w:p w:rsidR="003B190A" w:rsidRPr="003F6B83" w:rsidRDefault="003F6B83" w:rsidP="00770A2B">
            <w:pPr>
              <w:jc w:val="center"/>
              <w:rPr>
                <w:rFonts w:ascii="Times New Roman" w:hAnsi="Times New Roman" w:cs="Times New Roman"/>
                <w:sz w:val="16"/>
                <w:szCs w:val="16"/>
              </w:rPr>
            </w:pPr>
            <w:r w:rsidRPr="003F6B83">
              <w:rPr>
                <w:rFonts w:ascii="Times New Roman" w:hAnsi="Times New Roman" w:cs="Times New Roman"/>
                <w:sz w:val="16"/>
                <w:szCs w:val="16"/>
              </w:rPr>
              <w:t>93,5</w:t>
            </w:r>
          </w:p>
        </w:tc>
      </w:tr>
      <w:tr w:rsidR="00C11925" w:rsidRPr="0072473B" w:rsidTr="0026430E">
        <w:trPr>
          <w:trHeight w:val="280"/>
        </w:trPr>
        <w:tc>
          <w:tcPr>
            <w:tcW w:w="3085" w:type="dxa"/>
            <w:vAlign w:val="center"/>
          </w:tcPr>
          <w:p w:rsidR="00C11925" w:rsidRPr="003F6B83" w:rsidRDefault="007D4D6C" w:rsidP="00071E82">
            <w:pPr>
              <w:rPr>
                <w:rFonts w:ascii="Times New Roman" w:hAnsi="Times New Roman" w:cs="Times New Roman"/>
                <w:sz w:val="16"/>
                <w:szCs w:val="16"/>
              </w:rPr>
            </w:pPr>
            <w:r w:rsidRPr="003F6B83">
              <w:rPr>
                <w:rFonts w:ascii="Times New Roman" w:hAnsi="Times New Roman" w:cs="Times New Roman"/>
                <w:sz w:val="16"/>
                <w:szCs w:val="16"/>
              </w:rPr>
              <w:t>б</w:t>
            </w:r>
            <w:r w:rsidR="00C11925" w:rsidRPr="003F6B83">
              <w:rPr>
                <w:rFonts w:ascii="Times New Roman" w:hAnsi="Times New Roman" w:cs="Times New Roman"/>
                <w:sz w:val="16"/>
                <w:szCs w:val="16"/>
              </w:rPr>
              <w:t>юджет поселений</w:t>
            </w:r>
          </w:p>
        </w:tc>
        <w:tc>
          <w:tcPr>
            <w:tcW w:w="1559" w:type="dxa"/>
            <w:vAlign w:val="center"/>
          </w:tcPr>
          <w:p w:rsidR="00C11925" w:rsidRPr="003F6B83" w:rsidRDefault="003F6B83" w:rsidP="00770A2B">
            <w:pPr>
              <w:jc w:val="center"/>
              <w:rPr>
                <w:rFonts w:ascii="Times New Roman" w:hAnsi="Times New Roman" w:cs="Times New Roman"/>
                <w:sz w:val="16"/>
                <w:szCs w:val="16"/>
              </w:rPr>
            </w:pPr>
            <w:r w:rsidRPr="003F6B83">
              <w:rPr>
                <w:rFonts w:ascii="Times New Roman" w:hAnsi="Times New Roman" w:cs="Times New Roman"/>
                <w:sz w:val="16"/>
                <w:szCs w:val="16"/>
              </w:rPr>
              <w:t>33</w:t>
            </w:r>
            <w:r>
              <w:rPr>
                <w:rFonts w:ascii="Times New Roman" w:hAnsi="Times New Roman" w:cs="Times New Roman"/>
                <w:sz w:val="16"/>
                <w:szCs w:val="16"/>
              </w:rPr>
              <w:t> 629,9</w:t>
            </w:r>
          </w:p>
        </w:tc>
        <w:tc>
          <w:tcPr>
            <w:tcW w:w="1525" w:type="dxa"/>
            <w:vAlign w:val="center"/>
          </w:tcPr>
          <w:p w:rsidR="00C11925" w:rsidRPr="003F6B83" w:rsidRDefault="003F6B83" w:rsidP="00770A2B">
            <w:pPr>
              <w:jc w:val="center"/>
              <w:rPr>
                <w:rFonts w:ascii="Times New Roman" w:hAnsi="Times New Roman" w:cs="Times New Roman"/>
                <w:sz w:val="16"/>
                <w:szCs w:val="16"/>
              </w:rPr>
            </w:pPr>
            <w:r w:rsidRPr="003F6B83">
              <w:rPr>
                <w:rFonts w:ascii="Times New Roman" w:hAnsi="Times New Roman" w:cs="Times New Roman"/>
                <w:sz w:val="16"/>
                <w:szCs w:val="16"/>
              </w:rPr>
              <w:t>33 627,7</w:t>
            </w:r>
          </w:p>
        </w:tc>
        <w:tc>
          <w:tcPr>
            <w:tcW w:w="1914" w:type="dxa"/>
            <w:vAlign w:val="center"/>
          </w:tcPr>
          <w:p w:rsidR="00C11925" w:rsidRPr="003F6B83" w:rsidRDefault="002D06A4" w:rsidP="00770A2B">
            <w:pPr>
              <w:jc w:val="center"/>
              <w:rPr>
                <w:rFonts w:ascii="Times New Roman" w:hAnsi="Times New Roman" w:cs="Times New Roman"/>
                <w:sz w:val="16"/>
                <w:szCs w:val="16"/>
              </w:rPr>
            </w:pPr>
            <w:r>
              <w:rPr>
                <w:rFonts w:ascii="Times New Roman" w:hAnsi="Times New Roman" w:cs="Times New Roman"/>
                <w:sz w:val="16"/>
                <w:szCs w:val="16"/>
              </w:rPr>
              <w:t>2,2</w:t>
            </w:r>
          </w:p>
        </w:tc>
        <w:tc>
          <w:tcPr>
            <w:tcW w:w="1309" w:type="dxa"/>
            <w:vAlign w:val="center"/>
          </w:tcPr>
          <w:p w:rsidR="00C11925" w:rsidRPr="003F6B83" w:rsidRDefault="003F6B83" w:rsidP="00770A2B">
            <w:pPr>
              <w:jc w:val="center"/>
              <w:rPr>
                <w:rFonts w:ascii="Times New Roman" w:hAnsi="Times New Roman" w:cs="Times New Roman"/>
                <w:sz w:val="16"/>
                <w:szCs w:val="16"/>
              </w:rPr>
            </w:pPr>
            <w:r w:rsidRPr="003F6B83">
              <w:rPr>
                <w:rFonts w:ascii="Times New Roman" w:hAnsi="Times New Roman" w:cs="Times New Roman"/>
                <w:sz w:val="16"/>
                <w:szCs w:val="16"/>
              </w:rPr>
              <w:t>100,0</w:t>
            </w:r>
          </w:p>
        </w:tc>
      </w:tr>
      <w:tr w:rsidR="00C11925" w:rsidRPr="0072473B" w:rsidTr="0026430E">
        <w:trPr>
          <w:trHeight w:val="426"/>
        </w:trPr>
        <w:tc>
          <w:tcPr>
            <w:tcW w:w="3085" w:type="dxa"/>
            <w:vAlign w:val="center"/>
          </w:tcPr>
          <w:p w:rsidR="00C11925" w:rsidRPr="003F6B83" w:rsidRDefault="007D4D6C" w:rsidP="00071E82">
            <w:pPr>
              <w:rPr>
                <w:rFonts w:ascii="Times New Roman" w:hAnsi="Times New Roman" w:cs="Times New Roman"/>
                <w:sz w:val="16"/>
                <w:szCs w:val="16"/>
              </w:rPr>
            </w:pPr>
            <w:r w:rsidRPr="003F6B83">
              <w:rPr>
                <w:rFonts w:ascii="Times New Roman" w:hAnsi="Times New Roman" w:cs="Times New Roman"/>
                <w:sz w:val="16"/>
                <w:szCs w:val="16"/>
              </w:rPr>
              <w:t>п</w:t>
            </w:r>
            <w:r w:rsidR="00C11925" w:rsidRPr="003F6B83">
              <w:rPr>
                <w:rFonts w:ascii="Times New Roman" w:hAnsi="Times New Roman" w:cs="Times New Roman"/>
                <w:sz w:val="16"/>
                <w:szCs w:val="16"/>
              </w:rPr>
              <w:t>рочие безвозмездные поступления (добровольные пожертвования)</w:t>
            </w:r>
          </w:p>
        </w:tc>
        <w:tc>
          <w:tcPr>
            <w:tcW w:w="1559" w:type="dxa"/>
            <w:vAlign w:val="center"/>
          </w:tcPr>
          <w:p w:rsidR="00C11925" w:rsidRPr="003F6B83" w:rsidRDefault="007D6FD8" w:rsidP="00770A2B">
            <w:pPr>
              <w:jc w:val="center"/>
              <w:rPr>
                <w:rFonts w:ascii="Times New Roman" w:hAnsi="Times New Roman" w:cs="Times New Roman"/>
                <w:sz w:val="16"/>
                <w:szCs w:val="16"/>
              </w:rPr>
            </w:pPr>
            <w:r>
              <w:rPr>
                <w:rFonts w:ascii="Times New Roman" w:hAnsi="Times New Roman" w:cs="Times New Roman"/>
                <w:sz w:val="16"/>
                <w:szCs w:val="16"/>
              </w:rPr>
              <w:t>5 262,6</w:t>
            </w:r>
          </w:p>
        </w:tc>
        <w:tc>
          <w:tcPr>
            <w:tcW w:w="1525" w:type="dxa"/>
            <w:vAlign w:val="center"/>
          </w:tcPr>
          <w:p w:rsidR="00C11925" w:rsidRPr="003F6B83" w:rsidRDefault="007D6FD8" w:rsidP="00770A2B">
            <w:pPr>
              <w:jc w:val="center"/>
              <w:rPr>
                <w:rFonts w:ascii="Times New Roman" w:hAnsi="Times New Roman" w:cs="Times New Roman"/>
                <w:sz w:val="16"/>
                <w:szCs w:val="16"/>
              </w:rPr>
            </w:pPr>
            <w:r>
              <w:rPr>
                <w:rFonts w:ascii="Times New Roman" w:hAnsi="Times New Roman" w:cs="Times New Roman"/>
                <w:sz w:val="16"/>
                <w:szCs w:val="16"/>
              </w:rPr>
              <w:t>4 024,6</w:t>
            </w:r>
          </w:p>
        </w:tc>
        <w:tc>
          <w:tcPr>
            <w:tcW w:w="1914" w:type="dxa"/>
            <w:vAlign w:val="center"/>
          </w:tcPr>
          <w:p w:rsidR="00C11925" w:rsidRPr="003F6B83" w:rsidRDefault="002D06A4" w:rsidP="00770A2B">
            <w:pPr>
              <w:jc w:val="center"/>
              <w:rPr>
                <w:rFonts w:ascii="Times New Roman" w:hAnsi="Times New Roman" w:cs="Times New Roman"/>
                <w:sz w:val="16"/>
                <w:szCs w:val="16"/>
              </w:rPr>
            </w:pPr>
            <w:r>
              <w:rPr>
                <w:rFonts w:ascii="Times New Roman" w:hAnsi="Times New Roman" w:cs="Times New Roman"/>
                <w:sz w:val="16"/>
                <w:szCs w:val="16"/>
              </w:rPr>
              <w:t>1 238,0</w:t>
            </w:r>
          </w:p>
        </w:tc>
        <w:tc>
          <w:tcPr>
            <w:tcW w:w="1309" w:type="dxa"/>
            <w:vAlign w:val="center"/>
          </w:tcPr>
          <w:p w:rsidR="00C11925" w:rsidRPr="003F6B83" w:rsidRDefault="003F6B83" w:rsidP="00770A2B">
            <w:pPr>
              <w:jc w:val="center"/>
              <w:rPr>
                <w:rFonts w:ascii="Times New Roman" w:hAnsi="Times New Roman" w:cs="Times New Roman"/>
                <w:sz w:val="16"/>
                <w:szCs w:val="16"/>
              </w:rPr>
            </w:pPr>
            <w:r w:rsidRPr="003F6B83">
              <w:rPr>
                <w:rFonts w:ascii="Times New Roman" w:hAnsi="Times New Roman" w:cs="Times New Roman"/>
                <w:sz w:val="16"/>
                <w:szCs w:val="16"/>
              </w:rPr>
              <w:t>75,9</w:t>
            </w:r>
          </w:p>
        </w:tc>
      </w:tr>
      <w:tr w:rsidR="00E7527C" w:rsidRPr="002D06A4" w:rsidTr="0026430E">
        <w:trPr>
          <w:trHeight w:val="262"/>
        </w:trPr>
        <w:tc>
          <w:tcPr>
            <w:tcW w:w="3085" w:type="dxa"/>
            <w:vAlign w:val="center"/>
          </w:tcPr>
          <w:p w:rsidR="00E7527C" w:rsidRPr="002D06A4" w:rsidRDefault="007D4D6C" w:rsidP="00C11925">
            <w:pPr>
              <w:jc w:val="center"/>
              <w:rPr>
                <w:rFonts w:ascii="Times New Roman" w:hAnsi="Times New Roman" w:cs="Times New Roman"/>
                <w:sz w:val="16"/>
                <w:szCs w:val="16"/>
              </w:rPr>
            </w:pPr>
            <w:r w:rsidRPr="002D06A4">
              <w:rPr>
                <w:rFonts w:ascii="Times New Roman" w:hAnsi="Times New Roman" w:cs="Times New Roman"/>
                <w:sz w:val="16"/>
                <w:szCs w:val="16"/>
              </w:rPr>
              <w:t>и</w:t>
            </w:r>
            <w:r w:rsidR="00E7527C" w:rsidRPr="002D06A4">
              <w:rPr>
                <w:rFonts w:ascii="Times New Roman" w:hAnsi="Times New Roman" w:cs="Times New Roman"/>
                <w:sz w:val="16"/>
                <w:szCs w:val="16"/>
              </w:rPr>
              <w:t>того</w:t>
            </w:r>
          </w:p>
        </w:tc>
        <w:tc>
          <w:tcPr>
            <w:tcW w:w="1559" w:type="dxa"/>
            <w:vAlign w:val="center"/>
          </w:tcPr>
          <w:p w:rsidR="00E7527C" w:rsidRPr="002D06A4" w:rsidRDefault="003F6B83" w:rsidP="00770A2B">
            <w:pPr>
              <w:jc w:val="center"/>
              <w:rPr>
                <w:rFonts w:ascii="Times New Roman" w:hAnsi="Times New Roman" w:cs="Times New Roman"/>
                <w:sz w:val="16"/>
                <w:szCs w:val="16"/>
              </w:rPr>
            </w:pPr>
            <w:r w:rsidRPr="002D06A4">
              <w:rPr>
                <w:rFonts w:ascii="Times New Roman" w:hAnsi="Times New Roman" w:cs="Times New Roman"/>
                <w:sz w:val="16"/>
                <w:szCs w:val="16"/>
              </w:rPr>
              <w:t>2 056 262,6</w:t>
            </w:r>
          </w:p>
        </w:tc>
        <w:tc>
          <w:tcPr>
            <w:tcW w:w="1525" w:type="dxa"/>
            <w:vAlign w:val="center"/>
          </w:tcPr>
          <w:p w:rsidR="00E7527C" w:rsidRPr="002D06A4" w:rsidRDefault="003F6B83" w:rsidP="00770A2B">
            <w:pPr>
              <w:jc w:val="center"/>
              <w:rPr>
                <w:rFonts w:ascii="Times New Roman" w:hAnsi="Times New Roman" w:cs="Times New Roman"/>
                <w:sz w:val="16"/>
                <w:szCs w:val="16"/>
              </w:rPr>
            </w:pPr>
            <w:r w:rsidRPr="002D06A4">
              <w:rPr>
                <w:rFonts w:ascii="Times New Roman" w:hAnsi="Times New Roman" w:cs="Times New Roman"/>
                <w:sz w:val="16"/>
                <w:szCs w:val="16"/>
              </w:rPr>
              <w:t>1 968 765,0</w:t>
            </w:r>
          </w:p>
        </w:tc>
        <w:tc>
          <w:tcPr>
            <w:tcW w:w="1914" w:type="dxa"/>
            <w:vAlign w:val="center"/>
          </w:tcPr>
          <w:p w:rsidR="00E7527C" w:rsidRPr="002D06A4" w:rsidRDefault="002D06A4" w:rsidP="00770A2B">
            <w:pPr>
              <w:jc w:val="center"/>
              <w:rPr>
                <w:rFonts w:ascii="Times New Roman" w:hAnsi="Times New Roman" w:cs="Times New Roman"/>
                <w:sz w:val="16"/>
                <w:szCs w:val="16"/>
              </w:rPr>
            </w:pPr>
            <w:r w:rsidRPr="002D06A4">
              <w:rPr>
                <w:rFonts w:ascii="Times New Roman" w:hAnsi="Times New Roman" w:cs="Times New Roman"/>
                <w:sz w:val="16"/>
                <w:szCs w:val="16"/>
              </w:rPr>
              <w:t>87 497,6</w:t>
            </w:r>
          </w:p>
        </w:tc>
        <w:tc>
          <w:tcPr>
            <w:tcW w:w="1309" w:type="dxa"/>
            <w:vAlign w:val="center"/>
          </w:tcPr>
          <w:p w:rsidR="00E7527C" w:rsidRPr="002D06A4" w:rsidRDefault="002D06A4" w:rsidP="00770A2B">
            <w:pPr>
              <w:jc w:val="center"/>
              <w:rPr>
                <w:rFonts w:ascii="Times New Roman" w:hAnsi="Times New Roman" w:cs="Times New Roman"/>
                <w:sz w:val="16"/>
                <w:szCs w:val="16"/>
              </w:rPr>
            </w:pPr>
            <w:r w:rsidRPr="002D06A4">
              <w:rPr>
                <w:rFonts w:ascii="Times New Roman" w:hAnsi="Times New Roman" w:cs="Times New Roman"/>
                <w:sz w:val="16"/>
                <w:szCs w:val="16"/>
              </w:rPr>
              <w:t>95,7</w:t>
            </w:r>
          </w:p>
        </w:tc>
      </w:tr>
    </w:tbl>
    <w:p w:rsidR="003D4214" w:rsidRPr="002D06A4" w:rsidRDefault="003D4214" w:rsidP="00560009">
      <w:pPr>
        <w:spacing w:after="0"/>
        <w:ind w:firstLine="851"/>
        <w:jc w:val="both"/>
        <w:rPr>
          <w:rFonts w:ascii="Times New Roman" w:hAnsi="Times New Roman" w:cs="Times New Roman"/>
          <w:sz w:val="24"/>
          <w:szCs w:val="24"/>
        </w:rPr>
      </w:pPr>
    </w:p>
    <w:p w:rsidR="00B82A20" w:rsidRPr="00B82A20" w:rsidRDefault="00DA7349" w:rsidP="00560009">
      <w:pPr>
        <w:spacing w:after="0"/>
        <w:ind w:firstLine="851"/>
        <w:jc w:val="both"/>
        <w:rPr>
          <w:rFonts w:ascii="Times New Roman" w:hAnsi="Times New Roman" w:cs="Times New Roman"/>
          <w:sz w:val="24"/>
          <w:szCs w:val="24"/>
        </w:rPr>
      </w:pPr>
      <w:r w:rsidRPr="00D03B57">
        <w:rPr>
          <w:rFonts w:ascii="Times New Roman" w:hAnsi="Times New Roman" w:cs="Times New Roman"/>
          <w:sz w:val="24"/>
          <w:szCs w:val="24"/>
        </w:rPr>
        <w:t>Как и в предыдущих периодах н</w:t>
      </w:r>
      <w:r w:rsidR="00F84263" w:rsidRPr="00D03B57">
        <w:rPr>
          <w:rFonts w:ascii="Times New Roman" w:hAnsi="Times New Roman" w:cs="Times New Roman"/>
          <w:sz w:val="24"/>
          <w:szCs w:val="24"/>
        </w:rPr>
        <w:t>е исполнен</w:t>
      </w:r>
      <w:r w:rsidR="006E2F9B" w:rsidRPr="00D03B57">
        <w:rPr>
          <w:rFonts w:ascii="Times New Roman" w:hAnsi="Times New Roman" w:cs="Times New Roman"/>
          <w:sz w:val="24"/>
          <w:szCs w:val="24"/>
        </w:rPr>
        <w:t xml:space="preserve">о в </w:t>
      </w:r>
      <w:r w:rsidR="00870F3D">
        <w:rPr>
          <w:rFonts w:ascii="Times New Roman" w:hAnsi="Times New Roman" w:cs="Times New Roman"/>
          <w:sz w:val="24"/>
          <w:szCs w:val="24"/>
        </w:rPr>
        <w:t>отчетном периоде</w:t>
      </w:r>
      <w:r w:rsidR="006E2F9B" w:rsidRPr="00D03B57">
        <w:rPr>
          <w:rFonts w:ascii="Times New Roman" w:hAnsi="Times New Roman" w:cs="Times New Roman"/>
          <w:sz w:val="24"/>
          <w:szCs w:val="24"/>
        </w:rPr>
        <w:t xml:space="preserve"> ресурсное обеспечение муниципальных программ</w:t>
      </w:r>
      <w:r w:rsidR="009D7FA3" w:rsidRPr="00D03B57">
        <w:rPr>
          <w:rFonts w:ascii="Times New Roman" w:hAnsi="Times New Roman" w:cs="Times New Roman"/>
          <w:sz w:val="24"/>
          <w:szCs w:val="24"/>
        </w:rPr>
        <w:t xml:space="preserve"> за счет спонсорских средств (добровольных пожертвований)</w:t>
      </w:r>
      <w:r w:rsidR="000C7DEB">
        <w:rPr>
          <w:rFonts w:ascii="Times New Roman" w:hAnsi="Times New Roman" w:cs="Times New Roman"/>
          <w:sz w:val="24"/>
          <w:szCs w:val="24"/>
        </w:rPr>
        <w:t xml:space="preserve">, </w:t>
      </w:r>
      <w:r w:rsidR="00E37821" w:rsidRPr="00B82A20">
        <w:rPr>
          <w:rFonts w:ascii="Times New Roman" w:hAnsi="Times New Roman" w:cs="Times New Roman"/>
          <w:sz w:val="24"/>
          <w:szCs w:val="24"/>
        </w:rPr>
        <w:t>предусм</w:t>
      </w:r>
      <w:r w:rsidRPr="00B82A20">
        <w:rPr>
          <w:rFonts w:ascii="Times New Roman" w:hAnsi="Times New Roman" w:cs="Times New Roman"/>
          <w:sz w:val="24"/>
          <w:szCs w:val="24"/>
        </w:rPr>
        <w:t>отренны</w:t>
      </w:r>
      <w:r w:rsidR="00B82A20">
        <w:rPr>
          <w:rFonts w:ascii="Times New Roman" w:hAnsi="Times New Roman" w:cs="Times New Roman"/>
          <w:sz w:val="24"/>
          <w:szCs w:val="24"/>
        </w:rPr>
        <w:t>х</w:t>
      </w:r>
      <w:r w:rsidR="00E37821" w:rsidRPr="00B82A20">
        <w:rPr>
          <w:rFonts w:ascii="Times New Roman" w:hAnsi="Times New Roman" w:cs="Times New Roman"/>
          <w:sz w:val="24"/>
          <w:szCs w:val="24"/>
        </w:rPr>
        <w:t xml:space="preserve"> </w:t>
      </w:r>
      <w:r w:rsidR="000C7DEB" w:rsidRPr="00B82A20">
        <w:rPr>
          <w:rFonts w:ascii="Times New Roman" w:hAnsi="Times New Roman" w:cs="Times New Roman"/>
          <w:sz w:val="24"/>
          <w:szCs w:val="24"/>
        </w:rPr>
        <w:t>Управлению</w:t>
      </w:r>
      <w:r w:rsidR="00E37821" w:rsidRPr="00B82A20">
        <w:rPr>
          <w:rFonts w:ascii="Times New Roman" w:hAnsi="Times New Roman" w:cs="Times New Roman"/>
          <w:sz w:val="24"/>
          <w:szCs w:val="24"/>
        </w:rPr>
        <w:t xml:space="preserve"> образования</w:t>
      </w:r>
      <w:r w:rsidR="000C7DEB" w:rsidRPr="00B82A20">
        <w:rPr>
          <w:rFonts w:ascii="Times New Roman" w:hAnsi="Times New Roman" w:cs="Times New Roman"/>
          <w:sz w:val="24"/>
          <w:szCs w:val="24"/>
        </w:rPr>
        <w:t xml:space="preserve"> на развитие МКОУ БСОШ </w:t>
      </w:r>
      <w:r w:rsidR="000C7DEB" w:rsidRPr="00B82A20">
        <w:rPr>
          <w:rFonts w:ascii="Times New Roman" w:hAnsi="Times New Roman" w:cs="Times New Roman"/>
          <w:sz w:val="24"/>
          <w:szCs w:val="24"/>
        </w:rPr>
        <w:lastRenderedPageBreak/>
        <w:t>№ 2</w:t>
      </w:r>
      <w:r w:rsidR="00E37821" w:rsidRPr="00B82A20">
        <w:rPr>
          <w:rFonts w:ascii="Times New Roman" w:hAnsi="Times New Roman" w:cs="Times New Roman"/>
          <w:sz w:val="24"/>
          <w:szCs w:val="24"/>
        </w:rPr>
        <w:t xml:space="preserve"> и МКУ «МС Заказчика»</w:t>
      </w:r>
      <w:r w:rsidR="000C7DEB" w:rsidRPr="00B82A20">
        <w:rPr>
          <w:rFonts w:ascii="Times New Roman" w:hAnsi="Times New Roman" w:cs="Times New Roman"/>
          <w:sz w:val="24"/>
          <w:szCs w:val="24"/>
        </w:rPr>
        <w:t xml:space="preserve"> на выполнение</w:t>
      </w:r>
      <w:r w:rsidR="00B82A20" w:rsidRPr="00B82A20">
        <w:rPr>
          <w:rFonts w:ascii="Times New Roman" w:hAnsi="Times New Roman" w:cs="Times New Roman"/>
          <w:sz w:val="24"/>
          <w:szCs w:val="24"/>
        </w:rPr>
        <w:t xml:space="preserve"> </w:t>
      </w:r>
      <w:r w:rsidR="000C7DEB" w:rsidRPr="00B82A20">
        <w:rPr>
          <w:rFonts w:ascii="Times New Roman" w:hAnsi="Times New Roman" w:cs="Times New Roman"/>
          <w:sz w:val="24"/>
          <w:szCs w:val="24"/>
        </w:rPr>
        <w:t xml:space="preserve">работ по строительству детского сада в п.Ангарский и </w:t>
      </w:r>
      <w:r w:rsidR="00B82A20" w:rsidRPr="00B82A20">
        <w:rPr>
          <w:rFonts w:ascii="Times New Roman" w:hAnsi="Times New Roman" w:cs="Times New Roman"/>
          <w:sz w:val="24"/>
          <w:szCs w:val="24"/>
        </w:rPr>
        <w:t>спортивного зала в п.Новохайский.</w:t>
      </w:r>
    </w:p>
    <w:p w:rsidR="00C66B0E" w:rsidRPr="00B5259C" w:rsidRDefault="00C66B0E" w:rsidP="00560009">
      <w:pPr>
        <w:spacing w:after="0"/>
        <w:ind w:firstLine="851"/>
        <w:jc w:val="both"/>
        <w:rPr>
          <w:rFonts w:ascii="Times New Roman" w:hAnsi="Times New Roman" w:cs="Times New Roman"/>
          <w:sz w:val="24"/>
          <w:szCs w:val="24"/>
        </w:rPr>
      </w:pPr>
      <w:r w:rsidRPr="00B5259C">
        <w:rPr>
          <w:rFonts w:ascii="Times New Roman" w:hAnsi="Times New Roman" w:cs="Times New Roman"/>
          <w:sz w:val="24"/>
          <w:szCs w:val="24"/>
        </w:rPr>
        <w:t>Управлением образования принятые обязательства выполнены на 55,6% из-за переход</w:t>
      </w:r>
      <w:r w:rsidR="00870F3D">
        <w:rPr>
          <w:rFonts w:ascii="Times New Roman" w:hAnsi="Times New Roman" w:cs="Times New Roman"/>
          <w:sz w:val="24"/>
          <w:szCs w:val="24"/>
        </w:rPr>
        <w:t>ного</w:t>
      </w:r>
      <w:r w:rsidRPr="00B5259C">
        <w:rPr>
          <w:rFonts w:ascii="Times New Roman" w:hAnsi="Times New Roman" w:cs="Times New Roman"/>
          <w:sz w:val="24"/>
          <w:szCs w:val="24"/>
        </w:rPr>
        <w:t xml:space="preserve"> периода </w:t>
      </w:r>
      <w:r w:rsidR="00B5259C" w:rsidRPr="00B5259C">
        <w:rPr>
          <w:rFonts w:ascii="Times New Roman" w:hAnsi="Times New Roman" w:cs="Times New Roman"/>
          <w:sz w:val="24"/>
          <w:szCs w:val="24"/>
        </w:rPr>
        <w:t xml:space="preserve">(с 2017 года по 2018 год включительно) </w:t>
      </w:r>
      <w:r w:rsidRPr="00B5259C">
        <w:rPr>
          <w:rFonts w:ascii="Times New Roman" w:hAnsi="Times New Roman" w:cs="Times New Roman"/>
          <w:sz w:val="24"/>
          <w:szCs w:val="24"/>
        </w:rPr>
        <w:t xml:space="preserve">реализации мероприятий по формированию, организации, функционированию и развитию «Роснефть - классов». </w:t>
      </w:r>
    </w:p>
    <w:p w:rsidR="00BE4362" w:rsidRPr="00B5259C" w:rsidRDefault="00BE4362" w:rsidP="00560009">
      <w:pPr>
        <w:spacing w:after="0"/>
        <w:ind w:firstLine="851"/>
        <w:jc w:val="both"/>
        <w:rPr>
          <w:rFonts w:ascii="Times New Roman" w:hAnsi="Times New Roman" w:cs="Times New Roman"/>
          <w:sz w:val="24"/>
          <w:szCs w:val="24"/>
        </w:rPr>
      </w:pPr>
      <w:r w:rsidRPr="00B5259C">
        <w:rPr>
          <w:rFonts w:ascii="Times New Roman" w:hAnsi="Times New Roman" w:cs="Times New Roman"/>
          <w:sz w:val="24"/>
          <w:szCs w:val="24"/>
        </w:rPr>
        <w:t>В 2016 году аналогичный п</w:t>
      </w:r>
      <w:r w:rsidR="00B5259C" w:rsidRPr="00B5259C">
        <w:rPr>
          <w:rFonts w:ascii="Times New Roman" w:hAnsi="Times New Roman" w:cs="Times New Roman"/>
          <w:sz w:val="24"/>
          <w:szCs w:val="24"/>
        </w:rPr>
        <w:t>оказатель составил 61,9%, в 2015 году – 55,9%.</w:t>
      </w:r>
    </w:p>
    <w:p w:rsidR="00B82A20" w:rsidRPr="00B5259C" w:rsidRDefault="00B5259C" w:rsidP="00560009">
      <w:pPr>
        <w:spacing w:after="0"/>
        <w:ind w:firstLine="851"/>
        <w:jc w:val="both"/>
        <w:rPr>
          <w:rFonts w:ascii="Times New Roman" w:hAnsi="Times New Roman" w:cs="Times New Roman"/>
          <w:sz w:val="24"/>
          <w:szCs w:val="24"/>
        </w:rPr>
      </w:pPr>
      <w:r>
        <w:rPr>
          <w:rFonts w:ascii="Times New Roman" w:hAnsi="Times New Roman" w:cs="Times New Roman"/>
          <w:sz w:val="24"/>
          <w:szCs w:val="24"/>
        </w:rPr>
        <w:t>МКУ «МС Заказчика» п</w:t>
      </w:r>
      <w:r w:rsidR="00B82A20" w:rsidRPr="00B5259C">
        <w:rPr>
          <w:rFonts w:ascii="Times New Roman" w:hAnsi="Times New Roman" w:cs="Times New Roman"/>
          <w:sz w:val="24"/>
          <w:szCs w:val="24"/>
        </w:rPr>
        <w:t>ринятые в рамках муниципальных контрактов от 26.02.2016 № 2 и от 15.08.2016 № 0119300040016000104-0098833-03</w:t>
      </w:r>
      <w:r w:rsidR="00C66B0E" w:rsidRPr="00B5259C">
        <w:rPr>
          <w:rFonts w:ascii="Times New Roman" w:hAnsi="Times New Roman" w:cs="Times New Roman"/>
          <w:sz w:val="24"/>
          <w:szCs w:val="24"/>
        </w:rPr>
        <w:t xml:space="preserve"> обязательства </w:t>
      </w:r>
      <w:r w:rsidR="00870F3D">
        <w:rPr>
          <w:rFonts w:ascii="Times New Roman" w:hAnsi="Times New Roman" w:cs="Times New Roman"/>
          <w:sz w:val="24"/>
          <w:szCs w:val="24"/>
        </w:rPr>
        <w:t xml:space="preserve">по строительству образовательных объектов </w:t>
      </w:r>
      <w:r w:rsidR="00C66B0E" w:rsidRPr="00B5259C">
        <w:rPr>
          <w:rFonts w:ascii="Times New Roman" w:hAnsi="Times New Roman" w:cs="Times New Roman"/>
          <w:sz w:val="24"/>
          <w:szCs w:val="24"/>
        </w:rPr>
        <w:t>выполнены в полном объеме.</w:t>
      </w:r>
    </w:p>
    <w:p w:rsidR="003226A4" w:rsidRPr="004839E4" w:rsidRDefault="003226A4" w:rsidP="005355AC">
      <w:pPr>
        <w:spacing w:after="0"/>
        <w:ind w:firstLine="851"/>
        <w:jc w:val="both"/>
        <w:rPr>
          <w:rFonts w:ascii="Times New Roman" w:hAnsi="Times New Roman" w:cs="Times New Roman"/>
          <w:sz w:val="24"/>
          <w:szCs w:val="24"/>
        </w:rPr>
      </w:pPr>
      <w:r w:rsidRPr="004839E4">
        <w:rPr>
          <w:rFonts w:ascii="Times New Roman" w:hAnsi="Times New Roman" w:cs="Times New Roman"/>
          <w:sz w:val="24"/>
          <w:szCs w:val="24"/>
        </w:rPr>
        <w:t>В 201</w:t>
      </w:r>
      <w:r w:rsidR="004839E4" w:rsidRPr="004839E4">
        <w:rPr>
          <w:rFonts w:ascii="Times New Roman" w:hAnsi="Times New Roman" w:cs="Times New Roman"/>
          <w:sz w:val="24"/>
          <w:szCs w:val="24"/>
        </w:rPr>
        <w:t>7</w:t>
      </w:r>
      <w:r w:rsidRPr="004839E4">
        <w:rPr>
          <w:rFonts w:ascii="Times New Roman" w:hAnsi="Times New Roman" w:cs="Times New Roman"/>
          <w:sz w:val="24"/>
          <w:szCs w:val="24"/>
        </w:rPr>
        <w:t xml:space="preserve"> году программные расходы осуществлялись </w:t>
      </w:r>
      <w:r w:rsidR="004136F5" w:rsidRPr="004839E4">
        <w:rPr>
          <w:rFonts w:ascii="Times New Roman" w:hAnsi="Times New Roman" w:cs="Times New Roman"/>
          <w:sz w:val="24"/>
          <w:szCs w:val="24"/>
        </w:rPr>
        <w:t xml:space="preserve">8 </w:t>
      </w:r>
      <w:r w:rsidR="005952AE">
        <w:rPr>
          <w:rFonts w:ascii="Times New Roman" w:hAnsi="Times New Roman" w:cs="Times New Roman"/>
          <w:sz w:val="24"/>
          <w:szCs w:val="24"/>
        </w:rPr>
        <w:t>ГРБС</w:t>
      </w:r>
      <w:r w:rsidR="004136F5" w:rsidRPr="004839E4">
        <w:rPr>
          <w:rFonts w:ascii="Times New Roman" w:hAnsi="Times New Roman" w:cs="Times New Roman"/>
          <w:sz w:val="24"/>
          <w:szCs w:val="24"/>
        </w:rPr>
        <w:t>.</w:t>
      </w:r>
    </w:p>
    <w:p w:rsidR="004136F5" w:rsidRPr="004839E4" w:rsidRDefault="004136F5" w:rsidP="004136F5">
      <w:pPr>
        <w:autoSpaceDE w:val="0"/>
        <w:autoSpaceDN w:val="0"/>
        <w:adjustRightInd w:val="0"/>
        <w:spacing w:after="0"/>
        <w:ind w:firstLine="851"/>
        <w:jc w:val="both"/>
        <w:rPr>
          <w:rFonts w:ascii="Times New Roman" w:hAnsi="Times New Roman" w:cs="Times New Roman"/>
          <w:sz w:val="24"/>
          <w:szCs w:val="24"/>
        </w:rPr>
      </w:pPr>
      <w:r w:rsidRPr="004839E4">
        <w:rPr>
          <w:rFonts w:ascii="Times New Roman" w:hAnsi="Times New Roman" w:cs="Times New Roman"/>
          <w:sz w:val="24"/>
          <w:szCs w:val="24"/>
        </w:rPr>
        <w:t>Фактическое исполнение программных расходов за 201</w:t>
      </w:r>
      <w:r w:rsidR="004839E4" w:rsidRPr="004839E4">
        <w:rPr>
          <w:rFonts w:ascii="Times New Roman" w:hAnsi="Times New Roman" w:cs="Times New Roman"/>
          <w:sz w:val="24"/>
          <w:szCs w:val="24"/>
        </w:rPr>
        <w:t>7</w:t>
      </w:r>
      <w:r w:rsidRPr="004839E4">
        <w:rPr>
          <w:rFonts w:ascii="Times New Roman" w:hAnsi="Times New Roman" w:cs="Times New Roman"/>
          <w:sz w:val="24"/>
          <w:szCs w:val="24"/>
        </w:rPr>
        <w:t xml:space="preserve"> год </w:t>
      </w:r>
      <w:r w:rsidR="00757946" w:rsidRPr="004839E4">
        <w:rPr>
          <w:rFonts w:ascii="Times New Roman" w:hAnsi="Times New Roman" w:cs="Times New Roman"/>
          <w:sz w:val="24"/>
          <w:szCs w:val="24"/>
        </w:rPr>
        <w:t>ГРБС</w:t>
      </w:r>
      <w:r w:rsidRPr="004839E4">
        <w:rPr>
          <w:rFonts w:ascii="Times New Roman" w:hAnsi="Times New Roman" w:cs="Times New Roman"/>
          <w:sz w:val="24"/>
          <w:szCs w:val="24"/>
        </w:rPr>
        <w:t xml:space="preserve"> представлено в таблице.</w:t>
      </w:r>
    </w:p>
    <w:p w:rsidR="003057AD" w:rsidRPr="0072473B" w:rsidRDefault="003057AD" w:rsidP="004136F5">
      <w:pPr>
        <w:spacing w:after="0"/>
        <w:ind w:firstLine="851"/>
        <w:jc w:val="both"/>
        <w:rPr>
          <w:rFonts w:ascii="Times New Roman" w:hAnsi="Times New Roman" w:cs="Times New Roman"/>
          <w:color w:val="FF0000"/>
          <w:sz w:val="24"/>
          <w:szCs w:val="24"/>
        </w:rPr>
        <w:sectPr w:rsidR="003057AD" w:rsidRPr="0072473B" w:rsidSect="006E5D1C">
          <w:pgSz w:w="11906" w:h="16838"/>
          <w:pgMar w:top="1134" w:right="851" w:bottom="312" w:left="1701" w:header="709" w:footer="709" w:gutter="0"/>
          <w:cols w:space="708"/>
          <w:docGrid w:linePitch="360"/>
        </w:sectPr>
      </w:pPr>
    </w:p>
    <w:p w:rsidR="00D03375" w:rsidRPr="00D078AF" w:rsidRDefault="00D03375" w:rsidP="00517DDC">
      <w:pPr>
        <w:autoSpaceDE w:val="0"/>
        <w:autoSpaceDN w:val="0"/>
        <w:adjustRightInd w:val="0"/>
        <w:spacing w:after="0"/>
        <w:ind w:firstLine="851"/>
        <w:jc w:val="right"/>
        <w:rPr>
          <w:rFonts w:ascii="Times New Roman" w:hAnsi="Times New Roman" w:cs="Times New Roman"/>
          <w:sz w:val="16"/>
          <w:szCs w:val="16"/>
        </w:rPr>
      </w:pPr>
      <w:r w:rsidRPr="00D078AF">
        <w:rPr>
          <w:rFonts w:ascii="Times New Roman" w:hAnsi="Times New Roman" w:cs="Times New Roman"/>
          <w:sz w:val="16"/>
          <w:szCs w:val="16"/>
        </w:rPr>
        <w:lastRenderedPageBreak/>
        <w:t>тыс. руб.</w:t>
      </w:r>
    </w:p>
    <w:tbl>
      <w:tblPr>
        <w:tblStyle w:val="a7"/>
        <w:tblW w:w="15736" w:type="dxa"/>
        <w:tblInd w:w="392" w:type="dxa"/>
        <w:tblLayout w:type="fixed"/>
        <w:tblLook w:val="04A0"/>
      </w:tblPr>
      <w:tblGrid>
        <w:gridCol w:w="534"/>
        <w:gridCol w:w="1735"/>
        <w:gridCol w:w="889"/>
        <w:gridCol w:w="1094"/>
        <w:gridCol w:w="994"/>
        <w:gridCol w:w="992"/>
        <w:gridCol w:w="1134"/>
        <w:gridCol w:w="992"/>
        <w:gridCol w:w="850"/>
        <w:gridCol w:w="709"/>
        <w:gridCol w:w="1134"/>
        <w:gridCol w:w="851"/>
        <w:gridCol w:w="850"/>
        <w:gridCol w:w="992"/>
        <w:gridCol w:w="993"/>
        <w:gridCol w:w="993"/>
      </w:tblGrid>
      <w:tr w:rsidR="00D03375" w:rsidRPr="00D078AF" w:rsidTr="00B916F6">
        <w:trPr>
          <w:trHeight w:val="562"/>
        </w:trPr>
        <w:tc>
          <w:tcPr>
            <w:tcW w:w="534" w:type="dxa"/>
            <w:vMerge w:val="restart"/>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код ГРБС</w:t>
            </w:r>
          </w:p>
        </w:tc>
        <w:tc>
          <w:tcPr>
            <w:tcW w:w="1735" w:type="dxa"/>
            <w:vMerge w:val="restart"/>
            <w:vAlign w:val="center"/>
          </w:tcPr>
          <w:p w:rsidR="00D03375" w:rsidRPr="00D078AF" w:rsidRDefault="00D03375" w:rsidP="00B916F6">
            <w:pPr>
              <w:autoSpaceDE w:val="0"/>
              <w:autoSpaceDN w:val="0"/>
              <w:adjustRightInd w:val="0"/>
              <w:jc w:val="center"/>
              <w:rPr>
                <w:rFonts w:ascii="Times New Roman" w:hAnsi="Times New Roman" w:cs="Times New Roman"/>
                <w:sz w:val="16"/>
                <w:szCs w:val="16"/>
              </w:rPr>
            </w:pPr>
            <w:r w:rsidRPr="00D078AF">
              <w:rPr>
                <w:rFonts w:ascii="Times New Roman" w:hAnsi="Times New Roman" w:cs="Times New Roman"/>
                <w:sz w:val="16"/>
                <w:szCs w:val="16"/>
              </w:rPr>
              <w:t>Наименование ГРБС</w:t>
            </w:r>
          </w:p>
        </w:tc>
        <w:tc>
          <w:tcPr>
            <w:tcW w:w="889" w:type="dxa"/>
            <w:vMerge w:val="restart"/>
            <w:vAlign w:val="center"/>
          </w:tcPr>
          <w:p w:rsidR="00D03375" w:rsidRPr="00D078AF" w:rsidRDefault="00D03375" w:rsidP="00B916F6">
            <w:pPr>
              <w:spacing w:line="276" w:lineRule="auto"/>
              <w:jc w:val="center"/>
              <w:rPr>
                <w:rFonts w:ascii="Times New Roman" w:hAnsi="Times New Roman" w:cs="Times New Roman"/>
                <w:sz w:val="16"/>
                <w:szCs w:val="16"/>
              </w:rPr>
            </w:pPr>
          </w:p>
        </w:tc>
        <w:tc>
          <w:tcPr>
            <w:tcW w:w="11585" w:type="dxa"/>
            <w:gridSpan w:val="12"/>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6"/>
                <w:szCs w:val="16"/>
              </w:rPr>
            </w:pPr>
            <w:r w:rsidRPr="00D078AF">
              <w:rPr>
                <w:rFonts w:ascii="Times New Roman" w:hAnsi="Times New Roman" w:cs="Times New Roman"/>
                <w:sz w:val="16"/>
                <w:szCs w:val="16"/>
              </w:rPr>
              <w:t>наименование муниципальных программ</w:t>
            </w:r>
          </w:p>
        </w:tc>
        <w:tc>
          <w:tcPr>
            <w:tcW w:w="993" w:type="dxa"/>
            <w:vMerge w:val="restart"/>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6"/>
                <w:szCs w:val="16"/>
              </w:rPr>
            </w:pPr>
            <w:r w:rsidRPr="00D078AF">
              <w:rPr>
                <w:rFonts w:ascii="Times New Roman" w:hAnsi="Times New Roman" w:cs="Times New Roman"/>
                <w:sz w:val="16"/>
                <w:szCs w:val="16"/>
              </w:rPr>
              <w:t>всего</w:t>
            </w:r>
          </w:p>
        </w:tc>
      </w:tr>
      <w:tr w:rsidR="00D03375" w:rsidRPr="00D078AF" w:rsidTr="00B916F6">
        <w:trPr>
          <w:cantSplit/>
          <w:trHeight w:val="3032"/>
        </w:trPr>
        <w:tc>
          <w:tcPr>
            <w:tcW w:w="534" w:type="dxa"/>
            <w:vMerge/>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Merge/>
            <w:vAlign w:val="center"/>
          </w:tcPr>
          <w:p w:rsidR="00D03375" w:rsidRPr="00D078AF" w:rsidRDefault="00D03375" w:rsidP="00B916F6">
            <w:pPr>
              <w:spacing w:line="276" w:lineRule="auto"/>
              <w:jc w:val="center"/>
              <w:rPr>
                <w:rFonts w:ascii="Times New Roman" w:hAnsi="Times New Roman" w:cs="Times New Roman"/>
                <w:sz w:val="16"/>
                <w:szCs w:val="16"/>
              </w:rPr>
            </w:pPr>
          </w:p>
        </w:tc>
        <w:tc>
          <w:tcPr>
            <w:tcW w:w="1094"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МП «Развитие образования Богучанского района»</w:t>
            </w:r>
          </w:p>
        </w:tc>
        <w:tc>
          <w:tcPr>
            <w:tcW w:w="994"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МП «Система социальной защиты населения Богучанского района»</w:t>
            </w:r>
          </w:p>
        </w:tc>
        <w:tc>
          <w:tcPr>
            <w:tcW w:w="992"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МП «Реформирование и модернизация жилищно-коммунального хозяйства и повышения энергетической эффективности»</w:t>
            </w:r>
          </w:p>
        </w:tc>
        <w:tc>
          <w:tcPr>
            <w:tcW w:w="1134"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МП «Защита населения от чрезвычайных ситуаций природного и техногенного характера»</w:t>
            </w:r>
          </w:p>
        </w:tc>
        <w:tc>
          <w:tcPr>
            <w:tcW w:w="992"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МП «Развитие культуры»</w:t>
            </w:r>
          </w:p>
        </w:tc>
        <w:tc>
          <w:tcPr>
            <w:tcW w:w="850"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МП «Молодежь Приангарья»</w:t>
            </w:r>
          </w:p>
        </w:tc>
        <w:tc>
          <w:tcPr>
            <w:tcW w:w="709"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МП «Развитие физической культуры, спорта в Богучанском районе»</w:t>
            </w:r>
          </w:p>
        </w:tc>
        <w:tc>
          <w:tcPr>
            <w:tcW w:w="1134"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Pr>
                <w:rFonts w:ascii="Times New Roman" w:hAnsi="Times New Roman" w:cs="Times New Roman"/>
                <w:sz w:val="16"/>
                <w:szCs w:val="16"/>
              </w:rPr>
              <w:t xml:space="preserve">МП «Развитие инвестиционной </w:t>
            </w:r>
            <w:r w:rsidRPr="00D078AF">
              <w:rPr>
                <w:rFonts w:ascii="Times New Roman" w:hAnsi="Times New Roman" w:cs="Times New Roman"/>
                <w:sz w:val="16"/>
                <w:szCs w:val="16"/>
              </w:rPr>
              <w:t>деятельности</w:t>
            </w:r>
            <w:r>
              <w:rPr>
                <w:rFonts w:ascii="Times New Roman" w:hAnsi="Times New Roman" w:cs="Times New Roman"/>
                <w:sz w:val="16"/>
                <w:szCs w:val="16"/>
              </w:rPr>
              <w:t>,</w:t>
            </w:r>
            <w:r w:rsidRPr="00D078AF">
              <w:rPr>
                <w:rFonts w:ascii="Times New Roman" w:hAnsi="Times New Roman" w:cs="Times New Roman"/>
                <w:sz w:val="16"/>
                <w:szCs w:val="16"/>
              </w:rPr>
              <w:t xml:space="preserve"> малого и среднего предпринимательства на территории Богучанского района»</w:t>
            </w:r>
          </w:p>
        </w:tc>
        <w:tc>
          <w:tcPr>
            <w:tcW w:w="851"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МП «Развитие транспортной системы Богучанского района»</w:t>
            </w:r>
          </w:p>
        </w:tc>
        <w:tc>
          <w:tcPr>
            <w:tcW w:w="850"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МП «Обеспечение доступным и комфортным жильем граждан Богучанского района»</w:t>
            </w:r>
          </w:p>
        </w:tc>
        <w:tc>
          <w:tcPr>
            <w:tcW w:w="992"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МП «Управление муниципальными финансами»</w:t>
            </w:r>
          </w:p>
        </w:tc>
        <w:tc>
          <w:tcPr>
            <w:tcW w:w="993" w:type="dxa"/>
            <w:textDirection w:val="btLr"/>
            <w:vAlign w:val="cente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D078AF">
              <w:rPr>
                <w:rFonts w:ascii="Times New Roman" w:hAnsi="Times New Roman" w:cs="Times New Roman"/>
                <w:sz w:val="16"/>
                <w:szCs w:val="16"/>
              </w:rPr>
              <w:t>МП «Развитие сельского хозяйства в Богучанском районе»</w:t>
            </w:r>
          </w:p>
        </w:tc>
        <w:tc>
          <w:tcPr>
            <w:tcW w:w="993" w:type="dxa"/>
            <w:vMerge/>
            <w:textDirection w:val="btLr"/>
          </w:tcPr>
          <w:p w:rsidR="00D03375" w:rsidRPr="00D078AF"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p>
        </w:tc>
      </w:tr>
      <w:tr w:rsidR="00D03375" w:rsidRPr="00D078AF" w:rsidTr="00B916F6">
        <w:tc>
          <w:tcPr>
            <w:tcW w:w="534"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1</w:t>
            </w:r>
          </w:p>
        </w:tc>
        <w:tc>
          <w:tcPr>
            <w:tcW w:w="1735"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2</w:t>
            </w:r>
          </w:p>
        </w:tc>
        <w:tc>
          <w:tcPr>
            <w:tcW w:w="889" w:type="dxa"/>
            <w:vAlign w:val="center"/>
          </w:tcPr>
          <w:p w:rsidR="00D03375" w:rsidRPr="00D078AF" w:rsidRDefault="00D03375" w:rsidP="00B916F6">
            <w:pPr>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3</w:t>
            </w:r>
          </w:p>
        </w:tc>
        <w:tc>
          <w:tcPr>
            <w:tcW w:w="1094"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4</w:t>
            </w:r>
          </w:p>
        </w:tc>
        <w:tc>
          <w:tcPr>
            <w:tcW w:w="994"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5</w:t>
            </w:r>
          </w:p>
        </w:tc>
        <w:tc>
          <w:tcPr>
            <w:tcW w:w="992"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6</w:t>
            </w:r>
          </w:p>
        </w:tc>
        <w:tc>
          <w:tcPr>
            <w:tcW w:w="1134"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7</w:t>
            </w:r>
          </w:p>
        </w:tc>
        <w:tc>
          <w:tcPr>
            <w:tcW w:w="992"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8</w:t>
            </w:r>
          </w:p>
        </w:tc>
        <w:tc>
          <w:tcPr>
            <w:tcW w:w="850"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9</w:t>
            </w:r>
          </w:p>
        </w:tc>
        <w:tc>
          <w:tcPr>
            <w:tcW w:w="709"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10</w:t>
            </w:r>
          </w:p>
        </w:tc>
        <w:tc>
          <w:tcPr>
            <w:tcW w:w="1134"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11</w:t>
            </w:r>
          </w:p>
        </w:tc>
        <w:tc>
          <w:tcPr>
            <w:tcW w:w="851"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12</w:t>
            </w:r>
          </w:p>
        </w:tc>
        <w:tc>
          <w:tcPr>
            <w:tcW w:w="850"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13</w:t>
            </w:r>
          </w:p>
        </w:tc>
        <w:tc>
          <w:tcPr>
            <w:tcW w:w="992"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14</w:t>
            </w:r>
          </w:p>
        </w:tc>
        <w:tc>
          <w:tcPr>
            <w:tcW w:w="993"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15</w:t>
            </w:r>
          </w:p>
        </w:tc>
        <w:tc>
          <w:tcPr>
            <w:tcW w:w="993" w:type="dxa"/>
            <w:vAlign w:val="center"/>
          </w:tcPr>
          <w:p w:rsidR="00D03375" w:rsidRPr="00D078AF" w:rsidRDefault="00D03375" w:rsidP="00B916F6">
            <w:pPr>
              <w:autoSpaceDE w:val="0"/>
              <w:autoSpaceDN w:val="0"/>
              <w:adjustRightInd w:val="0"/>
              <w:spacing w:line="276" w:lineRule="auto"/>
              <w:jc w:val="center"/>
              <w:rPr>
                <w:rFonts w:ascii="Times New Roman" w:hAnsi="Times New Roman" w:cs="Times New Roman"/>
                <w:sz w:val="12"/>
                <w:szCs w:val="12"/>
              </w:rPr>
            </w:pPr>
            <w:r w:rsidRPr="00D078AF">
              <w:rPr>
                <w:rFonts w:ascii="Times New Roman" w:hAnsi="Times New Roman" w:cs="Times New Roman"/>
                <w:sz w:val="12"/>
                <w:szCs w:val="12"/>
              </w:rPr>
              <w:t>16</w:t>
            </w:r>
          </w:p>
        </w:tc>
      </w:tr>
      <w:tr w:rsidR="00D03375" w:rsidRPr="00917298" w:rsidTr="00B916F6">
        <w:trPr>
          <w:trHeight w:val="317"/>
        </w:trPr>
        <w:tc>
          <w:tcPr>
            <w:tcW w:w="534" w:type="dxa"/>
            <w:vMerge w:val="restart"/>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806</w:t>
            </w:r>
          </w:p>
        </w:tc>
        <w:tc>
          <w:tcPr>
            <w:tcW w:w="1735" w:type="dxa"/>
            <w:vMerge w:val="restart"/>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Администрация Богучанского района</w:t>
            </w:r>
          </w:p>
        </w:tc>
        <w:tc>
          <w:tcPr>
            <w:tcW w:w="889" w:type="dxa"/>
            <w:vAlign w:val="center"/>
          </w:tcPr>
          <w:p w:rsidR="00D03375" w:rsidRPr="00917298" w:rsidRDefault="00D03375" w:rsidP="00B916F6">
            <w:pPr>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план</w:t>
            </w:r>
          </w:p>
        </w:tc>
        <w:tc>
          <w:tcPr>
            <w:tcW w:w="10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1 105,3</w:t>
            </w: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210 869,1</w:t>
            </w: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3 223,9</w:t>
            </w: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8 267,0</w:t>
            </w:r>
          </w:p>
        </w:tc>
        <w:tc>
          <w:tcPr>
            <w:tcW w:w="709"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200,0</w:t>
            </w: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2 457,0</w:t>
            </w:r>
          </w:p>
        </w:tc>
        <w:tc>
          <w:tcPr>
            <w:tcW w:w="851"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24 589,7</w:t>
            </w: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1 800,6</w:t>
            </w: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252 512,6</w:t>
            </w:r>
          </w:p>
        </w:tc>
      </w:tr>
      <w:tr w:rsidR="00D03375" w:rsidRPr="00917298" w:rsidTr="00B916F6">
        <w:trPr>
          <w:trHeight w:val="302"/>
        </w:trPr>
        <w:tc>
          <w:tcPr>
            <w:tcW w:w="534" w:type="dxa"/>
            <w:vMerge/>
          </w:tcPr>
          <w:p w:rsidR="00D03375" w:rsidRPr="00917298" w:rsidRDefault="00D03375" w:rsidP="00B916F6">
            <w:pPr>
              <w:autoSpaceDE w:val="0"/>
              <w:autoSpaceDN w:val="0"/>
              <w:adjustRightInd w:val="0"/>
              <w:jc w:val="center"/>
              <w:rPr>
                <w:rFonts w:ascii="Times New Roman" w:hAnsi="Times New Roman" w:cs="Times New Roman"/>
                <w:sz w:val="16"/>
                <w:szCs w:val="16"/>
              </w:rPr>
            </w:pPr>
          </w:p>
        </w:tc>
        <w:tc>
          <w:tcPr>
            <w:tcW w:w="1735" w:type="dxa"/>
            <w:vMerge/>
            <w:vAlign w:val="center"/>
          </w:tcPr>
          <w:p w:rsidR="00D03375" w:rsidRPr="00917298" w:rsidRDefault="00D03375" w:rsidP="00B916F6">
            <w:pPr>
              <w:autoSpaceDE w:val="0"/>
              <w:autoSpaceDN w:val="0"/>
              <w:adjustRightInd w:val="0"/>
              <w:jc w:val="center"/>
              <w:rPr>
                <w:rFonts w:ascii="Times New Roman" w:hAnsi="Times New Roman" w:cs="Times New Roman"/>
                <w:sz w:val="16"/>
                <w:szCs w:val="16"/>
              </w:rPr>
            </w:pPr>
          </w:p>
        </w:tc>
        <w:tc>
          <w:tcPr>
            <w:tcW w:w="889" w:type="dxa"/>
            <w:vAlign w:val="center"/>
          </w:tcPr>
          <w:p w:rsidR="00D03375" w:rsidRPr="00917298" w:rsidRDefault="00D03375" w:rsidP="00B916F6">
            <w:pPr>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факт</w:t>
            </w:r>
          </w:p>
        </w:tc>
        <w:tc>
          <w:tcPr>
            <w:tcW w:w="10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1 105,3</w:t>
            </w: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207 587,8</w:t>
            </w: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2 423,8</w:t>
            </w: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8 179,1</w:t>
            </w:r>
          </w:p>
        </w:tc>
        <w:tc>
          <w:tcPr>
            <w:tcW w:w="709"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179,9</w:t>
            </w: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2 457,0</w:t>
            </w:r>
          </w:p>
        </w:tc>
        <w:tc>
          <w:tcPr>
            <w:tcW w:w="851"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24 268,7</w:t>
            </w: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1 750,8</w:t>
            </w: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247 952,4</w:t>
            </w:r>
          </w:p>
        </w:tc>
      </w:tr>
      <w:tr w:rsidR="00D03375" w:rsidRPr="00917298" w:rsidTr="00B916F6">
        <w:tc>
          <w:tcPr>
            <w:tcW w:w="534" w:type="dxa"/>
            <w:vMerge/>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917298" w:rsidRDefault="00D03375" w:rsidP="00B916F6">
            <w:pPr>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 исполнения</w:t>
            </w:r>
          </w:p>
        </w:tc>
        <w:tc>
          <w:tcPr>
            <w:tcW w:w="10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100,0</w:t>
            </w: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98,4</w:t>
            </w: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75,2</w:t>
            </w: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98,9</w:t>
            </w:r>
          </w:p>
        </w:tc>
        <w:tc>
          <w:tcPr>
            <w:tcW w:w="709"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90,0</w:t>
            </w: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100,0</w:t>
            </w:r>
          </w:p>
        </w:tc>
        <w:tc>
          <w:tcPr>
            <w:tcW w:w="851"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98,7</w:t>
            </w: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97,2</w:t>
            </w: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98,2</w:t>
            </w:r>
          </w:p>
        </w:tc>
      </w:tr>
      <w:tr w:rsidR="00D03375" w:rsidRPr="00917298" w:rsidTr="00B916F6">
        <w:trPr>
          <w:trHeight w:val="243"/>
        </w:trPr>
        <w:tc>
          <w:tcPr>
            <w:tcW w:w="534" w:type="dxa"/>
            <w:vMerge w:val="restart"/>
            <w:vAlign w:val="center"/>
          </w:tcPr>
          <w:p w:rsidR="00D03375" w:rsidRPr="00917298" w:rsidRDefault="00D03375" w:rsidP="00B916F6">
            <w:pPr>
              <w:autoSpaceDE w:val="0"/>
              <w:autoSpaceDN w:val="0"/>
              <w:adjustRightInd w:val="0"/>
              <w:jc w:val="center"/>
              <w:rPr>
                <w:rFonts w:ascii="Times New Roman" w:hAnsi="Times New Roman" w:cs="Times New Roman"/>
                <w:sz w:val="16"/>
                <w:szCs w:val="16"/>
              </w:rPr>
            </w:pPr>
            <w:r w:rsidRPr="00917298">
              <w:rPr>
                <w:rFonts w:ascii="Times New Roman" w:hAnsi="Times New Roman" w:cs="Times New Roman"/>
                <w:sz w:val="16"/>
                <w:szCs w:val="16"/>
              </w:rPr>
              <w:t>830</w:t>
            </w:r>
          </w:p>
        </w:tc>
        <w:tc>
          <w:tcPr>
            <w:tcW w:w="1735" w:type="dxa"/>
            <w:vMerge w:val="restart"/>
            <w:vAlign w:val="center"/>
          </w:tcPr>
          <w:p w:rsidR="00D03375" w:rsidRPr="00917298" w:rsidRDefault="00D03375" w:rsidP="00B916F6">
            <w:pPr>
              <w:autoSpaceDE w:val="0"/>
              <w:autoSpaceDN w:val="0"/>
              <w:adjustRightInd w:val="0"/>
              <w:jc w:val="center"/>
              <w:rPr>
                <w:rFonts w:ascii="Times New Roman" w:hAnsi="Times New Roman" w:cs="Times New Roman"/>
                <w:sz w:val="16"/>
                <w:szCs w:val="16"/>
              </w:rPr>
            </w:pPr>
            <w:r w:rsidRPr="00917298">
              <w:rPr>
                <w:rFonts w:ascii="Times New Roman" w:hAnsi="Times New Roman" w:cs="Times New Roman"/>
                <w:sz w:val="16"/>
                <w:szCs w:val="16"/>
              </w:rPr>
              <w:t>МКУ «МС Заказчика»</w:t>
            </w:r>
          </w:p>
        </w:tc>
        <w:tc>
          <w:tcPr>
            <w:tcW w:w="889" w:type="dxa"/>
            <w:vAlign w:val="center"/>
          </w:tcPr>
          <w:p w:rsidR="00D03375" w:rsidRPr="00917298" w:rsidRDefault="00D03375" w:rsidP="00B916F6">
            <w:pPr>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план</w:t>
            </w:r>
          </w:p>
        </w:tc>
        <w:tc>
          <w:tcPr>
            <w:tcW w:w="10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115 842,4</w:t>
            </w:r>
          </w:p>
        </w:tc>
        <w:tc>
          <w:tcPr>
            <w:tcW w:w="9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49 722,9</w:t>
            </w: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302,0</w:t>
            </w: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165 867,3</w:t>
            </w:r>
          </w:p>
        </w:tc>
      </w:tr>
      <w:tr w:rsidR="00D03375" w:rsidRPr="00917298" w:rsidTr="00B916F6">
        <w:trPr>
          <w:trHeight w:val="302"/>
        </w:trPr>
        <w:tc>
          <w:tcPr>
            <w:tcW w:w="534" w:type="dxa"/>
            <w:vMerge/>
          </w:tcPr>
          <w:p w:rsidR="00D03375" w:rsidRPr="00917298" w:rsidRDefault="00D03375" w:rsidP="00B916F6">
            <w:pPr>
              <w:autoSpaceDE w:val="0"/>
              <w:autoSpaceDN w:val="0"/>
              <w:adjustRightInd w:val="0"/>
              <w:jc w:val="center"/>
              <w:rPr>
                <w:rFonts w:ascii="Times New Roman" w:hAnsi="Times New Roman" w:cs="Times New Roman"/>
                <w:sz w:val="16"/>
                <w:szCs w:val="16"/>
              </w:rPr>
            </w:pPr>
          </w:p>
        </w:tc>
        <w:tc>
          <w:tcPr>
            <w:tcW w:w="1735" w:type="dxa"/>
            <w:vMerge/>
            <w:vAlign w:val="center"/>
          </w:tcPr>
          <w:p w:rsidR="00D03375" w:rsidRPr="00917298" w:rsidRDefault="00D03375" w:rsidP="00B916F6">
            <w:pPr>
              <w:autoSpaceDE w:val="0"/>
              <w:autoSpaceDN w:val="0"/>
              <w:adjustRightInd w:val="0"/>
              <w:jc w:val="center"/>
              <w:rPr>
                <w:rFonts w:ascii="Times New Roman" w:hAnsi="Times New Roman" w:cs="Times New Roman"/>
                <w:sz w:val="16"/>
                <w:szCs w:val="16"/>
              </w:rPr>
            </w:pPr>
          </w:p>
        </w:tc>
        <w:tc>
          <w:tcPr>
            <w:tcW w:w="889" w:type="dxa"/>
            <w:vAlign w:val="center"/>
          </w:tcPr>
          <w:p w:rsidR="00D03375" w:rsidRPr="00917298" w:rsidRDefault="00D03375" w:rsidP="00B916F6">
            <w:pPr>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факт</w:t>
            </w:r>
          </w:p>
        </w:tc>
        <w:tc>
          <w:tcPr>
            <w:tcW w:w="10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114 849,2</w:t>
            </w:r>
          </w:p>
        </w:tc>
        <w:tc>
          <w:tcPr>
            <w:tcW w:w="9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33 076,3</w:t>
            </w: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302,0</w:t>
            </w: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148 227,5</w:t>
            </w:r>
          </w:p>
        </w:tc>
      </w:tr>
      <w:tr w:rsidR="00D03375" w:rsidRPr="00917298" w:rsidTr="00B916F6">
        <w:tc>
          <w:tcPr>
            <w:tcW w:w="534" w:type="dxa"/>
            <w:vMerge/>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917298" w:rsidRDefault="00D03375" w:rsidP="00B916F6">
            <w:pPr>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 исполнения</w:t>
            </w:r>
          </w:p>
        </w:tc>
        <w:tc>
          <w:tcPr>
            <w:tcW w:w="10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99,1</w:t>
            </w:r>
          </w:p>
        </w:tc>
        <w:tc>
          <w:tcPr>
            <w:tcW w:w="9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66,5</w:t>
            </w: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100,0</w:t>
            </w: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89,4</w:t>
            </w:r>
          </w:p>
        </w:tc>
      </w:tr>
      <w:tr w:rsidR="00D03375" w:rsidRPr="00917298" w:rsidTr="00B916F6">
        <w:trPr>
          <w:trHeight w:val="293"/>
        </w:trPr>
        <w:tc>
          <w:tcPr>
            <w:tcW w:w="534" w:type="dxa"/>
            <w:vMerge w:val="restart"/>
            <w:vAlign w:val="center"/>
          </w:tcPr>
          <w:p w:rsidR="00D03375" w:rsidRPr="00917298" w:rsidRDefault="00D03375" w:rsidP="00B916F6">
            <w:pPr>
              <w:autoSpaceDE w:val="0"/>
              <w:autoSpaceDN w:val="0"/>
              <w:adjustRightInd w:val="0"/>
              <w:jc w:val="center"/>
              <w:rPr>
                <w:rFonts w:ascii="Times New Roman" w:hAnsi="Times New Roman" w:cs="Times New Roman"/>
                <w:sz w:val="16"/>
                <w:szCs w:val="16"/>
              </w:rPr>
            </w:pPr>
            <w:r w:rsidRPr="00917298">
              <w:rPr>
                <w:rFonts w:ascii="Times New Roman" w:hAnsi="Times New Roman" w:cs="Times New Roman"/>
                <w:sz w:val="16"/>
                <w:szCs w:val="16"/>
              </w:rPr>
              <w:t>848</w:t>
            </w:r>
          </w:p>
        </w:tc>
        <w:tc>
          <w:tcPr>
            <w:tcW w:w="1735" w:type="dxa"/>
            <w:vMerge w:val="restart"/>
            <w:vAlign w:val="center"/>
          </w:tcPr>
          <w:p w:rsidR="00D03375" w:rsidRPr="00917298" w:rsidRDefault="00D03375" w:rsidP="00B916F6">
            <w:pPr>
              <w:autoSpaceDE w:val="0"/>
              <w:autoSpaceDN w:val="0"/>
              <w:adjustRightInd w:val="0"/>
              <w:jc w:val="center"/>
              <w:rPr>
                <w:rFonts w:ascii="Times New Roman" w:hAnsi="Times New Roman" w:cs="Times New Roman"/>
                <w:sz w:val="16"/>
                <w:szCs w:val="16"/>
              </w:rPr>
            </w:pPr>
            <w:r w:rsidRPr="00917298">
              <w:rPr>
                <w:rFonts w:ascii="Times New Roman" w:hAnsi="Times New Roman" w:cs="Times New Roman"/>
                <w:sz w:val="16"/>
                <w:szCs w:val="16"/>
              </w:rPr>
              <w:t>УСЗН</w:t>
            </w:r>
          </w:p>
        </w:tc>
        <w:tc>
          <w:tcPr>
            <w:tcW w:w="889" w:type="dxa"/>
            <w:vAlign w:val="center"/>
          </w:tcPr>
          <w:p w:rsidR="00D03375" w:rsidRPr="00917298" w:rsidRDefault="00D03375" w:rsidP="00B916F6">
            <w:pPr>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план</w:t>
            </w:r>
          </w:p>
        </w:tc>
        <w:tc>
          <w:tcPr>
            <w:tcW w:w="10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65 380,8</w:t>
            </w: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65 380,8</w:t>
            </w:r>
          </w:p>
        </w:tc>
      </w:tr>
      <w:tr w:rsidR="00D03375" w:rsidRPr="00917298" w:rsidTr="00B916F6">
        <w:trPr>
          <w:trHeight w:val="278"/>
        </w:trPr>
        <w:tc>
          <w:tcPr>
            <w:tcW w:w="534" w:type="dxa"/>
            <w:vMerge/>
            <w:vAlign w:val="center"/>
          </w:tcPr>
          <w:p w:rsidR="00D03375" w:rsidRPr="00917298" w:rsidRDefault="00D03375" w:rsidP="00B916F6">
            <w:pPr>
              <w:autoSpaceDE w:val="0"/>
              <w:autoSpaceDN w:val="0"/>
              <w:adjustRightInd w:val="0"/>
              <w:jc w:val="center"/>
              <w:rPr>
                <w:rFonts w:ascii="Times New Roman" w:hAnsi="Times New Roman" w:cs="Times New Roman"/>
                <w:sz w:val="16"/>
                <w:szCs w:val="16"/>
              </w:rPr>
            </w:pPr>
          </w:p>
        </w:tc>
        <w:tc>
          <w:tcPr>
            <w:tcW w:w="1735" w:type="dxa"/>
            <w:vMerge/>
            <w:vAlign w:val="center"/>
          </w:tcPr>
          <w:p w:rsidR="00D03375" w:rsidRPr="00917298" w:rsidRDefault="00D03375" w:rsidP="00B916F6">
            <w:pPr>
              <w:autoSpaceDE w:val="0"/>
              <w:autoSpaceDN w:val="0"/>
              <w:adjustRightInd w:val="0"/>
              <w:jc w:val="center"/>
              <w:rPr>
                <w:rFonts w:ascii="Times New Roman" w:hAnsi="Times New Roman" w:cs="Times New Roman"/>
                <w:sz w:val="16"/>
                <w:szCs w:val="16"/>
              </w:rPr>
            </w:pPr>
          </w:p>
        </w:tc>
        <w:tc>
          <w:tcPr>
            <w:tcW w:w="889" w:type="dxa"/>
            <w:vAlign w:val="center"/>
          </w:tcPr>
          <w:p w:rsidR="00D03375" w:rsidRPr="00917298" w:rsidRDefault="00D03375" w:rsidP="00B916F6">
            <w:pPr>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факт</w:t>
            </w:r>
          </w:p>
        </w:tc>
        <w:tc>
          <w:tcPr>
            <w:tcW w:w="10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65 379,1</w:t>
            </w: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65 379,1</w:t>
            </w:r>
          </w:p>
        </w:tc>
      </w:tr>
      <w:tr w:rsidR="00D03375" w:rsidRPr="00917298" w:rsidTr="00B916F6">
        <w:tc>
          <w:tcPr>
            <w:tcW w:w="534" w:type="dxa"/>
            <w:vMerge/>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917298" w:rsidRDefault="00D03375" w:rsidP="00B916F6">
            <w:pPr>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 исполнения</w:t>
            </w:r>
          </w:p>
        </w:tc>
        <w:tc>
          <w:tcPr>
            <w:tcW w:w="10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100,0</w:t>
            </w: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17298" w:rsidRDefault="00D03375" w:rsidP="00B916F6">
            <w:pPr>
              <w:autoSpaceDE w:val="0"/>
              <w:autoSpaceDN w:val="0"/>
              <w:adjustRightInd w:val="0"/>
              <w:spacing w:line="276" w:lineRule="auto"/>
              <w:jc w:val="center"/>
              <w:rPr>
                <w:rFonts w:ascii="Times New Roman" w:hAnsi="Times New Roman" w:cs="Times New Roman"/>
                <w:sz w:val="16"/>
                <w:szCs w:val="16"/>
              </w:rPr>
            </w:pPr>
            <w:r w:rsidRPr="00917298">
              <w:rPr>
                <w:rFonts w:ascii="Times New Roman" w:hAnsi="Times New Roman" w:cs="Times New Roman"/>
                <w:sz w:val="16"/>
                <w:szCs w:val="16"/>
              </w:rPr>
              <w:t>100,00</w:t>
            </w:r>
          </w:p>
        </w:tc>
      </w:tr>
      <w:tr w:rsidR="00D03375" w:rsidRPr="00D078AF" w:rsidTr="00B916F6">
        <w:trPr>
          <w:trHeight w:val="267"/>
        </w:trPr>
        <w:tc>
          <w:tcPr>
            <w:tcW w:w="534" w:type="dxa"/>
            <w:vMerge w:val="restart"/>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856</w:t>
            </w:r>
          </w:p>
        </w:tc>
        <w:tc>
          <w:tcPr>
            <w:tcW w:w="1735" w:type="dxa"/>
            <w:vMerge w:val="restart"/>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Управление культуры</w:t>
            </w: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план</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217 029,9</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1 745,7</w:t>
            </w: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218 775,6</w:t>
            </w:r>
          </w:p>
        </w:tc>
      </w:tr>
      <w:tr w:rsidR="00D03375" w:rsidRPr="00D078AF" w:rsidTr="00B916F6">
        <w:trPr>
          <w:trHeight w:val="353"/>
        </w:trPr>
        <w:tc>
          <w:tcPr>
            <w:tcW w:w="534"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факт</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204 425,6</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1 436,9</w:t>
            </w: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205 862,5</w:t>
            </w:r>
          </w:p>
        </w:tc>
      </w:tr>
      <w:tr w:rsidR="00D03375" w:rsidRPr="00D078AF" w:rsidTr="00B916F6">
        <w:tc>
          <w:tcPr>
            <w:tcW w:w="534"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 исполнен</w:t>
            </w:r>
            <w:r w:rsidRPr="00B916F6">
              <w:rPr>
                <w:rFonts w:ascii="Times New Roman" w:hAnsi="Times New Roman" w:cs="Times New Roman"/>
                <w:sz w:val="16"/>
                <w:szCs w:val="16"/>
              </w:rPr>
              <w:lastRenderedPageBreak/>
              <w:t>ия</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94,2</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82,3</w:t>
            </w: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94,1</w:t>
            </w:r>
          </w:p>
        </w:tc>
      </w:tr>
      <w:tr w:rsidR="00D03375" w:rsidRPr="00D078AF" w:rsidTr="00B916F6">
        <w:trPr>
          <w:trHeight w:val="336"/>
        </w:trPr>
        <w:tc>
          <w:tcPr>
            <w:tcW w:w="534" w:type="dxa"/>
            <w:vMerge w:val="restart"/>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lastRenderedPageBreak/>
              <w:t>863</w:t>
            </w:r>
          </w:p>
        </w:tc>
        <w:tc>
          <w:tcPr>
            <w:tcW w:w="1735" w:type="dxa"/>
            <w:vMerge w:val="restart"/>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УМС</w:t>
            </w: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план</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359,0</w:t>
            </w: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6 711,5</w:t>
            </w: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8 853,9</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15 924,4</w:t>
            </w:r>
          </w:p>
        </w:tc>
      </w:tr>
      <w:tr w:rsidR="00D03375" w:rsidRPr="00D078AF" w:rsidTr="00B916F6">
        <w:trPr>
          <w:trHeight w:val="256"/>
        </w:trPr>
        <w:tc>
          <w:tcPr>
            <w:tcW w:w="534"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факт</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359,0</w:t>
            </w: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6 711,5</w:t>
            </w: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6 048,8</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13 119,3</w:t>
            </w:r>
          </w:p>
        </w:tc>
      </w:tr>
      <w:tr w:rsidR="00D03375" w:rsidRPr="00D078AF" w:rsidTr="00B916F6">
        <w:tc>
          <w:tcPr>
            <w:tcW w:w="534"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 исполнения</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100,0</w:t>
            </w: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100,0</w:t>
            </w: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68,3</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82,4</w:t>
            </w:r>
          </w:p>
        </w:tc>
      </w:tr>
      <w:tr w:rsidR="00D03375" w:rsidRPr="00D078AF" w:rsidTr="00B916F6">
        <w:trPr>
          <w:trHeight w:val="322"/>
        </w:trPr>
        <w:tc>
          <w:tcPr>
            <w:tcW w:w="534" w:type="dxa"/>
            <w:vMerge w:val="restart"/>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875</w:t>
            </w:r>
          </w:p>
        </w:tc>
        <w:tc>
          <w:tcPr>
            <w:tcW w:w="1735" w:type="dxa"/>
            <w:vMerge w:val="restart"/>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Управление образования</w:t>
            </w: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план</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1 137 960,2</w:t>
            </w: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70,0</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1 138 030,2</w:t>
            </w:r>
          </w:p>
        </w:tc>
      </w:tr>
      <w:tr w:rsidR="00D03375" w:rsidRPr="00D078AF" w:rsidTr="00B916F6">
        <w:trPr>
          <w:trHeight w:val="241"/>
        </w:trPr>
        <w:tc>
          <w:tcPr>
            <w:tcW w:w="534"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факт</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1 093 811,9</w:t>
            </w: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67,4</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1 093 879,3</w:t>
            </w:r>
          </w:p>
        </w:tc>
      </w:tr>
      <w:tr w:rsidR="00D03375" w:rsidRPr="00D078AF" w:rsidTr="00B916F6">
        <w:tc>
          <w:tcPr>
            <w:tcW w:w="534"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 исполнения</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96,1</w:t>
            </w: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96,3</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96,1</w:t>
            </w:r>
          </w:p>
        </w:tc>
      </w:tr>
      <w:tr w:rsidR="00D03375" w:rsidRPr="00D078AF" w:rsidTr="00B916F6">
        <w:trPr>
          <w:trHeight w:val="237"/>
        </w:trPr>
        <w:tc>
          <w:tcPr>
            <w:tcW w:w="534" w:type="dxa"/>
            <w:vMerge w:val="restart"/>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880</w:t>
            </w:r>
          </w:p>
        </w:tc>
        <w:tc>
          <w:tcPr>
            <w:tcW w:w="1735" w:type="dxa"/>
            <w:vMerge w:val="restart"/>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МКУ "МПЧ № 1"</w:t>
            </w: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план</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1 528,4</w:t>
            </w: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22 640,9</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24 169,3</w:t>
            </w:r>
          </w:p>
        </w:tc>
      </w:tr>
      <w:tr w:rsidR="00D03375" w:rsidRPr="00D078AF" w:rsidTr="00B916F6">
        <w:trPr>
          <w:trHeight w:val="282"/>
        </w:trPr>
        <w:tc>
          <w:tcPr>
            <w:tcW w:w="534"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факт</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1 317,7</w:t>
            </w: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20 902,2</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22 219,9</w:t>
            </w:r>
          </w:p>
        </w:tc>
      </w:tr>
      <w:tr w:rsidR="00D03375" w:rsidRPr="00D078AF" w:rsidTr="00B916F6">
        <w:tc>
          <w:tcPr>
            <w:tcW w:w="534"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 исполнения</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86,2</w:t>
            </w: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92,3</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91,9</w:t>
            </w:r>
          </w:p>
        </w:tc>
      </w:tr>
      <w:tr w:rsidR="00D03375" w:rsidRPr="00B916F6" w:rsidTr="00B916F6">
        <w:trPr>
          <w:trHeight w:val="324"/>
        </w:trPr>
        <w:tc>
          <w:tcPr>
            <w:tcW w:w="534" w:type="dxa"/>
            <w:vMerge w:val="restart"/>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890</w:t>
            </w:r>
          </w:p>
        </w:tc>
        <w:tc>
          <w:tcPr>
            <w:tcW w:w="1735" w:type="dxa"/>
            <w:vMerge w:val="restart"/>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 xml:space="preserve">Финансовое управление </w:t>
            </w: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план</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1 173,6</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170,9</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674,2</w:t>
            </w: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45 659,6</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2 069,4</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125 854,9</w:t>
            </w: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175 602,6</w:t>
            </w:r>
          </w:p>
        </w:tc>
      </w:tr>
      <w:tr w:rsidR="00D03375" w:rsidRPr="00B916F6" w:rsidTr="00B916F6">
        <w:trPr>
          <w:trHeight w:val="298"/>
        </w:trPr>
        <w:tc>
          <w:tcPr>
            <w:tcW w:w="534"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факт</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1 173,6</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168,6</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674,2</w:t>
            </w: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45 408,5</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2 069,4</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122 630,6</w:t>
            </w: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172 124,9</w:t>
            </w:r>
          </w:p>
        </w:tc>
      </w:tr>
      <w:tr w:rsidR="00D03375" w:rsidRPr="00B916F6" w:rsidTr="00B916F6">
        <w:tc>
          <w:tcPr>
            <w:tcW w:w="534"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D03375" w:rsidRPr="00B916F6" w:rsidRDefault="00D03375" w:rsidP="00B916F6">
            <w:pPr>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 исполнения</w:t>
            </w:r>
          </w:p>
        </w:tc>
        <w:tc>
          <w:tcPr>
            <w:tcW w:w="10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100,0</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98,7</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100,0</w:t>
            </w:r>
          </w:p>
        </w:tc>
        <w:tc>
          <w:tcPr>
            <w:tcW w:w="709"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99,5</w:t>
            </w:r>
          </w:p>
        </w:tc>
        <w:tc>
          <w:tcPr>
            <w:tcW w:w="850"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100,0</w:t>
            </w:r>
          </w:p>
        </w:tc>
        <w:tc>
          <w:tcPr>
            <w:tcW w:w="992"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97,4</w:t>
            </w:r>
          </w:p>
        </w:tc>
        <w:tc>
          <w:tcPr>
            <w:tcW w:w="993" w:type="dxa"/>
            <w:vAlign w:val="center"/>
          </w:tcPr>
          <w:p w:rsidR="00D03375" w:rsidRPr="00B916F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B916F6" w:rsidRDefault="00B916F6" w:rsidP="00B916F6">
            <w:pPr>
              <w:autoSpaceDE w:val="0"/>
              <w:autoSpaceDN w:val="0"/>
              <w:adjustRightInd w:val="0"/>
              <w:spacing w:line="276" w:lineRule="auto"/>
              <w:jc w:val="center"/>
              <w:rPr>
                <w:rFonts w:ascii="Times New Roman" w:hAnsi="Times New Roman" w:cs="Times New Roman"/>
                <w:sz w:val="16"/>
                <w:szCs w:val="16"/>
              </w:rPr>
            </w:pPr>
            <w:r w:rsidRPr="00B916F6">
              <w:rPr>
                <w:rFonts w:ascii="Times New Roman" w:hAnsi="Times New Roman" w:cs="Times New Roman"/>
                <w:sz w:val="16"/>
                <w:szCs w:val="16"/>
              </w:rPr>
              <w:t>98,0</w:t>
            </w:r>
          </w:p>
        </w:tc>
      </w:tr>
    </w:tbl>
    <w:p w:rsidR="00D03375" w:rsidRPr="00B916F6" w:rsidRDefault="00D03375" w:rsidP="00D03375">
      <w:pPr>
        <w:autoSpaceDE w:val="0"/>
        <w:autoSpaceDN w:val="0"/>
        <w:adjustRightInd w:val="0"/>
        <w:ind w:firstLine="851"/>
        <w:jc w:val="both"/>
        <w:rPr>
          <w:rFonts w:ascii="Times New Roman" w:hAnsi="Times New Roman" w:cs="Times New Roman"/>
          <w:sz w:val="16"/>
          <w:szCs w:val="16"/>
        </w:rPr>
      </w:pPr>
    </w:p>
    <w:p w:rsidR="00D03375" w:rsidRPr="00B916F6" w:rsidRDefault="00D03375" w:rsidP="00D03375">
      <w:pPr>
        <w:spacing w:after="0"/>
        <w:ind w:firstLine="851"/>
        <w:jc w:val="both"/>
        <w:rPr>
          <w:rFonts w:ascii="Times New Roman" w:hAnsi="Times New Roman" w:cs="Times New Roman"/>
          <w:sz w:val="16"/>
          <w:szCs w:val="16"/>
        </w:rPr>
      </w:pPr>
    </w:p>
    <w:p w:rsidR="003226A4" w:rsidRPr="00B916F6" w:rsidRDefault="003226A4" w:rsidP="004136F5">
      <w:pPr>
        <w:spacing w:after="0"/>
        <w:ind w:firstLine="851"/>
        <w:jc w:val="both"/>
        <w:rPr>
          <w:rFonts w:ascii="Times New Roman" w:hAnsi="Times New Roman" w:cs="Times New Roman"/>
          <w:sz w:val="16"/>
          <w:szCs w:val="16"/>
        </w:rPr>
      </w:pPr>
    </w:p>
    <w:p w:rsidR="00E00B6C" w:rsidRPr="0072473B" w:rsidRDefault="00E00B6C" w:rsidP="005355AC">
      <w:pPr>
        <w:spacing w:after="0"/>
        <w:ind w:firstLine="851"/>
        <w:jc w:val="both"/>
        <w:rPr>
          <w:rFonts w:ascii="Times New Roman" w:hAnsi="Times New Roman" w:cs="Times New Roman"/>
          <w:color w:val="FF0000"/>
          <w:sz w:val="24"/>
          <w:szCs w:val="24"/>
        </w:rPr>
        <w:sectPr w:rsidR="00E00B6C" w:rsidRPr="0072473B" w:rsidSect="003057AD">
          <w:pgSz w:w="16838" w:h="11906" w:orient="landscape"/>
          <w:pgMar w:top="1701" w:right="1134" w:bottom="851" w:left="312" w:header="709" w:footer="709" w:gutter="0"/>
          <w:cols w:space="708"/>
          <w:docGrid w:linePitch="360"/>
        </w:sectPr>
      </w:pPr>
    </w:p>
    <w:p w:rsidR="00076577" w:rsidRPr="004839E4" w:rsidRDefault="00241DF8" w:rsidP="00241DF8">
      <w:pPr>
        <w:pStyle w:val="a5"/>
        <w:spacing w:after="0"/>
        <w:ind w:left="0" w:firstLine="851"/>
        <w:jc w:val="both"/>
        <w:rPr>
          <w:rFonts w:ascii="Times New Roman" w:hAnsi="Times New Roman" w:cs="Times New Roman"/>
          <w:sz w:val="24"/>
          <w:szCs w:val="24"/>
        </w:rPr>
      </w:pPr>
      <w:r w:rsidRPr="004839E4">
        <w:rPr>
          <w:rFonts w:ascii="Times New Roman" w:hAnsi="Times New Roman" w:cs="Times New Roman"/>
          <w:sz w:val="24"/>
          <w:szCs w:val="24"/>
        </w:rPr>
        <w:lastRenderedPageBreak/>
        <w:t>Как видно из данной таблицы, с наименьшим</w:t>
      </w:r>
      <w:r w:rsidR="004839E4" w:rsidRPr="004839E4">
        <w:rPr>
          <w:rFonts w:ascii="Times New Roman" w:hAnsi="Times New Roman" w:cs="Times New Roman"/>
          <w:sz w:val="24"/>
          <w:szCs w:val="24"/>
        </w:rPr>
        <w:t>и</w:t>
      </w:r>
      <w:r w:rsidRPr="004839E4">
        <w:rPr>
          <w:rFonts w:ascii="Times New Roman" w:hAnsi="Times New Roman" w:cs="Times New Roman"/>
          <w:sz w:val="24"/>
          <w:szCs w:val="24"/>
        </w:rPr>
        <w:t xml:space="preserve"> результат</w:t>
      </w:r>
      <w:r w:rsidR="004839E4" w:rsidRPr="004839E4">
        <w:rPr>
          <w:rFonts w:ascii="Times New Roman" w:hAnsi="Times New Roman" w:cs="Times New Roman"/>
          <w:sz w:val="24"/>
          <w:szCs w:val="24"/>
        </w:rPr>
        <w:t>а</w:t>
      </w:r>
      <w:r w:rsidRPr="004839E4">
        <w:rPr>
          <w:rFonts w:ascii="Times New Roman" w:hAnsi="Times New Roman" w:cs="Times New Roman"/>
          <w:sz w:val="24"/>
          <w:szCs w:val="24"/>
        </w:rPr>
        <w:t>м</w:t>
      </w:r>
      <w:r w:rsidR="004839E4" w:rsidRPr="004839E4">
        <w:rPr>
          <w:rFonts w:ascii="Times New Roman" w:hAnsi="Times New Roman" w:cs="Times New Roman"/>
          <w:sz w:val="24"/>
          <w:szCs w:val="24"/>
        </w:rPr>
        <w:t>и: 89,4% и 82,4%</w:t>
      </w:r>
      <w:r w:rsidRPr="004839E4">
        <w:rPr>
          <w:rFonts w:ascii="Times New Roman" w:hAnsi="Times New Roman" w:cs="Times New Roman"/>
          <w:sz w:val="24"/>
          <w:szCs w:val="24"/>
        </w:rPr>
        <w:t xml:space="preserve"> освоены принятые бюджетные обязательства МКУ «МС Заказчика»</w:t>
      </w:r>
      <w:r w:rsidR="004839E4" w:rsidRPr="004839E4">
        <w:rPr>
          <w:rFonts w:ascii="Times New Roman" w:hAnsi="Times New Roman" w:cs="Times New Roman"/>
          <w:sz w:val="24"/>
          <w:szCs w:val="24"/>
        </w:rPr>
        <w:t xml:space="preserve"> и УМС соответственно</w:t>
      </w:r>
      <w:r w:rsidRPr="004839E4">
        <w:rPr>
          <w:rFonts w:ascii="Times New Roman" w:hAnsi="Times New Roman" w:cs="Times New Roman"/>
          <w:sz w:val="24"/>
          <w:szCs w:val="24"/>
        </w:rPr>
        <w:t xml:space="preserve">. </w:t>
      </w:r>
    </w:p>
    <w:p w:rsidR="00076577" w:rsidRPr="004839E4" w:rsidRDefault="004839E4" w:rsidP="00241DF8">
      <w:pPr>
        <w:pStyle w:val="a5"/>
        <w:spacing w:after="0"/>
        <w:ind w:left="0" w:firstLine="851"/>
        <w:jc w:val="both"/>
        <w:rPr>
          <w:rFonts w:ascii="Times New Roman" w:hAnsi="Times New Roman" w:cs="Times New Roman"/>
          <w:sz w:val="24"/>
          <w:szCs w:val="24"/>
        </w:rPr>
      </w:pPr>
      <w:r w:rsidRPr="004839E4">
        <w:rPr>
          <w:rFonts w:ascii="Times New Roman" w:hAnsi="Times New Roman" w:cs="Times New Roman"/>
          <w:sz w:val="24"/>
          <w:szCs w:val="24"/>
        </w:rPr>
        <w:t xml:space="preserve">В отчетном периоде названные </w:t>
      </w:r>
      <w:r w:rsidR="00076577" w:rsidRPr="004839E4">
        <w:rPr>
          <w:rFonts w:ascii="Times New Roman" w:hAnsi="Times New Roman" w:cs="Times New Roman"/>
          <w:sz w:val="24"/>
          <w:szCs w:val="24"/>
        </w:rPr>
        <w:t>учреждени</w:t>
      </w:r>
      <w:r w:rsidRPr="004839E4">
        <w:rPr>
          <w:rFonts w:ascii="Times New Roman" w:hAnsi="Times New Roman" w:cs="Times New Roman"/>
          <w:sz w:val="24"/>
          <w:szCs w:val="24"/>
        </w:rPr>
        <w:t>я</w:t>
      </w:r>
      <w:r w:rsidR="00076577" w:rsidRPr="004839E4">
        <w:rPr>
          <w:rFonts w:ascii="Times New Roman" w:hAnsi="Times New Roman" w:cs="Times New Roman"/>
          <w:sz w:val="24"/>
          <w:szCs w:val="24"/>
        </w:rPr>
        <w:t xml:space="preserve"> явля</w:t>
      </w:r>
      <w:r w:rsidRPr="004839E4">
        <w:rPr>
          <w:rFonts w:ascii="Times New Roman" w:hAnsi="Times New Roman" w:cs="Times New Roman"/>
          <w:sz w:val="24"/>
          <w:szCs w:val="24"/>
        </w:rPr>
        <w:t>лись ответственными исполнителями / соисполнителями</w:t>
      </w:r>
      <w:r w:rsidR="00076577" w:rsidRPr="004839E4">
        <w:rPr>
          <w:rFonts w:ascii="Times New Roman" w:hAnsi="Times New Roman" w:cs="Times New Roman"/>
          <w:sz w:val="24"/>
          <w:szCs w:val="24"/>
        </w:rPr>
        <w:t xml:space="preserve"> по </w:t>
      </w:r>
      <w:r w:rsidRPr="004839E4">
        <w:rPr>
          <w:rFonts w:ascii="Times New Roman" w:hAnsi="Times New Roman" w:cs="Times New Roman"/>
          <w:sz w:val="24"/>
          <w:szCs w:val="24"/>
        </w:rPr>
        <w:t>3</w:t>
      </w:r>
      <w:r w:rsidR="00076577" w:rsidRPr="004839E4">
        <w:rPr>
          <w:rFonts w:ascii="Times New Roman" w:hAnsi="Times New Roman" w:cs="Times New Roman"/>
          <w:sz w:val="24"/>
          <w:szCs w:val="24"/>
        </w:rPr>
        <w:t xml:space="preserve"> муниципальным программам. </w:t>
      </w:r>
    </w:p>
    <w:p w:rsidR="001F01B0" w:rsidRPr="001F01B0" w:rsidRDefault="00241DF8" w:rsidP="00241DF8">
      <w:pPr>
        <w:pStyle w:val="a5"/>
        <w:spacing w:after="0"/>
        <w:ind w:left="0" w:firstLine="851"/>
        <w:jc w:val="both"/>
        <w:rPr>
          <w:rFonts w:ascii="Times New Roman" w:hAnsi="Times New Roman" w:cs="Times New Roman"/>
          <w:sz w:val="24"/>
          <w:szCs w:val="24"/>
        </w:rPr>
      </w:pPr>
      <w:r w:rsidRPr="001F01B0">
        <w:rPr>
          <w:rFonts w:ascii="Times New Roman" w:hAnsi="Times New Roman" w:cs="Times New Roman"/>
          <w:sz w:val="24"/>
          <w:szCs w:val="24"/>
        </w:rPr>
        <w:t>Объем неисполненных обязательств</w:t>
      </w:r>
      <w:r w:rsidR="001F01B0" w:rsidRPr="001F01B0">
        <w:rPr>
          <w:rFonts w:ascii="Times New Roman" w:hAnsi="Times New Roman" w:cs="Times New Roman"/>
          <w:sz w:val="24"/>
          <w:szCs w:val="24"/>
        </w:rPr>
        <w:t>,</w:t>
      </w:r>
      <w:r w:rsidRPr="001F01B0">
        <w:rPr>
          <w:rFonts w:ascii="Times New Roman" w:hAnsi="Times New Roman" w:cs="Times New Roman"/>
          <w:sz w:val="24"/>
          <w:szCs w:val="24"/>
        </w:rPr>
        <w:t xml:space="preserve"> </w:t>
      </w:r>
      <w:r w:rsidR="001F01B0" w:rsidRPr="001F01B0">
        <w:rPr>
          <w:rFonts w:ascii="Times New Roman" w:hAnsi="Times New Roman" w:cs="Times New Roman"/>
          <w:sz w:val="24"/>
          <w:szCs w:val="24"/>
        </w:rPr>
        <w:t xml:space="preserve">предусмотренных МКУ «МС Заказчика» и УМС в рамках муниципальных программ, </w:t>
      </w:r>
      <w:r w:rsidRPr="001F01B0">
        <w:rPr>
          <w:rFonts w:ascii="Times New Roman" w:hAnsi="Times New Roman" w:cs="Times New Roman"/>
          <w:sz w:val="24"/>
          <w:szCs w:val="24"/>
        </w:rPr>
        <w:t xml:space="preserve">составил </w:t>
      </w:r>
      <w:r w:rsidR="001F01B0" w:rsidRPr="001F01B0">
        <w:rPr>
          <w:rFonts w:ascii="Times New Roman" w:hAnsi="Times New Roman" w:cs="Times New Roman"/>
          <w:sz w:val="24"/>
          <w:szCs w:val="24"/>
        </w:rPr>
        <w:t>17 639,8</w:t>
      </w:r>
      <w:r w:rsidRPr="001F01B0">
        <w:rPr>
          <w:rFonts w:ascii="Times New Roman" w:hAnsi="Times New Roman" w:cs="Times New Roman"/>
          <w:sz w:val="24"/>
          <w:szCs w:val="24"/>
        </w:rPr>
        <w:t xml:space="preserve"> тыс. руб.</w:t>
      </w:r>
      <w:r w:rsidR="001F01B0" w:rsidRPr="001F01B0">
        <w:rPr>
          <w:rFonts w:ascii="Times New Roman" w:hAnsi="Times New Roman" w:cs="Times New Roman"/>
          <w:sz w:val="24"/>
          <w:szCs w:val="24"/>
        </w:rPr>
        <w:t xml:space="preserve"> и 2 805,1 тыс. руб. соответственно.</w:t>
      </w:r>
    </w:p>
    <w:p w:rsidR="00FA00C1" w:rsidRPr="00E31D69" w:rsidRDefault="00FA00C1" w:rsidP="00241DF8">
      <w:pPr>
        <w:pStyle w:val="a5"/>
        <w:spacing w:after="0"/>
        <w:ind w:left="0" w:firstLine="851"/>
        <w:jc w:val="both"/>
        <w:rPr>
          <w:rFonts w:ascii="Times New Roman" w:hAnsi="Times New Roman" w:cs="Times New Roman"/>
          <w:sz w:val="24"/>
          <w:szCs w:val="24"/>
        </w:rPr>
      </w:pPr>
      <w:r w:rsidRPr="00E31D69">
        <w:rPr>
          <w:rFonts w:ascii="Times New Roman" w:hAnsi="Times New Roman" w:cs="Times New Roman"/>
          <w:sz w:val="24"/>
          <w:szCs w:val="24"/>
        </w:rPr>
        <w:t>Информация о мероприятиях, по которым не достигнут в 201</w:t>
      </w:r>
      <w:r w:rsidR="00FF4375" w:rsidRPr="00E31D69">
        <w:rPr>
          <w:rFonts w:ascii="Times New Roman" w:hAnsi="Times New Roman" w:cs="Times New Roman"/>
          <w:sz w:val="24"/>
          <w:szCs w:val="24"/>
        </w:rPr>
        <w:t>7</w:t>
      </w:r>
      <w:r w:rsidRPr="00E31D69">
        <w:rPr>
          <w:rFonts w:ascii="Times New Roman" w:hAnsi="Times New Roman" w:cs="Times New Roman"/>
          <w:sz w:val="24"/>
          <w:szCs w:val="24"/>
        </w:rPr>
        <w:t xml:space="preserve"> году ожидаемый результат от их реализации, отражена в разделах </w:t>
      </w:r>
      <w:r w:rsidR="00CE5C19">
        <w:rPr>
          <w:rFonts w:ascii="Times New Roman" w:hAnsi="Times New Roman" w:cs="Times New Roman"/>
          <w:sz w:val="24"/>
          <w:szCs w:val="24"/>
        </w:rPr>
        <w:t>10</w:t>
      </w:r>
      <w:r w:rsidR="00E31D69" w:rsidRPr="00E31D69">
        <w:rPr>
          <w:rFonts w:ascii="Times New Roman" w:hAnsi="Times New Roman" w:cs="Times New Roman"/>
          <w:sz w:val="24"/>
          <w:szCs w:val="24"/>
        </w:rPr>
        <w:t xml:space="preserve"> </w:t>
      </w:r>
      <w:r w:rsidR="005952AE">
        <w:rPr>
          <w:rFonts w:ascii="Times New Roman" w:hAnsi="Times New Roman" w:cs="Times New Roman"/>
          <w:sz w:val="24"/>
          <w:szCs w:val="24"/>
        </w:rPr>
        <w:t xml:space="preserve">и </w:t>
      </w:r>
      <w:r w:rsidR="00E31D69" w:rsidRPr="00E31D69">
        <w:rPr>
          <w:rFonts w:ascii="Times New Roman" w:hAnsi="Times New Roman" w:cs="Times New Roman"/>
          <w:sz w:val="24"/>
          <w:szCs w:val="24"/>
        </w:rPr>
        <w:t>1</w:t>
      </w:r>
      <w:r w:rsidR="00CE5C19">
        <w:rPr>
          <w:rFonts w:ascii="Times New Roman" w:hAnsi="Times New Roman" w:cs="Times New Roman"/>
          <w:sz w:val="24"/>
          <w:szCs w:val="24"/>
        </w:rPr>
        <w:t>2</w:t>
      </w:r>
      <w:r w:rsidRPr="00E31D69">
        <w:rPr>
          <w:rFonts w:ascii="Times New Roman" w:hAnsi="Times New Roman" w:cs="Times New Roman"/>
          <w:sz w:val="24"/>
          <w:szCs w:val="24"/>
        </w:rPr>
        <w:t>, а также в данном разделе настоящего Заключения.</w:t>
      </w:r>
    </w:p>
    <w:p w:rsidR="00F9088E" w:rsidRPr="00153561" w:rsidRDefault="005355AC" w:rsidP="005355AC">
      <w:pPr>
        <w:spacing w:after="0"/>
        <w:ind w:firstLine="851"/>
        <w:jc w:val="both"/>
        <w:rPr>
          <w:rFonts w:ascii="Times New Roman" w:hAnsi="Times New Roman" w:cs="Times New Roman"/>
          <w:sz w:val="24"/>
          <w:szCs w:val="24"/>
        </w:rPr>
      </w:pPr>
      <w:r w:rsidRPr="00E31D69">
        <w:rPr>
          <w:rFonts w:ascii="Times New Roman" w:hAnsi="Times New Roman" w:cs="Times New Roman"/>
          <w:sz w:val="24"/>
          <w:szCs w:val="24"/>
        </w:rPr>
        <w:t>Выполнение функций и</w:t>
      </w:r>
      <w:r w:rsidRPr="00153561">
        <w:rPr>
          <w:rFonts w:ascii="Times New Roman" w:hAnsi="Times New Roman" w:cs="Times New Roman"/>
          <w:sz w:val="24"/>
          <w:szCs w:val="24"/>
        </w:rPr>
        <w:t xml:space="preserve"> полномочий ответственных исполнителей </w:t>
      </w:r>
      <w:r w:rsidR="00EF59EF" w:rsidRPr="00153561">
        <w:rPr>
          <w:rFonts w:ascii="Times New Roman" w:hAnsi="Times New Roman" w:cs="Times New Roman"/>
          <w:sz w:val="24"/>
          <w:szCs w:val="24"/>
        </w:rPr>
        <w:t>п</w:t>
      </w:r>
      <w:r w:rsidRPr="00153561">
        <w:rPr>
          <w:rFonts w:ascii="Times New Roman" w:hAnsi="Times New Roman" w:cs="Times New Roman"/>
          <w:sz w:val="24"/>
          <w:szCs w:val="24"/>
        </w:rPr>
        <w:t>рограмм, в соответствии с перечнем муниципальных программ, утвержденным постановлением админи</w:t>
      </w:r>
      <w:r w:rsidR="00B03FCF" w:rsidRPr="00153561">
        <w:rPr>
          <w:rFonts w:ascii="Times New Roman" w:hAnsi="Times New Roman" w:cs="Times New Roman"/>
          <w:sz w:val="24"/>
          <w:szCs w:val="24"/>
        </w:rPr>
        <w:t>страции Богучанского района от 22</w:t>
      </w:r>
      <w:r w:rsidRPr="00153561">
        <w:rPr>
          <w:rFonts w:ascii="Times New Roman" w:hAnsi="Times New Roman" w:cs="Times New Roman"/>
          <w:sz w:val="24"/>
          <w:szCs w:val="24"/>
        </w:rPr>
        <w:t>.07.201</w:t>
      </w:r>
      <w:r w:rsidR="00B03FCF" w:rsidRPr="00153561">
        <w:rPr>
          <w:rFonts w:ascii="Times New Roman" w:hAnsi="Times New Roman" w:cs="Times New Roman"/>
          <w:sz w:val="24"/>
          <w:szCs w:val="24"/>
        </w:rPr>
        <w:t>4</w:t>
      </w:r>
      <w:r w:rsidRPr="00153561">
        <w:rPr>
          <w:rFonts w:ascii="Times New Roman" w:hAnsi="Times New Roman" w:cs="Times New Roman"/>
          <w:sz w:val="24"/>
          <w:szCs w:val="24"/>
        </w:rPr>
        <w:t xml:space="preserve"> № 90</w:t>
      </w:r>
      <w:r w:rsidR="00B03FCF" w:rsidRPr="00153561">
        <w:rPr>
          <w:rFonts w:ascii="Times New Roman" w:hAnsi="Times New Roman" w:cs="Times New Roman"/>
          <w:sz w:val="24"/>
          <w:szCs w:val="24"/>
        </w:rPr>
        <w:t>6</w:t>
      </w:r>
      <w:r w:rsidRPr="00153561">
        <w:rPr>
          <w:rFonts w:ascii="Times New Roman" w:hAnsi="Times New Roman" w:cs="Times New Roman"/>
          <w:sz w:val="24"/>
          <w:szCs w:val="24"/>
        </w:rPr>
        <w:t>-п, закреплено за структурными подразделениями ад</w:t>
      </w:r>
      <w:r w:rsidR="00F9088E" w:rsidRPr="00153561">
        <w:rPr>
          <w:rFonts w:ascii="Times New Roman" w:hAnsi="Times New Roman" w:cs="Times New Roman"/>
          <w:sz w:val="24"/>
          <w:szCs w:val="24"/>
        </w:rPr>
        <w:t>министрации Богучанского района.</w:t>
      </w:r>
    </w:p>
    <w:p w:rsidR="00153561" w:rsidRPr="00153561" w:rsidRDefault="00F9088E" w:rsidP="00153561">
      <w:pPr>
        <w:pStyle w:val="msonormalbullet1gif"/>
        <w:spacing w:before="0" w:beforeAutospacing="0" w:after="0" w:afterAutospacing="0" w:line="276" w:lineRule="auto"/>
        <w:ind w:firstLine="851"/>
        <w:contextualSpacing/>
        <w:jc w:val="both"/>
      </w:pPr>
      <w:r w:rsidRPr="00153561">
        <w:t>При этом администрацией Богучанского района, на момент проведения</w:t>
      </w:r>
      <w:r w:rsidR="00AE304A" w:rsidRPr="00153561">
        <w:t xml:space="preserve"> Контрольно-счетной комиссией данной</w:t>
      </w:r>
      <w:r w:rsidRPr="00153561">
        <w:t xml:space="preserve"> </w:t>
      </w:r>
      <w:r w:rsidR="00AE304A" w:rsidRPr="00153561">
        <w:t xml:space="preserve">внешней проверки годового отчета об исполнении районного бюджета, не </w:t>
      </w:r>
      <w:r w:rsidR="0046393B" w:rsidRPr="00153561">
        <w:t>устранены недостатки,</w:t>
      </w:r>
      <w:r w:rsidR="00E259CB" w:rsidRPr="00153561">
        <w:t xml:space="preserve"> </w:t>
      </w:r>
      <w:r w:rsidR="00C560CD" w:rsidRPr="00153561">
        <w:t>неоднократно</w:t>
      </w:r>
      <w:r w:rsidR="00AE304A" w:rsidRPr="00153561">
        <w:t xml:space="preserve"> отмеченные в Заключени</w:t>
      </w:r>
      <w:r w:rsidR="00E259CB" w:rsidRPr="00153561">
        <w:t>ях</w:t>
      </w:r>
      <w:r w:rsidR="00153561" w:rsidRPr="00153561">
        <w:t>:</w:t>
      </w:r>
    </w:p>
    <w:p w:rsidR="00153561" w:rsidRPr="00153561" w:rsidRDefault="00AE304A" w:rsidP="00DB76C3">
      <w:pPr>
        <w:pStyle w:val="msonormalbullet1gif"/>
        <w:numPr>
          <w:ilvl w:val="0"/>
          <w:numId w:val="33"/>
        </w:numPr>
        <w:spacing w:before="0" w:beforeAutospacing="0" w:after="0" w:afterAutospacing="0" w:line="276" w:lineRule="auto"/>
        <w:ind w:left="0" w:firstLine="851"/>
        <w:contextualSpacing/>
        <w:jc w:val="both"/>
      </w:pPr>
      <w:r w:rsidRPr="00153561">
        <w:t>на проект решения Богучанского районного Совета депутатов «О районном бюджете на 2017 год и плановый период 2018 - 2019 годов»</w:t>
      </w:r>
      <w:r w:rsidR="00E259CB" w:rsidRPr="00153561">
        <w:rPr>
          <w:rStyle w:val="af3"/>
        </w:rPr>
        <w:footnoteReference w:id="2"/>
      </w:r>
      <w:r w:rsidR="00C560CD">
        <w:t>;</w:t>
      </w:r>
    </w:p>
    <w:p w:rsidR="00153561" w:rsidRPr="00153561" w:rsidRDefault="00AE304A" w:rsidP="00DB76C3">
      <w:pPr>
        <w:pStyle w:val="msonormalbullet1gif"/>
        <w:numPr>
          <w:ilvl w:val="0"/>
          <w:numId w:val="33"/>
        </w:numPr>
        <w:spacing w:before="0" w:beforeAutospacing="0" w:after="0" w:afterAutospacing="0" w:line="276" w:lineRule="auto"/>
        <w:ind w:left="0" w:firstLine="851"/>
        <w:contextualSpacing/>
        <w:jc w:val="both"/>
      </w:pPr>
      <w:r w:rsidRPr="00153561">
        <w:t>на проект решения Богучанского районного Совета депутатов «О районном бюджете на 2018 год и плановый период 2019 - 2020 годов»</w:t>
      </w:r>
      <w:r w:rsidR="00E259CB" w:rsidRPr="00153561">
        <w:rPr>
          <w:rStyle w:val="af3"/>
        </w:rPr>
        <w:footnoteReference w:id="3"/>
      </w:r>
      <w:r w:rsidR="00153561" w:rsidRPr="00153561">
        <w:t xml:space="preserve">, </w:t>
      </w:r>
    </w:p>
    <w:p w:rsidR="00F9088E" w:rsidRDefault="00153561" w:rsidP="00153561">
      <w:pPr>
        <w:pStyle w:val="msonormalbullet1gif"/>
        <w:spacing w:before="0" w:beforeAutospacing="0" w:after="0" w:afterAutospacing="0" w:line="276" w:lineRule="auto"/>
        <w:ind w:firstLine="851"/>
        <w:contextualSpacing/>
        <w:jc w:val="both"/>
      </w:pPr>
      <w:r w:rsidRPr="00153561">
        <w:t xml:space="preserve">приводящие к </w:t>
      </w:r>
      <w:r w:rsidR="0046393B" w:rsidRPr="00153561">
        <w:t>несоответстви</w:t>
      </w:r>
      <w:r w:rsidRPr="00153561">
        <w:t>ю нормам</w:t>
      </w:r>
      <w:r w:rsidR="0046393B" w:rsidRPr="00153561">
        <w:t xml:space="preserve"> Бюджетно</w:t>
      </w:r>
      <w:r w:rsidRPr="00153561">
        <w:t>го</w:t>
      </w:r>
      <w:r w:rsidR="0046393B" w:rsidRPr="00153561">
        <w:t xml:space="preserve"> кодекс</w:t>
      </w:r>
      <w:r w:rsidRPr="00153561">
        <w:t>а</w:t>
      </w:r>
      <w:r w:rsidR="0046393B" w:rsidRPr="00153561">
        <w:t xml:space="preserve"> РФ и </w:t>
      </w:r>
      <w:r w:rsidRPr="00153561">
        <w:t>не</w:t>
      </w:r>
      <w:r w:rsidR="0046393B" w:rsidRPr="00153561">
        <w:t>соблюдени</w:t>
      </w:r>
      <w:r w:rsidRPr="00153561">
        <w:t>ю</w:t>
      </w:r>
      <w:r w:rsidR="0046393B" w:rsidRPr="00153561">
        <w:t xml:space="preserve"> муниципального правового акта</w:t>
      </w:r>
      <w:r w:rsidRPr="00153561">
        <w:t>.</w:t>
      </w:r>
    </w:p>
    <w:p w:rsidR="005355AC" w:rsidRPr="00C560CD" w:rsidRDefault="00C560CD" w:rsidP="005355AC">
      <w:pPr>
        <w:spacing w:after="0"/>
        <w:ind w:firstLine="851"/>
        <w:jc w:val="both"/>
        <w:rPr>
          <w:rFonts w:ascii="Times New Roman" w:hAnsi="Times New Roman" w:cs="Times New Roman"/>
          <w:sz w:val="24"/>
          <w:szCs w:val="24"/>
        </w:rPr>
      </w:pPr>
      <w:r w:rsidRPr="00C560CD">
        <w:rPr>
          <w:rFonts w:ascii="Times New Roman" w:hAnsi="Times New Roman" w:cs="Times New Roman"/>
          <w:sz w:val="24"/>
          <w:szCs w:val="24"/>
        </w:rPr>
        <w:t xml:space="preserve">Согласно пункту 6.7. постановления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(далее по тексту – Постановление № 849-п) ответственные исполнители </w:t>
      </w:r>
      <w:r w:rsidR="005355AC" w:rsidRPr="00C560CD">
        <w:rPr>
          <w:rFonts w:ascii="Times New Roman" w:hAnsi="Times New Roman" w:cs="Times New Roman"/>
          <w:sz w:val="24"/>
          <w:szCs w:val="24"/>
        </w:rPr>
        <w:t>ежегодно до 1 марта, следующего за отчетным периодом, провод</w:t>
      </w:r>
      <w:r w:rsidR="00D06EA8" w:rsidRPr="00C560CD">
        <w:rPr>
          <w:rFonts w:ascii="Times New Roman" w:hAnsi="Times New Roman" w:cs="Times New Roman"/>
          <w:sz w:val="24"/>
          <w:szCs w:val="24"/>
        </w:rPr>
        <w:t>я</w:t>
      </w:r>
      <w:r w:rsidR="005355AC" w:rsidRPr="00C560CD">
        <w:rPr>
          <w:rFonts w:ascii="Times New Roman" w:hAnsi="Times New Roman" w:cs="Times New Roman"/>
          <w:sz w:val="24"/>
          <w:szCs w:val="24"/>
        </w:rPr>
        <w:t>т оценк</w:t>
      </w:r>
      <w:r w:rsidR="00D06EA8" w:rsidRPr="00C560CD">
        <w:rPr>
          <w:rFonts w:ascii="Times New Roman" w:hAnsi="Times New Roman" w:cs="Times New Roman"/>
          <w:sz w:val="24"/>
          <w:szCs w:val="24"/>
        </w:rPr>
        <w:t>у</w:t>
      </w:r>
      <w:r w:rsidR="005355AC" w:rsidRPr="00C560CD">
        <w:rPr>
          <w:rFonts w:ascii="Times New Roman" w:hAnsi="Times New Roman" w:cs="Times New Roman"/>
          <w:sz w:val="24"/>
          <w:szCs w:val="24"/>
        </w:rPr>
        <w:t xml:space="preserve"> эффективности и результативности </w:t>
      </w:r>
      <w:r w:rsidR="00D06EA8" w:rsidRPr="00C560CD">
        <w:rPr>
          <w:rFonts w:ascii="Times New Roman" w:hAnsi="Times New Roman" w:cs="Times New Roman"/>
          <w:sz w:val="24"/>
          <w:szCs w:val="24"/>
        </w:rPr>
        <w:t>муниципальных программ Богучанского района.</w:t>
      </w:r>
    </w:p>
    <w:p w:rsidR="005355AC" w:rsidRPr="00C560CD" w:rsidRDefault="005355AC" w:rsidP="005355AC">
      <w:pPr>
        <w:pStyle w:val="a5"/>
        <w:tabs>
          <w:tab w:val="left" w:pos="2160"/>
        </w:tabs>
        <w:autoSpaceDE w:val="0"/>
        <w:autoSpaceDN w:val="0"/>
        <w:adjustRightInd w:val="0"/>
        <w:spacing w:after="0"/>
        <w:ind w:left="0" w:firstLine="851"/>
        <w:jc w:val="both"/>
        <w:rPr>
          <w:rFonts w:ascii="Times New Roman" w:hAnsi="Times New Roman" w:cs="Times New Roman"/>
          <w:sz w:val="24"/>
          <w:szCs w:val="24"/>
        </w:rPr>
      </w:pPr>
      <w:r w:rsidRPr="00C560CD">
        <w:rPr>
          <w:rFonts w:ascii="Times New Roman" w:hAnsi="Times New Roman" w:cs="Times New Roman"/>
          <w:sz w:val="24"/>
          <w:szCs w:val="24"/>
        </w:rPr>
        <w:t>Методика ее расчета определена Постановлением администрации Богучанского района от 23.12.2014 № 1690-п «Об утверждении Положения о порядке проведения оценки эффективности и результативности муниципальных программ Богучанского района» (далее по тексту – Постановление № 1690-п).</w:t>
      </w:r>
    </w:p>
    <w:p w:rsidR="005355AC" w:rsidRPr="00506B58" w:rsidRDefault="00D06EA8" w:rsidP="008E5AEF">
      <w:pPr>
        <w:pStyle w:val="a5"/>
        <w:spacing w:after="0"/>
        <w:ind w:left="0" w:firstLine="851"/>
        <w:jc w:val="both"/>
        <w:rPr>
          <w:rFonts w:ascii="Times New Roman" w:hAnsi="Times New Roman" w:cs="Times New Roman"/>
          <w:sz w:val="24"/>
          <w:szCs w:val="24"/>
        </w:rPr>
      </w:pPr>
      <w:r w:rsidRPr="00506B58">
        <w:rPr>
          <w:rFonts w:ascii="Times New Roman" w:hAnsi="Times New Roman" w:cs="Times New Roman"/>
          <w:sz w:val="24"/>
          <w:szCs w:val="24"/>
        </w:rPr>
        <w:t xml:space="preserve">Оценка </w:t>
      </w:r>
      <w:r w:rsidR="00B1488A" w:rsidRPr="00506B58">
        <w:rPr>
          <w:rFonts w:ascii="Times New Roman" w:hAnsi="Times New Roman" w:cs="Times New Roman"/>
          <w:sz w:val="24"/>
          <w:szCs w:val="24"/>
        </w:rPr>
        <w:t>п</w:t>
      </w:r>
      <w:r w:rsidRPr="00506B58">
        <w:rPr>
          <w:rFonts w:ascii="Times New Roman" w:hAnsi="Times New Roman" w:cs="Times New Roman"/>
          <w:sz w:val="24"/>
          <w:szCs w:val="24"/>
        </w:rPr>
        <w:t>рограмм осуществляется с применением трех критериев:</w:t>
      </w:r>
    </w:p>
    <w:p w:rsidR="00D06EA8" w:rsidRPr="00506B58" w:rsidRDefault="005C082F" w:rsidP="00517DDC">
      <w:pPr>
        <w:pStyle w:val="a5"/>
        <w:numPr>
          <w:ilvl w:val="0"/>
          <w:numId w:val="1"/>
        </w:numPr>
        <w:spacing w:after="0"/>
        <w:ind w:left="0" w:firstLine="851"/>
        <w:jc w:val="both"/>
        <w:rPr>
          <w:rFonts w:ascii="Times New Roman" w:hAnsi="Times New Roman" w:cs="Times New Roman"/>
          <w:sz w:val="24"/>
          <w:szCs w:val="24"/>
        </w:rPr>
      </w:pPr>
      <w:r w:rsidRPr="00506B58">
        <w:rPr>
          <w:rFonts w:ascii="Times New Roman" w:hAnsi="Times New Roman" w:cs="Times New Roman"/>
          <w:sz w:val="24"/>
          <w:szCs w:val="24"/>
        </w:rPr>
        <w:t xml:space="preserve">критерий </w:t>
      </w:r>
      <w:r w:rsidR="00141162" w:rsidRPr="00506B58">
        <w:rPr>
          <w:rFonts w:ascii="Times New Roman" w:hAnsi="Times New Roman" w:cs="Times New Roman"/>
          <w:sz w:val="24"/>
          <w:szCs w:val="24"/>
        </w:rPr>
        <w:t>«</w:t>
      </w:r>
      <w:r w:rsidR="00D06EA8" w:rsidRPr="00506B58">
        <w:rPr>
          <w:rFonts w:ascii="Times New Roman" w:hAnsi="Times New Roman" w:cs="Times New Roman"/>
          <w:sz w:val="24"/>
          <w:szCs w:val="24"/>
        </w:rPr>
        <w:t>полнота и эффективность использования средств районного бюджета на реализацию муниципальной программы</w:t>
      </w:r>
      <w:r w:rsidR="00506B58" w:rsidRPr="00506B58">
        <w:rPr>
          <w:rFonts w:ascii="Times New Roman" w:hAnsi="Times New Roman" w:cs="Times New Roman"/>
          <w:sz w:val="24"/>
          <w:szCs w:val="24"/>
        </w:rPr>
        <w:t>»;</w:t>
      </w:r>
    </w:p>
    <w:p w:rsidR="00506B58" w:rsidRPr="00506B58" w:rsidRDefault="00506B58" w:rsidP="00517DDC">
      <w:pPr>
        <w:pStyle w:val="a5"/>
        <w:numPr>
          <w:ilvl w:val="0"/>
          <w:numId w:val="1"/>
        </w:numPr>
        <w:spacing w:after="0"/>
        <w:ind w:left="0" w:firstLine="851"/>
        <w:jc w:val="both"/>
        <w:rPr>
          <w:rFonts w:ascii="Times New Roman" w:hAnsi="Times New Roman" w:cs="Times New Roman"/>
          <w:sz w:val="24"/>
          <w:szCs w:val="24"/>
        </w:rPr>
      </w:pPr>
      <w:r w:rsidRPr="00506B58">
        <w:rPr>
          <w:rFonts w:ascii="Times New Roman" w:hAnsi="Times New Roman" w:cs="Times New Roman"/>
          <w:sz w:val="24"/>
          <w:szCs w:val="24"/>
        </w:rPr>
        <w:lastRenderedPageBreak/>
        <w:t>критерий «степень достижения целевых показателей муниципальной программы»;</w:t>
      </w:r>
    </w:p>
    <w:p w:rsidR="00506B58" w:rsidRPr="00506B58" w:rsidRDefault="00506B58" w:rsidP="00517DDC">
      <w:pPr>
        <w:pStyle w:val="a5"/>
        <w:numPr>
          <w:ilvl w:val="0"/>
          <w:numId w:val="1"/>
        </w:numPr>
        <w:spacing w:after="0"/>
        <w:ind w:left="0" w:firstLine="851"/>
        <w:jc w:val="both"/>
        <w:rPr>
          <w:rFonts w:ascii="Times New Roman" w:hAnsi="Times New Roman" w:cs="Times New Roman"/>
          <w:sz w:val="24"/>
          <w:szCs w:val="24"/>
        </w:rPr>
      </w:pPr>
      <w:r w:rsidRPr="00506B58">
        <w:rPr>
          <w:rFonts w:ascii="Times New Roman" w:hAnsi="Times New Roman" w:cs="Times New Roman"/>
          <w:sz w:val="24"/>
          <w:szCs w:val="24"/>
        </w:rPr>
        <w:t>критерий «степень достижения показателей результативности муниципальной программы».</w:t>
      </w:r>
    </w:p>
    <w:p w:rsidR="00C7613A" w:rsidRDefault="00506B58" w:rsidP="00141162">
      <w:pPr>
        <w:pStyle w:val="a5"/>
        <w:spacing w:after="0"/>
        <w:ind w:left="0" w:firstLine="851"/>
        <w:jc w:val="both"/>
        <w:rPr>
          <w:rFonts w:ascii="Times New Roman" w:hAnsi="Times New Roman" w:cs="Times New Roman"/>
          <w:sz w:val="24"/>
          <w:szCs w:val="24"/>
        </w:rPr>
      </w:pPr>
      <w:r w:rsidRPr="00506B58">
        <w:rPr>
          <w:rFonts w:ascii="Times New Roman" w:hAnsi="Times New Roman" w:cs="Times New Roman"/>
          <w:sz w:val="24"/>
          <w:szCs w:val="24"/>
        </w:rPr>
        <w:t>Результаты оценки эффективности и результативности муниципальных программ по перечисленным критериям</w:t>
      </w:r>
      <w:r w:rsidR="003831AF">
        <w:rPr>
          <w:rFonts w:ascii="Times New Roman" w:hAnsi="Times New Roman" w:cs="Times New Roman"/>
          <w:sz w:val="24"/>
          <w:szCs w:val="24"/>
        </w:rPr>
        <w:t xml:space="preserve"> в</w:t>
      </w:r>
      <w:r w:rsidR="004C25EA">
        <w:rPr>
          <w:rFonts w:ascii="Times New Roman" w:hAnsi="Times New Roman" w:cs="Times New Roman"/>
          <w:sz w:val="24"/>
          <w:szCs w:val="24"/>
        </w:rPr>
        <w:t xml:space="preserve"> </w:t>
      </w:r>
      <w:r w:rsidR="00C7613A">
        <w:rPr>
          <w:rFonts w:ascii="Times New Roman" w:hAnsi="Times New Roman" w:cs="Times New Roman"/>
          <w:sz w:val="24"/>
          <w:szCs w:val="24"/>
        </w:rPr>
        <w:t>сгруппированном виде</w:t>
      </w:r>
      <w:r w:rsidR="00C7613A" w:rsidRPr="00C7613A">
        <w:rPr>
          <w:rFonts w:ascii="Times New Roman" w:hAnsi="Times New Roman" w:cs="Times New Roman"/>
          <w:sz w:val="24"/>
          <w:szCs w:val="24"/>
        </w:rPr>
        <w:t xml:space="preserve"> </w:t>
      </w:r>
      <w:r w:rsidR="00C7613A" w:rsidRPr="00506B58">
        <w:rPr>
          <w:rFonts w:ascii="Times New Roman" w:hAnsi="Times New Roman" w:cs="Times New Roman"/>
          <w:sz w:val="24"/>
          <w:szCs w:val="24"/>
        </w:rPr>
        <w:t>представлены в таблице</w:t>
      </w:r>
      <w:r w:rsidR="00C7613A">
        <w:rPr>
          <w:rFonts w:ascii="Times New Roman" w:hAnsi="Times New Roman" w:cs="Times New Roman"/>
          <w:sz w:val="24"/>
          <w:szCs w:val="24"/>
        </w:rPr>
        <w:t>.</w:t>
      </w:r>
    </w:p>
    <w:p w:rsidR="00506B58" w:rsidRPr="00506B58" w:rsidRDefault="005952AE" w:rsidP="00141162">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Т</w:t>
      </w:r>
      <w:r w:rsidR="00C7613A">
        <w:rPr>
          <w:rFonts w:ascii="Times New Roman" w:hAnsi="Times New Roman" w:cs="Times New Roman"/>
          <w:sz w:val="24"/>
          <w:szCs w:val="24"/>
        </w:rPr>
        <w:t>аблица составлена на основе</w:t>
      </w:r>
      <w:r w:rsidR="00506B58" w:rsidRPr="00506B58">
        <w:rPr>
          <w:rFonts w:ascii="Times New Roman" w:hAnsi="Times New Roman" w:cs="Times New Roman"/>
          <w:sz w:val="24"/>
          <w:szCs w:val="24"/>
        </w:rPr>
        <w:t xml:space="preserve"> отчетны</w:t>
      </w:r>
      <w:r w:rsidR="00C7613A">
        <w:rPr>
          <w:rFonts w:ascii="Times New Roman" w:hAnsi="Times New Roman" w:cs="Times New Roman"/>
          <w:sz w:val="24"/>
          <w:szCs w:val="24"/>
        </w:rPr>
        <w:t>х данных, рассчитанных</w:t>
      </w:r>
      <w:r w:rsidR="00506B58" w:rsidRPr="00506B58">
        <w:rPr>
          <w:rFonts w:ascii="Times New Roman" w:hAnsi="Times New Roman" w:cs="Times New Roman"/>
          <w:sz w:val="24"/>
          <w:szCs w:val="24"/>
        </w:rPr>
        <w:t xml:space="preserve"> </w:t>
      </w:r>
      <w:r w:rsidR="0071479B">
        <w:rPr>
          <w:rFonts w:ascii="Times New Roman" w:hAnsi="Times New Roman" w:cs="Times New Roman"/>
          <w:sz w:val="24"/>
          <w:szCs w:val="24"/>
        </w:rPr>
        <w:t>и пред</w:t>
      </w:r>
      <w:r w:rsidR="002D7970">
        <w:rPr>
          <w:rFonts w:ascii="Times New Roman" w:hAnsi="Times New Roman" w:cs="Times New Roman"/>
          <w:sz w:val="24"/>
          <w:szCs w:val="24"/>
        </w:rPr>
        <w:t>о</w:t>
      </w:r>
      <w:r w:rsidR="0071479B">
        <w:rPr>
          <w:rFonts w:ascii="Times New Roman" w:hAnsi="Times New Roman" w:cs="Times New Roman"/>
          <w:sz w:val="24"/>
          <w:szCs w:val="24"/>
        </w:rPr>
        <w:t xml:space="preserve">ставленных </w:t>
      </w:r>
      <w:r w:rsidR="00506B58" w:rsidRPr="00506B58">
        <w:rPr>
          <w:rFonts w:ascii="Times New Roman" w:hAnsi="Times New Roman" w:cs="Times New Roman"/>
          <w:sz w:val="24"/>
          <w:szCs w:val="24"/>
        </w:rPr>
        <w:t>ответственны</w:t>
      </w:r>
      <w:r w:rsidR="00C7613A">
        <w:rPr>
          <w:rFonts w:ascii="Times New Roman" w:hAnsi="Times New Roman" w:cs="Times New Roman"/>
          <w:sz w:val="24"/>
          <w:szCs w:val="24"/>
        </w:rPr>
        <w:t>ми</w:t>
      </w:r>
      <w:r w:rsidR="00506B58" w:rsidRPr="00506B58">
        <w:rPr>
          <w:rFonts w:ascii="Times New Roman" w:hAnsi="Times New Roman" w:cs="Times New Roman"/>
          <w:sz w:val="24"/>
          <w:szCs w:val="24"/>
        </w:rPr>
        <w:t xml:space="preserve"> исполнител</w:t>
      </w:r>
      <w:r w:rsidR="00C7613A">
        <w:rPr>
          <w:rFonts w:ascii="Times New Roman" w:hAnsi="Times New Roman" w:cs="Times New Roman"/>
          <w:sz w:val="24"/>
          <w:szCs w:val="24"/>
        </w:rPr>
        <w:t>ями соответствующих программ</w:t>
      </w:r>
      <w:r w:rsidR="00506B58" w:rsidRPr="00506B58">
        <w:rPr>
          <w:rFonts w:ascii="Times New Roman" w:hAnsi="Times New Roman" w:cs="Times New Roman"/>
          <w:sz w:val="24"/>
          <w:szCs w:val="24"/>
        </w:rPr>
        <w:t>.</w:t>
      </w:r>
    </w:p>
    <w:p w:rsidR="00141162" w:rsidRPr="00506B58" w:rsidRDefault="00141162" w:rsidP="00141162">
      <w:pPr>
        <w:pStyle w:val="a5"/>
        <w:spacing w:after="0"/>
        <w:ind w:left="0" w:firstLine="851"/>
        <w:jc w:val="both"/>
        <w:rPr>
          <w:rFonts w:ascii="Times New Roman" w:hAnsi="Times New Roman" w:cs="Times New Roman"/>
          <w:sz w:val="24"/>
          <w:szCs w:val="24"/>
        </w:rPr>
      </w:pPr>
    </w:p>
    <w:p w:rsidR="00E27D7F" w:rsidRPr="0072473B" w:rsidRDefault="00E27D7F" w:rsidP="00141162">
      <w:pPr>
        <w:pStyle w:val="a5"/>
        <w:spacing w:after="0"/>
        <w:ind w:left="0" w:firstLine="851"/>
        <w:jc w:val="both"/>
        <w:rPr>
          <w:rFonts w:ascii="Times New Roman" w:hAnsi="Times New Roman" w:cs="Times New Roman"/>
          <w:color w:val="FF0000"/>
          <w:sz w:val="24"/>
          <w:szCs w:val="24"/>
        </w:rPr>
        <w:sectPr w:rsidR="00E27D7F" w:rsidRPr="0072473B" w:rsidSect="00E00B6C">
          <w:pgSz w:w="11906" w:h="16838"/>
          <w:pgMar w:top="1134" w:right="851" w:bottom="312" w:left="1701" w:header="709" w:footer="709" w:gutter="0"/>
          <w:cols w:space="708"/>
          <w:docGrid w:linePitch="360"/>
        </w:sectPr>
      </w:pPr>
    </w:p>
    <w:tbl>
      <w:tblPr>
        <w:tblStyle w:val="a7"/>
        <w:tblW w:w="14507" w:type="dxa"/>
        <w:tblInd w:w="1101" w:type="dxa"/>
        <w:tblLook w:val="04A0"/>
      </w:tblPr>
      <w:tblGrid>
        <w:gridCol w:w="455"/>
        <w:gridCol w:w="3148"/>
        <w:gridCol w:w="1474"/>
        <w:gridCol w:w="1370"/>
        <w:gridCol w:w="1226"/>
        <w:gridCol w:w="1353"/>
        <w:gridCol w:w="1468"/>
        <w:gridCol w:w="1266"/>
        <w:gridCol w:w="1469"/>
        <w:gridCol w:w="1278"/>
      </w:tblGrid>
      <w:tr w:rsidR="00703EC2" w:rsidRPr="0072473B" w:rsidTr="00E962EF">
        <w:trPr>
          <w:trHeight w:val="353"/>
        </w:trPr>
        <w:tc>
          <w:tcPr>
            <w:tcW w:w="456" w:type="dxa"/>
            <w:vMerge w:val="restart"/>
            <w:vAlign w:val="center"/>
          </w:tcPr>
          <w:p w:rsidR="00703EC2" w:rsidRPr="002A6545" w:rsidRDefault="00703EC2" w:rsidP="00141162">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lastRenderedPageBreak/>
              <w:t xml:space="preserve">№ </w:t>
            </w:r>
            <w:proofErr w:type="spellStart"/>
            <w:proofErr w:type="gramStart"/>
            <w:r w:rsidRPr="002A6545">
              <w:rPr>
                <w:rFonts w:ascii="Times New Roman" w:hAnsi="Times New Roman" w:cs="Times New Roman"/>
                <w:sz w:val="16"/>
                <w:szCs w:val="16"/>
              </w:rPr>
              <w:t>п</w:t>
            </w:r>
            <w:proofErr w:type="spellEnd"/>
            <w:proofErr w:type="gramEnd"/>
            <w:r w:rsidRPr="002A6545">
              <w:rPr>
                <w:rFonts w:ascii="Times New Roman" w:hAnsi="Times New Roman" w:cs="Times New Roman"/>
                <w:sz w:val="16"/>
                <w:szCs w:val="16"/>
              </w:rPr>
              <w:t>/</w:t>
            </w:r>
            <w:proofErr w:type="spellStart"/>
            <w:r w:rsidRPr="002A6545">
              <w:rPr>
                <w:rFonts w:ascii="Times New Roman" w:hAnsi="Times New Roman" w:cs="Times New Roman"/>
                <w:sz w:val="16"/>
                <w:szCs w:val="16"/>
              </w:rPr>
              <w:t>п</w:t>
            </w:r>
            <w:proofErr w:type="spellEnd"/>
          </w:p>
        </w:tc>
        <w:tc>
          <w:tcPr>
            <w:tcW w:w="3161" w:type="dxa"/>
            <w:vMerge w:val="restart"/>
            <w:vAlign w:val="center"/>
          </w:tcPr>
          <w:p w:rsidR="00703EC2" w:rsidRPr="002A6545" w:rsidRDefault="00703EC2" w:rsidP="00325F18">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название программы</w:t>
            </w:r>
          </w:p>
        </w:tc>
        <w:tc>
          <w:tcPr>
            <w:tcW w:w="2845" w:type="dxa"/>
            <w:gridSpan w:val="2"/>
            <w:vAlign w:val="center"/>
          </w:tcPr>
          <w:p w:rsidR="00703EC2" w:rsidRPr="002A6545" w:rsidRDefault="00703EC2" w:rsidP="00141162">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1 критерий</w:t>
            </w:r>
          </w:p>
        </w:tc>
        <w:tc>
          <w:tcPr>
            <w:tcW w:w="2581" w:type="dxa"/>
            <w:gridSpan w:val="2"/>
            <w:vAlign w:val="center"/>
          </w:tcPr>
          <w:p w:rsidR="00703EC2" w:rsidRPr="002A6545" w:rsidRDefault="00703EC2" w:rsidP="00A87774">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2 критерий</w:t>
            </w:r>
          </w:p>
        </w:tc>
        <w:tc>
          <w:tcPr>
            <w:tcW w:w="2711" w:type="dxa"/>
            <w:gridSpan w:val="2"/>
            <w:vAlign w:val="center"/>
          </w:tcPr>
          <w:p w:rsidR="00703EC2" w:rsidRPr="002A6545" w:rsidRDefault="00703EC2" w:rsidP="00E27D7F">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3 критерий</w:t>
            </w:r>
          </w:p>
        </w:tc>
        <w:tc>
          <w:tcPr>
            <w:tcW w:w="1475" w:type="dxa"/>
            <w:vMerge w:val="restart"/>
            <w:vAlign w:val="center"/>
          </w:tcPr>
          <w:p w:rsidR="00703EC2" w:rsidRPr="00703EC2" w:rsidRDefault="00703EC2" w:rsidP="002A6545">
            <w:pPr>
              <w:pStyle w:val="a5"/>
              <w:ind w:left="0"/>
              <w:jc w:val="center"/>
              <w:rPr>
                <w:rFonts w:ascii="Times New Roman" w:hAnsi="Times New Roman" w:cs="Times New Roman"/>
                <w:sz w:val="16"/>
                <w:szCs w:val="16"/>
              </w:rPr>
            </w:pPr>
            <w:r w:rsidRPr="00703EC2">
              <w:rPr>
                <w:rFonts w:ascii="Times New Roman" w:hAnsi="Times New Roman" w:cs="Times New Roman"/>
                <w:sz w:val="16"/>
                <w:szCs w:val="16"/>
              </w:rPr>
              <w:t>итоговая оценка, %</w:t>
            </w:r>
          </w:p>
        </w:tc>
        <w:tc>
          <w:tcPr>
            <w:tcW w:w="1278" w:type="dxa"/>
            <w:vMerge w:val="restart"/>
            <w:vAlign w:val="center"/>
          </w:tcPr>
          <w:p w:rsidR="00703EC2" w:rsidRPr="002A6545" w:rsidRDefault="00703EC2" w:rsidP="00E962EF">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интерпретация оценки</w:t>
            </w:r>
          </w:p>
        </w:tc>
      </w:tr>
      <w:tr w:rsidR="00703EC2" w:rsidRPr="0072473B" w:rsidTr="00E962EF">
        <w:tc>
          <w:tcPr>
            <w:tcW w:w="456" w:type="dxa"/>
            <w:vMerge/>
            <w:vAlign w:val="center"/>
          </w:tcPr>
          <w:p w:rsidR="00703EC2" w:rsidRPr="002A6545" w:rsidRDefault="00703EC2" w:rsidP="00141162">
            <w:pPr>
              <w:pStyle w:val="a5"/>
              <w:ind w:left="0"/>
              <w:jc w:val="center"/>
              <w:rPr>
                <w:rFonts w:ascii="Times New Roman" w:hAnsi="Times New Roman" w:cs="Times New Roman"/>
                <w:sz w:val="16"/>
                <w:szCs w:val="16"/>
              </w:rPr>
            </w:pPr>
          </w:p>
        </w:tc>
        <w:tc>
          <w:tcPr>
            <w:tcW w:w="3161" w:type="dxa"/>
            <w:vMerge/>
            <w:vAlign w:val="center"/>
          </w:tcPr>
          <w:p w:rsidR="00703EC2" w:rsidRPr="002A6545" w:rsidRDefault="00703EC2" w:rsidP="00325F18">
            <w:pPr>
              <w:pStyle w:val="a5"/>
              <w:ind w:left="0"/>
              <w:jc w:val="center"/>
              <w:rPr>
                <w:rFonts w:ascii="Times New Roman" w:hAnsi="Times New Roman" w:cs="Times New Roman"/>
                <w:sz w:val="16"/>
                <w:szCs w:val="16"/>
              </w:rPr>
            </w:pPr>
          </w:p>
        </w:tc>
        <w:tc>
          <w:tcPr>
            <w:tcW w:w="1474" w:type="dxa"/>
            <w:vAlign w:val="center"/>
          </w:tcPr>
          <w:p w:rsidR="00703EC2" w:rsidRPr="002A6545" w:rsidRDefault="00703EC2" w:rsidP="00141162">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оценка эффективности и результативности использования бюджетных средств, %</w:t>
            </w:r>
          </w:p>
        </w:tc>
        <w:tc>
          <w:tcPr>
            <w:tcW w:w="1371" w:type="dxa"/>
            <w:vAlign w:val="center"/>
          </w:tcPr>
          <w:p w:rsidR="00703EC2" w:rsidRPr="002A6545" w:rsidRDefault="00703EC2" w:rsidP="00141162">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интерпретация оценки</w:t>
            </w:r>
          </w:p>
        </w:tc>
        <w:tc>
          <w:tcPr>
            <w:tcW w:w="1227" w:type="dxa"/>
            <w:vAlign w:val="center"/>
          </w:tcPr>
          <w:p w:rsidR="00703EC2" w:rsidRPr="002A6545" w:rsidRDefault="00703EC2" w:rsidP="00A87774">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оценка достижения целевых показателей, %</w:t>
            </w:r>
          </w:p>
        </w:tc>
        <w:tc>
          <w:tcPr>
            <w:tcW w:w="1354" w:type="dxa"/>
            <w:vAlign w:val="center"/>
          </w:tcPr>
          <w:p w:rsidR="00703EC2" w:rsidRPr="002A6545" w:rsidRDefault="00703EC2" w:rsidP="00A87774">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интерпретация оценки</w:t>
            </w:r>
          </w:p>
        </w:tc>
        <w:tc>
          <w:tcPr>
            <w:tcW w:w="1468" w:type="dxa"/>
            <w:vAlign w:val="center"/>
          </w:tcPr>
          <w:p w:rsidR="00703EC2" w:rsidRPr="002A6545" w:rsidRDefault="00703EC2" w:rsidP="00F629A0">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оценка достижения показателей результативности, %</w:t>
            </w:r>
          </w:p>
        </w:tc>
        <w:tc>
          <w:tcPr>
            <w:tcW w:w="1243" w:type="dxa"/>
            <w:vAlign w:val="center"/>
          </w:tcPr>
          <w:p w:rsidR="00703EC2" w:rsidRPr="002A6545" w:rsidRDefault="00703EC2" w:rsidP="00F629A0">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интерпретация оценки</w:t>
            </w:r>
          </w:p>
        </w:tc>
        <w:tc>
          <w:tcPr>
            <w:tcW w:w="1475" w:type="dxa"/>
            <w:vMerge/>
            <w:vAlign w:val="center"/>
          </w:tcPr>
          <w:p w:rsidR="00703EC2" w:rsidRPr="00703EC2" w:rsidRDefault="00703EC2" w:rsidP="002A6545">
            <w:pPr>
              <w:pStyle w:val="a5"/>
              <w:ind w:left="0"/>
              <w:jc w:val="center"/>
              <w:rPr>
                <w:rFonts w:ascii="Times New Roman" w:hAnsi="Times New Roman" w:cs="Times New Roman"/>
                <w:sz w:val="16"/>
                <w:szCs w:val="16"/>
              </w:rPr>
            </w:pPr>
          </w:p>
        </w:tc>
        <w:tc>
          <w:tcPr>
            <w:tcW w:w="1278" w:type="dxa"/>
            <w:vMerge/>
            <w:vAlign w:val="center"/>
          </w:tcPr>
          <w:p w:rsidR="00703EC2" w:rsidRPr="0072473B" w:rsidRDefault="00703EC2" w:rsidP="00E962EF">
            <w:pPr>
              <w:pStyle w:val="a5"/>
              <w:ind w:left="0"/>
              <w:jc w:val="center"/>
              <w:rPr>
                <w:rFonts w:ascii="Times New Roman" w:hAnsi="Times New Roman" w:cs="Times New Roman"/>
                <w:color w:val="FF0000"/>
                <w:sz w:val="16"/>
                <w:szCs w:val="16"/>
              </w:rPr>
            </w:pPr>
          </w:p>
        </w:tc>
      </w:tr>
      <w:tr w:rsidR="00E962EF" w:rsidRPr="0072473B" w:rsidTr="00E962EF">
        <w:tc>
          <w:tcPr>
            <w:tcW w:w="456" w:type="dxa"/>
            <w:vAlign w:val="center"/>
          </w:tcPr>
          <w:p w:rsidR="00E962EF" w:rsidRPr="002A6545" w:rsidRDefault="00E962EF" w:rsidP="00141162">
            <w:pPr>
              <w:pStyle w:val="a5"/>
              <w:ind w:left="0"/>
              <w:jc w:val="center"/>
              <w:rPr>
                <w:rFonts w:ascii="Times New Roman" w:hAnsi="Times New Roman" w:cs="Times New Roman"/>
                <w:sz w:val="12"/>
                <w:szCs w:val="12"/>
              </w:rPr>
            </w:pPr>
            <w:r w:rsidRPr="002A6545">
              <w:rPr>
                <w:rFonts w:ascii="Times New Roman" w:hAnsi="Times New Roman" w:cs="Times New Roman"/>
                <w:sz w:val="12"/>
                <w:szCs w:val="12"/>
              </w:rPr>
              <w:t>1</w:t>
            </w:r>
          </w:p>
        </w:tc>
        <w:tc>
          <w:tcPr>
            <w:tcW w:w="3161" w:type="dxa"/>
            <w:vAlign w:val="center"/>
          </w:tcPr>
          <w:p w:rsidR="00E962EF" w:rsidRPr="002A6545" w:rsidRDefault="00E962EF" w:rsidP="00141162">
            <w:pPr>
              <w:pStyle w:val="a5"/>
              <w:ind w:left="0"/>
              <w:jc w:val="center"/>
              <w:rPr>
                <w:rFonts w:ascii="Times New Roman" w:hAnsi="Times New Roman" w:cs="Times New Roman"/>
                <w:sz w:val="12"/>
                <w:szCs w:val="12"/>
              </w:rPr>
            </w:pPr>
            <w:r w:rsidRPr="002A6545">
              <w:rPr>
                <w:rFonts w:ascii="Times New Roman" w:hAnsi="Times New Roman" w:cs="Times New Roman"/>
                <w:sz w:val="12"/>
                <w:szCs w:val="12"/>
              </w:rPr>
              <w:t>2</w:t>
            </w:r>
          </w:p>
        </w:tc>
        <w:tc>
          <w:tcPr>
            <w:tcW w:w="1474" w:type="dxa"/>
            <w:vAlign w:val="center"/>
          </w:tcPr>
          <w:p w:rsidR="00E962EF" w:rsidRPr="002A6545" w:rsidRDefault="00E962EF" w:rsidP="00141162">
            <w:pPr>
              <w:pStyle w:val="a5"/>
              <w:ind w:left="0"/>
              <w:jc w:val="center"/>
              <w:rPr>
                <w:rFonts w:ascii="Times New Roman" w:hAnsi="Times New Roman" w:cs="Times New Roman"/>
                <w:sz w:val="12"/>
                <w:szCs w:val="12"/>
              </w:rPr>
            </w:pPr>
            <w:r w:rsidRPr="002A6545">
              <w:rPr>
                <w:rFonts w:ascii="Times New Roman" w:hAnsi="Times New Roman" w:cs="Times New Roman"/>
                <w:sz w:val="12"/>
                <w:szCs w:val="12"/>
              </w:rPr>
              <w:t>3</w:t>
            </w:r>
          </w:p>
        </w:tc>
        <w:tc>
          <w:tcPr>
            <w:tcW w:w="1371" w:type="dxa"/>
            <w:vAlign w:val="center"/>
          </w:tcPr>
          <w:p w:rsidR="00E962EF" w:rsidRPr="002A6545" w:rsidRDefault="00E962EF" w:rsidP="00141162">
            <w:pPr>
              <w:pStyle w:val="a5"/>
              <w:ind w:left="0"/>
              <w:jc w:val="center"/>
              <w:rPr>
                <w:rFonts w:ascii="Times New Roman" w:hAnsi="Times New Roman" w:cs="Times New Roman"/>
                <w:sz w:val="12"/>
                <w:szCs w:val="12"/>
              </w:rPr>
            </w:pPr>
            <w:r w:rsidRPr="002A6545">
              <w:rPr>
                <w:rFonts w:ascii="Times New Roman" w:hAnsi="Times New Roman" w:cs="Times New Roman"/>
                <w:sz w:val="12"/>
                <w:szCs w:val="12"/>
              </w:rPr>
              <w:t>4</w:t>
            </w:r>
          </w:p>
        </w:tc>
        <w:tc>
          <w:tcPr>
            <w:tcW w:w="1227" w:type="dxa"/>
            <w:vAlign w:val="center"/>
          </w:tcPr>
          <w:p w:rsidR="00E962EF" w:rsidRPr="002A6545" w:rsidRDefault="00E962EF" w:rsidP="00A87774">
            <w:pPr>
              <w:pStyle w:val="a5"/>
              <w:ind w:left="0"/>
              <w:jc w:val="center"/>
              <w:rPr>
                <w:rFonts w:ascii="Times New Roman" w:hAnsi="Times New Roman" w:cs="Times New Roman"/>
                <w:sz w:val="12"/>
                <w:szCs w:val="12"/>
              </w:rPr>
            </w:pPr>
            <w:r w:rsidRPr="002A6545">
              <w:rPr>
                <w:rFonts w:ascii="Times New Roman" w:hAnsi="Times New Roman" w:cs="Times New Roman"/>
                <w:sz w:val="12"/>
                <w:szCs w:val="12"/>
              </w:rPr>
              <w:t>5</w:t>
            </w:r>
          </w:p>
        </w:tc>
        <w:tc>
          <w:tcPr>
            <w:tcW w:w="1354" w:type="dxa"/>
            <w:vAlign w:val="center"/>
          </w:tcPr>
          <w:p w:rsidR="00E962EF" w:rsidRPr="002A6545" w:rsidRDefault="00E962EF" w:rsidP="00A87774">
            <w:pPr>
              <w:pStyle w:val="a5"/>
              <w:ind w:left="0"/>
              <w:jc w:val="center"/>
              <w:rPr>
                <w:rFonts w:ascii="Times New Roman" w:hAnsi="Times New Roman" w:cs="Times New Roman"/>
                <w:sz w:val="12"/>
                <w:szCs w:val="12"/>
              </w:rPr>
            </w:pPr>
            <w:r w:rsidRPr="002A6545">
              <w:rPr>
                <w:rFonts w:ascii="Times New Roman" w:hAnsi="Times New Roman" w:cs="Times New Roman"/>
                <w:sz w:val="12"/>
                <w:szCs w:val="12"/>
              </w:rPr>
              <w:t>6</w:t>
            </w:r>
          </w:p>
        </w:tc>
        <w:tc>
          <w:tcPr>
            <w:tcW w:w="1468" w:type="dxa"/>
            <w:vAlign w:val="center"/>
          </w:tcPr>
          <w:p w:rsidR="00E962EF" w:rsidRPr="002A6545" w:rsidRDefault="00E962EF" w:rsidP="00E27D7F">
            <w:pPr>
              <w:pStyle w:val="a5"/>
              <w:ind w:left="0"/>
              <w:jc w:val="center"/>
              <w:rPr>
                <w:rFonts w:ascii="Times New Roman" w:hAnsi="Times New Roman" w:cs="Times New Roman"/>
                <w:sz w:val="12"/>
                <w:szCs w:val="12"/>
              </w:rPr>
            </w:pPr>
            <w:r w:rsidRPr="002A6545">
              <w:rPr>
                <w:rFonts w:ascii="Times New Roman" w:hAnsi="Times New Roman" w:cs="Times New Roman"/>
                <w:sz w:val="12"/>
                <w:szCs w:val="12"/>
              </w:rPr>
              <w:t>7</w:t>
            </w:r>
          </w:p>
        </w:tc>
        <w:tc>
          <w:tcPr>
            <w:tcW w:w="1243" w:type="dxa"/>
            <w:vAlign w:val="center"/>
          </w:tcPr>
          <w:p w:rsidR="00E962EF" w:rsidRPr="002A6545" w:rsidRDefault="00E962EF" w:rsidP="00E27D7F">
            <w:pPr>
              <w:pStyle w:val="a5"/>
              <w:ind w:left="0"/>
              <w:jc w:val="center"/>
              <w:rPr>
                <w:rFonts w:ascii="Times New Roman" w:hAnsi="Times New Roman" w:cs="Times New Roman"/>
                <w:sz w:val="12"/>
                <w:szCs w:val="12"/>
              </w:rPr>
            </w:pPr>
            <w:r w:rsidRPr="002A6545">
              <w:rPr>
                <w:rFonts w:ascii="Times New Roman" w:hAnsi="Times New Roman" w:cs="Times New Roman"/>
                <w:sz w:val="12"/>
                <w:szCs w:val="12"/>
              </w:rPr>
              <w:t>8</w:t>
            </w:r>
          </w:p>
        </w:tc>
        <w:tc>
          <w:tcPr>
            <w:tcW w:w="1475" w:type="dxa"/>
            <w:vAlign w:val="center"/>
          </w:tcPr>
          <w:p w:rsidR="00E962EF" w:rsidRPr="00703EC2" w:rsidRDefault="00703EC2" w:rsidP="002A6545">
            <w:pPr>
              <w:pStyle w:val="a5"/>
              <w:ind w:left="0"/>
              <w:jc w:val="center"/>
              <w:rPr>
                <w:rFonts w:ascii="Times New Roman" w:hAnsi="Times New Roman" w:cs="Times New Roman"/>
                <w:sz w:val="12"/>
                <w:szCs w:val="12"/>
              </w:rPr>
            </w:pPr>
            <w:r>
              <w:rPr>
                <w:rFonts w:ascii="Times New Roman" w:hAnsi="Times New Roman" w:cs="Times New Roman"/>
                <w:sz w:val="12"/>
                <w:szCs w:val="12"/>
              </w:rPr>
              <w:t>9</w:t>
            </w:r>
          </w:p>
        </w:tc>
        <w:tc>
          <w:tcPr>
            <w:tcW w:w="1278" w:type="dxa"/>
            <w:vAlign w:val="center"/>
          </w:tcPr>
          <w:p w:rsidR="00E962EF" w:rsidRPr="002A6545" w:rsidRDefault="00703EC2" w:rsidP="00E962EF">
            <w:pPr>
              <w:pStyle w:val="a5"/>
              <w:ind w:left="0"/>
              <w:jc w:val="center"/>
              <w:rPr>
                <w:rFonts w:ascii="Times New Roman" w:hAnsi="Times New Roman" w:cs="Times New Roman"/>
                <w:sz w:val="12"/>
                <w:szCs w:val="12"/>
              </w:rPr>
            </w:pPr>
            <w:r>
              <w:rPr>
                <w:rFonts w:ascii="Times New Roman" w:hAnsi="Times New Roman" w:cs="Times New Roman"/>
                <w:sz w:val="12"/>
                <w:szCs w:val="12"/>
              </w:rPr>
              <w:t>10</w:t>
            </w:r>
          </w:p>
        </w:tc>
      </w:tr>
      <w:tr w:rsidR="00E962EF" w:rsidRPr="0072473B" w:rsidTr="00E962EF">
        <w:tc>
          <w:tcPr>
            <w:tcW w:w="456" w:type="dxa"/>
            <w:vAlign w:val="center"/>
          </w:tcPr>
          <w:p w:rsidR="00E962EF" w:rsidRPr="002A6545" w:rsidRDefault="00E962EF" w:rsidP="0030032B">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1</w:t>
            </w:r>
          </w:p>
        </w:tc>
        <w:tc>
          <w:tcPr>
            <w:tcW w:w="3161" w:type="dxa"/>
            <w:vAlign w:val="center"/>
          </w:tcPr>
          <w:p w:rsidR="00E962EF" w:rsidRPr="002A6545" w:rsidRDefault="00E962EF" w:rsidP="00071E82">
            <w:pPr>
              <w:pStyle w:val="a5"/>
              <w:ind w:left="0"/>
              <w:rPr>
                <w:rFonts w:ascii="Times New Roman" w:hAnsi="Times New Roman" w:cs="Times New Roman"/>
                <w:sz w:val="16"/>
                <w:szCs w:val="16"/>
              </w:rPr>
            </w:pPr>
            <w:r w:rsidRPr="002A6545">
              <w:rPr>
                <w:rFonts w:ascii="Times New Roman" w:hAnsi="Times New Roman" w:cs="Times New Roman"/>
                <w:sz w:val="16"/>
                <w:szCs w:val="16"/>
              </w:rPr>
              <w:t>«Развитие образования Богучанского района»</w:t>
            </w:r>
          </w:p>
        </w:tc>
        <w:tc>
          <w:tcPr>
            <w:tcW w:w="1474" w:type="dxa"/>
            <w:vAlign w:val="center"/>
          </w:tcPr>
          <w:p w:rsidR="00E962EF" w:rsidRPr="002A6545" w:rsidRDefault="00E962EF" w:rsidP="0030032B">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96,4</w:t>
            </w:r>
          </w:p>
        </w:tc>
        <w:tc>
          <w:tcPr>
            <w:tcW w:w="1371" w:type="dxa"/>
            <w:vAlign w:val="center"/>
          </w:tcPr>
          <w:p w:rsidR="00E962EF" w:rsidRPr="002A6545" w:rsidRDefault="00E962EF" w:rsidP="0030032B">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программа выполнена в полном объеме</w:t>
            </w:r>
          </w:p>
        </w:tc>
        <w:tc>
          <w:tcPr>
            <w:tcW w:w="1227" w:type="dxa"/>
            <w:vAlign w:val="center"/>
          </w:tcPr>
          <w:p w:rsidR="00E962EF" w:rsidRPr="002A6545" w:rsidRDefault="00E962EF" w:rsidP="00A87774">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97,0</w:t>
            </w:r>
          </w:p>
        </w:tc>
        <w:tc>
          <w:tcPr>
            <w:tcW w:w="1354" w:type="dxa"/>
            <w:vAlign w:val="center"/>
          </w:tcPr>
          <w:p w:rsidR="00E962EF" w:rsidRPr="002A6545" w:rsidRDefault="00E962EF" w:rsidP="00A87774">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программа выполнена в полном объеме</w:t>
            </w:r>
          </w:p>
        </w:tc>
        <w:tc>
          <w:tcPr>
            <w:tcW w:w="1468" w:type="dxa"/>
            <w:vAlign w:val="center"/>
          </w:tcPr>
          <w:p w:rsidR="00E962EF" w:rsidRPr="002A6545" w:rsidRDefault="00E962EF" w:rsidP="00E27D7F">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105,1</w:t>
            </w:r>
          </w:p>
        </w:tc>
        <w:tc>
          <w:tcPr>
            <w:tcW w:w="1243" w:type="dxa"/>
            <w:vAlign w:val="center"/>
          </w:tcPr>
          <w:p w:rsidR="00E962EF" w:rsidRPr="002A6545" w:rsidRDefault="00E962EF" w:rsidP="00E27D7F">
            <w:pPr>
              <w:pStyle w:val="a5"/>
              <w:ind w:left="0"/>
              <w:jc w:val="center"/>
              <w:rPr>
                <w:rFonts w:ascii="Times New Roman" w:hAnsi="Times New Roman" w:cs="Times New Roman"/>
                <w:sz w:val="16"/>
                <w:szCs w:val="16"/>
                <w:u w:val="single"/>
              </w:rPr>
            </w:pPr>
            <w:r w:rsidRPr="002A6545">
              <w:rPr>
                <w:rFonts w:ascii="Times New Roman" w:hAnsi="Times New Roman" w:cs="Times New Roman"/>
                <w:sz w:val="16"/>
                <w:szCs w:val="16"/>
              </w:rPr>
              <w:t>программа выполнена в полном объеме</w:t>
            </w:r>
          </w:p>
        </w:tc>
        <w:tc>
          <w:tcPr>
            <w:tcW w:w="1475" w:type="dxa"/>
            <w:vAlign w:val="center"/>
          </w:tcPr>
          <w:p w:rsidR="00E962EF" w:rsidRPr="002A6545" w:rsidRDefault="00703EC2" w:rsidP="002A6545">
            <w:pPr>
              <w:pStyle w:val="a5"/>
              <w:ind w:left="0"/>
              <w:jc w:val="center"/>
              <w:rPr>
                <w:rFonts w:ascii="Times New Roman" w:hAnsi="Times New Roman" w:cs="Times New Roman"/>
                <w:sz w:val="16"/>
                <w:szCs w:val="16"/>
              </w:rPr>
            </w:pPr>
            <w:r>
              <w:rPr>
                <w:rFonts w:ascii="Times New Roman" w:hAnsi="Times New Roman" w:cs="Times New Roman"/>
                <w:sz w:val="16"/>
                <w:szCs w:val="16"/>
              </w:rPr>
              <w:t>99,5</w:t>
            </w:r>
          </w:p>
        </w:tc>
        <w:tc>
          <w:tcPr>
            <w:tcW w:w="1278" w:type="dxa"/>
            <w:vAlign w:val="center"/>
          </w:tcPr>
          <w:p w:rsidR="00E962EF" w:rsidRPr="002A6545" w:rsidRDefault="00703EC2" w:rsidP="00E962EF">
            <w:pPr>
              <w:pStyle w:val="a5"/>
              <w:ind w:left="0"/>
              <w:jc w:val="center"/>
              <w:rPr>
                <w:rFonts w:ascii="Times New Roman" w:hAnsi="Times New Roman" w:cs="Times New Roman"/>
                <w:sz w:val="16"/>
                <w:szCs w:val="16"/>
              </w:rPr>
            </w:pPr>
            <w:r w:rsidRPr="002A6545">
              <w:rPr>
                <w:rFonts w:ascii="Times New Roman" w:hAnsi="Times New Roman" w:cs="Times New Roman"/>
                <w:sz w:val="16"/>
                <w:szCs w:val="16"/>
              </w:rPr>
              <w:t>программа выполнена в полном объеме</w:t>
            </w:r>
          </w:p>
        </w:tc>
      </w:tr>
      <w:tr w:rsidR="00E962EF" w:rsidRPr="0072473B" w:rsidTr="00E962EF">
        <w:tc>
          <w:tcPr>
            <w:tcW w:w="456" w:type="dxa"/>
            <w:vAlign w:val="center"/>
          </w:tcPr>
          <w:p w:rsidR="00E962EF" w:rsidRPr="007563FB" w:rsidRDefault="00E962EF" w:rsidP="0030032B">
            <w:pPr>
              <w:pStyle w:val="a5"/>
              <w:ind w:left="0"/>
              <w:jc w:val="center"/>
              <w:rPr>
                <w:rFonts w:ascii="Times New Roman" w:hAnsi="Times New Roman" w:cs="Times New Roman"/>
                <w:sz w:val="16"/>
                <w:szCs w:val="16"/>
              </w:rPr>
            </w:pPr>
            <w:r w:rsidRPr="007563FB">
              <w:rPr>
                <w:rFonts w:ascii="Times New Roman" w:hAnsi="Times New Roman" w:cs="Times New Roman"/>
                <w:sz w:val="16"/>
                <w:szCs w:val="16"/>
              </w:rPr>
              <w:t>2</w:t>
            </w:r>
          </w:p>
        </w:tc>
        <w:tc>
          <w:tcPr>
            <w:tcW w:w="3161" w:type="dxa"/>
            <w:vAlign w:val="center"/>
          </w:tcPr>
          <w:p w:rsidR="00E962EF" w:rsidRPr="007563FB" w:rsidRDefault="00E962EF" w:rsidP="00071E82">
            <w:pPr>
              <w:pStyle w:val="a5"/>
              <w:ind w:left="0"/>
              <w:rPr>
                <w:rFonts w:ascii="Times New Roman" w:hAnsi="Times New Roman" w:cs="Times New Roman"/>
                <w:sz w:val="16"/>
                <w:szCs w:val="16"/>
              </w:rPr>
            </w:pPr>
            <w:r w:rsidRPr="007563FB">
              <w:rPr>
                <w:rFonts w:ascii="Times New Roman" w:hAnsi="Times New Roman" w:cs="Times New Roman"/>
                <w:sz w:val="16"/>
                <w:szCs w:val="16"/>
              </w:rPr>
              <w:t>«Система социальной защиты населения Богучанского района»</w:t>
            </w:r>
          </w:p>
        </w:tc>
        <w:tc>
          <w:tcPr>
            <w:tcW w:w="1474" w:type="dxa"/>
            <w:vAlign w:val="center"/>
          </w:tcPr>
          <w:p w:rsidR="00E962EF" w:rsidRPr="007563FB" w:rsidRDefault="00703EC2" w:rsidP="0030032B">
            <w:pPr>
              <w:pStyle w:val="a5"/>
              <w:ind w:left="0"/>
              <w:jc w:val="center"/>
              <w:rPr>
                <w:rFonts w:ascii="Times New Roman" w:hAnsi="Times New Roman" w:cs="Times New Roman"/>
                <w:sz w:val="16"/>
                <w:szCs w:val="16"/>
              </w:rPr>
            </w:pPr>
            <w:r w:rsidRPr="007563FB">
              <w:rPr>
                <w:rFonts w:ascii="Times New Roman" w:hAnsi="Times New Roman" w:cs="Times New Roman"/>
                <w:sz w:val="16"/>
                <w:szCs w:val="16"/>
              </w:rPr>
              <w:t>100,</w:t>
            </w:r>
            <w:r w:rsidR="007563FB" w:rsidRPr="007563FB">
              <w:rPr>
                <w:rFonts w:ascii="Times New Roman" w:hAnsi="Times New Roman" w:cs="Times New Roman"/>
                <w:sz w:val="16"/>
                <w:szCs w:val="16"/>
              </w:rPr>
              <w:t>0</w:t>
            </w:r>
          </w:p>
        </w:tc>
        <w:tc>
          <w:tcPr>
            <w:tcW w:w="1371" w:type="dxa"/>
            <w:vAlign w:val="center"/>
          </w:tcPr>
          <w:p w:rsidR="00E962EF" w:rsidRPr="007563FB" w:rsidRDefault="00E962EF" w:rsidP="0030032B">
            <w:pPr>
              <w:pStyle w:val="a5"/>
              <w:ind w:left="0"/>
              <w:jc w:val="center"/>
              <w:rPr>
                <w:rFonts w:ascii="Times New Roman" w:hAnsi="Times New Roman" w:cs="Times New Roman"/>
                <w:sz w:val="16"/>
                <w:szCs w:val="16"/>
              </w:rPr>
            </w:pPr>
            <w:r w:rsidRPr="007563FB">
              <w:rPr>
                <w:rFonts w:ascii="Times New Roman" w:hAnsi="Times New Roman" w:cs="Times New Roman"/>
                <w:sz w:val="16"/>
                <w:szCs w:val="16"/>
              </w:rPr>
              <w:t>программа выполнена в полном объеме</w:t>
            </w:r>
          </w:p>
        </w:tc>
        <w:tc>
          <w:tcPr>
            <w:tcW w:w="1227" w:type="dxa"/>
            <w:vAlign w:val="center"/>
          </w:tcPr>
          <w:p w:rsidR="00E962EF" w:rsidRPr="007563FB" w:rsidRDefault="00E962EF" w:rsidP="00A87774">
            <w:pPr>
              <w:pStyle w:val="a5"/>
              <w:ind w:left="0"/>
              <w:jc w:val="center"/>
              <w:rPr>
                <w:rFonts w:ascii="Times New Roman" w:hAnsi="Times New Roman" w:cs="Times New Roman"/>
                <w:sz w:val="16"/>
                <w:szCs w:val="16"/>
              </w:rPr>
            </w:pPr>
            <w:r w:rsidRPr="007563FB">
              <w:rPr>
                <w:rFonts w:ascii="Times New Roman" w:hAnsi="Times New Roman" w:cs="Times New Roman"/>
                <w:sz w:val="16"/>
                <w:szCs w:val="16"/>
              </w:rPr>
              <w:t>100,0</w:t>
            </w:r>
          </w:p>
        </w:tc>
        <w:tc>
          <w:tcPr>
            <w:tcW w:w="1354" w:type="dxa"/>
            <w:vAlign w:val="center"/>
          </w:tcPr>
          <w:p w:rsidR="00E962EF" w:rsidRPr="007563FB" w:rsidRDefault="00E962EF" w:rsidP="00A87774">
            <w:pPr>
              <w:pStyle w:val="a5"/>
              <w:ind w:left="0"/>
              <w:jc w:val="center"/>
              <w:rPr>
                <w:rFonts w:ascii="Times New Roman" w:hAnsi="Times New Roman" w:cs="Times New Roman"/>
                <w:sz w:val="16"/>
                <w:szCs w:val="16"/>
              </w:rPr>
            </w:pPr>
            <w:r w:rsidRPr="007563FB">
              <w:rPr>
                <w:rFonts w:ascii="Times New Roman" w:hAnsi="Times New Roman" w:cs="Times New Roman"/>
                <w:sz w:val="16"/>
                <w:szCs w:val="16"/>
              </w:rPr>
              <w:t>программа выполнена в полном объеме</w:t>
            </w:r>
          </w:p>
        </w:tc>
        <w:tc>
          <w:tcPr>
            <w:tcW w:w="1468" w:type="dxa"/>
            <w:vAlign w:val="center"/>
          </w:tcPr>
          <w:p w:rsidR="00E962EF" w:rsidRPr="00E305B7" w:rsidRDefault="007563FB" w:rsidP="00E27D7F">
            <w:pPr>
              <w:pStyle w:val="a5"/>
              <w:ind w:left="0"/>
              <w:jc w:val="center"/>
              <w:rPr>
                <w:rFonts w:ascii="Times New Roman" w:hAnsi="Times New Roman" w:cs="Times New Roman"/>
                <w:sz w:val="24"/>
                <w:szCs w:val="24"/>
              </w:rPr>
            </w:pPr>
            <w:r w:rsidRPr="007563FB">
              <w:rPr>
                <w:rFonts w:ascii="Times New Roman" w:hAnsi="Times New Roman" w:cs="Times New Roman"/>
                <w:sz w:val="16"/>
                <w:szCs w:val="16"/>
              </w:rPr>
              <w:t>115,8</w:t>
            </w:r>
            <w:r w:rsidR="00E305B7">
              <w:rPr>
                <w:rFonts w:ascii="Times New Roman" w:hAnsi="Times New Roman" w:cs="Times New Roman"/>
                <w:sz w:val="16"/>
                <w:szCs w:val="16"/>
              </w:rPr>
              <w:t xml:space="preserve"> </w:t>
            </w:r>
            <w:r w:rsidR="00E305B7">
              <w:rPr>
                <w:rFonts w:ascii="Times New Roman" w:hAnsi="Times New Roman" w:cs="Times New Roman"/>
                <w:sz w:val="24"/>
                <w:szCs w:val="24"/>
              </w:rPr>
              <w:t>*</w:t>
            </w:r>
          </w:p>
        </w:tc>
        <w:tc>
          <w:tcPr>
            <w:tcW w:w="1243" w:type="dxa"/>
            <w:vAlign w:val="center"/>
          </w:tcPr>
          <w:p w:rsidR="00E962EF" w:rsidRPr="007563FB" w:rsidRDefault="00E962EF" w:rsidP="00E27D7F">
            <w:pPr>
              <w:pStyle w:val="a5"/>
              <w:ind w:left="0"/>
              <w:jc w:val="center"/>
              <w:rPr>
                <w:rFonts w:ascii="Times New Roman" w:hAnsi="Times New Roman" w:cs="Times New Roman"/>
                <w:sz w:val="16"/>
                <w:szCs w:val="16"/>
              </w:rPr>
            </w:pPr>
            <w:r w:rsidRPr="007563FB">
              <w:rPr>
                <w:rFonts w:ascii="Times New Roman" w:hAnsi="Times New Roman" w:cs="Times New Roman"/>
                <w:sz w:val="16"/>
                <w:szCs w:val="16"/>
              </w:rPr>
              <w:t>программа выполнена в полном объеме</w:t>
            </w:r>
          </w:p>
        </w:tc>
        <w:tc>
          <w:tcPr>
            <w:tcW w:w="1475" w:type="dxa"/>
            <w:vAlign w:val="center"/>
          </w:tcPr>
          <w:p w:rsidR="00E962EF" w:rsidRPr="00E305B7" w:rsidRDefault="007563FB" w:rsidP="002A6545">
            <w:pPr>
              <w:pStyle w:val="a5"/>
              <w:ind w:left="0"/>
              <w:jc w:val="center"/>
              <w:rPr>
                <w:rFonts w:ascii="Times New Roman" w:hAnsi="Times New Roman" w:cs="Times New Roman"/>
                <w:sz w:val="24"/>
                <w:szCs w:val="24"/>
              </w:rPr>
            </w:pPr>
            <w:r w:rsidRPr="007563FB">
              <w:rPr>
                <w:rFonts w:ascii="Times New Roman" w:hAnsi="Times New Roman" w:cs="Times New Roman"/>
                <w:sz w:val="16"/>
                <w:szCs w:val="16"/>
              </w:rPr>
              <w:t>105,3</w:t>
            </w:r>
            <w:r w:rsidR="00E305B7">
              <w:rPr>
                <w:rFonts w:ascii="Times New Roman" w:hAnsi="Times New Roman" w:cs="Times New Roman"/>
                <w:sz w:val="16"/>
                <w:szCs w:val="16"/>
              </w:rPr>
              <w:t xml:space="preserve"> </w:t>
            </w:r>
            <w:r w:rsidR="00E305B7">
              <w:rPr>
                <w:rFonts w:ascii="Times New Roman" w:hAnsi="Times New Roman" w:cs="Times New Roman"/>
                <w:sz w:val="24"/>
                <w:szCs w:val="24"/>
              </w:rPr>
              <w:t>*</w:t>
            </w:r>
          </w:p>
        </w:tc>
        <w:tc>
          <w:tcPr>
            <w:tcW w:w="1278" w:type="dxa"/>
            <w:vAlign w:val="center"/>
          </w:tcPr>
          <w:p w:rsidR="00E962EF" w:rsidRPr="007563FB" w:rsidRDefault="007563FB" w:rsidP="007563FB">
            <w:pPr>
              <w:pStyle w:val="a5"/>
              <w:ind w:left="0"/>
              <w:jc w:val="center"/>
              <w:rPr>
                <w:rFonts w:ascii="Times New Roman" w:hAnsi="Times New Roman" w:cs="Times New Roman"/>
                <w:sz w:val="16"/>
                <w:szCs w:val="16"/>
              </w:rPr>
            </w:pPr>
            <w:r w:rsidRPr="007563FB">
              <w:rPr>
                <w:rFonts w:ascii="Times New Roman" w:hAnsi="Times New Roman" w:cs="Times New Roman"/>
                <w:sz w:val="16"/>
                <w:szCs w:val="16"/>
              </w:rPr>
              <w:t>программа перевыполнена</w:t>
            </w:r>
          </w:p>
        </w:tc>
      </w:tr>
      <w:tr w:rsidR="00E962EF" w:rsidRPr="0072473B" w:rsidTr="00E962EF">
        <w:tc>
          <w:tcPr>
            <w:tcW w:w="456" w:type="dxa"/>
            <w:vAlign w:val="center"/>
          </w:tcPr>
          <w:p w:rsidR="00E962EF" w:rsidRPr="00C7613A" w:rsidRDefault="00E962EF" w:rsidP="0030032B">
            <w:pPr>
              <w:pStyle w:val="a5"/>
              <w:ind w:left="0"/>
              <w:jc w:val="center"/>
              <w:rPr>
                <w:rFonts w:ascii="Times New Roman" w:hAnsi="Times New Roman" w:cs="Times New Roman"/>
                <w:sz w:val="16"/>
                <w:szCs w:val="16"/>
              </w:rPr>
            </w:pPr>
            <w:r w:rsidRPr="00C7613A">
              <w:rPr>
                <w:rFonts w:ascii="Times New Roman" w:hAnsi="Times New Roman" w:cs="Times New Roman"/>
                <w:sz w:val="16"/>
                <w:szCs w:val="16"/>
              </w:rPr>
              <w:t>3</w:t>
            </w:r>
          </w:p>
        </w:tc>
        <w:tc>
          <w:tcPr>
            <w:tcW w:w="3161" w:type="dxa"/>
            <w:vAlign w:val="center"/>
          </w:tcPr>
          <w:p w:rsidR="00E962EF" w:rsidRPr="00C7613A" w:rsidRDefault="00E962EF" w:rsidP="00071E82">
            <w:pPr>
              <w:pStyle w:val="a5"/>
              <w:ind w:left="0"/>
              <w:rPr>
                <w:rFonts w:ascii="Times New Roman" w:hAnsi="Times New Roman" w:cs="Times New Roman"/>
                <w:sz w:val="16"/>
                <w:szCs w:val="16"/>
              </w:rPr>
            </w:pPr>
            <w:r w:rsidRPr="00C7613A">
              <w:rPr>
                <w:rFonts w:ascii="Times New Roman" w:hAnsi="Times New Roman" w:cs="Times New Roman"/>
                <w:sz w:val="16"/>
                <w:szCs w:val="16"/>
              </w:rPr>
              <w:t>«Реформирование и модернизация жилищно-коммунального хозяйства и повышение энергетической эффективности»</w:t>
            </w:r>
          </w:p>
        </w:tc>
        <w:tc>
          <w:tcPr>
            <w:tcW w:w="1474" w:type="dxa"/>
            <w:vAlign w:val="center"/>
          </w:tcPr>
          <w:p w:rsidR="00E962EF" w:rsidRPr="00C7613A" w:rsidRDefault="007563FB" w:rsidP="0030032B">
            <w:pPr>
              <w:pStyle w:val="a5"/>
              <w:ind w:left="0"/>
              <w:jc w:val="center"/>
              <w:rPr>
                <w:rFonts w:ascii="Times New Roman" w:hAnsi="Times New Roman" w:cs="Times New Roman"/>
                <w:sz w:val="16"/>
                <w:szCs w:val="16"/>
              </w:rPr>
            </w:pPr>
            <w:r w:rsidRPr="00C7613A">
              <w:rPr>
                <w:rFonts w:ascii="Times New Roman" w:hAnsi="Times New Roman" w:cs="Times New Roman"/>
                <w:sz w:val="16"/>
                <w:szCs w:val="16"/>
              </w:rPr>
              <w:t>92,4</w:t>
            </w:r>
          </w:p>
        </w:tc>
        <w:tc>
          <w:tcPr>
            <w:tcW w:w="1371" w:type="dxa"/>
            <w:vAlign w:val="center"/>
          </w:tcPr>
          <w:p w:rsidR="00E962EF" w:rsidRPr="00C7613A" w:rsidRDefault="00E962EF" w:rsidP="007563FB">
            <w:pPr>
              <w:pStyle w:val="a5"/>
              <w:ind w:left="0"/>
              <w:jc w:val="center"/>
              <w:rPr>
                <w:rFonts w:ascii="Times New Roman" w:hAnsi="Times New Roman" w:cs="Times New Roman"/>
                <w:sz w:val="16"/>
                <w:szCs w:val="16"/>
              </w:rPr>
            </w:pPr>
            <w:r w:rsidRPr="00C7613A">
              <w:rPr>
                <w:rFonts w:ascii="Times New Roman" w:hAnsi="Times New Roman" w:cs="Times New Roman"/>
                <w:sz w:val="16"/>
                <w:szCs w:val="16"/>
              </w:rPr>
              <w:t xml:space="preserve">программа </w:t>
            </w:r>
            <w:r w:rsidR="007563FB" w:rsidRPr="00C7613A">
              <w:rPr>
                <w:rFonts w:ascii="Times New Roman" w:hAnsi="Times New Roman" w:cs="Times New Roman"/>
                <w:sz w:val="16"/>
                <w:szCs w:val="16"/>
              </w:rPr>
              <w:t>в целом выполнена</w:t>
            </w:r>
          </w:p>
        </w:tc>
        <w:tc>
          <w:tcPr>
            <w:tcW w:w="1227" w:type="dxa"/>
            <w:vAlign w:val="center"/>
          </w:tcPr>
          <w:p w:rsidR="00E962EF" w:rsidRPr="00C7613A" w:rsidRDefault="007563FB" w:rsidP="00A87774">
            <w:pPr>
              <w:pStyle w:val="a5"/>
              <w:ind w:left="0"/>
              <w:jc w:val="center"/>
              <w:rPr>
                <w:rFonts w:ascii="Times New Roman" w:hAnsi="Times New Roman" w:cs="Times New Roman"/>
                <w:sz w:val="16"/>
                <w:szCs w:val="16"/>
              </w:rPr>
            </w:pPr>
            <w:r w:rsidRPr="00C7613A">
              <w:rPr>
                <w:rFonts w:ascii="Times New Roman" w:hAnsi="Times New Roman" w:cs="Times New Roman"/>
                <w:sz w:val="16"/>
                <w:szCs w:val="16"/>
              </w:rPr>
              <w:t>100,0</w:t>
            </w:r>
          </w:p>
        </w:tc>
        <w:tc>
          <w:tcPr>
            <w:tcW w:w="1354" w:type="dxa"/>
            <w:vAlign w:val="center"/>
          </w:tcPr>
          <w:p w:rsidR="00E962EF" w:rsidRPr="00C7613A" w:rsidRDefault="007563FB" w:rsidP="00A87774">
            <w:pPr>
              <w:pStyle w:val="a5"/>
              <w:ind w:left="0"/>
              <w:jc w:val="center"/>
              <w:rPr>
                <w:rFonts w:ascii="Times New Roman" w:hAnsi="Times New Roman" w:cs="Times New Roman"/>
                <w:sz w:val="16"/>
                <w:szCs w:val="16"/>
                <w:u w:val="single"/>
              </w:rPr>
            </w:pPr>
            <w:r w:rsidRPr="00C7613A">
              <w:rPr>
                <w:rFonts w:ascii="Times New Roman" w:hAnsi="Times New Roman" w:cs="Times New Roman"/>
                <w:sz w:val="16"/>
                <w:szCs w:val="16"/>
              </w:rPr>
              <w:t>программа выполнена в полном объеме</w:t>
            </w:r>
          </w:p>
        </w:tc>
        <w:tc>
          <w:tcPr>
            <w:tcW w:w="1468" w:type="dxa"/>
            <w:vAlign w:val="center"/>
          </w:tcPr>
          <w:p w:rsidR="00E962EF" w:rsidRPr="00C7613A" w:rsidRDefault="00C7613A" w:rsidP="00E27D7F">
            <w:pPr>
              <w:pStyle w:val="a5"/>
              <w:ind w:left="0"/>
              <w:jc w:val="center"/>
              <w:rPr>
                <w:rFonts w:ascii="Times New Roman" w:hAnsi="Times New Roman" w:cs="Times New Roman"/>
                <w:sz w:val="16"/>
                <w:szCs w:val="16"/>
              </w:rPr>
            </w:pPr>
            <w:r w:rsidRPr="00C7613A">
              <w:rPr>
                <w:rFonts w:ascii="Times New Roman" w:hAnsi="Times New Roman" w:cs="Times New Roman"/>
                <w:sz w:val="16"/>
                <w:szCs w:val="16"/>
              </w:rPr>
              <w:t>104,7</w:t>
            </w:r>
          </w:p>
        </w:tc>
        <w:tc>
          <w:tcPr>
            <w:tcW w:w="1243" w:type="dxa"/>
            <w:vAlign w:val="center"/>
          </w:tcPr>
          <w:p w:rsidR="00E962EF" w:rsidRPr="00C7613A" w:rsidRDefault="00C7613A" w:rsidP="00E27D7F">
            <w:pPr>
              <w:pStyle w:val="a5"/>
              <w:ind w:left="0"/>
              <w:jc w:val="center"/>
              <w:rPr>
                <w:rFonts w:ascii="Times New Roman" w:hAnsi="Times New Roman" w:cs="Times New Roman"/>
                <w:sz w:val="16"/>
                <w:szCs w:val="16"/>
                <w:u w:val="single"/>
              </w:rPr>
            </w:pPr>
            <w:r w:rsidRPr="00C7613A">
              <w:rPr>
                <w:rFonts w:ascii="Times New Roman" w:hAnsi="Times New Roman" w:cs="Times New Roman"/>
                <w:sz w:val="16"/>
                <w:szCs w:val="16"/>
              </w:rPr>
              <w:t>программа выполнена в полном объеме</w:t>
            </w:r>
          </w:p>
        </w:tc>
        <w:tc>
          <w:tcPr>
            <w:tcW w:w="1475" w:type="dxa"/>
            <w:vAlign w:val="center"/>
          </w:tcPr>
          <w:p w:rsidR="00E962EF" w:rsidRPr="00C7613A" w:rsidRDefault="00C7613A" w:rsidP="002A6545">
            <w:pPr>
              <w:pStyle w:val="a5"/>
              <w:ind w:left="0"/>
              <w:jc w:val="center"/>
              <w:rPr>
                <w:rFonts w:ascii="Times New Roman" w:hAnsi="Times New Roman" w:cs="Times New Roman"/>
                <w:sz w:val="16"/>
                <w:szCs w:val="16"/>
              </w:rPr>
            </w:pPr>
            <w:r w:rsidRPr="00C7613A">
              <w:rPr>
                <w:rFonts w:ascii="Times New Roman" w:hAnsi="Times New Roman" w:cs="Times New Roman"/>
                <w:sz w:val="16"/>
                <w:szCs w:val="16"/>
              </w:rPr>
              <w:t>99,1</w:t>
            </w:r>
          </w:p>
        </w:tc>
        <w:tc>
          <w:tcPr>
            <w:tcW w:w="1278" w:type="dxa"/>
            <w:vAlign w:val="center"/>
          </w:tcPr>
          <w:p w:rsidR="00E962EF" w:rsidRPr="00C7613A" w:rsidRDefault="00C7613A" w:rsidP="00E962EF">
            <w:pPr>
              <w:pStyle w:val="a5"/>
              <w:ind w:left="0"/>
              <w:jc w:val="center"/>
              <w:rPr>
                <w:rFonts w:ascii="Times New Roman" w:hAnsi="Times New Roman" w:cs="Times New Roman"/>
                <w:sz w:val="16"/>
                <w:szCs w:val="16"/>
                <w:u w:val="single"/>
              </w:rPr>
            </w:pPr>
            <w:r w:rsidRPr="00C7613A">
              <w:rPr>
                <w:rFonts w:ascii="Times New Roman" w:hAnsi="Times New Roman" w:cs="Times New Roman"/>
                <w:sz w:val="16"/>
                <w:szCs w:val="16"/>
              </w:rPr>
              <w:t>программа выполнена в полном объеме</w:t>
            </w:r>
          </w:p>
        </w:tc>
      </w:tr>
      <w:tr w:rsidR="00E962EF" w:rsidRPr="0072473B" w:rsidTr="00E962EF">
        <w:tc>
          <w:tcPr>
            <w:tcW w:w="456" w:type="dxa"/>
            <w:vAlign w:val="center"/>
          </w:tcPr>
          <w:p w:rsidR="00E962EF" w:rsidRPr="00DD34C2" w:rsidRDefault="00E962EF" w:rsidP="0030032B">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4</w:t>
            </w:r>
          </w:p>
        </w:tc>
        <w:tc>
          <w:tcPr>
            <w:tcW w:w="3161" w:type="dxa"/>
            <w:vAlign w:val="center"/>
          </w:tcPr>
          <w:p w:rsidR="00E962EF" w:rsidRPr="00DD34C2" w:rsidRDefault="00E962EF" w:rsidP="00071E82">
            <w:pPr>
              <w:pStyle w:val="a5"/>
              <w:ind w:left="0"/>
              <w:rPr>
                <w:rFonts w:ascii="Times New Roman" w:hAnsi="Times New Roman" w:cs="Times New Roman"/>
                <w:sz w:val="16"/>
                <w:szCs w:val="16"/>
              </w:rPr>
            </w:pPr>
            <w:r w:rsidRPr="00DD34C2">
              <w:rPr>
                <w:rFonts w:ascii="Times New Roman" w:hAnsi="Times New Roman" w:cs="Times New Roman"/>
                <w:sz w:val="16"/>
                <w:szCs w:val="16"/>
              </w:rPr>
              <w:t>«Защита населения и территории Богучанского района от чрезвычайных ситуаций природного и техногенного характера»</w:t>
            </w:r>
          </w:p>
        </w:tc>
        <w:tc>
          <w:tcPr>
            <w:tcW w:w="1474" w:type="dxa"/>
            <w:vAlign w:val="center"/>
          </w:tcPr>
          <w:p w:rsidR="00E962EF" w:rsidRPr="00DD34C2" w:rsidRDefault="00DD34C2" w:rsidP="0030032B">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90,6</w:t>
            </w:r>
          </w:p>
        </w:tc>
        <w:tc>
          <w:tcPr>
            <w:tcW w:w="1371" w:type="dxa"/>
            <w:vAlign w:val="center"/>
          </w:tcPr>
          <w:p w:rsidR="00E962EF" w:rsidRPr="00DD34C2" w:rsidRDefault="00DD34C2" w:rsidP="0030032B">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программа в целом выполнена</w:t>
            </w:r>
          </w:p>
        </w:tc>
        <w:tc>
          <w:tcPr>
            <w:tcW w:w="1227" w:type="dxa"/>
            <w:vAlign w:val="center"/>
          </w:tcPr>
          <w:p w:rsidR="00E962EF" w:rsidRPr="00DD34C2" w:rsidRDefault="00DD34C2" w:rsidP="00A87774">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100,0</w:t>
            </w:r>
          </w:p>
        </w:tc>
        <w:tc>
          <w:tcPr>
            <w:tcW w:w="1354" w:type="dxa"/>
            <w:vAlign w:val="center"/>
          </w:tcPr>
          <w:p w:rsidR="00E962EF" w:rsidRPr="00DD34C2" w:rsidRDefault="00E962EF" w:rsidP="00E826FC">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программа выполнена в полном объеме</w:t>
            </w:r>
          </w:p>
        </w:tc>
        <w:tc>
          <w:tcPr>
            <w:tcW w:w="1468" w:type="dxa"/>
            <w:vAlign w:val="center"/>
          </w:tcPr>
          <w:p w:rsidR="00E962EF" w:rsidRPr="00DD34C2" w:rsidRDefault="00DD34C2" w:rsidP="00E27D7F">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100,0</w:t>
            </w:r>
          </w:p>
        </w:tc>
        <w:tc>
          <w:tcPr>
            <w:tcW w:w="1243" w:type="dxa"/>
            <w:vAlign w:val="center"/>
          </w:tcPr>
          <w:p w:rsidR="00E962EF" w:rsidRPr="00DD34C2" w:rsidRDefault="00DD34C2" w:rsidP="00E27D7F">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программа выполнена в полном объеме</w:t>
            </w:r>
          </w:p>
        </w:tc>
        <w:tc>
          <w:tcPr>
            <w:tcW w:w="1475" w:type="dxa"/>
            <w:vAlign w:val="center"/>
          </w:tcPr>
          <w:p w:rsidR="00E962EF" w:rsidRPr="00DD34C2" w:rsidRDefault="00DD34C2" w:rsidP="002A6545">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96,9</w:t>
            </w:r>
          </w:p>
        </w:tc>
        <w:tc>
          <w:tcPr>
            <w:tcW w:w="1278" w:type="dxa"/>
            <w:vAlign w:val="center"/>
          </w:tcPr>
          <w:p w:rsidR="00E962EF" w:rsidRPr="00DD34C2" w:rsidRDefault="00DD34C2" w:rsidP="00E962EF">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программа выполнена в полном объеме</w:t>
            </w:r>
          </w:p>
        </w:tc>
      </w:tr>
      <w:tr w:rsidR="00E962EF" w:rsidRPr="00A32B96" w:rsidTr="00E962EF">
        <w:tc>
          <w:tcPr>
            <w:tcW w:w="456" w:type="dxa"/>
            <w:vAlign w:val="center"/>
          </w:tcPr>
          <w:p w:rsidR="00E962EF" w:rsidRPr="00A32B96" w:rsidRDefault="00E962EF" w:rsidP="0030032B">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5</w:t>
            </w:r>
          </w:p>
        </w:tc>
        <w:tc>
          <w:tcPr>
            <w:tcW w:w="3161" w:type="dxa"/>
            <w:vAlign w:val="center"/>
          </w:tcPr>
          <w:p w:rsidR="00E962EF" w:rsidRPr="00A32B96" w:rsidRDefault="00E962EF" w:rsidP="00071E82">
            <w:pPr>
              <w:pStyle w:val="a5"/>
              <w:ind w:left="0"/>
              <w:rPr>
                <w:rFonts w:ascii="Times New Roman" w:hAnsi="Times New Roman" w:cs="Times New Roman"/>
                <w:sz w:val="16"/>
                <w:szCs w:val="16"/>
              </w:rPr>
            </w:pPr>
            <w:r w:rsidRPr="00A32B96">
              <w:rPr>
                <w:rFonts w:ascii="Times New Roman" w:hAnsi="Times New Roman" w:cs="Times New Roman"/>
                <w:sz w:val="16"/>
                <w:szCs w:val="16"/>
              </w:rPr>
              <w:t>«Развитие культуры»</w:t>
            </w:r>
          </w:p>
        </w:tc>
        <w:tc>
          <w:tcPr>
            <w:tcW w:w="1474" w:type="dxa"/>
            <w:vAlign w:val="center"/>
          </w:tcPr>
          <w:p w:rsidR="00E962EF" w:rsidRPr="00A32B96" w:rsidRDefault="00F6221D" w:rsidP="0030032B">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94,2</w:t>
            </w:r>
          </w:p>
        </w:tc>
        <w:tc>
          <w:tcPr>
            <w:tcW w:w="1371" w:type="dxa"/>
            <w:vAlign w:val="center"/>
          </w:tcPr>
          <w:p w:rsidR="00E962EF" w:rsidRPr="00A32B96" w:rsidRDefault="00F6221D" w:rsidP="0030032B">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программа в целом выполнена</w:t>
            </w:r>
          </w:p>
        </w:tc>
        <w:tc>
          <w:tcPr>
            <w:tcW w:w="1227" w:type="dxa"/>
            <w:vAlign w:val="center"/>
          </w:tcPr>
          <w:p w:rsidR="00E962EF" w:rsidRPr="00A32B96" w:rsidRDefault="00F6221D" w:rsidP="00A87774">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100,9</w:t>
            </w:r>
          </w:p>
        </w:tc>
        <w:tc>
          <w:tcPr>
            <w:tcW w:w="1354" w:type="dxa"/>
            <w:vAlign w:val="center"/>
          </w:tcPr>
          <w:p w:rsidR="00E962EF" w:rsidRPr="00A32B96" w:rsidRDefault="00E962EF" w:rsidP="00A32B96">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 xml:space="preserve">программа </w:t>
            </w:r>
            <w:r w:rsidR="00A32B96" w:rsidRPr="00A32B96">
              <w:rPr>
                <w:rFonts w:ascii="Times New Roman" w:hAnsi="Times New Roman" w:cs="Times New Roman"/>
                <w:sz w:val="16"/>
                <w:szCs w:val="16"/>
              </w:rPr>
              <w:t>перевыполнена</w:t>
            </w:r>
          </w:p>
        </w:tc>
        <w:tc>
          <w:tcPr>
            <w:tcW w:w="1468" w:type="dxa"/>
            <w:vAlign w:val="center"/>
          </w:tcPr>
          <w:p w:rsidR="00E962EF" w:rsidRPr="00A32B96" w:rsidRDefault="00A32B96" w:rsidP="00E27D7F">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110,1</w:t>
            </w:r>
          </w:p>
        </w:tc>
        <w:tc>
          <w:tcPr>
            <w:tcW w:w="1243" w:type="dxa"/>
            <w:vAlign w:val="center"/>
          </w:tcPr>
          <w:p w:rsidR="00E962EF" w:rsidRPr="00A32B96" w:rsidRDefault="00A32B96" w:rsidP="00E27D7F">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программа перевыполнена</w:t>
            </w:r>
          </w:p>
        </w:tc>
        <w:tc>
          <w:tcPr>
            <w:tcW w:w="1475" w:type="dxa"/>
            <w:vAlign w:val="center"/>
          </w:tcPr>
          <w:p w:rsidR="00E962EF" w:rsidRPr="00A32B96" w:rsidRDefault="00A32B96" w:rsidP="002A6545">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101,7</w:t>
            </w:r>
          </w:p>
        </w:tc>
        <w:tc>
          <w:tcPr>
            <w:tcW w:w="1278" w:type="dxa"/>
            <w:vAlign w:val="center"/>
          </w:tcPr>
          <w:p w:rsidR="00E962EF" w:rsidRPr="00A32B96" w:rsidRDefault="00A32B96" w:rsidP="00E962EF">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программа перевыполнена</w:t>
            </w:r>
          </w:p>
        </w:tc>
      </w:tr>
      <w:tr w:rsidR="00E962EF" w:rsidRPr="0071479B" w:rsidTr="00E962EF">
        <w:tc>
          <w:tcPr>
            <w:tcW w:w="456" w:type="dxa"/>
            <w:vAlign w:val="center"/>
          </w:tcPr>
          <w:p w:rsidR="00E962EF" w:rsidRPr="0071479B" w:rsidRDefault="00E962EF" w:rsidP="0030032B">
            <w:pPr>
              <w:pStyle w:val="a5"/>
              <w:ind w:left="0"/>
              <w:jc w:val="center"/>
              <w:rPr>
                <w:rFonts w:ascii="Times New Roman" w:hAnsi="Times New Roman" w:cs="Times New Roman"/>
                <w:sz w:val="16"/>
                <w:szCs w:val="16"/>
              </w:rPr>
            </w:pPr>
            <w:r w:rsidRPr="0071479B">
              <w:rPr>
                <w:rFonts w:ascii="Times New Roman" w:hAnsi="Times New Roman" w:cs="Times New Roman"/>
                <w:sz w:val="16"/>
                <w:szCs w:val="16"/>
              </w:rPr>
              <w:t>6</w:t>
            </w:r>
          </w:p>
        </w:tc>
        <w:tc>
          <w:tcPr>
            <w:tcW w:w="3161" w:type="dxa"/>
            <w:vAlign w:val="center"/>
          </w:tcPr>
          <w:p w:rsidR="00E962EF" w:rsidRPr="0071479B" w:rsidRDefault="00E962EF" w:rsidP="00071E82">
            <w:pPr>
              <w:pStyle w:val="a5"/>
              <w:ind w:left="0"/>
              <w:rPr>
                <w:rFonts w:ascii="Times New Roman" w:hAnsi="Times New Roman" w:cs="Times New Roman"/>
                <w:sz w:val="16"/>
                <w:szCs w:val="16"/>
              </w:rPr>
            </w:pPr>
            <w:r w:rsidRPr="0071479B">
              <w:rPr>
                <w:rFonts w:ascii="Times New Roman" w:hAnsi="Times New Roman" w:cs="Times New Roman"/>
                <w:sz w:val="16"/>
                <w:szCs w:val="16"/>
              </w:rPr>
              <w:t>«Молодежь Приангарья»</w:t>
            </w:r>
          </w:p>
        </w:tc>
        <w:tc>
          <w:tcPr>
            <w:tcW w:w="1474" w:type="dxa"/>
            <w:vAlign w:val="center"/>
          </w:tcPr>
          <w:p w:rsidR="00E962EF" w:rsidRPr="0071479B" w:rsidRDefault="00A32B96" w:rsidP="0030032B">
            <w:pPr>
              <w:pStyle w:val="a5"/>
              <w:ind w:left="0"/>
              <w:jc w:val="center"/>
              <w:rPr>
                <w:rFonts w:ascii="Times New Roman" w:hAnsi="Times New Roman" w:cs="Times New Roman"/>
                <w:sz w:val="16"/>
                <w:szCs w:val="16"/>
              </w:rPr>
            </w:pPr>
            <w:r w:rsidRPr="0071479B">
              <w:rPr>
                <w:rFonts w:ascii="Times New Roman" w:hAnsi="Times New Roman" w:cs="Times New Roman"/>
                <w:sz w:val="16"/>
                <w:szCs w:val="16"/>
              </w:rPr>
              <w:t>99,4</w:t>
            </w:r>
          </w:p>
        </w:tc>
        <w:tc>
          <w:tcPr>
            <w:tcW w:w="1371" w:type="dxa"/>
            <w:vAlign w:val="center"/>
          </w:tcPr>
          <w:p w:rsidR="00E962EF" w:rsidRPr="0071479B" w:rsidRDefault="00A32B96" w:rsidP="0030032B">
            <w:pPr>
              <w:pStyle w:val="a5"/>
              <w:ind w:left="0"/>
              <w:jc w:val="center"/>
              <w:rPr>
                <w:rFonts w:ascii="Times New Roman" w:hAnsi="Times New Roman" w:cs="Times New Roman"/>
                <w:sz w:val="16"/>
                <w:szCs w:val="16"/>
                <w:u w:val="single"/>
              </w:rPr>
            </w:pPr>
            <w:r w:rsidRPr="0071479B">
              <w:rPr>
                <w:rFonts w:ascii="Times New Roman" w:hAnsi="Times New Roman" w:cs="Times New Roman"/>
                <w:sz w:val="16"/>
                <w:szCs w:val="16"/>
              </w:rPr>
              <w:t>программа выполнена в полном объеме</w:t>
            </w:r>
          </w:p>
        </w:tc>
        <w:tc>
          <w:tcPr>
            <w:tcW w:w="1227" w:type="dxa"/>
            <w:vAlign w:val="center"/>
          </w:tcPr>
          <w:p w:rsidR="00E962EF" w:rsidRPr="0071479B" w:rsidRDefault="00A32B96" w:rsidP="00A87774">
            <w:pPr>
              <w:pStyle w:val="a5"/>
              <w:ind w:left="0"/>
              <w:jc w:val="center"/>
              <w:rPr>
                <w:rFonts w:ascii="Times New Roman" w:hAnsi="Times New Roman" w:cs="Times New Roman"/>
                <w:sz w:val="16"/>
                <w:szCs w:val="16"/>
              </w:rPr>
            </w:pPr>
            <w:r w:rsidRPr="0071479B">
              <w:rPr>
                <w:rFonts w:ascii="Times New Roman" w:hAnsi="Times New Roman" w:cs="Times New Roman"/>
                <w:sz w:val="16"/>
                <w:szCs w:val="16"/>
              </w:rPr>
              <w:t>100,0</w:t>
            </w:r>
          </w:p>
        </w:tc>
        <w:tc>
          <w:tcPr>
            <w:tcW w:w="1354" w:type="dxa"/>
            <w:vAlign w:val="center"/>
          </w:tcPr>
          <w:p w:rsidR="00E962EF" w:rsidRPr="0071479B" w:rsidRDefault="00A32B96" w:rsidP="00E826FC">
            <w:pPr>
              <w:pStyle w:val="a5"/>
              <w:ind w:left="0"/>
              <w:jc w:val="center"/>
              <w:rPr>
                <w:rFonts w:ascii="Times New Roman" w:hAnsi="Times New Roman" w:cs="Times New Roman"/>
                <w:sz w:val="16"/>
                <w:szCs w:val="16"/>
              </w:rPr>
            </w:pPr>
            <w:r w:rsidRPr="0071479B">
              <w:rPr>
                <w:rFonts w:ascii="Times New Roman" w:hAnsi="Times New Roman" w:cs="Times New Roman"/>
                <w:sz w:val="16"/>
                <w:szCs w:val="16"/>
              </w:rPr>
              <w:t>программа выполнена в полном объеме</w:t>
            </w:r>
          </w:p>
        </w:tc>
        <w:tc>
          <w:tcPr>
            <w:tcW w:w="1468" w:type="dxa"/>
            <w:vAlign w:val="center"/>
          </w:tcPr>
          <w:p w:rsidR="00E962EF" w:rsidRPr="0071479B" w:rsidRDefault="00A32B96" w:rsidP="00E27D7F">
            <w:pPr>
              <w:pStyle w:val="a5"/>
              <w:ind w:left="0"/>
              <w:jc w:val="center"/>
              <w:rPr>
                <w:rFonts w:ascii="Times New Roman" w:hAnsi="Times New Roman" w:cs="Times New Roman"/>
                <w:sz w:val="16"/>
                <w:szCs w:val="16"/>
              </w:rPr>
            </w:pPr>
            <w:r w:rsidRPr="0071479B">
              <w:rPr>
                <w:rFonts w:ascii="Times New Roman" w:hAnsi="Times New Roman" w:cs="Times New Roman"/>
                <w:sz w:val="16"/>
                <w:szCs w:val="16"/>
              </w:rPr>
              <w:t>99,9</w:t>
            </w:r>
          </w:p>
        </w:tc>
        <w:tc>
          <w:tcPr>
            <w:tcW w:w="1243" w:type="dxa"/>
            <w:vAlign w:val="center"/>
          </w:tcPr>
          <w:p w:rsidR="00E962EF" w:rsidRPr="0071479B" w:rsidRDefault="00E962EF" w:rsidP="00E27D7F">
            <w:pPr>
              <w:pStyle w:val="a5"/>
              <w:ind w:left="0"/>
              <w:jc w:val="center"/>
              <w:rPr>
                <w:rFonts w:ascii="Times New Roman" w:hAnsi="Times New Roman" w:cs="Times New Roman"/>
                <w:sz w:val="16"/>
                <w:szCs w:val="16"/>
              </w:rPr>
            </w:pPr>
            <w:r w:rsidRPr="0071479B">
              <w:rPr>
                <w:rFonts w:ascii="Times New Roman" w:hAnsi="Times New Roman" w:cs="Times New Roman"/>
                <w:sz w:val="16"/>
                <w:szCs w:val="16"/>
              </w:rPr>
              <w:t>программа выполнена в полном объеме</w:t>
            </w:r>
          </w:p>
        </w:tc>
        <w:tc>
          <w:tcPr>
            <w:tcW w:w="1475" w:type="dxa"/>
            <w:vAlign w:val="center"/>
          </w:tcPr>
          <w:p w:rsidR="00E962EF" w:rsidRPr="0071479B" w:rsidRDefault="0071479B" w:rsidP="002A6545">
            <w:pPr>
              <w:pStyle w:val="a5"/>
              <w:ind w:left="0"/>
              <w:jc w:val="center"/>
              <w:rPr>
                <w:rFonts w:ascii="Times New Roman" w:hAnsi="Times New Roman" w:cs="Times New Roman"/>
                <w:sz w:val="16"/>
                <w:szCs w:val="16"/>
              </w:rPr>
            </w:pPr>
            <w:r w:rsidRPr="0071479B">
              <w:rPr>
                <w:rFonts w:ascii="Times New Roman" w:hAnsi="Times New Roman" w:cs="Times New Roman"/>
                <w:sz w:val="16"/>
                <w:szCs w:val="16"/>
              </w:rPr>
              <w:t>99,8</w:t>
            </w:r>
          </w:p>
        </w:tc>
        <w:tc>
          <w:tcPr>
            <w:tcW w:w="1278" w:type="dxa"/>
            <w:vAlign w:val="center"/>
          </w:tcPr>
          <w:p w:rsidR="00E962EF" w:rsidRPr="0071479B" w:rsidRDefault="0071479B" w:rsidP="00E962EF">
            <w:pPr>
              <w:pStyle w:val="a5"/>
              <w:ind w:left="0"/>
              <w:jc w:val="center"/>
              <w:rPr>
                <w:rFonts w:ascii="Times New Roman" w:hAnsi="Times New Roman" w:cs="Times New Roman"/>
                <w:sz w:val="16"/>
                <w:szCs w:val="16"/>
              </w:rPr>
            </w:pPr>
            <w:r w:rsidRPr="0071479B">
              <w:rPr>
                <w:rFonts w:ascii="Times New Roman" w:hAnsi="Times New Roman" w:cs="Times New Roman"/>
                <w:sz w:val="16"/>
                <w:szCs w:val="16"/>
              </w:rPr>
              <w:t>программа выполнена в полном объеме</w:t>
            </w:r>
          </w:p>
        </w:tc>
      </w:tr>
      <w:tr w:rsidR="00E962EF" w:rsidRPr="0072473B" w:rsidTr="00E962EF">
        <w:tc>
          <w:tcPr>
            <w:tcW w:w="456" w:type="dxa"/>
            <w:vAlign w:val="center"/>
          </w:tcPr>
          <w:p w:rsidR="00E962EF" w:rsidRPr="00A32B96" w:rsidRDefault="00E962EF" w:rsidP="0030032B">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7</w:t>
            </w:r>
          </w:p>
        </w:tc>
        <w:tc>
          <w:tcPr>
            <w:tcW w:w="3161" w:type="dxa"/>
            <w:vAlign w:val="center"/>
          </w:tcPr>
          <w:p w:rsidR="00E962EF" w:rsidRPr="00A32B96" w:rsidRDefault="00E962EF" w:rsidP="00071E82">
            <w:pPr>
              <w:pStyle w:val="a5"/>
              <w:ind w:left="0"/>
              <w:rPr>
                <w:rFonts w:ascii="Times New Roman" w:hAnsi="Times New Roman" w:cs="Times New Roman"/>
                <w:sz w:val="16"/>
                <w:szCs w:val="16"/>
              </w:rPr>
            </w:pPr>
            <w:r w:rsidRPr="00A32B96">
              <w:rPr>
                <w:rFonts w:ascii="Times New Roman" w:hAnsi="Times New Roman" w:cs="Times New Roman"/>
                <w:sz w:val="16"/>
                <w:szCs w:val="16"/>
              </w:rPr>
              <w:t>«Развитие физической культуры и спорта в Богучанском районе»</w:t>
            </w:r>
          </w:p>
        </w:tc>
        <w:tc>
          <w:tcPr>
            <w:tcW w:w="1474" w:type="dxa"/>
            <w:vAlign w:val="center"/>
          </w:tcPr>
          <w:p w:rsidR="00E962EF" w:rsidRPr="00A32B96" w:rsidRDefault="00A32B96" w:rsidP="0030032B">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83,1</w:t>
            </w:r>
          </w:p>
        </w:tc>
        <w:tc>
          <w:tcPr>
            <w:tcW w:w="1371" w:type="dxa"/>
            <w:vAlign w:val="center"/>
          </w:tcPr>
          <w:p w:rsidR="00E962EF" w:rsidRPr="00517DDC" w:rsidRDefault="00E962EF" w:rsidP="0030032B">
            <w:pPr>
              <w:pStyle w:val="a5"/>
              <w:ind w:left="0"/>
              <w:jc w:val="center"/>
              <w:rPr>
                <w:rFonts w:ascii="Times New Roman" w:hAnsi="Times New Roman" w:cs="Times New Roman"/>
                <w:sz w:val="16"/>
                <w:szCs w:val="16"/>
              </w:rPr>
            </w:pPr>
            <w:r w:rsidRPr="00517DDC">
              <w:rPr>
                <w:rFonts w:ascii="Times New Roman" w:hAnsi="Times New Roman" w:cs="Times New Roman"/>
                <w:sz w:val="16"/>
                <w:szCs w:val="16"/>
              </w:rPr>
              <w:t>программа не выполнена</w:t>
            </w:r>
          </w:p>
        </w:tc>
        <w:tc>
          <w:tcPr>
            <w:tcW w:w="1227" w:type="dxa"/>
            <w:vAlign w:val="center"/>
          </w:tcPr>
          <w:p w:rsidR="00E962EF" w:rsidRPr="00A32B96" w:rsidRDefault="00A32B96" w:rsidP="00A87774">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108,6</w:t>
            </w:r>
          </w:p>
        </w:tc>
        <w:tc>
          <w:tcPr>
            <w:tcW w:w="1354" w:type="dxa"/>
            <w:vAlign w:val="center"/>
          </w:tcPr>
          <w:p w:rsidR="00E962EF" w:rsidRPr="00A32B96" w:rsidRDefault="00A32B96" w:rsidP="00E826FC">
            <w:pPr>
              <w:pStyle w:val="a5"/>
              <w:ind w:left="0"/>
              <w:jc w:val="center"/>
              <w:rPr>
                <w:rFonts w:ascii="Times New Roman" w:hAnsi="Times New Roman" w:cs="Times New Roman"/>
                <w:sz w:val="16"/>
                <w:szCs w:val="16"/>
                <w:u w:val="single"/>
              </w:rPr>
            </w:pPr>
            <w:r w:rsidRPr="00A32B96">
              <w:rPr>
                <w:rFonts w:ascii="Times New Roman" w:hAnsi="Times New Roman" w:cs="Times New Roman"/>
                <w:sz w:val="16"/>
                <w:szCs w:val="16"/>
              </w:rPr>
              <w:t>программа перевыполнена</w:t>
            </w:r>
          </w:p>
        </w:tc>
        <w:tc>
          <w:tcPr>
            <w:tcW w:w="1468" w:type="dxa"/>
            <w:vAlign w:val="center"/>
          </w:tcPr>
          <w:p w:rsidR="00E962EF" w:rsidRPr="00A32B96" w:rsidRDefault="00A32B96" w:rsidP="00E27D7F">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74,4</w:t>
            </w:r>
          </w:p>
        </w:tc>
        <w:tc>
          <w:tcPr>
            <w:tcW w:w="1243" w:type="dxa"/>
            <w:vAlign w:val="center"/>
          </w:tcPr>
          <w:p w:rsidR="00E962EF" w:rsidRPr="00517DDC" w:rsidRDefault="00A32B96" w:rsidP="00E27D7F">
            <w:pPr>
              <w:pStyle w:val="a5"/>
              <w:ind w:left="0"/>
              <w:jc w:val="center"/>
              <w:rPr>
                <w:rFonts w:ascii="Times New Roman" w:hAnsi="Times New Roman" w:cs="Times New Roman"/>
                <w:sz w:val="16"/>
                <w:szCs w:val="16"/>
              </w:rPr>
            </w:pPr>
            <w:r w:rsidRPr="00517DDC">
              <w:rPr>
                <w:rFonts w:ascii="Times New Roman" w:hAnsi="Times New Roman" w:cs="Times New Roman"/>
                <w:sz w:val="16"/>
                <w:szCs w:val="16"/>
              </w:rPr>
              <w:t>программа не выполнена</w:t>
            </w:r>
          </w:p>
        </w:tc>
        <w:tc>
          <w:tcPr>
            <w:tcW w:w="1475" w:type="dxa"/>
            <w:vAlign w:val="center"/>
          </w:tcPr>
          <w:p w:rsidR="00E962EF" w:rsidRPr="00A32B96" w:rsidRDefault="00A32B96" w:rsidP="002A6545">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88,7</w:t>
            </w:r>
          </w:p>
        </w:tc>
        <w:tc>
          <w:tcPr>
            <w:tcW w:w="1278" w:type="dxa"/>
            <w:vAlign w:val="center"/>
          </w:tcPr>
          <w:p w:rsidR="00E962EF" w:rsidRPr="00A32B96" w:rsidRDefault="00A32B96" w:rsidP="00E962EF">
            <w:pPr>
              <w:pStyle w:val="a5"/>
              <w:ind w:left="0"/>
              <w:jc w:val="center"/>
              <w:rPr>
                <w:rFonts w:ascii="Times New Roman" w:hAnsi="Times New Roman" w:cs="Times New Roman"/>
                <w:sz w:val="16"/>
                <w:szCs w:val="16"/>
              </w:rPr>
            </w:pPr>
            <w:r w:rsidRPr="00A32B96">
              <w:rPr>
                <w:rFonts w:ascii="Times New Roman" w:hAnsi="Times New Roman" w:cs="Times New Roman"/>
                <w:sz w:val="16"/>
                <w:szCs w:val="16"/>
              </w:rPr>
              <w:t>программа в целом выполнена</w:t>
            </w:r>
          </w:p>
        </w:tc>
      </w:tr>
      <w:tr w:rsidR="00E962EF" w:rsidRPr="00B0246F" w:rsidTr="00B0246F">
        <w:tc>
          <w:tcPr>
            <w:tcW w:w="456" w:type="dxa"/>
            <w:vAlign w:val="center"/>
          </w:tcPr>
          <w:p w:rsidR="00E962EF" w:rsidRPr="00B0246F" w:rsidRDefault="00E962EF" w:rsidP="0030032B">
            <w:pPr>
              <w:pStyle w:val="a5"/>
              <w:ind w:left="0"/>
              <w:jc w:val="center"/>
              <w:rPr>
                <w:rFonts w:ascii="Times New Roman" w:hAnsi="Times New Roman" w:cs="Times New Roman"/>
                <w:sz w:val="16"/>
                <w:szCs w:val="16"/>
              </w:rPr>
            </w:pPr>
            <w:r w:rsidRPr="00B0246F">
              <w:rPr>
                <w:rFonts w:ascii="Times New Roman" w:hAnsi="Times New Roman" w:cs="Times New Roman"/>
                <w:sz w:val="16"/>
                <w:szCs w:val="16"/>
              </w:rPr>
              <w:t>8</w:t>
            </w:r>
          </w:p>
        </w:tc>
        <w:tc>
          <w:tcPr>
            <w:tcW w:w="3161" w:type="dxa"/>
            <w:vAlign w:val="center"/>
          </w:tcPr>
          <w:p w:rsidR="00E962EF" w:rsidRPr="00B0246F" w:rsidRDefault="00B0246F" w:rsidP="00B0246F">
            <w:pPr>
              <w:pStyle w:val="a5"/>
              <w:ind w:left="0"/>
              <w:rPr>
                <w:rFonts w:ascii="Times New Roman" w:hAnsi="Times New Roman" w:cs="Times New Roman"/>
                <w:sz w:val="16"/>
                <w:szCs w:val="16"/>
              </w:rPr>
            </w:pPr>
            <w:r w:rsidRPr="00B0246F">
              <w:rPr>
                <w:rFonts w:ascii="Times New Roman" w:hAnsi="Times New Roman" w:cs="Times New Roman"/>
                <w:sz w:val="16"/>
                <w:szCs w:val="16"/>
              </w:rPr>
              <w:t xml:space="preserve">«Развитие инвестиционной </w:t>
            </w:r>
            <w:r w:rsidR="00E962EF" w:rsidRPr="00B0246F">
              <w:rPr>
                <w:rFonts w:ascii="Times New Roman" w:hAnsi="Times New Roman" w:cs="Times New Roman"/>
                <w:sz w:val="16"/>
                <w:szCs w:val="16"/>
              </w:rPr>
              <w:t>деятельности, малого и среднего предпринимательства на территории Богучанского района»</w:t>
            </w:r>
          </w:p>
        </w:tc>
        <w:tc>
          <w:tcPr>
            <w:tcW w:w="1474" w:type="dxa"/>
            <w:vAlign w:val="center"/>
          </w:tcPr>
          <w:p w:rsidR="00E962EF" w:rsidRPr="00B0246F" w:rsidRDefault="00B0246F" w:rsidP="0030032B">
            <w:pPr>
              <w:pStyle w:val="a5"/>
              <w:ind w:left="0"/>
              <w:jc w:val="center"/>
              <w:rPr>
                <w:rFonts w:ascii="Times New Roman" w:hAnsi="Times New Roman" w:cs="Times New Roman"/>
                <w:sz w:val="16"/>
                <w:szCs w:val="16"/>
              </w:rPr>
            </w:pPr>
            <w:r w:rsidRPr="00B0246F">
              <w:rPr>
                <w:rFonts w:ascii="Times New Roman" w:hAnsi="Times New Roman" w:cs="Times New Roman"/>
                <w:sz w:val="16"/>
                <w:szCs w:val="16"/>
              </w:rPr>
              <w:t>100,0</w:t>
            </w:r>
          </w:p>
        </w:tc>
        <w:tc>
          <w:tcPr>
            <w:tcW w:w="1371" w:type="dxa"/>
            <w:vAlign w:val="center"/>
          </w:tcPr>
          <w:p w:rsidR="00E962EF" w:rsidRPr="00B0246F" w:rsidRDefault="00E962EF" w:rsidP="0030032B">
            <w:pPr>
              <w:pStyle w:val="a5"/>
              <w:ind w:left="0"/>
              <w:jc w:val="center"/>
              <w:rPr>
                <w:rFonts w:ascii="Times New Roman" w:hAnsi="Times New Roman" w:cs="Times New Roman"/>
                <w:sz w:val="16"/>
                <w:szCs w:val="16"/>
              </w:rPr>
            </w:pPr>
            <w:r w:rsidRPr="00B0246F">
              <w:rPr>
                <w:rFonts w:ascii="Times New Roman" w:hAnsi="Times New Roman" w:cs="Times New Roman"/>
                <w:sz w:val="16"/>
                <w:szCs w:val="16"/>
              </w:rPr>
              <w:t>программа выполнена в полном объеме</w:t>
            </w:r>
          </w:p>
        </w:tc>
        <w:tc>
          <w:tcPr>
            <w:tcW w:w="1227" w:type="dxa"/>
            <w:vAlign w:val="center"/>
          </w:tcPr>
          <w:p w:rsidR="00E962EF" w:rsidRPr="00B0246F" w:rsidRDefault="00B0246F" w:rsidP="00A87774">
            <w:pPr>
              <w:pStyle w:val="a5"/>
              <w:ind w:left="0"/>
              <w:jc w:val="center"/>
              <w:rPr>
                <w:rFonts w:ascii="Times New Roman" w:hAnsi="Times New Roman" w:cs="Times New Roman"/>
                <w:sz w:val="16"/>
                <w:szCs w:val="16"/>
              </w:rPr>
            </w:pPr>
            <w:r w:rsidRPr="00B0246F">
              <w:rPr>
                <w:rFonts w:ascii="Times New Roman" w:hAnsi="Times New Roman" w:cs="Times New Roman"/>
                <w:sz w:val="16"/>
                <w:szCs w:val="16"/>
              </w:rPr>
              <w:t>120,0</w:t>
            </w:r>
          </w:p>
        </w:tc>
        <w:tc>
          <w:tcPr>
            <w:tcW w:w="1354" w:type="dxa"/>
            <w:vAlign w:val="center"/>
          </w:tcPr>
          <w:p w:rsidR="00E962EF" w:rsidRPr="00B0246F" w:rsidRDefault="00B0246F" w:rsidP="00E826FC">
            <w:pPr>
              <w:pStyle w:val="a5"/>
              <w:ind w:left="0"/>
              <w:jc w:val="center"/>
              <w:rPr>
                <w:rFonts w:ascii="Times New Roman" w:hAnsi="Times New Roman" w:cs="Times New Roman"/>
                <w:sz w:val="16"/>
                <w:szCs w:val="16"/>
                <w:u w:val="single"/>
              </w:rPr>
            </w:pPr>
            <w:r w:rsidRPr="00B0246F">
              <w:rPr>
                <w:rFonts w:ascii="Times New Roman" w:hAnsi="Times New Roman" w:cs="Times New Roman"/>
                <w:sz w:val="16"/>
                <w:szCs w:val="16"/>
              </w:rPr>
              <w:t>программа перевыполнена</w:t>
            </w:r>
          </w:p>
        </w:tc>
        <w:tc>
          <w:tcPr>
            <w:tcW w:w="1468" w:type="dxa"/>
            <w:vAlign w:val="center"/>
          </w:tcPr>
          <w:p w:rsidR="00E962EF" w:rsidRPr="00B0246F" w:rsidRDefault="00B0246F" w:rsidP="00E27D7F">
            <w:pPr>
              <w:pStyle w:val="a5"/>
              <w:ind w:left="0"/>
              <w:jc w:val="center"/>
              <w:rPr>
                <w:rFonts w:ascii="Times New Roman" w:hAnsi="Times New Roman" w:cs="Times New Roman"/>
                <w:sz w:val="16"/>
                <w:szCs w:val="16"/>
              </w:rPr>
            </w:pPr>
            <w:r w:rsidRPr="00B0246F">
              <w:rPr>
                <w:rFonts w:ascii="Times New Roman" w:hAnsi="Times New Roman" w:cs="Times New Roman"/>
                <w:sz w:val="16"/>
                <w:szCs w:val="16"/>
              </w:rPr>
              <w:t>122,5</w:t>
            </w:r>
          </w:p>
        </w:tc>
        <w:tc>
          <w:tcPr>
            <w:tcW w:w="1243" w:type="dxa"/>
            <w:vAlign w:val="center"/>
          </w:tcPr>
          <w:p w:rsidR="00E962EF" w:rsidRPr="00B0246F" w:rsidRDefault="00B0246F" w:rsidP="00E27D7F">
            <w:pPr>
              <w:pStyle w:val="a5"/>
              <w:ind w:left="0"/>
              <w:jc w:val="center"/>
              <w:rPr>
                <w:rFonts w:ascii="Times New Roman" w:hAnsi="Times New Roman" w:cs="Times New Roman"/>
                <w:sz w:val="16"/>
                <w:szCs w:val="16"/>
                <w:u w:val="single"/>
              </w:rPr>
            </w:pPr>
            <w:r w:rsidRPr="00B0246F">
              <w:rPr>
                <w:rFonts w:ascii="Times New Roman" w:hAnsi="Times New Roman" w:cs="Times New Roman"/>
                <w:sz w:val="16"/>
                <w:szCs w:val="16"/>
              </w:rPr>
              <w:t>программа перевыполнена</w:t>
            </w:r>
          </w:p>
        </w:tc>
        <w:tc>
          <w:tcPr>
            <w:tcW w:w="1475" w:type="dxa"/>
            <w:vAlign w:val="center"/>
          </w:tcPr>
          <w:p w:rsidR="00E962EF" w:rsidRPr="00B0246F" w:rsidRDefault="00B0246F" w:rsidP="002A6545">
            <w:pPr>
              <w:pStyle w:val="a5"/>
              <w:ind w:left="0"/>
              <w:jc w:val="center"/>
              <w:rPr>
                <w:rFonts w:ascii="Times New Roman" w:hAnsi="Times New Roman" w:cs="Times New Roman"/>
                <w:sz w:val="16"/>
                <w:szCs w:val="16"/>
              </w:rPr>
            </w:pPr>
            <w:r w:rsidRPr="00B0246F">
              <w:rPr>
                <w:rFonts w:ascii="Times New Roman" w:hAnsi="Times New Roman" w:cs="Times New Roman"/>
                <w:sz w:val="16"/>
                <w:szCs w:val="16"/>
              </w:rPr>
              <w:t>114,2</w:t>
            </w:r>
          </w:p>
        </w:tc>
        <w:tc>
          <w:tcPr>
            <w:tcW w:w="1278" w:type="dxa"/>
            <w:vAlign w:val="center"/>
          </w:tcPr>
          <w:p w:rsidR="00E962EF" w:rsidRPr="00B0246F" w:rsidRDefault="00B0246F" w:rsidP="00B0246F">
            <w:pPr>
              <w:pStyle w:val="a5"/>
              <w:ind w:left="0"/>
              <w:jc w:val="center"/>
              <w:rPr>
                <w:rFonts w:ascii="Times New Roman" w:hAnsi="Times New Roman" w:cs="Times New Roman"/>
                <w:sz w:val="16"/>
                <w:szCs w:val="16"/>
              </w:rPr>
            </w:pPr>
            <w:r w:rsidRPr="00B0246F">
              <w:rPr>
                <w:rFonts w:ascii="Times New Roman" w:hAnsi="Times New Roman" w:cs="Times New Roman"/>
                <w:sz w:val="16"/>
                <w:szCs w:val="16"/>
              </w:rPr>
              <w:t>программа перевыполнена</w:t>
            </w:r>
          </w:p>
        </w:tc>
      </w:tr>
      <w:tr w:rsidR="00E962EF" w:rsidRPr="0072473B" w:rsidTr="00DD34C2">
        <w:tc>
          <w:tcPr>
            <w:tcW w:w="456" w:type="dxa"/>
            <w:vAlign w:val="center"/>
          </w:tcPr>
          <w:p w:rsidR="00E962EF" w:rsidRPr="00DD34C2" w:rsidRDefault="00E962EF" w:rsidP="0030032B">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9</w:t>
            </w:r>
          </w:p>
        </w:tc>
        <w:tc>
          <w:tcPr>
            <w:tcW w:w="3161" w:type="dxa"/>
            <w:vAlign w:val="center"/>
          </w:tcPr>
          <w:p w:rsidR="00E962EF" w:rsidRPr="00DD34C2" w:rsidRDefault="00E962EF" w:rsidP="00071E82">
            <w:pPr>
              <w:pStyle w:val="a5"/>
              <w:ind w:left="0"/>
              <w:rPr>
                <w:rFonts w:ascii="Times New Roman" w:hAnsi="Times New Roman" w:cs="Times New Roman"/>
                <w:sz w:val="16"/>
                <w:szCs w:val="16"/>
              </w:rPr>
            </w:pPr>
            <w:r w:rsidRPr="00DD34C2">
              <w:rPr>
                <w:rFonts w:ascii="Times New Roman" w:hAnsi="Times New Roman" w:cs="Times New Roman"/>
                <w:sz w:val="16"/>
                <w:szCs w:val="16"/>
              </w:rPr>
              <w:t>«Развитие транспортной системы Богучанского района»</w:t>
            </w:r>
          </w:p>
        </w:tc>
        <w:tc>
          <w:tcPr>
            <w:tcW w:w="1474" w:type="dxa"/>
            <w:vAlign w:val="center"/>
          </w:tcPr>
          <w:p w:rsidR="00E962EF" w:rsidRPr="00DD34C2" w:rsidRDefault="00E962EF" w:rsidP="00DD34C2">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99,</w:t>
            </w:r>
            <w:r w:rsidR="00DD34C2" w:rsidRPr="00DD34C2">
              <w:rPr>
                <w:rFonts w:ascii="Times New Roman" w:hAnsi="Times New Roman" w:cs="Times New Roman"/>
                <w:sz w:val="16"/>
                <w:szCs w:val="16"/>
              </w:rPr>
              <w:t>2</w:t>
            </w:r>
          </w:p>
        </w:tc>
        <w:tc>
          <w:tcPr>
            <w:tcW w:w="1371" w:type="dxa"/>
            <w:vAlign w:val="center"/>
          </w:tcPr>
          <w:p w:rsidR="00E962EF" w:rsidRPr="00DD34C2" w:rsidRDefault="00E962EF" w:rsidP="0030032B">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программа выполнена в полном объеме</w:t>
            </w:r>
          </w:p>
        </w:tc>
        <w:tc>
          <w:tcPr>
            <w:tcW w:w="1227" w:type="dxa"/>
            <w:vAlign w:val="center"/>
          </w:tcPr>
          <w:p w:rsidR="00E962EF" w:rsidRPr="00DD34C2" w:rsidRDefault="00DD34C2" w:rsidP="00A87774">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118,5</w:t>
            </w:r>
          </w:p>
        </w:tc>
        <w:tc>
          <w:tcPr>
            <w:tcW w:w="1354" w:type="dxa"/>
            <w:vAlign w:val="center"/>
          </w:tcPr>
          <w:p w:rsidR="00E962EF" w:rsidRPr="00DD34C2" w:rsidRDefault="00E962EF" w:rsidP="00DD34C2">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 xml:space="preserve">программа </w:t>
            </w:r>
            <w:r w:rsidR="00DD34C2" w:rsidRPr="00DD34C2">
              <w:rPr>
                <w:rFonts w:ascii="Times New Roman" w:hAnsi="Times New Roman" w:cs="Times New Roman"/>
                <w:sz w:val="16"/>
                <w:szCs w:val="16"/>
              </w:rPr>
              <w:t>перевыполнена</w:t>
            </w:r>
          </w:p>
        </w:tc>
        <w:tc>
          <w:tcPr>
            <w:tcW w:w="1468" w:type="dxa"/>
            <w:vAlign w:val="center"/>
          </w:tcPr>
          <w:p w:rsidR="00E962EF" w:rsidRPr="00C85883" w:rsidRDefault="00DD34C2" w:rsidP="00E27D7F">
            <w:pPr>
              <w:pStyle w:val="a5"/>
              <w:ind w:left="0"/>
              <w:jc w:val="center"/>
              <w:rPr>
                <w:rFonts w:ascii="Times New Roman" w:hAnsi="Times New Roman" w:cs="Times New Roman"/>
                <w:sz w:val="24"/>
                <w:szCs w:val="24"/>
              </w:rPr>
            </w:pPr>
            <w:r w:rsidRPr="00DD34C2">
              <w:rPr>
                <w:rFonts w:ascii="Times New Roman" w:hAnsi="Times New Roman" w:cs="Times New Roman"/>
                <w:sz w:val="16"/>
                <w:szCs w:val="16"/>
              </w:rPr>
              <w:t>110,2</w:t>
            </w:r>
            <w:r w:rsidR="00C85883">
              <w:rPr>
                <w:rFonts w:ascii="Times New Roman" w:hAnsi="Times New Roman" w:cs="Times New Roman"/>
                <w:sz w:val="16"/>
                <w:szCs w:val="16"/>
              </w:rPr>
              <w:t xml:space="preserve"> </w:t>
            </w:r>
            <w:r w:rsidR="00C85883">
              <w:rPr>
                <w:rFonts w:ascii="Times New Roman" w:hAnsi="Times New Roman" w:cs="Times New Roman"/>
                <w:sz w:val="24"/>
                <w:szCs w:val="24"/>
              </w:rPr>
              <w:t>*</w:t>
            </w:r>
          </w:p>
        </w:tc>
        <w:tc>
          <w:tcPr>
            <w:tcW w:w="1243" w:type="dxa"/>
            <w:vAlign w:val="center"/>
          </w:tcPr>
          <w:p w:rsidR="00E962EF" w:rsidRPr="00DD34C2" w:rsidRDefault="00DD34C2" w:rsidP="00E27D7F">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программа перевыполнена</w:t>
            </w:r>
          </w:p>
        </w:tc>
        <w:tc>
          <w:tcPr>
            <w:tcW w:w="1475" w:type="dxa"/>
            <w:vAlign w:val="center"/>
          </w:tcPr>
          <w:p w:rsidR="00E962EF" w:rsidRPr="00C85883" w:rsidRDefault="00DD34C2" w:rsidP="002A6545">
            <w:pPr>
              <w:pStyle w:val="a5"/>
              <w:ind w:left="0"/>
              <w:jc w:val="center"/>
              <w:rPr>
                <w:rFonts w:ascii="Times New Roman" w:hAnsi="Times New Roman" w:cs="Times New Roman"/>
                <w:sz w:val="24"/>
                <w:szCs w:val="24"/>
              </w:rPr>
            </w:pPr>
            <w:r w:rsidRPr="00DD34C2">
              <w:rPr>
                <w:rFonts w:ascii="Times New Roman" w:hAnsi="Times New Roman" w:cs="Times New Roman"/>
                <w:sz w:val="16"/>
                <w:szCs w:val="16"/>
              </w:rPr>
              <w:t>109,3</w:t>
            </w:r>
            <w:r w:rsidR="00C85883">
              <w:rPr>
                <w:rFonts w:ascii="Times New Roman" w:hAnsi="Times New Roman" w:cs="Times New Roman"/>
                <w:sz w:val="16"/>
                <w:szCs w:val="16"/>
              </w:rPr>
              <w:t xml:space="preserve"> </w:t>
            </w:r>
            <w:r w:rsidR="00C85883">
              <w:rPr>
                <w:rFonts w:ascii="Times New Roman" w:hAnsi="Times New Roman" w:cs="Times New Roman"/>
                <w:sz w:val="24"/>
                <w:szCs w:val="24"/>
              </w:rPr>
              <w:t>*</w:t>
            </w:r>
          </w:p>
        </w:tc>
        <w:tc>
          <w:tcPr>
            <w:tcW w:w="1278" w:type="dxa"/>
            <w:vAlign w:val="center"/>
          </w:tcPr>
          <w:p w:rsidR="00E962EF" w:rsidRPr="00DD34C2" w:rsidRDefault="00DD34C2" w:rsidP="00DD34C2">
            <w:pPr>
              <w:pStyle w:val="a5"/>
              <w:ind w:left="0"/>
              <w:jc w:val="center"/>
              <w:rPr>
                <w:rFonts w:ascii="Times New Roman" w:hAnsi="Times New Roman" w:cs="Times New Roman"/>
                <w:sz w:val="16"/>
                <w:szCs w:val="16"/>
              </w:rPr>
            </w:pPr>
            <w:r w:rsidRPr="00DD34C2">
              <w:rPr>
                <w:rFonts w:ascii="Times New Roman" w:hAnsi="Times New Roman" w:cs="Times New Roman"/>
                <w:sz w:val="16"/>
                <w:szCs w:val="16"/>
              </w:rPr>
              <w:t>программа перевыполнена</w:t>
            </w:r>
          </w:p>
        </w:tc>
      </w:tr>
      <w:tr w:rsidR="00E962EF" w:rsidRPr="0072473B" w:rsidTr="00352376">
        <w:tc>
          <w:tcPr>
            <w:tcW w:w="456" w:type="dxa"/>
            <w:vAlign w:val="center"/>
          </w:tcPr>
          <w:p w:rsidR="00E962EF" w:rsidRPr="00352376" w:rsidRDefault="00E962EF" w:rsidP="0030032B">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10</w:t>
            </w:r>
          </w:p>
        </w:tc>
        <w:tc>
          <w:tcPr>
            <w:tcW w:w="3161" w:type="dxa"/>
            <w:vAlign w:val="center"/>
          </w:tcPr>
          <w:p w:rsidR="00E962EF" w:rsidRPr="00352376" w:rsidRDefault="00E962EF" w:rsidP="00071E82">
            <w:pPr>
              <w:pStyle w:val="a5"/>
              <w:ind w:left="0"/>
              <w:rPr>
                <w:rFonts w:ascii="Times New Roman" w:hAnsi="Times New Roman" w:cs="Times New Roman"/>
                <w:sz w:val="16"/>
                <w:szCs w:val="16"/>
              </w:rPr>
            </w:pPr>
            <w:r w:rsidRPr="00352376">
              <w:rPr>
                <w:rFonts w:ascii="Times New Roman" w:hAnsi="Times New Roman" w:cs="Times New Roman"/>
                <w:sz w:val="16"/>
                <w:szCs w:val="16"/>
              </w:rPr>
              <w:t>«Обеспечение доступным и комфортным жильем граждан Богучанского района»</w:t>
            </w:r>
          </w:p>
        </w:tc>
        <w:tc>
          <w:tcPr>
            <w:tcW w:w="1474" w:type="dxa"/>
            <w:vAlign w:val="center"/>
          </w:tcPr>
          <w:p w:rsidR="00E962EF" w:rsidRPr="00352376" w:rsidRDefault="00352376" w:rsidP="0030032B">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74,8</w:t>
            </w:r>
            <w:r w:rsidR="009E00C3">
              <w:rPr>
                <w:rFonts w:ascii="Times New Roman" w:hAnsi="Times New Roman" w:cs="Times New Roman"/>
                <w:sz w:val="16"/>
                <w:szCs w:val="16"/>
              </w:rPr>
              <w:t xml:space="preserve"> </w:t>
            </w:r>
            <w:r w:rsidR="00657B25" w:rsidRPr="00BD2F5E">
              <w:rPr>
                <w:rFonts w:ascii="Times New Roman" w:hAnsi="Times New Roman" w:cs="Times New Roman"/>
                <w:sz w:val="24"/>
                <w:szCs w:val="24"/>
              </w:rPr>
              <w:t>*</w:t>
            </w:r>
          </w:p>
        </w:tc>
        <w:tc>
          <w:tcPr>
            <w:tcW w:w="1371" w:type="dxa"/>
            <w:vAlign w:val="center"/>
          </w:tcPr>
          <w:p w:rsidR="00E962EF" w:rsidRPr="00517DDC" w:rsidRDefault="00E962EF" w:rsidP="0030032B">
            <w:pPr>
              <w:pStyle w:val="a5"/>
              <w:ind w:left="0"/>
              <w:jc w:val="center"/>
              <w:rPr>
                <w:rFonts w:ascii="Times New Roman" w:hAnsi="Times New Roman" w:cs="Times New Roman"/>
                <w:sz w:val="16"/>
                <w:szCs w:val="16"/>
              </w:rPr>
            </w:pPr>
            <w:r w:rsidRPr="00517DDC">
              <w:rPr>
                <w:rFonts w:ascii="Times New Roman" w:hAnsi="Times New Roman" w:cs="Times New Roman"/>
                <w:sz w:val="16"/>
                <w:szCs w:val="16"/>
              </w:rPr>
              <w:t>программа не выполнена</w:t>
            </w:r>
          </w:p>
        </w:tc>
        <w:tc>
          <w:tcPr>
            <w:tcW w:w="1227" w:type="dxa"/>
            <w:vAlign w:val="center"/>
          </w:tcPr>
          <w:p w:rsidR="00E962EF" w:rsidRPr="00352376" w:rsidRDefault="00352376" w:rsidP="00A87774">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31,7</w:t>
            </w:r>
          </w:p>
        </w:tc>
        <w:tc>
          <w:tcPr>
            <w:tcW w:w="1354" w:type="dxa"/>
            <w:vAlign w:val="center"/>
          </w:tcPr>
          <w:p w:rsidR="00E962EF" w:rsidRPr="00517DDC" w:rsidRDefault="00352376" w:rsidP="00E826FC">
            <w:pPr>
              <w:pStyle w:val="a5"/>
              <w:ind w:left="0"/>
              <w:jc w:val="center"/>
              <w:rPr>
                <w:rFonts w:ascii="Times New Roman" w:hAnsi="Times New Roman" w:cs="Times New Roman"/>
                <w:sz w:val="16"/>
                <w:szCs w:val="16"/>
              </w:rPr>
            </w:pPr>
            <w:r w:rsidRPr="00517DDC">
              <w:rPr>
                <w:rFonts w:ascii="Times New Roman" w:hAnsi="Times New Roman" w:cs="Times New Roman"/>
                <w:sz w:val="16"/>
                <w:szCs w:val="16"/>
              </w:rPr>
              <w:t>программа не выполнена</w:t>
            </w:r>
          </w:p>
        </w:tc>
        <w:tc>
          <w:tcPr>
            <w:tcW w:w="1468" w:type="dxa"/>
            <w:vAlign w:val="center"/>
          </w:tcPr>
          <w:p w:rsidR="00E962EF" w:rsidRPr="00BD2F5E" w:rsidRDefault="00352376" w:rsidP="00E27D7F">
            <w:pPr>
              <w:pStyle w:val="a5"/>
              <w:ind w:left="0"/>
              <w:jc w:val="center"/>
              <w:rPr>
                <w:rFonts w:ascii="Times New Roman" w:hAnsi="Times New Roman" w:cs="Times New Roman"/>
                <w:sz w:val="16"/>
                <w:szCs w:val="16"/>
                <w:vertAlign w:val="superscript"/>
              </w:rPr>
            </w:pPr>
            <w:r w:rsidRPr="00352376">
              <w:rPr>
                <w:rFonts w:ascii="Times New Roman" w:hAnsi="Times New Roman" w:cs="Times New Roman"/>
                <w:sz w:val="16"/>
                <w:szCs w:val="16"/>
              </w:rPr>
              <w:t>50,3</w:t>
            </w:r>
            <w:r w:rsidR="00BD2F5E">
              <w:rPr>
                <w:rFonts w:ascii="Times New Roman" w:hAnsi="Times New Roman" w:cs="Times New Roman"/>
                <w:sz w:val="16"/>
                <w:szCs w:val="16"/>
              </w:rPr>
              <w:t xml:space="preserve"> </w:t>
            </w:r>
            <w:r w:rsidR="00BD2F5E" w:rsidRPr="00BD2F5E">
              <w:rPr>
                <w:rFonts w:ascii="Times New Roman" w:hAnsi="Times New Roman" w:cs="Times New Roman"/>
                <w:sz w:val="24"/>
                <w:szCs w:val="24"/>
              </w:rPr>
              <w:t>*</w:t>
            </w:r>
          </w:p>
        </w:tc>
        <w:tc>
          <w:tcPr>
            <w:tcW w:w="1243" w:type="dxa"/>
            <w:vAlign w:val="center"/>
          </w:tcPr>
          <w:p w:rsidR="00E962EF" w:rsidRPr="00517DDC" w:rsidRDefault="00352376" w:rsidP="00E27D7F">
            <w:pPr>
              <w:pStyle w:val="a5"/>
              <w:ind w:left="0"/>
              <w:jc w:val="center"/>
              <w:rPr>
                <w:rFonts w:ascii="Times New Roman" w:hAnsi="Times New Roman" w:cs="Times New Roman"/>
                <w:sz w:val="16"/>
                <w:szCs w:val="16"/>
              </w:rPr>
            </w:pPr>
            <w:r w:rsidRPr="00517DDC">
              <w:rPr>
                <w:rFonts w:ascii="Times New Roman" w:hAnsi="Times New Roman" w:cs="Times New Roman"/>
                <w:sz w:val="16"/>
                <w:szCs w:val="16"/>
              </w:rPr>
              <w:t>программа не выполнена</w:t>
            </w:r>
          </w:p>
        </w:tc>
        <w:tc>
          <w:tcPr>
            <w:tcW w:w="1475" w:type="dxa"/>
            <w:vAlign w:val="center"/>
          </w:tcPr>
          <w:p w:rsidR="00E962EF" w:rsidRPr="00BD2F5E" w:rsidRDefault="00352376" w:rsidP="002A6545">
            <w:pPr>
              <w:pStyle w:val="a5"/>
              <w:ind w:left="0"/>
              <w:jc w:val="center"/>
              <w:rPr>
                <w:rFonts w:ascii="Times New Roman" w:hAnsi="Times New Roman" w:cs="Times New Roman"/>
                <w:sz w:val="24"/>
                <w:szCs w:val="24"/>
              </w:rPr>
            </w:pPr>
            <w:r w:rsidRPr="00352376">
              <w:rPr>
                <w:rFonts w:ascii="Times New Roman" w:hAnsi="Times New Roman" w:cs="Times New Roman"/>
                <w:sz w:val="16"/>
                <w:szCs w:val="16"/>
              </w:rPr>
              <w:t>52,3</w:t>
            </w:r>
            <w:r w:rsidR="00BD2F5E">
              <w:rPr>
                <w:rFonts w:ascii="Times New Roman" w:hAnsi="Times New Roman" w:cs="Times New Roman"/>
                <w:sz w:val="16"/>
                <w:szCs w:val="16"/>
              </w:rPr>
              <w:t xml:space="preserve"> </w:t>
            </w:r>
            <w:r w:rsidR="00BD2F5E">
              <w:rPr>
                <w:rFonts w:ascii="Times New Roman" w:hAnsi="Times New Roman" w:cs="Times New Roman"/>
                <w:sz w:val="24"/>
                <w:szCs w:val="24"/>
              </w:rPr>
              <w:t>*</w:t>
            </w:r>
          </w:p>
        </w:tc>
        <w:tc>
          <w:tcPr>
            <w:tcW w:w="1278" w:type="dxa"/>
            <w:vAlign w:val="center"/>
          </w:tcPr>
          <w:p w:rsidR="00E962EF" w:rsidRPr="00517DDC" w:rsidRDefault="00352376" w:rsidP="00352376">
            <w:pPr>
              <w:pStyle w:val="a5"/>
              <w:ind w:left="0"/>
              <w:jc w:val="center"/>
              <w:rPr>
                <w:rFonts w:ascii="Times New Roman" w:hAnsi="Times New Roman" w:cs="Times New Roman"/>
                <w:sz w:val="16"/>
                <w:szCs w:val="16"/>
              </w:rPr>
            </w:pPr>
            <w:r w:rsidRPr="00517DDC">
              <w:rPr>
                <w:rFonts w:ascii="Times New Roman" w:hAnsi="Times New Roman" w:cs="Times New Roman"/>
                <w:sz w:val="16"/>
                <w:szCs w:val="16"/>
              </w:rPr>
              <w:t>программа не выполнена</w:t>
            </w:r>
          </w:p>
        </w:tc>
      </w:tr>
      <w:tr w:rsidR="00E962EF" w:rsidRPr="0072473B" w:rsidTr="00352376">
        <w:tc>
          <w:tcPr>
            <w:tcW w:w="456" w:type="dxa"/>
            <w:vAlign w:val="center"/>
          </w:tcPr>
          <w:p w:rsidR="00E962EF" w:rsidRPr="00352376" w:rsidRDefault="00E962EF" w:rsidP="0030032B">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11</w:t>
            </w:r>
          </w:p>
        </w:tc>
        <w:tc>
          <w:tcPr>
            <w:tcW w:w="3161" w:type="dxa"/>
            <w:vAlign w:val="center"/>
          </w:tcPr>
          <w:p w:rsidR="00E962EF" w:rsidRPr="00352376" w:rsidRDefault="00E962EF" w:rsidP="00071E82">
            <w:pPr>
              <w:pStyle w:val="a5"/>
              <w:ind w:left="0"/>
              <w:rPr>
                <w:rFonts w:ascii="Times New Roman" w:hAnsi="Times New Roman" w:cs="Times New Roman"/>
                <w:sz w:val="16"/>
                <w:szCs w:val="16"/>
              </w:rPr>
            </w:pPr>
            <w:r w:rsidRPr="00352376">
              <w:rPr>
                <w:rFonts w:ascii="Times New Roman" w:hAnsi="Times New Roman" w:cs="Times New Roman"/>
                <w:sz w:val="16"/>
                <w:szCs w:val="16"/>
              </w:rPr>
              <w:t>«Управление муниципальными финансами»</w:t>
            </w:r>
          </w:p>
        </w:tc>
        <w:tc>
          <w:tcPr>
            <w:tcW w:w="1474" w:type="dxa"/>
            <w:vAlign w:val="center"/>
          </w:tcPr>
          <w:p w:rsidR="00E962EF" w:rsidRPr="00352376" w:rsidRDefault="00352376" w:rsidP="0030032B">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97,4</w:t>
            </w:r>
          </w:p>
        </w:tc>
        <w:tc>
          <w:tcPr>
            <w:tcW w:w="1371" w:type="dxa"/>
            <w:vAlign w:val="center"/>
          </w:tcPr>
          <w:p w:rsidR="00E962EF" w:rsidRPr="00352376" w:rsidRDefault="00E962EF" w:rsidP="0030032B">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программа выполнена в полном объеме</w:t>
            </w:r>
          </w:p>
        </w:tc>
        <w:tc>
          <w:tcPr>
            <w:tcW w:w="1227" w:type="dxa"/>
            <w:vAlign w:val="center"/>
          </w:tcPr>
          <w:p w:rsidR="00E962EF" w:rsidRPr="00352376" w:rsidRDefault="00352376" w:rsidP="00A87774">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100,4</w:t>
            </w:r>
          </w:p>
        </w:tc>
        <w:tc>
          <w:tcPr>
            <w:tcW w:w="1354" w:type="dxa"/>
            <w:vAlign w:val="center"/>
          </w:tcPr>
          <w:p w:rsidR="00E962EF" w:rsidRPr="00352376" w:rsidRDefault="00352376" w:rsidP="00E826FC">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программа перевыполнена</w:t>
            </w:r>
          </w:p>
        </w:tc>
        <w:tc>
          <w:tcPr>
            <w:tcW w:w="1468" w:type="dxa"/>
            <w:vAlign w:val="center"/>
          </w:tcPr>
          <w:p w:rsidR="00E962EF" w:rsidRPr="00352376" w:rsidRDefault="00352376" w:rsidP="00E27D7F">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89,0</w:t>
            </w:r>
          </w:p>
        </w:tc>
        <w:tc>
          <w:tcPr>
            <w:tcW w:w="1243" w:type="dxa"/>
            <w:vAlign w:val="center"/>
          </w:tcPr>
          <w:p w:rsidR="00E962EF" w:rsidRPr="00352376" w:rsidRDefault="00E962EF" w:rsidP="00352376">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 xml:space="preserve">программа </w:t>
            </w:r>
            <w:r w:rsidR="00352376" w:rsidRPr="00352376">
              <w:rPr>
                <w:rFonts w:ascii="Times New Roman" w:hAnsi="Times New Roman" w:cs="Times New Roman"/>
                <w:sz w:val="16"/>
                <w:szCs w:val="16"/>
              </w:rPr>
              <w:t>в целом выполнена</w:t>
            </w:r>
          </w:p>
        </w:tc>
        <w:tc>
          <w:tcPr>
            <w:tcW w:w="1475" w:type="dxa"/>
            <w:vAlign w:val="center"/>
          </w:tcPr>
          <w:p w:rsidR="00E962EF" w:rsidRPr="00352376" w:rsidRDefault="00352376" w:rsidP="00352376">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95,6</w:t>
            </w:r>
          </w:p>
        </w:tc>
        <w:tc>
          <w:tcPr>
            <w:tcW w:w="1278" w:type="dxa"/>
            <w:vAlign w:val="center"/>
          </w:tcPr>
          <w:p w:rsidR="00E962EF" w:rsidRPr="00352376" w:rsidRDefault="00352376" w:rsidP="00352376">
            <w:pPr>
              <w:pStyle w:val="a5"/>
              <w:ind w:left="0"/>
              <w:jc w:val="center"/>
              <w:rPr>
                <w:rFonts w:ascii="Times New Roman" w:hAnsi="Times New Roman" w:cs="Times New Roman"/>
                <w:sz w:val="16"/>
                <w:szCs w:val="16"/>
              </w:rPr>
            </w:pPr>
            <w:r w:rsidRPr="00352376">
              <w:rPr>
                <w:rFonts w:ascii="Times New Roman" w:hAnsi="Times New Roman" w:cs="Times New Roman"/>
                <w:sz w:val="16"/>
                <w:szCs w:val="16"/>
              </w:rPr>
              <w:t>программа выполнена в полном объеме</w:t>
            </w:r>
          </w:p>
        </w:tc>
      </w:tr>
      <w:tr w:rsidR="00E962EF" w:rsidRPr="0072473B" w:rsidTr="00352376">
        <w:tc>
          <w:tcPr>
            <w:tcW w:w="456" w:type="dxa"/>
            <w:vAlign w:val="center"/>
          </w:tcPr>
          <w:p w:rsidR="00E962EF" w:rsidRPr="003831AF" w:rsidRDefault="00E962EF" w:rsidP="0030032B">
            <w:pPr>
              <w:pStyle w:val="a5"/>
              <w:ind w:left="0"/>
              <w:jc w:val="center"/>
              <w:rPr>
                <w:rFonts w:ascii="Times New Roman" w:hAnsi="Times New Roman" w:cs="Times New Roman"/>
                <w:sz w:val="16"/>
                <w:szCs w:val="16"/>
              </w:rPr>
            </w:pPr>
            <w:r w:rsidRPr="003831AF">
              <w:rPr>
                <w:rFonts w:ascii="Times New Roman" w:hAnsi="Times New Roman" w:cs="Times New Roman"/>
                <w:sz w:val="16"/>
                <w:szCs w:val="16"/>
              </w:rPr>
              <w:t>12</w:t>
            </w:r>
          </w:p>
        </w:tc>
        <w:tc>
          <w:tcPr>
            <w:tcW w:w="3161" w:type="dxa"/>
            <w:vAlign w:val="center"/>
          </w:tcPr>
          <w:p w:rsidR="00E962EF" w:rsidRPr="003831AF" w:rsidRDefault="00E962EF" w:rsidP="00071E82">
            <w:pPr>
              <w:pStyle w:val="a5"/>
              <w:ind w:left="0"/>
              <w:rPr>
                <w:rFonts w:ascii="Times New Roman" w:hAnsi="Times New Roman" w:cs="Times New Roman"/>
                <w:sz w:val="16"/>
                <w:szCs w:val="16"/>
              </w:rPr>
            </w:pPr>
            <w:r w:rsidRPr="003831AF">
              <w:rPr>
                <w:rFonts w:ascii="Times New Roman" w:hAnsi="Times New Roman" w:cs="Times New Roman"/>
                <w:sz w:val="16"/>
                <w:szCs w:val="16"/>
              </w:rPr>
              <w:t>«Развитие сельского хозяйства в Богучанском районе»</w:t>
            </w:r>
          </w:p>
        </w:tc>
        <w:tc>
          <w:tcPr>
            <w:tcW w:w="1474" w:type="dxa"/>
            <w:vAlign w:val="center"/>
          </w:tcPr>
          <w:p w:rsidR="00E962EF" w:rsidRPr="003831AF" w:rsidRDefault="00352376" w:rsidP="0030032B">
            <w:pPr>
              <w:pStyle w:val="a5"/>
              <w:ind w:left="0"/>
              <w:jc w:val="center"/>
              <w:rPr>
                <w:rFonts w:ascii="Times New Roman" w:hAnsi="Times New Roman" w:cs="Times New Roman"/>
                <w:sz w:val="16"/>
                <w:szCs w:val="16"/>
              </w:rPr>
            </w:pPr>
            <w:r w:rsidRPr="003831AF">
              <w:rPr>
                <w:rFonts w:ascii="Times New Roman" w:hAnsi="Times New Roman" w:cs="Times New Roman"/>
                <w:sz w:val="16"/>
                <w:szCs w:val="16"/>
              </w:rPr>
              <w:t>97,2</w:t>
            </w:r>
          </w:p>
        </w:tc>
        <w:tc>
          <w:tcPr>
            <w:tcW w:w="1371" w:type="dxa"/>
            <w:vAlign w:val="center"/>
          </w:tcPr>
          <w:p w:rsidR="00E962EF" w:rsidRPr="003831AF" w:rsidRDefault="00E962EF" w:rsidP="0030032B">
            <w:pPr>
              <w:pStyle w:val="a5"/>
              <w:ind w:left="0"/>
              <w:jc w:val="center"/>
              <w:rPr>
                <w:rFonts w:ascii="Times New Roman" w:hAnsi="Times New Roman" w:cs="Times New Roman"/>
                <w:sz w:val="16"/>
                <w:szCs w:val="16"/>
              </w:rPr>
            </w:pPr>
            <w:r w:rsidRPr="003831AF">
              <w:rPr>
                <w:rFonts w:ascii="Times New Roman" w:hAnsi="Times New Roman" w:cs="Times New Roman"/>
                <w:sz w:val="16"/>
                <w:szCs w:val="16"/>
              </w:rPr>
              <w:t>программа выполнена в полном объеме</w:t>
            </w:r>
          </w:p>
        </w:tc>
        <w:tc>
          <w:tcPr>
            <w:tcW w:w="1227" w:type="dxa"/>
            <w:vAlign w:val="center"/>
          </w:tcPr>
          <w:p w:rsidR="00E962EF" w:rsidRPr="003831AF" w:rsidRDefault="00352376" w:rsidP="00A87774">
            <w:pPr>
              <w:pStyle w:val="a5"/>
              <w:ind w:left="0"/>
              <w:jc w:val="center"/>
              <w:rPr>
                <w:rFonts w:ascii="Times New Roman" w:hAnsi="Times New Roman" w:cs="Times New Roman"/>
                <w:sz w:val="16"/>
                <w:szCs w:val="16"/>
              </w:rPr>
            </w:pPr>
            <w:r w:rsidRPr="003831AF">
              <w:rPr>
                <w:rFonts w:ascii="Times New Roman" w:hAnsi="Times New Roman" w:cs="Times New Roman"/>
                <w:sz w:val="16"/>
                <w:szCs w:val="16"/>
              </w:rPr>
              <w:t>100,0</w:t>
            </w:r>
          </w:p>
        </w:tc>
        <w:tc>
          <w:tcPr>
            <w:tcW w:w="1354" w:type="dxa"/>
            <w:vAlign w:val="center"/>
          </w:tcPr>
          <w:p w:rsidR="00E962EF" w:rsidRPr="003831AF" w:rsidRDefault="003831AF" w:rsidP="00E826FC">
            <w:pPr>
              <w:pStyle w:val="a5"/>
              <w:ind w:left="0"/>
              <w:jc w:val="center"/>
              <w:rPr>
                <w:rFonts w:ascii="Times New Roman" w:hAnsi="Times New Roman" w:cs="Times New Roman"/>
                <w:sz w:val="16"/>
                <w:szCs w:val="16"/>
              </w:rPr>
            </w:pPr>
            <w:r w:rsidRPr="003831AF">
              <w:rPr>
                <w:rFonts w:ascii="Times New Roman" w:hAnsi="Times New Roman" w:cs="Times New Roman"/>
                <w:sz w:val="16"/>
                <w:szCs w:val="16"/>
              </w:rPr>
              <w:t>программа выполнена в полном объеме</w:t>
            </w:r>
          </w:p>
        </w:tc>
        <w:tc>
          <w:tcPr>
            <w:tcW w:w="1468" w:type="dxa"/>
            <w:vAlign w:val="center"/>
          </w:tcPr>
          <w:p w:rsidR="00E962EF" w:rsidRPr="00BD2F5E" w:rsidRDefault="00E962EF" w:rsidP="003831AF">
            <w:pPr>
              <w:pStyle w:val="a5"/>
              <w:ind w:left="0"/>
              <w:jc w:val="center"/>
              <w:rPr>
                <w:rFonts w:ascii="Times New Roman" w:hAnsi="Times New Roman" w:cs="Times New Roman"/>
                <w:sz w:val="24"/>
                <w:szCs w:val="24"/>
              </w:rPr>
            </w:pPr>
            <w:r w:rsidRPr="003831AF">
              <w:rPr>
                <w:rFonts w:ascii="Times New Roman" w:hAnsi="Times New Roman" w:cs="Times New Roman"/>
                <w:sz w:val="16"/>
                <w:szCs w:val="16"/>
              </w:rPr>
              <w:t>8</w:t>
            </w:r>
            <w:r w:rsidR="003831AF" w:rsidRPr="003831AF">
              <w:rPr>
                <w:rFonts w:ascii="Times New Roman" w:hAnsi="Times New Roman" w:cs="Times New Roman"/>
                <w:sz w:val="16"/>
                <w:szCs w:val="16"/>
              </w:rPr>
              <w:t>4</w:t>
            </w:r>
            <w:r w:rsidRPr="003831AF">
              <w:rPr>
                <w:rFonts w:ascii="Times New Roman" w:hAnsi="Times New Roman" w:cs="Times New Roman"/>
                <w:sz w:val="16"/>
                <w:szCs w:val="16"/>
              </w:rPr>
              <w:t>,7</w:t>
            </w:r>
            <w:r w:rsidR="00BD2F5E">
              <w:rPr>
                <w:rFonts w:ascii="Times New Roman" w:hAnsi="Times New Roman" w:cs="Times New Roman"/>
                <w:sz w:val="16"/>
                <w:szCs w:val="16"/>
              </w:rPr>
              <w:t xml:space="preserve"> </w:t>
            </w:r>
            <w:r w:rsidR="00BD2F5E">
              <w:rPr>
                <w:rFonts w:ascii="Times New Roman" w:hAnsi="Times New Roman" w:cs="Times New Roman"/>
                <w:sz w:val="24"/>
                <w:szCs w:val="24"/>
              </w:rPr>
              <w:t>*</w:t>
            </w:r>
          </w:p>
        </w:tc>
        <w:tc>
          <w:tcPr>
            <w:tcW w:w="1243" w:type="dxa"/>
            <w:vAlign w:val="center"/>
          </w:tcPr>
          <w:p w:rsidR="00E962EF" w:rsidRPr="00517DDC" w:rsidRDefault="00E962EF" w:rsidP="00E27D7F">
            <w:pPr>
              <w:pStyle w:val="a5"/>
              <w:ind w:left="0"/>
              <w:jc w:val="center"/>
              <w:rPr>
                <w:rFonts w:ascii="Times New Roman" w:hAnsi="Times New Roman" w:cs="Times New Roman"/>
                <w:sz w:val="16"/>
                <w:szCs w:val="16"/>
              </w:rPr>
            </w:pPr>
            <w:r w:rsidRPr="00517DDC">
              <w:rPr>
                <w:rFonts w:ascii="Times New Roman" w:hAnsi="Times New Roman" w:cs="Times New Roman"/>
                <w:sz w:val="16"/>
                <w:szCs w:val="16"/>
              </w:rPr>
              <w:t>программа не выполнена</w:t>
            </w:r>
          </w:p>
        </w:tc>
        <w:tc>
          <w:tcPr>
            <w:tcW w:w="1475" w:type="dxa"/>
            <w:vAlign w:val="center"/>
          </w:tcPr>
          <w:p w:rsidR="00E962EF" w:rsidRPr="00BD2F5E" w:rsidRDefault="003831AF" w:rsidP="00352376">
            <w:pPr>
              <w:pStyle w:val="a5"/>
              <w:ind w:left="0"/>
              <w:jc w:val="center"/>
              <w:rPr>
                <w:rFonts w:ascii="Times New Roman" w:hAnsi="Times New Roman" w:cs="Times New Roman"/>
                <w:sz w:val="24"/>
                <w:szCs w:val="24"/>
              </w:rPr>
            </w:pPr>
            <w:r w:rsidRPr="003831AF">
              <w:rPr>
                <w:rFonts w:ascii="Times New Roman" w:hAnsi="Times New Roman" w:cs="Times New Roman"/>
                <w:sz w:val="16"/>
                <w:szCs w:val="16"/>
              </w:rPr>
              <w:t>94,0</w:t>
            </w:r>
            <w:r w:rsidR="00BD2F5E">
              <w:rPr>
                <w:rFonts w:ascii="Times New Roman" w:hAnsi="Times New Roman" w:cs="Times New Roman"/>
                <w:sz w:val="16"/>
                <w:szCs w:val="16"/>
              </w:rPr>
              <w:t xml:space="preserve"> </w:t>
            </w:r>
            <w:r w:rsidR="00BD2F5E">
              <w:rPr>
                <w:rFonts w:ascii="Times New Roman" w:hAnsi="Times New Roman" w:cs="Times New Roman"/>
                <w:sz w:val="24"/>
                <w:szCs w:val="24"/>
              </w:rPr>
              <w:t>*</w:t>
            </w:r>
          </w:p>
        </w:tc>
        <w:tc>
          <w:tcPr>
            <w:tcW w:w="1278" w:type="dxa"/>
            <w:vAlign w:val="center"/>
          </w:tcPr>
          <w:p w:rsidR="00E962EF" w:rsidRPr="003831AF" w:rsidRDefault="003831AF" w:rsidP="00352376">
            <w:pPr>
              <w:pStyle w:val="a5"/>
              <w:ind w:left="0"/>
              <w:jc w:val="center"/>
              <w:rPr>
                <w:rFonts w:ascii="Times New Roman" w:hAnsi="Times New Roman" w:cs="Times New Roman"/>
                <w:sz w:val="16"/>
                <w:szCs w:val="16"/>
                <w:u w:val="single"/>
              </w:rPr>
            </w:pPr>
            <w:r w:rsidRPr="003831AF">
              <w:rPr>
                <w:rFonts w:ascii="Times New Roman" w:hAnsi="Times New Roman" w:cs="Times New Roman"/>
                <w:sz w:val="16"/>
                <w:szCs w:val="16"/>
              </w:rPr>
              <w:t>программа в целом выполнена</w:t>
            </w:r>
          </w:p>
        </w:tc>
      </w:tr>
    </w:tbl>
    <w:p w:rsidR="00657B25" w:rsidRPr="005952AE" w:rsidRDefault="00657B25" w:rsidP="00141162">
      <w:pPr>
        <w:pStyle w:val="a5"/>
        <w:spacing w:after="0"/>
        <w:ind w:left="0" w:firstLine="851"/>
        <w:jc w:val="both"/>
        <w:rPr>
          <w:rFonts w:ascii="Times New Roman" w:hAnsi="Times New Roman" w:cs="Times New Roman"/>
          <w:sz w:val="20"/>
          <w:szCs w:val="20"/>
        </w:rPr>
      </w:pPr>
      <w:r w:rsidRPr="009E00C3">
        <w:rPr>
          <w:rFonts w:ascii="Times New Roman" w:hAnsi="Times New Roman" w:cs="Times New Roman"/>
          <w:sz w:val="20"/>
          <w:szCs w:val="20"/>
        </w:rPr>
        <w:t>*-по мнению Контрольно-счетной комиссии, значени</w:t>
      </w:r>
      <w:r w:rsidR="009E00C3" w:rsidRPr="009E00C3">
        <w:rPr>
          <w:rFonts w:ascii="Times New Roman" w:hAnsi="Times New Roman" w:cs="Times New Roman"/>
          <w:sz w:val="20"/>
          <w:szCs w:val="20"/>
        </w:rPr>
        <w:t>е</w:t>
      </w:r>
      <w:r w:rsidRPr="009E00C3">
        <w:rPr>
          <w:rFonts w:ascii="Times New Roman" w:hAnsi="Times New Roman" w:cs="Times New Roman"/>
          <w:sz w:val="20"/>
          <w:szCs w:val="20"/>
        </w:rPr>
        <w:t xml:space="preserve"> </w:t>
      </w:r>
      <w:r w:rsidRPr="005952AE">
        <w:rPr>
          <w:rFonts w:ascii="Times New Roman" w:hAnsi="Times New Roman" w:cs="Times New Roman"/>
          <w:sz w:val="20"/>
          <w:szCs w:val="20"/>
        </w:rPr>
        <w:t>показател</w:t>
      </w:r>
      <w:r w:rsidR="009E00C3" w:rsidRPr="005952AE">
        <w:rPr>
          <w:rFonts w:ascii="Times New Roman" w:hAnsi="Times New Roman" w:cs="Times New Roman"/>
          <w:sz w:val="20"/>
          <w:szCs w:val="20"/>
        </w:rPr>
        <w:t>я недостоверно</w:t>
      </w:r>
    </w:p>
    <w:p w:rsidR="00657B25" w:rsidRPr="0072473B" w:rsidRDefault="00657B25" w:rsidP="00141162">
      <w:pPr>
        <w:pStyle w:val="a5"/>
        <w:spacing w:after="0"/>
        <w:ind w:left="0" w:firstLine="851"/>
        <w:jc w:val="both"/>
        <w:rPr>
          <w:rFonts w:ascii="Times New Roman" w:hAnsi="Times New Roman" w:cs="Times New Roman"/>
          <w:color w:val="FF0000"/>
          <w:sz w:val="24"/>
          <w:szCs w:val="24"/>
        </w:rPr>
        <w:sectPr w:rsidR="00657B25" w:rsidRPr="0072473B" w:rsidSect="00E27D7F">
          <w:pgSz w:w="16838" w:h="11906" w:orient="landscape"/>
          <w:pgMar w:top="1701" w:right="1134" w:bottom="851" w:left="312" w:header="709" w:footer="709" w:gutter="0"/>
          <w:cols w:space="708"/>
          <w:docGrid w:linePitch="360"/>
        </w:sectPr>
      </w:pPr>
    </w:p>
    <w:p w:rsidR="00824027" w:rsidRPr="006C60FF" w:rsidRDefault="0037213F" w:rsidP="00141162">
      <w:pPr>
        <w:pStyle w:val="a5"/>
        <w:spacing w:after="0"/>
        <w:ind w:left="0" w:firstLine="851"/>
        <w:jc w:val="both"/>
        <w:rPr>
          <w:rFonts w:ascii="Times New Roman" w:hAnsi="Times New Roman" w:cs="Times New Roman"/>
          <w:sz w:val="24"/>
          <w:szCs w:val="24"/>
        </w:rPr>
      </w:pPr>
      <w:r w:rsidRPr="006C60FF">
        <w:rPr>
          <w:rFonts w:ascii="Times New Roman" w:hAnsi="Times New Roman" w:cs="Times New Roman"/>
          <w:sz w:val="24"/>
          <w:szCs w:val="24"/>
        </w:rPr>
        <w:lastRenderedPageBreak/>
        <w:t xml:space="preserve">Согласно интерпретации итоговой оценки эффективности и результативности муниципальных программ, регламентированной </w:t>
      </w:r>
      <w:r w:rsidR="0078142C" w:rsidRPr="006C60FF">
        <w:rPr>
          <w:rFonts w:ascii="Times New Roman" w:hAnsi="Times New Roman" w:cs="Times New Roman"/>
          <w:sz w:val="24"/>
          <w:szCs w:val="24"/>
        </w:rPr>
        <w:t>пунктом 2.12 Постановления № 1690-п,</w:t>
      </w:r>
      <w:r w:rsidR="00824027" w:rsidRPr="006C60FF">
        <w:rPr>
          <w:rFonts w:ascii="Times New Roman" w:hAnsi="Times New Roman" w:cs="Times New Roman"/>
          <w:sz w:val="24"/>
          <w:szCs w:val="24"/>
        </w:rPr>
        <w:t xml:space="preserve"> </w:t>
      </w:r>
      <w:r w:rsidR="0078142C" w:rsidRPr="006C60FF">
        <w:rPr>
          <w:rFonts w:ascii="Times New Roman" w:hAnsi="Times New Roman" w:cs="Times New Roman"/>
          <w:sz w:val="24"/>
          <w:szCs w:val="24"/>
        </w:rPr>
        <w:t>все</w:t>
      </w:r>
      <w:r w:rsidR="00824027" w:rsidRPr="006C60FF">
        <w:rPr>
          <w:rFonts w:ascii="Times New Roman" w:hAnsi="Times New Roman" w:cs="Times New Roman"/>
          <w:sz w:val="24"/>
          <w:szCs w:val="24"/>
        </w:rPr>
        <w:t xml:space="preserve"> муниципальны</w:t>
      </w:r>
      <w:r w:rsidR="0078142C" w:rsidRPr="006C60FF">
        <w:rPr>
          <w:rFonts w:ascii="Times New Roman" w:hAnsi="Times New Roman" w:cs="Times New Roman"/>
          <w:sz w:val="24"/>
          <w:szCs w:val="24"/>
        </w:rPr>
        <w:t>е</w:t>
      </w:r>
      <w:r w:rsidR="00824027" w:rsidRPr="006C60FF">
        <w:rPr>
          <w:rFonts w:ascii="Times New Roman" w:hAnsi="Times New Roman" w:cs="Times New Roman"/>
          <w:sz w:val="24"/>
          <w:szCs w:val="24"/>
        </w:rPr>
        <w:t xml:space="preserve"> программ</w:t>
      </w:r>
      <w:r w:rsidR="0078142C" w:rsidRPr="006C60FF">
        <w:rPr>
          <w:rFonts w:ascii="Times New Roman" w:hAnsi="Times New Roman" w:cs="Times New Roman"/>
          <w:sz w:val="24"/>
          <w:szCs w:val="24"/>
        </w:rPr>
        <w:t>ы</w:t>
      </w:r>
      <w:r w:rsidR="00A84EA2" w:rsidRPr="006C60FF">
        <w:rPr>
          <w:rFonts w:ascii="Times New Roman" w:hAnsi="Times New Roman" w:cs="Times New Roman"/>
          <w:sz w:val="24"/>
          <w:szCs w:val="24"/>
        </w:rPr>
        <w:t xml:space="preserve"> </w:t>
      </w:r>
      <w:r w:rsidR="0078142C" w:rsidRPr="006C60FF">
        <w:rPr>
          <w:rFonts w:ascii="Times New Roman" w:hAnsi="Times New Roman" w:cs="Times New Roman"/>
          <w:sz w:val="24"/>
          <w:szCs w:val="24"/>
        </w:rPr>
        <w:t>выполнены, что свидетельствует о достижении поставленных перед их ответственными исполнителями и соисполнителями целей и задач на 2017 год, за исключением 1 программы: «Обеспечение доступным и комфортным жильем граждан Богучанского района».</w:t>
      </w:r>
    </w:p>
    <w:p w:rsidR="0037213F" w:rsidRPr="006C60FF" w:rsidRDefault="0037213F" w:rsidP="0037213F">
      <w:pPr>
        <w:pStyle w:val="a5"/>
        <w:spacing w:after="0"/>
        <w:ind w:left="0" w:firstLine="851"/>
        <w:jc w:val="both"/>
        <w:rPr>
          <w:rFonts w:ascii="Times New Roman" w:hAnsi="Times New Roman" w:cs="Times New Roman"/>
          <w:sz w:val="24"/>
          <w:szCs w:val="24"/>
        </w:rPr>
      </w:pPr>
      <w:r w:rsidRPr="006C60FF">
        <w:rPr>
          <w:rFonts w:ascii="Times New Roman" w:hAnsi="Times New Roman" w:cs="Times New Roman"/>
          <w:sz w:val="24"/>
          <w:szCs w:val="24"/>
        </w:rPr>
        <w:t>Данная программа</w:t>
      </w:r>
      <w:r w:rsidR="006C60FF" w:rsidRPr="006C60FF">
        <w:rPr>
          <w:rFonts w:ascii="Times New Roman" w:hAnsi="Times New Roman" w:cs="Times New Roman"/>
          <w:sz w:val="24"/>
          <w:szCs w:val="24"/>
        </w:rPr>
        <w:t xml:space="preserve"> </w:t>
      </w:r>
      <w:r w:rsidRPr="006C60FF">
        <w:rPr>
          <w:rFonts w:ascii="Times New Roman" w:hAnsi="Times New Roman" w:cs="Times New Roman"/>
          <w:sz w:val="24"/>
          <w:szCs w:val="24"/>
        </w:rPr>
        <w:t>признана не выполненной, а, следовательно, не эффективной и безрезультативной.</w:t>
      </w:r>
    </w:p>
    <w:p w:rsidR="0037213F" w:rsidRDefault="00B92A73" w:rsidP="00141162">
      <w:pPr>
        <w:pStyle w:val="a5"/>
        <w:spacing w:after="0"/>
        <w:ind w:left="0" w:firstLine="851"/>
        <w:jc w:val="both"/>
        <w:rPr>
          <w:rFonts w:ascii="Times New Roman" w:hAnsi="Times New Roman" w:cs="Times New Roman"/>
          <w:sz w:val="24"/>
          <w:szCs w:val="24"/>
        </w:rPr>
      </w:pPr>
      <w:r w:rsidRPr="009029C8">
        <w:rPr>
          <w:rFonts w:ascii="Times New Roman" w:hAnsi="Times New Roman" w:cs="Times New Roman"/>
          <w:sz w:val="24"/>
          <w:szCs w:val="24"/>
        </w:rPr>
        <w:t>В рамках подготовки данного Заключения, Контрольно-счетной комиссией был проведен анализ отчетов о реализации муниципальных программ</w:t>
      </w:r>
      <w:r w:rsidR="00EB1077">
        <w:rPr>
          <w:rFonts w:ascii="Times New Roman" w:hAnsi="Times New Roman" w:cs="Times New Roman"/>
          <w:sz w:val="24"/>
          <w:szCs w:val="24"/>
        </w:rPr>
        <w:t xml:space="preserve"> (далее по тексту – Отчеты)</w:t>
      </w:r>
      <w:r w:rsidR="000759E1">
        <w:rPr>
          <w:rFonts w:ascii="Times New Roman" w:hAnsi="Times New Roman" w:cs="Times New Roman"/>
          <w:sz w:val="24"/>
          <w:szCs w:val="24"/>
        </w:rPr>
        <w:t>,</w:t>
      </w:r>
      <w:r w:rsidR="000759E1" w:rsidRPr="000759E1">
        <w:rPr>
          <w:rFonts w:ascii="Times New Roman" w:hAnsi="Times New Roman" w:cs="Times New Roman"/>
          <w:sz w:val="24"/>
          <w:szCs w:val="24"/>
        </w:rPr>
        <w:t xml:space="preserve"> </w:t>
      </w:r>
      <w:r w:rsidR="000759E1" w:rsidRPr="009029C8">
        <w:rPr>
          <w:rFonts w:ascii="Times New Roman" w:hAnsi="Times New Roman" w:cs="Times New Roman"/>
          <w:sz w:val="24"/>
          <w:szCs w:val="24"/>
        </w:rPr>
        <w:t>пред</w:t>
      </w:r>
      <w:r w:rsidR="002D7970">
        <w:rPr>
          <w:rFonts w:ascii="Times New Roman" w:hAnsi="Times New Roman" w:cs="Times New Roman"/>
          <w:sz w:val="24"/>
          <w:szCs w:val="24"/>
        </w:rPr>
        <w:t>о</w:t>
      </w:r>
      <w:r w:rsidR="000759E1" w:rsidRPr="009029C8">
        <w:rPr>
          <w:rFonts w:ascii="Times New Roman" w:hAnsi="Times New Roman" w:cs="Times New Roman"/>
          <w:sz w:val="24"/>
          <w:szCs w:val="24"/>
        </w:rPr>
        <w:t>ставленны</w:t>
      </w:r>
      <w:r w:rsidR="005952AE">
        <w:rPr>
          <w:rFonts w:ascii="Times New Roman" w:hAnsi="Times New Roman" w:cs="Times New Roman"/>
          <w:sz w:val="24"/>
          <w:szCs w:val="24"/>
        </w:rPr>
        <w:t>х</w:t>
      </w:r>
      <w:r w:rsidR="000759E1">
        <w:rPr>
          <w:rFonts w:ascii="Times New Roman" w:hAnsi="Times New Roman" w:cs="Times New Roman"/>
          <w:sz w:val="24"/>
          <w:szCs w:val="24"/>
        </w:rPr>
        <w:t xml:space="preserve"> </w:t>
      </w:r>
      <w:r w:rsidR="000759E1" w:rsidRPr="009029C8">
        <w:rPr>
          <w:rFonts w:ascii="Times New Roman" w:hAnsi="Times New Roman" w:cs="Times New Roman"/>
          <w:sz w:val="24"/>
          <w:szCs w:val="24"/>
        </w:rPr>
        <w:t>ответственными исполнителями</w:t>
      </w:r>
      <w:r w:rsidR="004A6BE8">
        <w:rPr>
          <w:rFonts w:ascii="Times New Roman" w:hAnsi="Times New Roman" w:cs="Times New Roman"/>
          <w:sz w:val="24"/>
          <w:szCs w:val="24"/>
        </w:rPr>
        <w:t xml:space="preserve">, </w:t>
      </w:r>
      <w:r w:rsidRPr="009029C8">
        <w:rPr>
          <w:rFonts w:ascii="Times New Roman" w:hAnsi="Times New Roman" w:cs="Times New Roman"/>
          <w:sz w:val="24"/>
          <w:szCs w:val="24"/>
        </w:rPr>
        <w:t>который показал следующее.</w:t>
      </w:r>
    </w:p>
    <w:p w:rsidR="003B6B9F" w:rsidRDefault="003B6B9F" w:rsidP="00141162">
      <w:pPr>
        <w:pStyle w:val="a5"/>
        <w:spacing w:after="0"/>
        <w:ind w:left="0" w:firstLine="851"/>
        <w:jc w:val="both"/>
        <w:rPr>
          <w:rFonts w:ascii="Times New Roman" w:hAnsi="Times New Roman" w:cs="Times New Roman"/>
          <w:sz w:val="24"/>
          <w:szCs w:val="24"/>
        </w:rPr>
      </w:pPr>
    </w:p>
    <w:p w:rsidR="00000501" w:rsidRPr="003B6B9F" w:rsidRDefault="00000501" w:rsidP="00F22503">
      <w:pPr>
        <w:pStyle w:val="a5"/>
        <w:numPr>
          <w:ilvl w:val="0"/>
          <w:numId w:val="2"/>
        </w:numPr>
        <w:spacing w:after="0"/>
        <w:ind w:left="0" w:firstLine="851"/>
        <w:jc w:val="both"/>
        <w:rPr>
          <w:rFonts w:ascii="Times New Roman" w:hAnsi="Times New Roman" w:cs="Times New Roman"/>
          <w:b/>
          <w:sz w:val="24"/>
          <w:szCs w:val="24"/>
        </w:rPr>
      </w:pPr>
      <w:r w:rsidRPr="003B6B9F">
        <w:rPr>
          <w:rFonts w:ascii="Times New Roman" w:hAnsi="Times New Roman" w:cs="Times New Roman"/>
          <w:b/>
          <w:sz w:val="24"/>
          <w:szCs w:val="24"/>
        </w:rPr>
        <w:t>муниципальная программа «Система социальной защиты населения Богучанского района».</w:t>
      </w:r>
    </w:p>
    <w:p w:rsidR="00000501" w:rsidRDefault="00000501" w:rsidP="00F22503">
      <w:pPr>
        <w:pStyle w:val="a5"/>
        <w:numPr>
          <w:ilvl w:val="1"/>
          <w:numId w:val="2"/>
        </w:numPr>
        <w:spacing w:after="0"/>
        <w:ind w:left="0" w:firstLine="851"/>
        <w:jc w:val="both"/>
        <w:rPr>
          <w:rFonts w:ascii="Times New Roman" w:hAnsi="Times New Roman" w:cs="Times New Roman"/>
          <w:sz w:val="24"/>
          <w:szCs w:val="24"/>
        </w:rPr>
      </w:pPr>
      <w:r w:rsidRPr="002022D4">
        <w:rPr>
          <w:rFonts w:ascii="Times New Roman" w:hAnsi="Times New Roman" w:cs="Times New Roman"/>
          <w:sz w:val="24"/>
          <w:szCs w:val="24"/>
        </w:rPr>
        <w:t xml:space="preserve">при расчете критерия «степень достижения показателей результативности муниципальной программы» ответственным исполнителем, а именно: УСЗН, </w:t>
      </w:r>
      <w:r w:rsidR="002022D4">
        <w:rPr>
          <w:rFonts w:ascii="Times New Roman" w:hAnsi="Times New Roman" w:cs="Times New Roman"/>
          <w:sz w:val="24"/>
          <w:szCs w:val="24"/>
        </w:rPr>
        <w:t xml:space="preserve">не </w:t>
      </w:r>
      <w:r w:rsidRPr="002022D4">
        <w:rPr>
          <w:rFonts w:ascii="Times New Roman" w:hAnsi="Times New Roman" w:cs="Times New Roman"/>
          <w:sz w:val="24"/>
          <w:szCs w:val="24"/>
        </w:rPr>
        <w:t>учтен</w:t>
      </w:r>
      <w:r w:rsidR="002022D4">
        <w:rPr>
          <w:rFonts w:ascii="Times New Roman" w:hAnsi="Times New Roman" w:cs="Times New Roman"/>
          <w:sz w:val="24"/>
          <w:szCs w:val="24"/>
        </w:rPr>
        <w:t>ы</w:t>
      </w:r>
      <w:r w:rsidRPr="002022D4">
        <w:rPr>
          <w:rFonts w:ascii="Times New Roman" w:hAnsi="Times New Roman" w:cs="Times New Roman"/>
          <w:sz w:val="24"/>
          <w:szCs w:val="24"/>
        </w:rPr>
        <w:t xml:space="preserve"> </w:t>
      </w:r>
      <w:r w:rsidR="002022D4">
        <w:rPr>
          <w:rFonts w:ascii="Times New Roman" w:hAnsi="Times New Roman" w:cs="Times New Roman"/>
          <w:sz w:val="24"/>
          <w:szCs w:val="24"/>
        </w:rPr>
        <w:t xml:space="preserve">отдельные </w:t>
      </w:r>
      <w:r w:rsidRPr="002022D4">
        <w:rPr>
          <w:rFonts w:ascii="Times New Roman" w:hAnsi="Times New Roman" w:cs="Times New Roman"/>
          <w:sz w:val="24"/>
          <w:szCs w:val="24"/>
        </w:rPr>
        <w:t>показател</w:t>
      </w:r>
      <w:r w:rsidR="002022D4">
        <w:rPr>
          <w:rFonts w:ascii="Times New Roman" w:hAnsi="Times New Roman" w:cs="Times New Roman"/>
          <w:sz w:val="24"/>
          <w:szCs w:val="24"/>
        </w:rPr>
        <w:t>и</w:t>
      </w:r>
      <w:r w:rsidRPr="002022D4">
        <w:rPr>
          <w:rFonts w:ascii="Times New Roman" w:hAnsi="Times New Roman" w:cs="Times New Roman"/>
          <w:sz w:val="24"/>
          <w:szCs w:val="24"/>
        </w:rPr>
        <w:t xml:space="preserve"> резу</w:t>
      </w:r>
      <w:r w:rsidR="002022D4">
        <w:rPr>
          <w:rFonts w:ascii="Times New Roman" w:hAnsi="Times New Roman" w:cs="Times New Roman"/>
          <w:sz w:val="24"/>
          <w:szCs w:val="24"/>
        </w:rPr>
        <w:t>льтативности в виду отсутствия утвержденных весовых критериев</w:t>
      </w:r>
      <w:r w:rsidR="00984740">
        <w:rPr>
          <w:rFonts w:ascii="Times New Roman" w:hAnsi="Times New Roman" w:cs="Times New Roman"/>
          <w:sz w:val="24"/>
          <w:szCs w:val="24"/>
        </w:rPr>
        <w:t>, характеризующих их приоритетность</w:t>
      </w:r>
      <w:r w:rsidR="002022D4">
        <w:rPr>
          <w:rFonts w:ascii="Times New Roman" w:hAnsi="Times New Roman" w:cs="Times New Roman"/>
          <w:sz w:val="24"/>
          <w:szCs w:val="24"/>
        </w:rPr>
        <w:t>.</w:t>
      </w:r>
    </w:p>
    <w:p w:rsidR="002022D4" w:rsidRDefault="002022D4" w:rsidP="002022D4">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Подпрограммой «Повышение качества и доступности социальных услуг населению» предусмотрены</w:t>
      </w:r>
      <w:r w:rsidR="00984740">
        <w:rPr>
          <w:rFonts w:ascii="Times New Roman" w:hAnsi="Times New Roman" w:cs="Times New Roman"/>
          <w:sz w:val="24"/>
          <w:szCs w:val="24"/>
        </w:rPr>
        <w:t xml:space="preserve"> 2 </w:t>
      </w:r>
      <w:r>
        <w:rPr>
          <w:rFonts w:ascii="Times New Roman" w:hAnsi="Times New Roman" w:cs="Times New Roman"/>
          <w:sz w:val="24"/>
          <w:szCs w:val="24"/>
        </w:rPr>
        <w:t>по</w:t>
      </w:r>
      <w:r w:rsidR="00984740">
        <w:rPr>
          <w:rFonts w:ascii="Times New Roman" w:hAnsi="Times New Roman" w:cs="Times New Roman"/>
          <w:sz w:val="24"/>
          <w:szCs w:val="24"/>
        </w:rPr>
        <w:t xml:space="preserve">казателя результативности: </w:t>
      </w:r>
    </w:p>
    <w:p w:rsidR="00984740" w:rsidRDefault="00984740" w:rsidP="00DB76C3">
      <w:pPr>
        <w:pStyle w:val="a5"/>
        <w:numPr>
          <w:ilvl w:val="0"/>
          <w:numId w:val="34"/>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«Удельный </w:t>
      </w:r>
      <w:r w:rsidR="008D7903">
        <w:rPr>
          <w:rFonts w:ascii="Times New Roman" w:hAnsi="Times New Roman" w:cs="Times New Roman"/>
          <w:sz w:val="24"/>
          <w:szCs w:val="24"/>
        </w:rPr>
        <w:t>вес детей-инвалидов, проживающих в семьях, получивших реабилитационные услуги в муниципальных учреждениях социального обслуживания, к общему числу детей-инвалидов, проживающих на территории Богучанского района»;</w:t>
      </w:r>
    </w:p>
    <w:p w:rsidR="008D7903" w:rsidRDefault="008D7903" w:rsidP="00DB76C3">
      <w:pPr>
        <w:pStyle w:val="a5"/>
        <w:numPr>
          <w:ilvl w:val="0"/>
          <w:numId w:val="34"/>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«Охват граждан пожилого возраста и инвалидов всеми видами социального обслуживания на дому (на 1 000 пенсионеров)»,</w:t>
      </w:r>
    </w:p>
    <w:p w:rsidR="008D7903" w:rsidRDefault="008D7903" w:rsidP="008D7903">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выполнение кото</w:t>
      </w:r>
      <w:r w:rsidR="009B1F10">
        <w:rPr>
          <w:rFonts w:ascii="Times New Roman" w:hAnsi="Times New Roman" w:cs="Times New Roman"/>
          <w:sz w:val="24"/>
          <w:szCs w:val="24"/>
        </w:rPr>
        <w:t>рых в отчетном периоде составило</w:t>
      </w:r>
      <w:r>
        <w:rPr>
          <w:rFonts w:ascii="Times New Roman" w:hAnsi="Times New Roman" w:cs="Times New Roman"/>
          <w:sz w:val="24"/>
          <w:szCs w:val="24"/>
        </w:rPr>
        <w:t xml:space="preserve"> 95,7% и 102,5% о</w:t>
      </w:r>
      <w:r w:rsidR="00F23999">
        <w:rPr>
          <w:rFonts w:ascii="Times New Roman" w:hAnsi="Times New Roman" w:cs="Times New Roman"/>
          <w:sz w:val="24"/>
          <w:szCs w:val="24"/>
        </w:rPr>
        <w:t>тносительно плановых назначений</w:t>
      </w:r>
      <w:r>
        <w:rPr>
          <w:rFonts w:ascii="Times New Roman" w:hAnsi="Times New Roman" w:cs="Times New Roman"/>
          <w:sz w:val="24"/>
          <w:szCs w:val="24"/>
        </w:rPr>
        <w:t>.</w:t>
      </w:r>
    </w:p>
    <w:p w:rsidR="00A20E0D" w:rsidRDefault="00A20E0D" w:rsidP="008D7903">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Тем не менее, достигнутые результаты названных показателей не были учтены в расчете </w:t>
      </w:r>
      <w:r w:rsidRPr="002022D4">
        <w:rPr>
          <w:rFonts w:ascii="Times New Roman" w:hAnsi="Times New Roman" w:cs="Times New Roman"/>
          <w:sz w:val="24"/>
          <w:szCs w:val="24"/>
        </w:rPr>
        <w:t>степен</w:t>
      </w:r>
      <w:r>
        <w:rPr>
          <w:rFonts w:ascii="Times New Roman" w:hAnsi="Times New Roman" w:cs="Times New Roman"/>
          <w:sz w:val="24"/>
          <w:szCs w:val="24"/>
        </w:rPr>
        <w:t>и</w:t>
      </w:r>
      <w:r w:rsidRPr="002022D4">
        <w:rPr>
          <w:rFonts w:ascii="Times New Roman" w:hAnsi="Times New Roman" w:cs="Times New Roman"/>
          <w:sz w:val="24"/>
          <w:szCs w:val="24"/>
        </w:rPr>
        <w:t xml:space="preserve"> достижения показателей результативности</w:t>
      </w:r>
      <w:r>
        <w:rPr>
          <w:rFonts w:ascii="Times New Roman" w:hAnsi="Times New Roman" w:cs="Times New Roman"/>
          <w:sz w:val="24"/>
          <w:szCs w:val="24"/>
        </w:rPr>
        <w:t xml:space="preserve"> программы в связи с тем, что не была установлена </w:t>
      </w:r>
      <w:r w:rsidRPr="00F23999">
        <w:rPr>
          <w:rFonts w:ascii="Times New Roman" w:hAnsi="Times New Roman" w:cs="Times New Roman"/>
          <w:sz w:val="24"/>
          <w:szCs w:val="24"/>
        </w:rPr>
        <w:t>их значимость в соответствии</w:t>
      </w:r>
      <w:r>
        <w:rPr>
          <w:rFonts w:ascii="Times New Roman" w:hAnsi="Times New Roman" w:cs="Times New Roman"/>
          <w:sz w:val="24"/>
          <w:szCs w:val="24"/>
        </w:rPr>
        <w:t xml:space="preserve"> с приоритетами муниципальной политики Богучанского района.</w:t>
      </w:r>
    </w:p>
    <w:p w:rsidR="008D7903" w:rsidRDefault="00A20E0D" w:rsidP="008D7903">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Данная ситуация привела к</w:t>
      </w:r>
      <w:r w:rsidR="002F1474">
        <w:rPr>
          <w:rFonts w:ascii="Times New Roman" w:hAnsi="Times New Roman" w:cs="Times New Roman"/>
          <w:sz w:val="24"/>
          <w:szCs w:val="24"/>
        </w:rPr>
        <w:t xml:space="preserve"> несоблюдению требований раздела 4 Постановления № 849-п, к</w:t>
      </w:r>
      <w:r>
        <w:rPr>
          <w:rFonts w:ascii="Times New Roman" w:hAnsi="Times New Roman" w:cs="Times New Roman"/>
          <w:sz w:val="24"/>
          <w:szCs w:val="24"/>
        </w:rPr>
        <w:t xml:space="preserve"> искажению отчетного показателя и, как следствие, к </w:t>
      </w:r>
      <w:r w:rsidRPr="00F23999">
        <w:rPr>
          <w:rFonts w:ascii="Times New Roman" w:hAnsi="Times New Roman" w:cs="Times New Roman"/>
          <w:sz w:val="24"/>
          <w:szCs w:val="24"/>
        </w:rPr>
        <w:t xml:space="preserve">недостоверности </w:t>
      </w:r>
      <w:r>
        <w:rPr>
          <w:rFonts w:ascii="Times New Roman" w:hAnsi="Times New Roman" w:cs="Times New Roman"/>
          <w:sz w:val="24"/>
          <w:szCs w:val="24"/>
        </w:rPr>
        <w:t>оценки эффективности реализации муниципальной программы.</w:t>
      </w:r>
    </w:p>
    <w:p w:rsidR="002F1474" w:rsidRDefault="002F1474" w:rsidP="008D7903">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период проведения подготовки Заключения ответственным исполнителем </w:t>
      </w:r>
      <w:r w:rsidR="009B1F10">
        <w:rPr>
          <w:rFonts w:ascii="Times New Roman" w:hAnsi="Times New Roman" w:cs="Times New Roman"/>
          <w:sz w:val="24"/>
          <w:szCs w:val="24"/>
        </w:rPr>
        <w:t xml:space="preserve">были устранены отмеченные выше недостатки путем </w:t>
      </w:r>
      <w:r>
        <w:rPr>
          <w:rFonts w:ascii="Times New Roman" w:hAnsi="Times New Roman" w:cs="Times New Roman"/>
          <w:sz w:val="24"/>
          <w:szCs w:val="24"/>
        </w:rPr>
        <w:t>внесен</w:t>
      </w:r>
      <w:r w:rsidR="009B1F10">
        <w:rPr>
          <w:rFonts w:ascii="Times New Roman" w:hAnsi="Times New Roman" w:cs="Times New Roman"/>
          <w:sz w:val="24"/>
          <w:szCs w:val="24"/>
        </w:rPr>
        <w:t xml:space="preserve">ия постановлением </w:t>
      </w:r>
      <w:r w:rsidR="009B1F10" w:rsidRPr="00F23999">
        <w:rPr>
          <w:rFonts w:ascii="Times New Roman" w:hAnsi="Times New Roman" w:cs="Times New Roman"/>
          <w:sz w:val="24"/>
          <w:szCs w:val="24"/>
        </w:rPr>
        <w:t xml:space="preserve">от </w:t>
      </w:r>
      <w:r w:rsidR="00F23999" w:rsidRPr="00F23999">
        <w:rPr>
          <w:rFonts w:ascii="Times New Roman" w:hAnsi="Times New Roman" w:cs="Times New Roman"/>
          <w:sz w:val="24"/>
          <w:szCs w:val="24"/>
        </w:rPr>
        <w:t>27.03.2018 № 303-п</w:t>
      </w:r>
      <w:r>
        <w:rPr>
          <w:rFonts w:ascii="Times New Roman" w:hAnsi="Times New Roman" w:cs="Times New Roman"/>
          <w:sz w:val="24"/>
          <w:szCs w:val="24"/>
        </w:rPr>
        <w:t xml:space="preserve"> соответствующи</w:t>
      </w:r>
      <w:r w:rsidR="009B1F10">
        <w:rPr>
          <w:rFonts w:ascii="Times New Roman" w:hAnsi="Times New Roman" w:cs="Times New Roman"/>
          <w:sz w:val="24"/>
          <w:szCs w:val="24"/>
        </w:rPr>
        <w:t>х</w:t>
      </w:r>
      <w:r>
        <w:rPr>
          <w:rFonts w:ascii="Times New Roman" w:hAnsi="Times New Roman" w:cs="Times New Roman"/>
          <w:sz w:val="24"/>
          <w:szCs w:val="24"/>
        </w:rPr>
        <w:t xml:space="preserve"> уточнени</w:t>
      </w:r>
      <w:r w:rsidR="00F23999">
        <w:rPr>
          <w:rFonts w:ascii="Times New Roman" w:hAnsi="Times New Roman" w:cs="Times New Roman"/>
          <w:sz w:val="24"/>
          <w:szCs w:val="24"/>
        </w:rPr>
        <w:t>й</w:t>
      </w:r>
      <w:r w:rsidR="009B1F10">
        <w:rPr>
          <w:rFonts w:ascii="Times New Roman" w:hAnsi="Times New Roman" w:cs="Times New Roman"/>
          <w:sz w:val="24"/>
          <w:szCs w:val="24"/>
        </w:rPr>
        <w:t>.</w:t>
      </w:r>
    </w:p>
    <w:p w:rsidR="00F23999" w:rsidRDefault="00F23999" w:rsidP="008D7903">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 этом данное постановление о внесении изменений в муниципальную программу не вступило в силу, так как </w:t>
      </w:r>
      <w:r w:rsidR="003B6B9F">
        <w:rPr>
          <w:rFonts w:ascii="Times New Roman" w:hAnsi="Times New Roman" w:cs="Times New Roman"/>
          <w:sz w:val="24"/>
          <w:szCs w:val="24"/>
        </w:rPr>
        <w:t xml:space="preserve">не осуществлена публикация в газете «Официальный вестник Богучанского района (по данным на 20.04.2018 года). </w:t>
      </w:r>
    </w:p>
    <w:p w:rsidR="003B6B9F" w:rsidRDefault="003B6B9F" w:rsidP="008D7903">
      <w:pPr>
        <w:pStyle w:val="a5"/>
        <w:spacing w:after="0"/>
        <w:ind w:left="0" w:firstLine="851"/>
        <w:jc w:val="both"/>
        <w:rPr>
          <w:rFonts w:ascii="Times New Roman" w:hAnsi="Times New Roman" w:cs="Times New Roman"/>
          <w:sz w:val="24"/>
          <w:szCs w:val="24"/>
        </w:rPr>
      </w:pPr>
    </w:p>
    <w:p w:rsidR="001A1A9D" w:rsidRPr="003B6B9F" w:rsidRDefault="001A1A9D" w:rsidP="00F22503">
      <w:pPr>
        <w:pStyle w:val="a5"/>
        <w:numPr>
          <w:ilvl w:val="0"/>
          <w:numId w:val="2"/>
        </w:numPr>
        <w:spacing w:after="0"/>
        <w:ind w:left="0" w:firstLine="851"/>
        <w:jc w:val="both"/>
        <w:rPr>
          <w:rFonts w:ascii="Times New Roman" w:hAnsi="Times New Roman" w:cs="Times New Roman"/>
          <w:b/>
          <w:sz w:val="24"/>
          <w:szCs w:val="24"/>
        </w:rPr>
      </w:pPr>
      <w:r w:rsidRPr="003B6B9F">
        <w:rPr>
          <w:rFonts w:ascii="Times New Roman" w:hAnsi="Times New Roman" w:cs="Times New Roman"/>
          <w:b/>
          <w:sz w:val="24"/>
          <w:szCs w:val="24"/>
        </w:rPr>
        <w:t>муниципальная программа «Реформирование и модернизация жилищно-коммунального хозяйства и повышение энергетической эффективности».</w:t>
      </w:r>
    </w:p>
    <w:p w:rsidR="001A1A9D" w:rsidRPr="00966CC9" w:rsidRDefault="001A1A9D" w:rsidP="00F22503">
      <w:pPr>
        <w:pStyle w:val="a5"/>
        <w:numPr>
          <w:ilvl w:val="1"/>
          <w:numId w:val="2"/>
        </w:numPr>
        <w:tabs>
          <w:tab w:val="left" w:pos="0"/>
        </w:tabs>
        <w:autoSpaceDE w:val="0"/>
        <w:autoSpaceDN w:val="0"/>
        <w:adjustRightInd w:val="0"/>
        <w:ind w:left="0" w:firstLine="851"/>
        <w:jc w:val="both"/>
        <w:rPr>
          <w:rFonts w:ascii="Times New Roman" w:hAnsi="Times New Roman" w:cs="Times New Roman"/>
          <w:sz w:val="24"/>
          <w:szCs w:val="24"/>
        </w:rPr>
      </w:pPr>
      <w:r w:rsidRPr="00966CC9">
        <w:rPr>
          <w:rFonts w:ascii="Times New Roman" w:hAnsi="Times New Roman" w:cs="Times New Roman"/>
          <w:sz w:val="24"/>
          <w:szCs w:val="24"/>
        </w:rPr>
        <w:t xml:space="preserve">при расчете критерия «степень достижения показателей результативности муниципальной программы» ответственным исполнителем, а именно: отделом лесного </w:t>
      </w:r>
      <w:r w:rsidRPr="00966CC9">
        <w:rPr>
          <w:rFonts w:ascii="Times New Roman" w:hAnsi="Times New Roman" w:cs="Times New Roman"/>
          <w:sz w:val="24"/>
          <w:szCs w:val="24"/>
        </w:rPr>
        <w:lastRenderedPageBreak/>
        <w:t xml:space="preserve">хозяйства, жилищной политики, транспорта и связи администрации Богучанского района, </w:t>
      </w:r>
      <w:r w:rsidR="00A74F5D">
        <w:rPr>
          <w:rFonts w:ascii="Times New Roman" w:hAnsi="Times New Roman" w:cs="Times New Roman"/>
          <w:sz w:val="24"/>
          <w:szCs w:val="24"/>
        </w:rPr>
        <w:t xml:space="preserve">неправомерно применено условие расчета исполнения отдельного </w:t>
      </w:r>
      <w:r w:rsidRPr="00966CC9">
        <w:rPr>
          <w:rFonts w:ascii="Times New Roman" w:hAnsi="Times New Roman" w:cs="Times New Roman"/>
          <w:sz w:val="24"/>
          <w:szCs w:val="24"/>
        </w:rPr>
        <w:t>показател</w:t>
      </w:r>
      <w:r w:rsidR="00A74F5D">
        <w:rPr>
          <w:rFonts w:ascii="Times New Roman" w:hAnsi="Times New Roman" w:cs="Times New Roman"/>
          <w:sz w:val="24"/>
          <w:szCs w:val="24"/>
        </w:rPr>
        <w:t>я</w:t>
      </w:r>
      <w:r w:rsidRPr="00966CC9">
        <w:rPr>
          <w:rFonts w:ascii="Times New Roman" w:hAnsi="Times New Roman" w:cs="Times New Roman"/>
          <w:sz w:val="24"/>
          <w:szCs w:val="24"/>
        </w:rPr>
        <w:t xml:space="preserve"> результативности.</w:t>
      </w:r>
    </w:p>
    <w:p w:rsidR="001A1A9D" w:rsidRDefault="00A74F5D" w:rsidP="00A74F5D">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Подпрограммой «Развитие и модернизация объектов коммунальной инфраструктуры» предусмотрен показатель результативности «Снижение потерь энергоресурсов в инженерных сетях» с плановым значением </w:t>
      </w:r>
      <w:r w:rsidR="00366BC8">
        <w:rPr>
          <w:rFonts w:ascii="Times New Roman" w:hAnsi="Times New Roman" w:cs="Times New Roman"/>
          <w:sz w:val="24"/>
          <w:szCs w:val="24"/>
        </w:rPr>
        <w:t>-</w:t>
      </w:r>
      <w:r>
        <w:rPr>
          <w:rFonts w:ascii="Times New Roman" w:hAnsi="Times New Roman" w:cs="Times New Roman"/>
          <w:sz w:val="24"/>
          <w:szCs w:val="24"/>
        </w:rPr>
        <w:t xml:space="preserve"> </w:t>
      </w:r>
      <w:r w:rsidR="001109E6">
        <w:rPr>
          <w:rFonts w:ascii="Times New Roman" w:hAnsi="Times New Roman" w:cs="Times New Roman"/>
          <w:sz w:val="24"/>
          <w:szCs w:val="24"/>
        </w:rPr>
        <w:t>29,9%.</w:t>
      </w:r>
    </w:p>
    <w:p w:rsidR="001109E6" w:rsidRDefault="00F370F9" w:rsidP="00A74F5D">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Д</w:t>
      </w:r>
      <w:r w:rsidR="001109E6">
        <w:rPr>
          <w:rFonts w:ascii="Times New Roman" w:hAnsi="Times New Roman" w:cs="Times New Roman"/>
          <w:sz w:val="24"/>
          <w:szCs w:val="24"/>
        </w:rPr>
        <w:t>анный показатель по итогам 2017 года не был достигнут, и в результате сни</w:t>
      </w:r>
      <w:r w:rsidR="00366BC8">
        <w:rPr>
          <w:rFonts w:ascii="Times New Roman" w:hAnsi="Times New Roman" w:cs="Times New Roman"/>
          <w:sz w:val="24"/>
          <w:szCs w:val="24"/>
        </w:rPr>
        <w:t>зить</w:t>
      </w:r>
      <w:r w:rsidR="001109E6">
        <w:rPr>
          <w:rFonts w:ascii="Times New Roman" w:hAnsi="Times New Roman" w:cs="Times New Roman"/>
          <w:sz w:val="24"/>
          <w:szCs w:val="24"/>
        </w:rPr>
        <w:t xml:space="preserve"> потер</w:t>
      </w:r>
      <w:r w:rsidR="00366BC8">
        <w:rPr>
          <w:rFonts w:ascii="Times New Roman" w:hAnsi="Times New Roman" w:cs="Times New Roman"/>
          <w:sz w:val="24"/>
          <w:szCs w:val="24"/>
        </w:rPr>
        <w:t>и</w:t>
      </w:r>
      <w:r w:rsidR="001109E6">
        <w:rPr>
          <w:rFonts w:ascii="Times New Roman" w:hAnsi="Times New Roman" w:cs="Times New Roman"/>
          <w:sz w:val="24"/>
          <w:szCs w:val="24"/>
        </w:rPr>
        <w:t xml:space="preserve"> энергоресурсов </w:t>
      </w:r>
      <w:r w:rsidR="00366BC8">
        <w:rPr>
          <w:rFonts w:ascii="Times New Roman" w:hAnsi="Times New Roman" w:cs="Times New Roman"/>
          <w:sz w:val="24"/>
          <w:szCs w:val="24"/>
        </w:rPr>
        <w:t>в инженерных сетях удалось на 20,7%.</w:t>
      </w:r>
    </w:p>
    <w:p w:rsidR="00366BC8" w:rsidRDefault="00F370F9" w:rsidP="00A74F5D">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Тем не менее, используя условие расчета выполнения показателя результативности, при котором установлено его максимальное значение, данный показатель, согласно представленному Отчету, перевыполнен на 30,8% и составил 130,8%.</w:t>
      </w:r>
    </w:p>
    <w:p w:rsidR="009A2530" w:rsidRDefault="009A2530" w:rsidP="009A2530">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 xml:space="preserve">Такой подход к оценке результативности муниципальной программы, по мнению Контрольно-счетной </w:t>
      </w:r>
      <w:r w:rsidRPr="002B4D08">
        <w:rPr>
          <w:rFonts w:ascii="Times New Roman" w:hAnsi="Times New Roman" w:cs="Times New Roman"/>
          <w:sz w:val="24"/>
          <w:szCs w:val="24"/>
        </w:rPr>
        <w:t xml:space="preserve">комиссии, является абсурдным, искажает достигнутый результат и отчетные показатели, и приводит к заведомо </w:t>
      </w:r>
      <w:r>
        <w:rPr>
          <w:rFonts w:ascii="Times New Roman" w:hAnsi="Times New Roman" w:cs="Times New Roman"/>
          <w:sz w:val="24"/>
          <w:szCs w:val="24"/>
        </w:rPr>
        <w:t xml:space="preserve">недостоверному </w:t>
      </w:r>
      <w:r w:rsidRPr="002B4D08">
        <w:rPr>
          <w:rFonts w:ascii="Times New Roman" w:hAnsi="Times New Roman" w:cs="Times New Roman"/>
          <w:sz w:val="24"/>
          <w:szCs w:val="24"/>
        </w:rPr>
        <w:t>завышению достигнутых результатов</w:t>
      </w:r>
      <w:r>
        <w:rPr>
          <w:rFonts w:ascii="Times New Roman" w:hAnsi="Times New Roman" w:cs="Times New Roman"/>
          <w:sz w:val="24"/>
          <w:szCs w:val="24"/>
        </w:rPr>
        <w:t>.</w:t>
      </w:r>
    </w:p>
    <w:p w:rsidR="00097004" w:rsidRPr="00097004" w:rsidRDefault="00097004" w:rsidP="009A2530">
      <w:pPr>
        <w:pStyle w:val="a5"/>
        <w:tabs>
          <w:tab w:val="left" w:pos="0"/>
        </w:tabs>
        <w:autoSpaceDE w:val="0"/>
        <w:autoSpaceDN w:val="0"/>
        <w:adjustRightInd w:val="0"/>
        <w:ind w:left="0" w:firstLine="851"/>
        <w:jc w:val="both"/>
        <w:rPr>
          <w:rFonts w:ascii="Times New Roman" w:hAnsi="Times New Roman" w:cs="Times New Roman"/>
          <w:b/>
          <w:sz w:val="24"/>
          <w:szCs w:val="24"/>
        </w:rPr>
      </w:pPr>
    </w:p>
    <w:p w:rsidR="0038013D" w:rsidRPr="00097004" w:rsidRDefault="0038013D" w:rsidP="00F22503">
      <w:pPr>
        <w:pStyle w:val="a5"/>
        <w:numPr>
          <w:ilvl w:val="0"/>
          <w:numId w:val="2"/>
        </w:numPr>
        <w:spacing w:after="0"/>
        <w:ind w:left="0" w:firstLine="851"/>
        <w:jc w:val="both"/>
        <w:rPr>
          <w:rFonts w:ascii="Times New Roman" w:hAnsi="Times New Roman" w:cs="Times New Roman"/>
          <w:b/>
          <w:sz w:val="24"/>
          <w:szCs w:val="24"/>
        </w:rPr>
      </w:pPr>
      <w:r w:rsidRPr="00097004">
        <w:rPr>
          <w:rFonts w:ascii="Times New Roman" w:hAnsi="Times New Roman" w:cs="Times New Roman"/>
          <w:b/>
          <w:sz w:val="24"/>
          <w:szCs w:val="24"/>
        </w:rPr>
        <w:t>муниципальная программа «Развитие транспортной системы Богучанского района»</w:t>
      </w:r>
      <w:r w:rsidR="00AD369C" w:rsidRPr="00097004">
        <w:rPr>
          <w:rFonts w:ascii="Times New Roman" w:hAnsi="Times New Roman" w:cs="Times New Roman"/>
          <w:b/>
          <w:sz w:val="24"/>
          <w:szCs w:val="24"/>
        </w:rPr>
        <w:t>.</w:t>
      </w:r>
    </w:p>
    <w:p w:rsidR="00AD369C" w:rsidRPr="00966CC9" w:rsidRDefault="00AD369C" w:rsidP="00F22503">
      <w:pPr>
        <w:pStyle w:val="a5"/>
        <w:numPr>
          <w:ilvl w:val="1"/>
          <w:numId w:val="2"/>
        </w:numPr>
        <w:tabs>
          <w:tab w:val="left" w:pos="0"/>
        </w:tabs>
        <w:autoSpaceDE w:val="0"/>
        <w:autoSpaceDN w:val="0"/>
        <w:adjustRightInd w:val="0"/>
        <w:ind w:left="0" w:firstLine="851"/>
        <w:jc w:val="both"/>
        <w:rPr>
          <w:rFonts w:ascii="Times New Roman" w:hAnsi="Times New Roman" w:cs="Times New Roman"/>
          <w:sz w:val="24"/>
          <w:szCs w:val="24"/>
        </w:rPr>
      </w:pPr>
      <w:r w:rsidRPr="00966CC9">
        <w:rPr>
          <w:rFonts w:ascii="Times New Roman" w:hAnsi="Times New Roman" w:cs="Times New Roman"/>
          <w:sz w:val="24"/>
          <w:szCs w:val="24"/>
        </w:rPr>
        <w:t xml:space="preserve">при расчете критерия «степень достижения показателей результативности муниципальной программы» ответственным исполнителем, а именно: </w:t>
      </w:r>
      <w:r w:rsidR="00966CC9" w:rsidRPr="00966CC9">
        <w:rPr>
          <w:rFonts w:ascii="Times New Roman" w:hAnsi="Times New Roman" w:cs="Times New Roman"/>
          <w:sz w:val="24"/>
          <w:szCs w:val="24"/>
        </w:rPr>
        <w:t>отделом лесного хозяйства, жилищной политики, транспорта и связи администрации Богучанского района,</w:t>
      </w:r>
      <w:r w:rsidRPr="00966CC9">
        <w:rPr>
          <w:rFonts w:ascii="Times New Roman" w:hAnsi="Times New Roman" w:cs="Times New Roman"/>
          <w:sz w:val="24"/>
          <w:szCs w:val="24"/>
        </w:rPr>
        <w:t xml:space="preserve"> учтен</w:t>
      </w:r>
      <w:r w:rsidR="00966CC9" w:rsidRPr="00966CC9">
        <w:rPr>
          <w:rFonts w:ascii="Times New Roman" w:hAnsi="Times New Roman" w:cs="Times New Roman"/>
          <w:sz w:val="24"/>
          <w:szCs w:val="24"/>
        </w:rPr>
        <w:t>ы</w:t>
      </w:r>
      <w:r w:rsidRPr="00966CC9">
        <w:rPr>
          <w:rFonts w:ascii="Times New Roman" w:hAnsi="Times New Roman" w:cs="Times New Roman"/>
          <w:sz w:val="24"/>
          <w:szCs w:val="24"/>
        </w:rPr>
        <w:t xml:space="preserve"> показател</w:t>
      </w:r>
      <w:r w:rsidR="00966CC9" w:rsidRPr="00966CC9">
        <w:rPr>
          <w:rFonts w:ascii="Times New Roman" w:hAnsi="Times New Roman" w:cs="Times New Roman"/>
          <w:sz w:val="24"/>
          <w:szCs w:val="24"/>
        </w:rPr>
        <w:t>и</w:t>
      </w:r>
      <w:r w:rsidRPr="00966CC9">
        <w:rPr>
          <w:rFonts w:ascii="Times New Roman" w:hAnsi="Times New Roman" w:cs="Times New Roman"/>
          <w:sz w:val="24"/>
          <w:szCs w:val="24"/>
        </w:rPr>
        <w:t xml:space="preserve"> результативности, планов</w:t>
      </w:r>
      <w:r w:rsidR="00966CC9" w:rsidRPr="00966CC9">
        <w:rPr>
          <w:rFonts w:ascii="Times New Roman" w:hAnsi="Times New Roman" w:cs="Times New Roman"/>
          <w:sz w:val="24"/>
          <w:szCs w:val="24"/>
        </w:rPr>
        <w:t>ы</w:t>
      </w:r>
      <w:r w:rsidRPr="00966CC9">
        <w:rPr>
          <w:rFonts w:ascii="Times New Roman" w:hAnsi="Times New Roman" w:cs="Times New Roman"/>
          <w:sz w:val="24"/>
          <w:szCs w:val="24"/>
        </w:rPr>
        <w:t>е значени</w:t>
      </w:r>
      <w:r w:rsidR="00966CC9" w:rsidRPr="00966CC9">
        <w:rPr>
          <w:rFonts w:ascii="Times New Roman" w:hAnsi="Times New Roman" w:cs="Times New Roman"/>
          <w:sz w:val="24"/>
          <w:szCs w:val="24"/>
        </w:rPr>
        <w:t>я</w:t>
      </w:r>
      <w:r w:rsidRPr="00966CC9">
        <w:rPr>
          <w:rFonts w:ascii="Times New Roman" w:hAnsi="Times New Roman" w:cs="Times New Roman"/>
          <w:sz w:val="24"/>
          <w:szCs w:val="24"/>
        </w:rPr>
        <w:t xml:space="preserve"> котор</w:t>
      </w:r>
      <w:r w:rsidR="00966CC9" w:rsidRPr="00966CC9">
        <w:rPr>
          <w:rFonts w:ascii="Times New Roman" w:hAnsi="Times New Roman" w:cs="Times New Roman"/>
          <w:sz w:val="24"/>
          <w:szCs w:val="24"/>
        </w:rPr>
        <w:t>ых</w:t>
      </w:r>
      <w:r w:rsidRPr="00966CC9">
        <w:rPr>
          <w:rFonts w:ascii="Times New Roman" w:hAnsi="Times New Roman" w:cs="Times New Roman"/>
          <w:sz w:val="24"/>
          <w:szCs w:val="24"/>
        </w:rPr>
        <w:t xml:space="preserve"> достигнут</w:t>
      </w:r>
      <w:r w:rsidR="00966CC9" w:rsidRPr="00966CC9">
        <w:rPr>
          <w:rFonts w:ascii="Times New Roman" w:hAnsi="Times New Roman" w:cs="Times New Roman"/>
          <w:sz w:val="24"/>
          <w:szCs w:val="24"/>
        </w:rPr>
        <w:t>ы</w:t>
      </w:r>
      <w:r w:rsidRPr="00966CC9">
        <w:rPr>
          <w:rFonts w:ascii="Times New Roman" w:hAnsi="Times New Roman" w:cs="Times New Roman"/>
          <w:sz w:val="24"/>
          <w:szCs w:val="24"/>
        </w:rPr>
        <w:t xml:space="preserve"> в </w:t>
      </w:r>
      <w:r w:rsidR="00966CC9">
        <w:rPr>
          <w:rFonts w:ascii="Times New Roman" w:hAnsi="Times New Roman" w:cs="Times New Roman"/>
          <w:sz w:val="24"/>
          <w:szCs w:val="24"/>
        </w:rPr>
        <w:t>2014 году</w:t>
      </w:r>
      <w:r w:rsidRPr="00966CC9">
        <w:rPr>
          <w:rFonts w:ascii="Times New Roman" w:hAnsi="Times New Roman" w:cs="Times New Roman"/>
          <w:sz w:val="24"/>
          <w:szCs w:val="24"/>
        </w:rPr>
        <w:t>.</w:t>
      </w:r>
    </w:p>
    <w:p w:rsidR="00AD369C" w:rsidRPr="002A1766" w:rsidRDefault="00AD369C" w:rsidP="00AD369C">
      <w:pPr>
        <w:pStyle w:val="a5"/>
        <w:tabs>
          <w:tab w:val="left" w:pos="0"/>
        </w:tabs>
        <w:autoSpaceDE w:val="0"/>
        <w:autoSpaceDN w:val="0"/>
        <w:adjustRightInd w:val="0"/>
        <w:ind w:left="0" w:firstLine="851"/>
        <w:jc w:val="both"/>
        <w:rPr>
          <w:rFonts w:ascii="Times New Roman" w:hAnsi="Times New Roman" w:cs="Times New Roman"/>
          <w:sz w:val="24"/>
          <w:szCs w:val="24"/>
        </w:rPr>
      </w:pPr>
      <w:r w:rsidRPr="002A1766">
        <w:rPr>
          <w:rFonts w:ascii="Times New Roman" w:hAnsi="Times New Roman" w:cs="Times New Roman"/>
          <w:sz w:val="24"/>
          <w:szCs w:val="24"/>
        </w:rPr>
        <w:t>В рамках подпрограммы «</w:t>
      </w:r>
      <w:r w:rsidR="002A1766" w:rsidRPr="002A1766">
        <w:rPr>
          <w:rFonts w:ascii="Times New Roman" w:hAnsi="Times New Roman" w:cs="Times New Roman"/>
          <w:sz w:val="24"/>
          <w:szCs w:val="24"/>
        </w:rPr>
        <w:t>Безопасность дорожного движения в Богучанском районе</w:t>
      </w:r>
      <w:r w:rsidRPr="002A1766">
        <w:rPr>
          <w:rFonts w:ascii="Times New Roman" w:hAnsi="Times New Roman" w:cs="Times New Roman"/>
          <w:sz w:val="24"/>
          <w:szCs w:val="24"/>
        </w:rPr>
        <w:t>» предусмотрен</w:t>
      </w:r>
      <w:r w:rsidR="002A1766" w:rsidRPr="002A1766">
        <w:rPr>
          <w:rFonts w:ascii="Times New Roman" w:hAnsi="Times New Roman" w:cs="Times New Roman"/>
          <w:sz w:val="24"/>
          <w:szCs w:val="24"/>
        </w:rPr>
        <w:t>ы</w:t>
      </w:r>
      <w:r w:rsidRPr="002A1766">
        <w:rPr>
          <w:rFonts w:ascii="Times New Roman" w:hAnsi="Times New Roman" w:cs="Times New Roman"/>
          <w:sz w:val="24"/>
          <w:szCs w:val="24"/>
        </w:rPr>
        <w:t xml:space="preserve"> мероприяти</w:t>
      </w:r>
      <w:r w:rsidR="002A1766" w:rsidRPr="002A1766">
        <w:rPr>
          <w:rFonts w:ascii="Times New Roman" w:hAnsi="Times New Roman" w:cs="Times New Roman"/>
          <w:sz w:val="24"/>
          <w:szCs w:val="24"/>
        </w:rPr>
        <w:t>я</w:t>
      </w:r>
      <w:r w:rsidRPr="002A1766">
        <w:rPr>
          <w:rFonts w:ascii="Times New Roman" w:hAnsi="Times New Roman" w:cs="Times New Roman"/>
          <w:sz w:val="24"/>
          <w:szCs w:val="24"/>
        </w:rPr>
        <w:t xml:space="preserve"> по </w:t>
      </w:r>
      <w:r w:rsidR="002A1766" w:rsidRPr="002A1766">
        <w:rPr>
          <w:rFonts w:ascii="Times New Roman" w:hAnsi="Times New Roman" w:cs="Times New Roman"/>
          <w:sz w:val="24"/>
          <w:szCs w:val="24"/>
        </w:rPr>
        <w:t xml:space="preserve">приобретению и </w:t>
      </w:r>
      <w:r w:rsidRPr="002A1766">
        <w:rPr>
          <w:rFonts w:ascii="Times New Roman" w:hAnsi="Times New Roman" w:cs="Times New Roman"/>
          <w:sz w:val="24"/>
          <w:szCs w:val="24"/>
        </w:rPr>
        <w:t xml:space="preserve">установке </w:t>
      </w:r>
      <w:r w:rsidR="002A1766" w:rsidRPr="002A1766">
        <w:rPr>
          <w:rFonts w:ascii="Times New Roman" w:hAnsi="Times New Roman" w:cs="Times New Roman"/>
          <w:sz w:val="24"/>
          <w:szCs w:val="24"/>
        </w:rPr>
        <w:t>4 дорожных знаков и оснащению 5 единиц транспортных средств, осуществляющих перевозки по муниципальным маршрутам, тахографами</w:t>
      </w:r>
      <w:r w:rsidRPr="002A1766">
        <w:rPr>
          <w:rFonts w:ascii="Times New Roman" w:hAnsi="Times New Roman" w:cs="Times New Roman"/>
          <w:sz w:val="24"/>
          <w:szCs w:val="24"/>
        </w:rPr>
        <w:t>.</w:t>
      </w:r>
    </w:p>
    <w:p w:rsidR="00AD369C" w:rsidRPr="000B6EBA" w:rsidRDefault="00AD369C" w:rsidP="00AD369C">
      <w:pPr>
        <w:pStyle w:val="a5"/>
        <w:tabs>
          <w:tab w:val="left" w:pos="0"/>
        </w:tabs>
        <w:autoSpaceDE w:val="0"/>
        <w:autoSpaceDN w:val="0"/>
        <w:adjustRightInd w:val="0"/>
        <w:ind w:left="0" w:firstLine="851"/>
        <w:jc w:val="both"/>
        <w:rPr>
          <w:rFonts w:ascii="Times New Roman" w:hAnsi="Times New Roman" w:cs="Times New Roman"/>
          <w:sz w:val="24"/>
          <w:szCs w:val="24"/>
        </w:rPr>
      </w:pPr>
      <w:r w:rsidRPr="000B6EBA">
        <w:rPr>
          <w:rFonts w:ascii="Times New Roman" w:hAnsi="Times New Roman" w:cs="Times New Roman"/>
          <w:sz w:val="24"/>
          <w:szCs w:val="24"/>
        </w:rPr>
        <w:t>Реализация данн</w:t>
      </w:r>
      <w:r w:rsidR="002A1766" w:rsidRPr="000B6EBA">
        <w:rPr>
          <w:rFonts w:ascii="Times New Roman" w:hAnsi="Times New Roman" w:cs="Times New Roman"/>
          <w:sz w:val="24"/>
          <w:szCs w:val="24"/>
        </w:rPr>
        <w:t>ых</w:t>
      </w:r>
      <w:r w:rsidRPr="000B6EBA">
        <w:rPr>
          <w:rFonts w:ascii="Times New Roman" w:hAnsi="Times New Roman" w:cs="Times New Roman"/>
          <w:sz w:val="24"/>
          <w:szCs w:val="24"/>
        </w:rPr>
        <w:t xml:space="preserve"> мероприяти</w:t>
      </w:r>
      <w:r w:rsidR="002A1766" w:rsidRPr="000B6EBA">
        <w:rPr>
          <w:rFonts w:ascii="Times New Roman" w:hAnsi="Times New Roman" w:cs="Times New Roman"/>
          <w:sz w:val="24"/>
          <w:szCs w:val="24"/>
        </w:rPr>
        <w:t>й</w:t>
      </w:r>
      <w:r w:rsidRPr="000B6EBA">
        <w:rPr>
          <w:rFonts w:ascii="Times New Roman" w:hAnsi="Times New Roman" w:cs="Times New Roman"/>
          <w:sz w:val="24"/>
          <w:szCs w:val="24"/>
        </w:rPr>
        <w:t xml:space="preserve"> осуществлена в 201</w:t>
      </w:r>
      <w:r w:rsidR="002A1766" w:rsidRPr="000B6EBA">
        <w:rPr>
          <w:rFonts w:ascii="Times New Roman" w:hAnsi="Times New Roman" w:cs="Times New Roman"/>
          <w:sz w:val="24"/>
          <w:szCs w:val="24"/>
        </w:rPr>
        <w:t>4 году</w:t>
      </w:r>
      <w:r w:rsidRPr="000B6EBA">
        <w:rPr>
          <w:rFonts w:ascii="Times New Roman" w:hAnsi="Times New Roman" w:cs="Times New Roman"/>
          <w:sz w:val="24"/>
          <w:szCs w:val="24"/>
        </w:rPr>
        <w:t>, а именно:</w:t>
      </w:r>
      <w:r w:rsidR="000B6EBA" w:rsidRPr="000B6EBA">
        <w:rPr>
          <w:rFonts w:ascii="Times New Roman" w:hAnsi="Times New Roman" w:cs="Times New Roman"/>
          <w:sz w:val="24"/>
          <w:szCs w:val="24"/>
        </w:rPr>
        <w:t xml:space="preserve"> приобретено и установлено на участках автодорог вблизи детских учреждений 4 дорожных знака и оснащено тахографами 5 автобусов</w:t>
      </w:r>
      <w:r w:rsidRPr="000B6EBA">
        <w:rPr>
          <w:rFonts w:ascii="Times New Roman" w:hAnsi="Times New Roman" w:cs="Times New Roman"/>
          <w:sz w:val="24"/>
          <w:szCs w:val="24"/>
        </w:rPr>
        <w:t>. Тем самым, данн</w:t>
      </w:r>
      <w:r w:rsidR="000B6EBA" w:rsidRPr="000B6EBA">
        <w:rPr>
          <w:rFonts w:ascii="Times New Roman" w:hAnsi="Times New Roman" w:cs="Times New Roman"/>
          <w:sz w:val="24"/>
          <w:szCs w:val="24"/>
        </w:rPr>
        <w:t>ые мероприятия выполнены</w:t>
      </w:r>
      <w:r w:rsidRPr="000B6EBA">
        <w:rPr>
          <w:rFonts w:ascii="Times New Roman" w:hAnsi="Times New Roman" w:cs="Times New Roman"/>
          <w:sz w:val="24"/>
          <w:szCs w:val="24"/>
        </w:rPr>
        <w:t xml:space="preserve"> в полном объеме, что свидетельствует о достижении в </w:t>
      </w:r>
      <w:r w:rsidR="000B6EBA" w:rsidRPr="000B6EBA">
        <w:rPr>
          <w:rFonts w:ascii="Times New Roman" w:hAnsi="Times New Roman" w:cs="Times New Roman"/>
          <w:sz w:val="24"/>
          <w:szCs w:val="24"/>
        </w:rPr>
        <w:t>2014 году</w:t>
      </w:r>
      <w:r w:rsidRPr="000B6EBA">
        <w:rPr>
          <w:rFonts w:ascii="Times New Roman" w:hAnsi="Times New Roman" w:cs="Times New Roman"/>
          <w:sz w:val="24"/>
          <w:szCs w:val="24"/>
        </w:rPr>
        <w:t xml:space="preserve"> максимальн</w:t>
      </w:r>
      <w:r w:rsidR="000B6EBA" w:rsidRPr="000B6EBA">
        <w:rPr>
          <w:rFonts w:ascii="Times New Roman" w:hAnsi="Times New Roman" w:cs="Times New Roman"/>
          <w:sz w:val="24"/>
          <w:szCs w:val="24"/>
        </w:rPr>
        <w:t>ых</w:t>
      </w:r>
      <w:r w:rsidRPr="000B6EBA">
        <w:rPr>
          <w:rFonts w:ascii="Times New Roman" w:hAnsi="Times New Roman" w:cs="Times New Roman"/>
          <w:sz w:val="24"/>
          <w:szCs w:val="24"/>
        </w:rPr>
        <w:t xml:space="preserve"> значени</w:t>
      </w:r>
      <w:r w:rsidR="000B6EBA" w:rsidRPr="000B6EBA">
        <w:rPr>
          <w:rFonts w:ascii="Times New Roman" w:hAnsi="Times New Roman" w:cs="Times New Roman"/>
          <w:sz w:val="24"/>
          <w:szCs w:val="24"/>
        </w:rPr>
        <w:t>й показателей</w:t>
      </w:r>
      <w:r w:rsidRPr="000B6EBA">
        <w:rPr>
          <w:rFonts w:ascii="Times New Roman" w:hAnsi="Times New Roman" w:cs="Times New Roman"/>
          <w:sz w:val="24"/>
          <w:szCs w:val="24"/>
        </w:rPr>
        <w:t xml:space="preserve"> результативности и ожидаем</w:t>
      </w:r>
      <w:r w:rsidR="000B6EBA" w:rsidRPr="000B6EBA">
        <w:rPr>
          <w:rFonts w:ascii="Times New Roman" w:hAnsi="Times New Roman" w:cs="Times New Roman"/>
          <w:sz w:val="24"/>
          <w:szCs w:val="24"/>
        </w:rPr>
        <w:t>ых</w:t>
      </w:r>
      <w:r w:rsidRPr="000B6EBA">
        <w:rPr>
          <w:rFonts w:ascii="Times New Roman" w:hAnsi="Times New Roman" w:cs="Times New Roman"/>
          <w:sz w:val="24"/>
          <w:szCs w:val="24"/>
        </w:rPr>
        <w:t xml:space="preserve"> результат</w:t>
      </w:r>
      <w:r w:rsidR="000B6EBA" w:rsidRPr="000B6EBA">
        <w:rPr>
          <w:rFonts w:ascii="Times New Roman" w:hAnsi="Times New Roman" w:cs="Times New Roman"/>
          <w:sz w:val="24"/>
          <w:szCs w:val="24"/>
        </w:rPr>
        <w:t>ов</w:t>
      </w:r>
      <w:r w:rsidRPr="000B6EBA">
        <w:rPr>
          <w:rFonts w:ascii="Times New Roman" w:hAnsi="Times New Roman" w:cs="Times New Roman"/>
          <w:sz w:val="24"/>
          <w:szCs w:val="24"/>
        </w:rPr>
        <w:t xml:space="preserve"> от </w:t>
      </w:r>
      <w:r w:rsidR="000B6EBA" w:rsidRPr="000B6EBA">
        <w:rPr>
          <w:rFonts w:ascii="Times New Roman" w:hAnsi="Times New Roman" w:cs="Times New Roman"/>
          <w:sz w:val="24"/>
          <w:szCs w:val="24"/>
        </w:rPr>
        <w:t>их</w:t>
      </w:r>
      <w:r w:rsidRPr="000B6EBA">
        <w:rPr>
          <w:rFonts w:ascii="Times New Roman" w:hAnsi="Times New Roman" w:cs="Times New Roman"/>
          <w:sz w:val="24"/>
          <w:szCs w:val="24"/>
        </w:rPr>
        <w:t xml:space="preserve"> реализации, а, следовательно, поставленных целей и задач.</w:t>
      </w:r>
    </w:p>
    <w:p w:rsidR="00AD369C" w:rsidRPr="00C85883" w:rsidRDefault="00AD369C" w:rsidP="00AD369C">
      <w:pPr>
        <w:pStyle w:val="a5"/>
        <w:tabs>
          <w:tab w:val="left" w:pos="0"/>
        </w:tabs>
        <w:autoSpaceDE w:val="0"/>
        <w:autoSpaceDN w:val="0"/>
        <w:adjustRightInd w:val="0"/>
        <w:ind w:left="0" w:firstLine="851"/>
        <w:jc w:val="both"/>
        <w:rPr>
          <w:rFonts w:ascii="Times New Roman" w:hAnsi="Times New Roman" w:cs="Times New Roman"/>
          <w:sz w:val="24"/>
          <w:szCs w:val="24"/>
        </w:rPr>
      </w:pPr>
      <w:r w:rsidRPr="000B6EBA">
        <w:rPr>
          <w:rFonts w:ascii="Times New Roman" w:hAnsi="Times New Roman" w:cs="Times New Roman"/>
          <w:sz w:val="24"/>
          <w:szCs w:val="24"/>
        </w:rPr>
        <w:t>В отчетном году данное мероприятие не осуществлялось. Средства на его реализацию, как и значения показател</w:t>
      </w:r>
      <w:r w:rsidR="000B6EBA" w:rsidRPr="000B6EBA">
        <w:rPr>
          <w:rFonts w:ascii="Times New Roman" w:hAnsi="Times New Roman" w:cs="Times New Roman"/>
          <w:sz w:val="24"/>
          <w:szCs w:val="24"/>
        </w:rPr>
        <w:t>ей</w:t>
      </w:r>
      <w:r w:rsidRPr="000B6EBA">
        <w:rPr>
          <w:rFonts w:ascii="Times New Roman" w:hAnsi="Times New Roman" w:cs="Times New Roman"/>
          <w:sz w:val="24"/>
          <w:szCs w:val="24"/>
        </w:rPr>
        <w:t xml:space="preserve"> результативности, а также ожидаемые результаты, не планировались</w:t>
      </w:r>
      <w:r w:rsidRPr="00C85883">
        <w:rPr>
          <w:rFonts w:ascii="Times New Roman" w:hAnsi="Times New Roman" w:cs="Times New Roman"/>
          <w:sz w:val="24"/>
          <w:szCs w:val="24"/>
        </w:rPr>
        <w:t xml:space="preserve">. </w:t>
      </w:r>
    </w:p>
    <w:p w:rsidR="00AD369C" w:rsidRPr="00C85883" w:rsidRDefault="00AD369C" w:rsidP="00AD369C">
      <w:pPr>
        <w:pStyle w:val="a5"/>
        <w:tabs>
          <w:tab w:val="left" w:pos="0"/>
        </w:tabs>
        <w:autoSpaceDE w:val="0"/>
        <w:autoSpaceDN w:val="0"/>
        <w:adjustRightInd w:val="0"/>
        <w:ind w:left="0" w:firstLine="851"/>
        <w:jc w:val="both"/>
        <w:rPr>
          <w:rFonts w:ascii="Times New Roman" w:hAnsi="Times New Roman" w:cs="Times New Roman"/>
          <w:sz w:val="24"/>
          <w:szCs w:val="24"/>
        </w:rPr>
      </w:pPr>
      <w:r w:rsidRPr="00C85883">
        <w:rPr>
          <w:rFonts w:ascii="Times New Roman" w:hAnsi="Times New Roman" w:cs="Times New Roman"/>
          <w:sz w:val="24"/>
          <w:szCs w:val="24"/>
        </w:rPr>
        <w:t>Тем не менее, согласно представленному Отчету, анализируемы</w:t>
      </w:r>
      <w:r w:rsidR="000B6EBA" w:rsidRPr="00C85883">
        <w:rPr>
          <w:rFonts w:ascii="Times New Roman" w:hAnsi="Times New Roman" w:cs="Times New Roman"/>
          <w:sz w:val="24"/>
          <w:szCs w:val="24"/>
        </w:rPr>
        <w:t>е показатели</w:t>
      </w:r>
      <w:r w:rsidRPr="00C85883">
        <w:rPr>
          <w:rFonts w:ascii="Times New Roman" w:hAnsi="Times New Roman" w:cs="Times New Roman"/>
          <w:sz w:val="24"/>
          <w:szCs w:val="24"/>
        </w:rPr>
        <w:t xml:space="preserve"> результативности, а именно: «Количество </w:t>
      </w:r>
      <w:r w:rsidR="000B6EBA" w:rsidRPr="00C85883">
        <w:rPr>
          <w:rFonts w:ascii="Times New Roman" w:hAnsi="Times New Roman" w:cs="Times New Roman"/>
          <w:sz w:val="24"/>
          <w:szCs w:val="24"/>
        </w:rPr>
        <w:t xml:space="preserve">установленных дорожных знаков (1.23 «Дети» на пленке </w:t>
      </w:r>
      <w:r w:rsidR="00C85883" w:rsidRPr="00C85883">
        <w:rPr>
          <w:rFonts w:ascii="Times New Roman" w:hAnsi="Times New Roman" w:cs="Times New Roman"/>
          <w:sz w:val="24"/>
          <w:szCs w:val="24"/>
        </w:rPr>
        <w:t xml:space="preserve">алмазного типа) на участках автодорог местного значения вблизи детских </w:t>
      </w:r>
      <w:proofErr w:type="gramStart"/>
      <w:r w:rsidR="00C85883" w:rsidRPr="00C85883">
        <w:rPr>
          <w:rFonts w:ascii="Times New Roman" w:hAnsi="Times New Roman" w:cs="Times New Roman"/>
          <w:sz w:val="24"/>
          <w:szCs w:val="24"/>
        </w:rPr>
        <w:t>учреждений</w:t>
      </w:r>
      <w:proofErr w:type="gramEnd"/>
      <w:r w:rsidR="00C85883" w:rsidRPr="00C85883">
        <w:rPr>
          <w:rFonts w:ascii="Times New Roman" w:hAnsi="Times New Roman" w:cs="Times New Roman"/>
          <w:sz w:val="24"/>
          <w:szCs w:val="24"/>
        </w:rPr>
        <w:t xml:space="preserve"> на проезжей части которых возможно появление детей</w:t>
      </w:r>
      <w:r w:rsidRPr="00C85883">
        <w:rPr>
          <w:rFonts w:ascii="Times New Roman" w:hAnsi="Times New Roman" w:cs="Times New Roman"/>
          <w:sz w:val="24"/>
          <w:szCs w:val="24"/>
        </w:rPr>
        <w:t>»</w:t>
      </w:r>
      <w:r w:rsidR="00C85883" w:rsidRPr="00C85883">
        <w:rPr>
          <w:rFonts w:ascii="Times New Roman" w:hAnsi="Times New Roman" w:cs="Times New Roman"/>
          <w:sz w:val="24"/>
          <w:szCs w:val="24"/>
        </w:rPr>
        <w:t xml:space="preserve"> и «Оснащение транспортных средств (автобусов), осуществляющих перевозки по муниципальным маршрутам, тахографами»</w:t>
      </w:r>
      <w:r w:rsidRPr="00C85883">
        <w:rPr>
          <w:rFonts w:ascii="Times New Roman" w:hAnsi="Times New Roman" w:cs="Times New Roman"/>
          <w:sz w:val="24"/>
          <w:szCs w:val="24"/>
        </w:rPr>
        <w:t xml:space="preserve"> с плановым</w:t>
      </w:r>
      <w:r w:rsidR="00C85883" w:rsidRPr="00C85883">
        <w:rPr>
          <w:rFonts w:ascii="Times New Roman" w:hAnsi="Times New Roman" w:cs="Times New Roman"/>
          <w:sz w:val="24"/>
          <w:szCs w:val="24"/>
        </w:rPr>
        <w:t>и</w:t>
      </w:r>
      <w:r w:rsidRPr="00C85883">
        <w:rPr>
          <w:rFonts w:ascii="Times New Roman" w:hAnsi="Times New Roman" w:cs="Times New Roman"/>
          <w:sz w:val="24"/>
          <w:szCs w:val="24"/>
        </w:rPr>
        <w:t xml:space="preserve"> значени</w:t>
      </w:r>
      <w:r w:rsidR="00C85883" w:rsidRPr="00C85883">
        <w:rPr>
          <w:rFonts w:ascii="Times New Roman" w:hAnsi="Times New Roman" w:cs="Times New Roman"/>
          <w:sz w:val="24"/>
          <w:szCs w:val="24"/>
        </w:rPr>
        <w:t>я</w:t>
      </w:r>
      <w:r w:rsidRPr="00C85883">
        <w:rPr>
          <w:rFonts w:ascii="Times New Roman" w:hAnsi="Times New Roman" w:cs="Times New Roman"/>
          <w:sz w:val="24"/>
          <w:szCs w:val="24"/>
        </w:rPr>
        <w:t>м</w:t>
      </w:r>
      <w:r w:rsidR="00C85883" w:rsidRPr="00C85883">
        <w:rPr>
          <w:rFonts w:ascii="Times New Roman" w:hAnsi="Times New Roman" w:cs="Times New Roman"/>
          <w:sz w:val="24"/>
          <w:szCs w:val="24"/>
        </w:rPr>
        <w:t>и</w:t>
      </w:r>
      <w:r w:rsidRPr="00C85883">
        <w:rPr>
          <w:rFonts w:ascii="Times New Roman" w:hAnsi="Times New Roman" w:cs="Times New Roman"/>
          <w:sz w:val="24"/>
          <w:szCs w:val="24"/>
        </w:rPr>
        <w:t xml:space="preserve"> равным</w:t>
      </w:r>
      <w:r w:rsidR="00C85883" w:rsidRPr="00C85883">
        <w:rPr>
          <w:rFonts w:ascii="Times New Roman" w:hAnsi="Times New Roman" w:cs="Times New Roman"/>
          <w:sz w:val="24"/>
          <w:szCs w:val="24"/>
        </w:rPr>
        <w:t>и</w:t>
      </w:r>
      <w:r w:rsidRPr="00C85883">
        <w:rPr>
          <w:rFonts w:ascii="Times New Roman" w:hAnsi="Times New Roman" w:cs="Times New Roman"/>
          <w:sz w:val="24"/>
          <w:szCs w:val="24"/>
        </w:rPr>
        <w:t xml:space="preserve"> 0, выполнен</w:t>
      </w:r>
      <w:r w:rsidR="00C85883" w:rsidRPr="00C85883">
        <w:rPr>
          <w:rFonts w:ascii="Times New Roman" w:hAnsi="Times New Roman" w:cs="Times New Roman"/>
          <w:sz w:val="24"/>
          <w:szCs w:val="24"/>
        </w:rPr>
        <w:t>ы</w:t>
      </w:r>
      <w:r w:rsidRPr="00C85883">
        <w:rPr>
          <w:rFonts w:ascii="Times New Roman" w:hAnsi="Times New Roman" w:cs="Times New Roman"/>
          <w:sz w:val="24"/>
          <w:szCs w:val="24"/>
        </w:rPr>
        <w:t xml:space="preserve"> на 100,0%. </w:t>
      </w:r>
    </w:p>
    <w:p w:rsidR="00AD369C" w:rsidRDefault="00AD369C" w:rsidP="00AD369C">
      <w:pPr>
        <w:pStyle w:val="a5"/>
        <w:tabs>
          <w:tab w:val="left" w:pos="0"/>
        </w:tabs>
        <w:autoSpaceDE w:val="0"/>
        <w:autoSpaceDN w:val="0"/>
        <w:adjustRightInd w:val="0"/>
        <w:ind w:left="0" w:firstLine="851"/>
        <w:jc w:val="both"/>
        <w:rPr>
          <w:rFonts w:ascii="Times New Roman" w:hAnsi="Times New Roman" w:cs="Times New Roman"/>
          <w:sz w:val="24"/>
          <w:szCs w:val="24"/>
        </w:rPr>
      </w:pPr>
      <w:r w:rsidRPr="00C85883">
        <w:rPr>
          <w:rFonts w:ascii="Times New Roman" w:hAnsi="Times New Roman" w:cs="Times New Roman"/>
          <w:sz w:val="24"/>
          <w:szCs w:val="24"/>
        </w:rPr>
        <w:t>Применение в расчете 100,0% выполнения не запланированн</w:t>
      </w:r>
      <w:r w:rsidR="00C85883" w:rsidRPr="00C85883">
        <w:rPr>
          <w:rFonts w:ascii="Times New Roman" w:hAnsi="Times New Roman" w:cs="Times New Roman"/>
          <w:sz w:val="24"/>
          <w:szCs w:val="24"/>
        </w:rPr>
        <w:t>ых</w:t>
      </w:r>
      <w:r w:rsidRPr="00C85883">
        <w:rPr>
          <w:rFonts w:ascii="Times New Roman" w:hAnsi="Times New Roman" w:cs="Times New Roman"/>
          <w:sz w:val="24"/>
          <w:szCs w:val="24"/>
        </w:rPr>
        <w:t xml:space="preserve"> и не осуществляющ</w:t>
      </w:r>
      <w:r w:rsidR="00C85883" w:rsidRPr="00C85883">
        <w:rPr>
          <w:rFonts w:ascii="Times New Roman" w:hAnsi="Times New Roman" w:cs="Times New Roman"/>
          <w:sz w:val="24"/>
          <w:szCs w:val="24"/>
        </w:rPr>
        <w:t>их</w:t>
      </w:r>
      <w:r w:rsidRPr="00C85883">
        <w:rPr>
          <w:rFonts w:ascii="Times New Roman" w:hAnsi="Times New Roman" w:cs="Times New Roman"/>
          <w:sz w:val="24"/>
          <w:szCs w:val="24"/>
        </w:rPr>
        <w:t xml:space="preserve"> в отчетном году мероприяти</w:t>
      </w:r>
      <w:r w:rsidR="00C85883" w:rsidRPr="00C85883">
        <w:rPr>
          <w:rFonts w:ascii="Times New Roman" w:hAnsi="Times New Roman" w:cs="Times New Roman"/>
          <w:sz w:val="24"/>
          <w:szCs w:val="24"/>
        </w:rPr>
        <w:t>й</w:t>
      </w:r>
      <w:r w:rsidRPr="00C85883">
        <w:rPr>
          <w:rFonts w:ascii="Times New Roman" w:hAnsi="Times New Roman" w:cs="Times New Roman"/>
          <w:sz w:val="24"/>
          <w:szCs w:val="24"/>
        </w:rPr>
        <w:t>, привело к завышению итогового значения степени достижения показателей результативности программы</w:t>
      </w:r>
      <w:r w:rsidR="00C85883" w:rsidRPr="00C85883">
        <w:rPr>
          <w:rFonts w:ascii="Times New Roman" w:hAnsi="Times New Roman" w:cs="Times New Roman"/>
          <w:sz w:val="24"/>
          <w:szCs w:val="24"/>
        </w:rPr>
        <w:t xml:space="preserve">, к искажению </w:t>
      </w:r>
      <w:r w:rsidR="00C85883" w:rsidRPr="00C85883">
        <w:rPr>
          <w:rFonts w:ascii="Times New Roman" w:hAnsi="Times New Roman" w:cs="Times New Roman"/>
          <w:sz w:val="24"/>
          <w:szCs w:val="24"/>
        </w:rPr>
        <w:lastRenderedPageBreak/>
        <w:t xml:space="preserve">отчетных показателей и, как следствие, к </w:t>
      </w:r>
      <w:r w:rsidR="00C85883" w:rsidRPr="00097004">
        <w:rPr>
          <w:rFonts w:ascii="Times New Roman" w:hAnsi="Times New Roman" w:cs="Times New Roman"/>
          <w:sz w:val="24"/>
          <w:szCs w:val="24"/>
        </w:rPr>
        <w:t xml:space="preserve">недостоверности </w:t>
      </w:r>
      <w:r w:rsidR="00C85883" w:rsidRPr="00C85883">
        <w:rPr>
          <w:rFonts w:ascii="Times New Roman" w:hAnsi="Times New Roman" w:cs="Times New Roman"/>
          <w:sz w:val="24"/>
          <w:szCs w:val="24"/>
        </w:rPr>
        <w:t>оценки эффективности реализации муниципальной программы</w:t>
      </w:r>
      <w:r w:rsidRPr="00C85883">
        <w:rPr>
          <w:rFonts w:ascii="Times New Roman" w:hAnsi="Times New Roman" w:cs="Times New Roman"/>
          <w:sz w:val="24"/>
          <w:szCs w:val="24"/>
        </w:rPr>
        <w:t>.</w:t>
      </w:r>
    </w:p>
    <w:p w:rsidR="00097004" w:rsidRPr="00C85883" w:rsidRDefault="00097004" w:rsidP="00AD369C">
      <w:pPr>
        <w:pStyle w:val="a5"/>
        <w:tabs>
          <w:tab w:val="left" w:pos="0"/>
        </w:tabs>
        <w:autoSpaceDE w:val="0"/>
        <w:autoSpaceDN w:val="0"/>
        <w:adjustRightInd w:val="0"/>
        <w:ind w:left="0" w:firstLine="851"/>
        <w:jc w:val="both"/>
        <w:rPr>
          <w:rFonts w:ascii="Times New Roman" w:hAnsi="Times New Roman" w:cs="Times New Roman"/>
          <w:sz w:val="24"/>
          <w:szCs w:val="24"/>
        </w:rPr>
      </w:pPr>
    </w:p>
    <w:p w:rsidR="0037213F" w:rsidRPr="00097004" w:rsidRDefault="009029C8" w:rsidP="00F22503">
      <w:pPr>
        <w:pStyle w:val="a5"/>
        <w:numPr>
          <w:ilvl w:val="0"/>
          <w:numId w:val="2"/>
        </w:numPr>
        <w:spacing w:after="0"/>
        <w:ind w:left="0" w:firstLine="851"/>
        <w:jc w:val="both"/>
        <w:rPr>
          <w:rFonts w:ascii="Times New Roman" w:hAnsi="Times New Roman" w:cs="Times New Roman"/>
          <w:b/>
          <w:sz w:val="24"/>
          <w:szCs w:val="24"/>
        </w:rPr>
      </w:pPr>
      <w:r w:rsidRPr="00097004">
        <w:rPr>
          <w:rFonts w:ascii="Times New Roman" w:hAnsi="Times New Roman" w:cs="Times New Roman"/>
          <w:b/>
          <w:sz w:val="24"/>
          <w:szCs w:val="24"/>
        </w:rPr>
        <w:t>муниципальная программа «Обеспечение доступным и комфортным жильем граждан Богучанского района».</w:t>
      </w:r>
    </w:p>
    <w:p w:rsidR="009029C8" w:rsidRDefault="003F1285" w:rsidP="00F22503">
      <w:pPr>
        <w:pStyle w:val="a5"/>
        <w:numPr>
          <w:ilvl w:val="1"/>
          <w:numId w:val="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 при расчете критерия </w:t>
      </w:r>
      <w:r w:rsidRPr="00506B58">
        <w:rPr>
          <w:rFonts w:ascii="Times New Roman" w:hAnsi="Times New Roman" w:cs="Times New Roman"/>
          <w:sz w:val="24"/>
          <w:szCs w:val="24"/>
        </w:rPr>
        <w:t>«полнота и эффективность использования средств районного бюджета на реализацию муниципальной программы»</w:t>
      </w:r>
      <w:r>
        <w:rPr>
          <w:rFonts w:ascii="Times New Roman" w:hAnsi="Times New Roman" w:cs="Times New Roman"/>
          <w:sz w:val="24"/>
          <w:szCs w:val="24"/>
        </w:rPr>
        <w:t xml:space="preserve"> ответственным исполнителем</w:t>
      </w:r>
      <w:r w:rsidR="000759E1">
        <w:rPr>
          <w:rFonts w:ascii="Times New Roman" w:hAnsi="Times New Roman" w:cs="Times New Roman"/>
          <w:sz w:val="24"/>
          <w:szCs w:val="24"/>
        </w:rPr>
        <w:t>, а именно: УМС, не учтены изменения ресурсного обеспечения программы.</w:t>
      </w:r>
    </w:p>
    <w:p w:rsidR="004A6BE8" w:rsidRDefault="004A6BE8" w:rsidP="004A6BE8">
      <w:pPr>
        <w:pStyle w:val="msonormalbullet1gif"/>
        <w:spacing w:before="0" w:beforeAutospacing="0" w:after="0" w:afterAutospacing="0" w:line="276" w:lineRule="auto"/>
        <w:ind w:firstLine="851"/>
        <w:jc w:val="both"/>
      </w:pPr>
      <w:r>
        <w:t xml:space="preserve">Согласно последней в 2017 году утвержденной редакции постановления о внесении изменений в программу от 13.11.2017 № 1264, ее ресурсное обеспечение предусмотрено в размере 11 137,2 тыс. руб. </w:t>
      </w:r>
    </w:p>
    <w:p w:rsidR="004A6BE8" w:rsidRDefault="004A6BE8" w:rsidP="004A6BE8">
      <w:pPr>
        <w:pStyle w:val="msonormalbullet1gif"/>
        <w:spacing w:before="0" w:beforeAutospacing="0" w:after="0" w:afterAutospacing="0" w:line="276" w:lineRule="auto"/>
        <w:ind w:firstLine="851"/>
        <w:jc w:val="both"/>
      </w:pPr>
      <w:r>
        <w:t>При этом решением Богучанского районного Совета депутатов от 21.12.2017 № 21/1-15</w:t>
      </w:r>
      <w:r w:rsidR="00447737">
        <w:t>2</w:t>
      </w:r>
      <w:r>
        <w:t xml:space="preserve"> «</w:t>
      </w:r>
      <w:r w:rsidRPr="006948FF">
        <w:t>О внесении изменений и дополнений в решение Богучанского</w:t>
      </w:r>
      <w:r w:rsidR="00375BCF">
        <w:t xml:space="preserve"> районного Совета депутатов от </w:t>
      </w:r>
      <w:r w:rsidRPr="006948FF">
        <w:t>22.12.2016 № 13/1-88 «О районном бюджете на 2017 год и плановый период 2018-2019 годов»</w:t>
      </w:r>
      <w:r>
        <w:t xml:space="preserve"> бюджетные назначения на реализацию программы утверждены в </w:t>
      </w:r>
      <w:r w:rsidRPr="00375BCF">
        <w:t>размере 10 923,3 тыс. руб.</w:t>
      </w:r>
    </w:p>
    <w:p w:rsidR="00375BCF" w:rsidRPr="00375BCF" w:rsidRDefault="00375BCF" w:rsidP="004A6BE8">
      <w:pPr>
        <w:pStyle w:val="msonormalbullet1gif"/>
        <w:spacing w:before="0" w:beforeAutospacing="0" w:after="0" w:afterAutospacing="0" w:line="276" w:lineRule="auto"/>
        <w:ind w:firstLine="851"/>
        <w:jc w:val="both"/>
      </w:pPr>
      <w:r>
        <w:t xml:space="preserve">Таким образом, </w:t>
      </w:r>
      <w:r w:rsidR="00A545B9">
        <w:t xml:space="preserve">расчет названного критерия осуществлен с использованием завышенного на 213,9 тыс. руб. планового объема бюджетных средств, что, соответственно, </w:t>
      </w:r>
      <w:r w:rsidR="007219F7">
        <w:t>привело к занижению</w:t>
      </w:r>
      <w:r w:rsidR="00AA23DA">
        <w:t xml:space="preserve"> </w:t>
      </w:r>
      <w:r w:rsidR="009E00C3">
        <w:t>значени</w:t>
      </w:r>
      <w:r w:rsidR="007219F7">
        <w:t>я</w:t>
      </w:r>
      <w:r w:rsidR="009E00C3">
        <w:t xml:space="preserve"> оценки полноты и эффективности использования средств.</w:t>
      </w:r>
    </w:p>
    <w:p w:rsidR="004A6BE8" w:rsidRDefault="004A6BE8" w:rsidP="00375BCF">
      <w:pPr>
        <w:pStyle w:val="a5"/>
        <w:tabs>
          <w:tab w:val="left" w:pos="0"/>
        </w:tabs>
        <w:autoSpaceDE w:val="0"/>
        <w:autoSpaceDN w:val="0"/>
        <w:adjustRightInd w:val="0"/>
        <w:ind w:left="0" w:firstLine="851"/>
        <w:jc w:val="both"/>
        <w:rPr>
          <w:rFonts w:ascii="Times New Roman" w:hAnsi="Times New Roman" w:cs="Times New Roman"/>
          <w:sz w:val="24"/>
          <w:szCs w:val="24"/>
        </w:rPr>
      </w:pPr>
      <w:r w:rsidRPr="00375BCF">
        <w:rPr>
          <w:rFonts w:ascii="Times New Roman" w:hAnsi="Times New Roman" w:cs="Times New Roman"/>
          <w:sz w:val="24"/>
          <w:szCs w:val="24"/>
        </w:rPr>
        <w:t xml:space="preserve">Сложившаяся ситуация свидетельствует о невыполнении ответственным исполнителем, возложенных </w:t>
      </w:r>
      <w:r w:rsidR="00A05FED">
        <w:rPr>
          <w:rFonts w:ascii="Times New Roman" w:hAnsi="Times New Roman" w:cs="Times New Roman"/>
          <w:sz w:val="24"/>
          <w:szCs w:val="24"/>
        </w:rPr>
        <w:t>П</w:t>
      </w:r>
      <w:r w:rsidRPr="00375BCF">
        <w:rPr>
          <w:rFonts w:ascii="Times New Roman" w:hAnsi="Times New Roman" w:cs="Times New Roman"/>
          <w:sz w:val="24"/>
          <w:szCs w:val="24"/>
        </w:rPr>
        <w:t xml:space="preserve">остановлением № 849-п полномочий по своевременному внесению изменений в </w:t>
      </w:r>
      <w:r w:rsidR="00375BCF" w:rsidRPr="00375BCF">
        <w:rPr>
          <w:rFonts w:ascii="Times New Roman" w:hAnsi="Times New Roman" w:cs="Times New Roman"/>
          <w:sz w:val="24"/>
          <w:szCs w:val="24"/>
        </w:rPr>
        <w:t>п</w:t>
      </w:r>
      <w:r w:rsidR="00851509">
        <w:rPr>
          <w:rFonts w:ascii="Times New Roman" w:hAnsi="Times New Roman" w:cs="Times New Roman"/>
          <w:sz w:val="24"/>
          <w:szCs w:val="24"/>
        </w:rPr>
        <w:t>рограмму.</w:t>
      </w:r>
    </w:p>
    <w:p w:rsidR="00851509" w:rsidRDefault="00FB56D6" w:rsidP="00375BCF">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Кроме того, б</w:t>
      </w:r>
      <w:r w:rsidR="00851509">
        <w:rPr>
          <w:rFonts w:ascii="Times New Roman" w:hAnsi="Times New Roman" w:cs="Times New Roman"/>
          <w:sz w:val="24"/>
          <w:szCs w:val="24"/>
        </w:rPr>
        <w:t xml:space="preserve">ездействия ответственного исполнителя привели к искажению отчетного показателя и, как следствие, к </w:t>
      </w:r>
      <w:r w:rsidR="00851509" w:rsidRPr="00A05FED">
        <w:rPr>
          <w:rFonts w:ascii="Times New Roman" w:hAnsi="Times New Roman" w:cs="Times New Roman"/>
          <w:sz w:val="24"/>
          <w:szCs w:val="24"/>
        </w:rPr>
        <w:t>недостоверности</w:t>
      </w:r>
      <w:r w:rsidR="00851509">
        <w:rPr>
          <w:rFonts w:ascii="Times New Roman" w:hAnsi="Times New Roman" w:cs="Times New Roman"/>
          <w:sz w:val="24"/>
          <w:szCs w:val="24"/>
        </w:rPr>
        <w:t xml:space="preserve"> оценки эффективности реализации муниципальной программы</w:t>
      </w:r>
      <w:r w:rsidR="009617FA">
        <w:rPr>
          <w:rFonts w:ascii="Times New Roman" w:hAnsi="Times New Roman" w:cs="Times New Roman"/>
          <w:sz w:val="24"/>
          <w:szCs w:val="24"/>
        </w:rPr>
        <w:t>.</w:t>
      </w:r>
    </w:p>
    <w:p w:rsidR="00FB56D6" w:rsidRDefault="00FB56D6" w:rsidP="00F22503">
      <w:pPr>
        <w:pStyle w:val="a5"/>
        <w:numPr>
          <w:ilvl w:val="1"/>
          <w:numId w:val="2"/>
        </w:numPr>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 расчете критерия </w:t>
      </w:r>
      <w:r w:rsidRPr="00506B58">
        <w:rPr>
          <w:rFonts w:ascii="Times New Roman" w:hAnsi="Times New Roman" w:cs="Times New Roman"/>
          <w:sz w:val="24"/>
          <w:szCs w:val="24"/>
        </w:rPr>
        <w:t>«</w:t>
      </w:r>
      <w:r>
        <w:rPr>
          <w:rFonts w:ascii="Times New Roman" w:hAnsi="Times New Roman" w:cs="Times New Roman"/>
          <w:sz w:val="24"/>
          <w:szCs w:val="24"/>
        </w:rPr>
        <w:t xml:space="preserve">степень достижения показателей результативности </w:t>
      </w:r>
      <w:r w:rsidRPr="00506B58">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ответственным исполнителем</w:t>
      </w:r>
      <w:r w:rsidR="00EA5463">
        <w:rPr>
          <w:rFonts w:ascii="Times New Roman" w:hAnsi="Times New Roman" w:cs="Times New Roman"/>
          <w:sz w:val="24"/>
          <w:szCs w:val="24"/>
        </w:rPr>
        <w:t xml:space="preserve"> учтен показатель результативности, плановое значение которого достигнуто в прошлых отчетных периодах.</w:t>
      </w:r>
    </w:p>
    <w:p w:rsidR="00EA5463" w:rsidRDefault="00EA5463" w:rsidP="00EA5463">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рамках подпрограммы «Обеспечение жильем работников отраслей бюджетной сферы на территории Богучанского района» предусмотрено мероприятие </w:t>
      </w:r>
      <w:r w:rsidR="009B152D">
        <w:rPr>
          <w:rFonts w:ascii="Times New Roman" w:hAnsi="Times New Roman" w:cs="Times New Roman"/>
          <w:sz w:val="24"/>
          <w:szCs w:val="24"/>
        </w:rPr>
        <w:t>по установке 22 счетчиков холодного и горячего водоснабжения в служебных помещениях.</w:t>
      </w:r>
    </w:p>
    <w:p w:rsidR="007218E0" w:rsidRDefault="009B152D" w:rsidP="00EA5463">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Реализация данного мероприятия осуществлена в 2015 и 2016 годах</w:t>
      </w:r>
      <w:r w:rsidR="00762421">
        <w:rPr>
          <w:rFonts w:ascii="Times New Roman" w:hAnsi="Times New Roman" w:cs="Times New Roman"/>
          <w:sz w:val="24"/>
          <w:szCs w:val="24"/>
        </w:rPr>
        <w:t>, а именно: в 2015 году было установлено 15 счетчиков холодного и горячего водоснабжения, в 2016 году – 7 счетчиков</w:t>
      </w:r>
      <w:r>
        <w:rPr>
          <w:rFonts w:ascii="Times New Roman" w:hAnsi="Times New Roman" w:cs="Times New Roman"/>
          <w:sz w:val="24"/>
          <w:szCs w:val="24"/>
        </w:rPr>
        <w:t>.</w:t>
      </w:r>
      <w:r w:rsidR="00762421">
        <w:rPr>
          <w:rFonts w:ascii="Times New Roman" w:hAnsi="Times New Roman" w:cs="Times New Roman"/>
          <w:sz w:val="24"/>
          <w:szCs w:val="24"/>
        </w:rPr>
        <w:t xml:space="preserve"> Тем самым, </w:t>
      </w:r>
      <w:r w:rsidR="000F6A0E">
        <w:rPr>
          <w:rFonts w:ascii="Times New Roman" w:hAnsi="Times New Roman" w:cs="Times New Roman"/>
          <w:sz w:val="24"/>
          <w:szCs w:val="24"/>
        </w:rPr>
        <w:t>данное мероприятие выполнено в полном объеме, что свидетельствует о достижении</w:t>
      </w:r>
      <w:r w:rsidR="00B04398" w:rsidRPr="00B04398">
        <w:rPr>
          <w:rFonts w:ascii="Times New Roman" w:hAnsi="Times New Roman" w:cs="Times New Roman"/>
          <w:sz w:val="24"/>
          <w:szCs w:val="24"/>
        </w:rPr>
        <w:t xml:space="preserve"> </w:t>
      </w:r>
      <w:r w:rsidR="00B04398">
        <w:rPr>
          <w:rFonts w:ascii="Times New Roman" w:hAnsi="Times New Roman" w:cs="Times New Roman"/>
          <w:sz w:val="24"/>
          <w:szCs w:val="24"/>
        </w:rPr>
        <w:t>в названных периодах</w:t>
      </w:r>
      <w:r w:rsidR="000F6A0E">
        <w:rPr>
          <w:rFonts w:ascii="Times New Roman" w:hAnsi="Times New Roman" w:cs="Times New Roman"/>
          <w:sz w:val="24"/>
          <w:szCs w:val="24"/>
        </w:rPr>
        <w:t xml:space="preserve"> максимальн</w:t>
      </w:r>
      <w:r w:rsidR="007218E0">
        <w:rPr>
          <w:rFonts w:ascii="Times New Roman" w:hAnsi="Times New Roman" w:cs="Times New Roman"/>
          <w:sz w:val="24"/>
          <w:szCs w:val="24"/>
        </w:rPr>
        <w:t>ого</w:t>
      </w:r>
      <w:r w:rsidR="000F6A0E">
        <w:rPr>
          <w:rFonts w:ascii="Times New Roman" w:hAnsi="Times New Roman" w:cs="Times New Roman"/>
          <w:sz w:val="24"/>
          <w:szCs w:val="24"/>
        </w:rPr>
        <w:t xml:space="preserve"> значени</w:t>
      </w:r>
      <w:r w:rsidR="007218E0">
        <w:rPr>
          <w:rFonts w:ascii="Times New Roman" w:hAnsi="Times New Roman" w:cs="Times New Roman"/>
          <w:sz w:val="24"/>
          <w:szCs w:val="24"/>
        </w:rPr>
        <w:t>я</w:t>
      </w:r>
      <w:r w:rsidR="000F6A0E">
        <w:rPr>
          <w:rFonts w:ascii="Times New Roman" w:hAnsi="Times New Roman" w:cs="Times New Roman"/>
          <w:sz w:val="24"/>
          <w:szCs w:val="24"/>
        </w:rPr>
        <w:t xml:space="preserve"> показателя результативности и ожидаемого результата от </w:t>
      </w:r>
      <w:r w:rsidR="007218E0">
        <w:rPr>
          <w:rFonts w:ascii="Times New Roman" w:hAnsi="Times New Roman" w:cs="Times New Roman"/>
          <w:sz w:val="24"/>
          <w:szCs w:val="24"/>
        </w:rPr>
        <w:t xml:space="preserve">его </w:t>
      </w:r>
      <w:r w:rsidR="000F6A0E">
        <w:rPr>
          <w:rFonts w:ascii="Times New Roman" w:hAnsi="Times New Roman" w:cs="Times New Roman"/>
          <w:sz w:val="24"/>
          <w:szCs w:val="24"/>
        </w:rPr>
        <w:t>реализации</w:t>
      </w:r>
      <w:r w:rsidR="007218E0">
        <w:rPr>
          <w:rFonts w:ascii="Times New Roman" w:hAnsi="Times New Roman" w:cs="Times New Roman"/>
          <w:sz w:val="24"/>
          <w:szCs w:val="24"/>
        </w:rPr>
        <w:t>, а, следовательно,</w:t>
      </w:r>
      <w:r w:rsidR="000F6A0E">
        <w:rPr>
          <w:rFonts w:ascii="Times New Roman" w:hAnsi="Times New Roman" w:cs="Times New Roman"/>
          <w:sz w:val="24"/>
          <w:szCs w:val="24"/>
        </w:rPr>
        <w:t xml:space="preserve"> поставленных целей и задач</w:t>
      </w:r>
      <w:r w:rsidR="007218E0">
        <w:rPr>
          <w:rFonts w:ascii="Times New Roman" w:hAnsi="Times New Roman" w:cs="Times New Roman"/>
          <w:sz w:val="24"/>
          <w:szCs w:val="24"/>
        </w:rPr>
        <w:t>.</w:t>
      </w:r>
    </w:p>
    <w:p w:rsidR="009B152D" w:rsidRDefault="009B152D" w:rsidP="00EA5463">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В отчетном году данное мероприятие не осуществлялось</w:t>
      </w:r>
      <w:r w:rsidR="00762421">
        <w:rPr>
          <w:rFonts w:ascii="Times New Roman" w:hAnsi="Times New Roman" w:cs="Times New Roman"/>
          <w:sz w:val="24"/>
          <w:szCs w:val="24"/>
        </w:rPr>
        <w:t>.</w:t>
      </w:r>
      <w:r>
        <w:rPr>
          <w:rFonts w:ascii="Times New Roman" w:hAnsi="Times New Roman" w:cs="Times New Roman"/>
          <w:sz w:val="24"/>
          <w:szCs w:val="24"/>
        </w:rPr>
        <w:t xml:space="preserve"> </w:t>
      </w:r>
      <w:r w:rsidR="00762421">
        <w:rPr>
          <w:rFonts w:ascii="Times New Roman" w:hAnsi="Times New Roman" w:cs="Times New Roman"/>
          <w:sz w:val="24"/>
          <w:szCs w:val="24"/>
        </w:rPr>
        <w:t>С</w:t>
      </w:r>
      <w:r>
        <w:rPr>
          <w:rFonts w:ascii="Times New Roman" w:hAnsi="Times New Roman" w:cs="Times New Roman"/>
          <w:sz w:val="24"/>
          <w:szCs w:val="24"/>
        </w:rPr>
        <w:t>редства на его реализаци</w:t>
      </w:r>
      <w:r w:rsidR="00760389">
        <w:rPr>
          <w:rFonts w:ascii="Times New Roman" w:hAnsi="Times New Roman" w:cs="Times New Roman"/>
          <w:sz w:val="24"/>
          <w:szCs w:val="24"/>
        </w:rPr>
        <w:t>ю</w:t>
      </w:r>
      <w:r>
        <w:rPr>
          <w:rFonts w:ascii="Times New Roman" w:hAnsi="Times New Roman" w:cs="Times New Roman"/>
          <w:sz w:val="24"/>
          <w:szCs w:val="24"/>
        </w:rPr>
        <w:t xml:space="preserve">, как и </w:t>
      </w:r>
      <w:r w:rsidR="00760389">
        <w:rPr>
          <w:rFonts w:ascii="Times New Roman" w:hAnsi="Times New Roman" w:cs="Times New Roman"/>
          <w:sz w:val="24"/>
          <w:szCs w:val="24"/>
        </w:rPr>
        <w:t xml:space="preserve">значения </w:t>
      </w:r>
      <w:r>
        <w:rPr>
          <w:rFonts w:ascii="Times New Roman" w:hAnsi="Times New Roman" w:cs="Times New Roman"/>
          <w:sz w:val="24"/>
          <w:szCs w:val="24"/>
        </w:rPr>
        <w:t>показател</w:t>
      </w:r>
      <w:r w:rsidR="00760389">
        <w:rPr>
          <w:rFonts w:ascii="Times New Roman" w:hAnsi="Times New Roman" w:cs="Times New Roman"/>
          <w:sz w:val="24"/>
          <w:szCs w:val="24"/>
        </w:rPr>
        <w:t>я</w:t>
      </w:r>
      <w:r>
        <w:rPr>
          <w:rFonts w:ascii="Times New Roman" w:hAnsi="Times New Roman" w:cs="Times New Roman"/>
          <w:sz w:val="24"/>
          <w:szCs w:val="24"/>
        </w:rPr>
        <w:t xml:space="preserve"> результативности</w:t>
      </w:r>
      <w:r w:rsidR="00762421">
        <w:rPr>
          <w:rFonts w:ascii="Times New Roman" w:hAnsi="Times New Roman" w:cs="Times New Roman"/>
          <w:sz w:val="24"/>
          <w:szCs w:val="24"/>
        </w:rPr>
        <w:t>, а также ожидаемые результаты</w:t>
      </w:r>
      <w:r>
        <w:rPr>
          <w:rFonts w:ascii="Times New Roman" w:hAnsi="Times New Roman" w:cs="Times New Roman"/>
          <w:sz w:val="24"/>
          <w:szCs w:val="24"/>
        </w:rPr>
        <w:t xml:space="preserve">, не </w:t>
      </w:r>
      <w:r w:rsidR="00760389">
        <w:rPr>
          <w:rFonts w:ascii="Times New Roman" w:hAnsi="Times New Roman" w:cs="Times New Roman"/>
          <w:sz w:val="24"/>
          <w:szCs w:val="24"/>
        </w:rPr>
        <w:t>планировались.</w:t>
      </w:r>
      <w:r w:rsidR="009337EA">
        <w:rPr>
          <w:rFonts w:ascii="Times New Roman" w:hAnsi="Times New Roman" w:cs="Times New Roman"/>
          <w:sz w:val="24"/>
          <w:szCs w:val="24"/>
        </w:rPr>
        <w:t xml:space="preserve"> Согласно Пояснительной записк</w:t>
      </w:r>
      <w:r w:rsidR="001A0E48">
        <w:rPr>
          <w:rFonts w:ascii="Times New Roman" w:hAnsi="Times New Roman" w:cs="Times New Roman"/>
          <w:sz w:val="24"/>
          <w:szCs w:val="24"/>
        </w:rPr>
        <w:t>е</w:t>
      </w:r>
      <w:r w:rsidR="009337EA">
        <w:rPr>
          <w:rFonts w:ascii="Times New Roman" w:hAnsi="Times New Roman" w:cs="Times New Roman"/>
          <w:sz w:val="24"/>
          <w:szCs w:val="24"/>
        </w:rPr>
        <w:t xml:space="preserve"> к Отчету о реализации программы</w:t>
      </w:r>
      <w:r w:rsidR="001A0E48">
        <w:rPr>
          <w:rFonts w:ascii="Times New Roman" w:hAnsi="Times New Roman" w:cs="Times New Roman"/>
          <w:sz w:val="24"/>
          <w:szCs w:val="24"/>
        </w:rPr>
        <w:t>,</w:t>
      </w:r>
      <w:r w:rsidR="009337EA">
        <w:rPr>
          <w:rFonts w:ascii="Times New Roman" w:hAnsi="Times New Roman" w:cs="Times New Roman"/>
          <w:sz w:val="24"/>
          <w:szCs w:val="24"/>
        </w:rPr>
        <w:t xml:space="preserve"> счетчики холодного и горячего водоснабжения в служебных помещениях в 2017 году «…фактически не установлены».</w:t>
      </w:r>
    </w:p>
    <w:p w:rsidR="00760389" w:rsidRDefault="00760389" w:rsidP="00EA5463">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 xml:space="preserve">Тем не менее, согласно </w:t>
      </w:r>
      <w:r w:rsidR="007218E0">
        <w:rPr>
          <w:rFonts w:ascii="Times New Roman" w:hAnsi="Times New Roman" w:cs="Times New Roman"/>
          <w:sz w:val="24"/>
          <w:szCs w:val="24"/>
        </w:rPr>
        <w:t xml:space="preserve">представленному </w:t>
      </w:r>
      <w:r w:rsidR="008D480E">
        <w:rPr>
          <w:rFonts w:ascii="Times New Roman" w:hAnsi="Times New Roman" w:cs="Times New Roman"/>
          <w:sz w:val="24"/>
          <w:szCs w:val="24"/>
        </w:rPr>
        <w:t>Отчету</w:t>
      </w:r>
      <w:r w:rsidR="00762421">
        <w:rPr>
          <w:rFonts w:ascii="Times New Roman" w:hAnsi="Times New Roman" w:cs="Times New Roman"/>
          <w:sz w:val="24"/>
          <w:szCs w:val="24"/>
        </w:rPr>
        <w:t xml:space="preserve">, </w:t>
      </w:r>
      <w:r w:rsidR="007218E0">
        <w:rPr>
          <w:rFonts w:ascii="Times New Roman" w:hAnsi="Times New Roman" w:cs="Times New Roman"/>
          <w:sz w:val="24"/>
          <w:szCs w:val="24"/>
        </w:rPr>
        <w:t xml:space="preserve">анализируемый показатель результативности, а именно: «Количество установленных </w:t>
      </w:r>
      <w:r w:rsidR="00814B11">
        <w:rPr>
          <w:rFonts w:ascii="Times New Roman" w:hAnsi="Times New Roman" w:cs="Times New Roman"/>
          <w:sz w:val="24"/>
          <w:szCs w:val="24"/>
        </w:rPr>
        <w:t xml:space="preserve">счетчиков холодного и горячего </w:t>
      </w:r>
      <w:r w:rsidR="00814B11">
        <w:rPr>
          <w:rFonts w:ascii="Times New Roman" w:hAnsi="Times New Roman" w:cs="Times New Roman"/>
          <w:sz w:val="24"/>
          <w:szCs w:val="24"/>
        </w:rPr>
        <w:lastRenderedPageBreak/>
        <w:t xml:space="preserve">водоснабжения в служебных помещениях» с плановым значением равным 0, </w:t>
      </w:r>
      <w:proofErr w:type="gramStart"/>
      <w:r w:rsidR="00814B11">
        <w:rPr>
          <w:rFonts w:ascii="Times New Roman" w:hAnsi="Times New Roman" w:cs="Times New Roman"/>
          <w:sz w:val="24"/>
          <w:szCs w:val="24"/>
        </w:rPr>
        <w:t>выполнен</w:t>
      </w:r>
      <w:proofErr w:type="gramEnd"/>
      <w:r w:rsidR="00814B11">
        <w:rPr>
          <w:rFonts w:ascii="Times New Roman" w:hAnsi="Times New Roman" w:cs="Times New Roman"/>
          <w:sz w:val="24"/>
          <w:szCs w:val="24"/>
        </w:rPr>
        <w:t xml:space="preserve"> на 100,0%. </w:t>
      </w:r>
    </w:p>
    <w:p w:rsidR="008D480E" w:rsidRDefault="008D480E" w:rsidP="00EA5463">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Применение в расчете 100,0% выполнени</w:t>
      </w:r>
      <w:r w:rsidR="00CA3338">
        <w:rPr>
          <w:rFonts w:ascii="Times New Roman" w:hAnsi="Times New Roman" w:cs="Times New Roman"/>
          <w:sz w:val="24"/>
          <w:szCs w:val="24"/>
        </w:rPr>
        <w:t>я</w:t>
      </w:r>
      <w:r w:rsidR="00CE5C19">
        <w:rPr>
          <w:rFonts w:ascii="Times New Roman" w:hAnsi="Times New Roman" w:cs="Times New Roman"/>
          <w:sz w:val="24"/>
          <w:szCs w:val="24"/>
        </w:rPr>
        <w:t>,</w:t>
      </w:r>
      <w:r>
        <w:rPr>
          <w:rFonts w:ascii="Times New Roman" w:hAnsi="Times New Roman" w:cs="Times New Roman"/>
          <w:sz w:val="24"/>
          <w:szCs w:val="24"/>
        </w:rPr>
        <w:t xml:space="preserve"> не</w:t>
      </w:r>
      <w:r w:rsidR="00BE2BD7">
        <w:rPr>
          <w:rFonts w:ascii="Times New Roman" w:hAnsi="Times New Roman" w:cs="Times New Roman"/>
          <w:sz w:val="24"/>
          <w:szCs w:val="24"/>
        </w:rPr>
        <w:t xml:space="preserve"> </w:t>
      </w:r>
      <w:r>
        <w:rPr>
          <w:rFonts w:ascii="Times New Roman" w:hAnsi="Times New Roman" w:cs="Times New Roman"/>
          <w:sz w:val="24"/>
          <w:szCs w:val="24"/>
        </w:rPr>
        <w:t>запланированного</w:t>
      </w:r>
      <w:r w:rsidR="00CA3338">
        <w:rPr>
          <w:rFonts w:ascii="Times New Roman" w:hAnsi="Times New Roman" w:cs="Times New Roman"/>
          <w:sz w:val="24"/>
          <w:szCs w:val="24"/>
        </w:rPr>
        <w:t xml:space="preserve"> и не</w:t>
      </w:r>
      <w:r w:rsidR="00BE2BD7">
        <w:rPr>
          <w:rFonts w:ascii="Times New Roman" w:hAnsi="Times New Roman" w:cs="Times New Roman"/>
          <w:sz w:val="24"/>
          <w:szCs w:val="24"/>
        </w:rPr>
        <w:t xml:space="preserve"> </w:t>
      </w:r>
      <w:r w:rsidR="00CA3338">
        <w:rPr>
          <w:rFonts w:ascii="Times New Roman" w:hAnsi="Times New Roman" w:cs="Times New Roman"/>
          <w:sz w:val="24"/>
          <w:szCs w:val="24"/>
        </w:rPr>
        <w:t xml:space="preserve">осуществляющегося </w:t>
      </w:r>
      <w:r>
        <w:rPr>
          <w:rFonts w:ascii="Times New Roman" w:hAnsi="Times New Roman" w:cs="Times New Roman"/>
          <w:sz w:val="24"/>
          <w:szCs w:val="24"/>
        </w:rPr>
        <w:t xml:space="preserve">в отчетном году мероприятия, </w:t>
      </w:r>
      <w:r w:rsidR="00CA3338">
        <w:rPr>
          <w:rFonts w:ascii="Times New Roman" w:hAnsi="Times New Roman" w:cs="Times New Roman"/>
          <w:sz w:val="24"/>
          <w:szCs w:val="24"/>
        </w:rPr>
        <w:t xml:space="preserve">привело </w:t>
      </w:r>
      <w:r>
        <w:rPr>
          <w:rFonts w:ascii="Times New Roman" w:hAnsi="Times New Roman" w:cs="Times New Roman"/>
          <w:sz w:val="24"/>
          <w:szCs w:val="24"/>
        </w:rPr>
        <w:t xml:space="preserve">к </w:t>
      </w:r>
      <w:r w:rsidR="00CA3338">
        <w:rPr>
          <w:rFonts w:ascii="Times New Roman" w:hAnsi="Times New Roman" w:cs="Times New Roman"/>
          <w:sz w:val="24"/>
          <w:szCs w:val="24"/>
        </w:rPr>
        <w:t xml:space="preserve">завышению итогового </w:t>
      </w:r>
      <w:proofErr w:type="gramStart"/>
      <w:r w:rsidR="00CA3338">
        <w:rPr>
          <w:rFonts w:ascii="Times New Roman" w:hAnsi="Times New Roman" w:cs="Times New Roman"/>
          <w:sz w:val="24"/>
          <w:szCs w:val="24"/>
        </w:rPr>
        <w:t>значения степени достижения показателей результативности программы</w:t>
      </w:r>
      <w:proofErr w:type="gramEnd"/>
      <w:r w:rsidR="00CA3338">
        <w:rPr>
          <w:rFonts w:ascii="Times New Roman" w:hAnsi="Times New Roman" w:cs="Times New Roman"/>
          <w:sz w:val="24"/>
          <w:szCs w:val="24"/>
        </w:rPr>
        <w:t>.</w:t>
      </w:r>
    </w:p>
    <w:p w:rsidR="007219F7" w:rsidRDefault="007219F7" w:rsidP="00AD3EED">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 xml:space="preserve">Кроме того, обращаем внимание на </w:t>
      </w:r>
      <w:r w:rsidR="000509E3">
        <w:rPr>
          <w:rFonts w:ascii="Times New Roman" w:hAnsi="Times New Roman" w:cs="Times New Roman"/>
          <w:sz w:val="24"/>
          <w:szCs w:val="24"/>
        </w:rPr>
        <w:t>несогласованность единственного показателя результативности «Доля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подпрограммы «Осуществление градостроительной деятельности в Богучанском районе» с мероприятием подпрограммы, реализуемом в 2017 году.</w:t>
      </w:r>
    </w:p>
    <w:p w:rsidR="009B7F9B" w:rsidRDefault="009B7F9B" w:rsidP="00AD3EED">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Как следствие, предусмотренный показатель результативности в рамках отче</w:t>
      </w:r>
      <w:r w:rsidR="00A05FED">
        <w:rPr>
          <w:rFonts w:ascii="Times New Roman" w:hAnsi="Times New Roman" w:cs="Times New Roman"/>
          <w:sz w:val="24"/>
          <w:szCs w:val="24"/>
        </w:rPr>
        <w:t xml:space="preserve">тного периода не характеризует </w:t>
      </w:r>
      <w:r>
        <w:rPr>
          <w:rFonts w:ascii="Times New Roman" w:hAnsi="Times New Roman" w:cs="Times New Roman"/>
          <w:sz w:val="24"/>
          <w:szCs w:val="24"/>
        </w:rPr>
        <w:t>результат</w:t>
      </w:r>
      <w:r w:rsidR="00A05FED">
        <w:rPr>
          <w:rFonts w:ascii="Times New Roman" w:hAnsi="Times New Roman" w:cs="Times New Roman"/>
          <w:sz w:val="24"/>
          <w:szCs w:val="24"/>
        </w:rPr>
        <w:t>ы</w:t>
      </w:r>
      <w:r>
        <w:rPr>
          <w:rFonts w:ascii="Times New Roman" w:hAnsi="Times New Roman" w:cs="Times New Roman"/>
          <w:sz w:val="24"/>
          <w:szCs w:val="24"/>
        </w:rPr>
        <w:t xml:space="preserve"> выполнения конкретного мероприятия</w:t>
      </w:r>
      <w:r w:rsidR="00A05FED">
        <w:rPr>
          <w:rFonts w:ascii="Times New Roman" w:hAnsi="Times New Roman" w:cs="Times New Roman"/>
          <w:sz w:val="24"/>
          <w:szCs w:val="24"/>
        </w:rPr>
        <w:t>,</w:t>
      </w:r>
      <w:r>
        <w:rPr>
          <w:rFonts w:ascii="Times New Roman" w:hAnsi="Times New Roman" w:cs="Times New Roman"/>
          <w:sz w:val="24"/>
          <w:szCs w:val="24"/>
        </w:rPr>
        <w:t xml:space="preserve"> достижение поставленных целей и задач.</w:t>
      </w:r>
    </w:p>
    <w:p w:rsidR="000509E3" w:rsidRDefault="00A62AF3" w:rsidP="00AD3EED">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Данная ситуация привела к тому</w:t>
      </w:r>
      <w:r w:rsidR="00E063D2">
        <w:rPr>
          <w:rFonts w:ascii="Times New Roman" w:hAnsi="Times New Roman" w:cs="Times New Roman"/>
          <w:sz w:val="24"/>
          <w:szCs w:val="24"/>
        </w:rPr>
        <w:t>,</w:t>
      </w:r>
      <w:r>
        <w:rPr>
          <w:rFonts w:ascii="Times New Roman" w:hAnsi="Times New Roman" w:cs="Times New Roman"/>
          <w:sz w:val="24"/>
          <w:szCs w:val="24"/>
        </w:rPr>
        <w:t xml:space="preserve"> что</w:t>
      </w:r>
      <w:r w:rsidR="00E063D2">
        <w:rPr>
          <w:rFonts w:ascii="Times New Roman" w:hAnsi="Times New Roman" w:cs="Times New Roman"/>
          <w:sz w:val="24"/>
          <w:szCs w:val="24"/>
        </w:rPr>
        <w:t xml:space="preserve"> </w:t>
      </w:r>
      <w:r w:rsidR="00334190">
        <w:rPr>
          <w:rFonts w:ascii="Times New Roman" w:hAnsi="Times New Roman" w:cs="Times New Roman"/>
          <w:sz w:val="24"/>
          <w:szCs w:val="24"/>
        </w:rPr>
        <w:t>не выполнив в 2017 году единственное мероприятие подпрограммы</w:t>
      </w:r>
      <w:r w:rsidR="00334190" w:rsidRPr="00334190">
        <w:rPr>
          <w:rFonts w:ascii="Times New Roman" w:hAnsi="Times New Roman" w:cs="Times New Roman"/>
          <w:sz w:val="24"/>
          <w:szCs w:val="24"/>
        </w:rPr>
        <w:t xml:space="preserve"> </w:t>
      </w:r>
      <w:r w:rsidR="00334190">
        <w:rPr>
          <w:rFonts w:ascii="Times New Roman" w:hAnsi="Times New Roman" w:cs="Times New Roman"/>
          <w:sz w:val="24"/>
          <w:szCs w:val="24"/>
        </w:rPr>
        <w:t>(в отчетном периоде достигнуто</w:t>
      </w:r>
      <w:r w:rsidR="00E063D2">
        <w:rPr>
          <w:rFonts w:ascii="Times New Roman" w:hAnsi="Times New Roman" w:cs="Times New Roman"/>
          <w:sz w:val="24"/>
          <w:szCs w:val="24"/>
        </w:rPr>
        <w:t xml:space="preserve"> 2 ожидаемых результат</w:t>
      </w:r>
      <w:r w:rsidR="00334190">
        <w:rPr>
          <w:rFonts w:ascii="Times New Roman" w:hAnsi="Times New Roman" w:cs="Times New Roman"/>
          <w:sz w:val="24"/>
          <w:szCs w:val="24"/>
        </w:rPr>
        <w:t>а</w:t>
      </w:r>
      <w:r w:rsidR="00E063D2">
        <w:rPr>
          <w:rFonts w:ascii="Times New Roman" w:hAnsi="Times New Roman" w:cs="Times New Roman"/>
          <w:sz w:val="24"/>
          <w:szCs w:val="24"/>
        </w:rPr>
        <w:t xml:space="preserve"> от реализации мероприятия </w:t>
      </w:r>
      <w:r w:rsidR="00334190">
        <w:rPr>
          <w:rFonts w:ascii="Times New Roman" w:hAnsi="Times New Roman" w:cs="Times New Roman"/>
          <w:sz w:val="24"/>
          <w:szCs w:val="24"/>
        </w:rPr>
        <w:t xml:space="preserve">по актуализации графических и текстовых правил землепользования и застройки муниципальных образований </w:t>
      </w:r>
      <w:r w:rsidR="00E063D2">
        <w:rPr>
          <w:rFonts w:ascii="Times New Roman" w:hAnsi="Times New Roman" w:cs="Times New Roman"/>
          <w:sz w:val="24"/>
          <w:szCs w:val="24"/>
        </w:rPr>
        <w:t>из 4 запланированных (выполнение составило 50,0%)</w:t>
      </w:r>
      <w:r w:rsidR="00334190">
        <w:rPr>
          <w:rFonts w:ascii="Times New Roman" w:hAnsi="Times New Roman" w:cs="Times New Roman"/>
          <w:sz w:val="24"/>
          <w:szCs w:val="24"/>
        </w:rPr>
        <w:t>)</w:t>
      </w:r>
      <w:r w:rsidR="00E063D2">
        <w:rPr>
          <w:rFonts w:ascii="Times New Roman" w:hAnsi="Times New Roman" w:cs="Times New Roman"/>
          <w:sz w:val="24"/>
          <w:szCs w:val="24"/>
        </w:rPr>
        <w:t xml:space="preserve">, показатель результативности </w:t>
      </w:r>
      <w:r>
        <w:rPr>
          <w:rFonts w:ascii="Times New Roman" w:hAnsi="Times New Roman" w:cs="Times New Roman"/>
          <w:sz w:val="24"/>
          <w:szCs w:val="24"/>
        </w:rPr>
        <w:t>перевыполнен на 3,5% и достиг значения 103,5%.</w:t>
      </w:r>
    </w:p>
    <w:p w:rsidR="00784EF8" w:rsidRDefault="00784EF8" w:rsidP="00784EF8">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Учитывая изложенное</w:t>
      </w:r>
      <w:r w:rsidR="00141946">
        <w:rPr>
          <w:rFonts w:ascii="Times New Roman" w:hAnsi="Times New Roman" w:cs="Times New Roman"/>
          <w:sz w:val="24"/>
          <w:szCs w:val="24"/>
        </w:rPr>
        <w:t xml:space="preserve"> выше</w:t>
      </w:r>
      <w:r>
        <w:rPr>
          <w:rFonts w:ascii="Times New Roman" w:hAnsi="Times New Roman" w:cs="Times New Roman"/>
          <w:sz w:val="24"/>
          <w:szCs w:val="24"/>
        </w:rPr>
        <w:t xml:space="preserve">, такой подход </w:t>
      </w:r>
      <w:r w:rsidR="006F56F9">
        <w:rPr>
          <w:rFonts w:ascii="Times New Roman" w:hAnsi="Times New Roman" w:cs="Times New Roman"/>
          <w:sz w:val="24"/>
          <w:szCs w:val="24"/>
        </w:rPr>
        <w:t xml:space="preserve">УМС </w:t>
      </w:r>
      <w:r>
        <w:rPr>
          <w:rFonts w:ascii="Times New Roman" w:hAnsi="Times New Roman" w:cs="Times New Roman"/>
          <w:sz w:val="24"/>
          <w:szCs w:val="24"/>
        </w:rPr>
        <w:t xml:space="preserve">к оценке результативности муниципальной программы, по мнению Контрольно-счетной </w:t>
      </w:r>
      <w:r w:rsidRPr="002B4D08">
        <w:rPr>
          <w:rFonts w:ascii="Times New Roman" w:hAnsi="Times New Roman" w:cs="Times New Roman"/>
          <w:sz w:val="24"/>
          <w:szCs w:val="24"/>
        </w:rPr>
        <w:t xml:space="preserve">комиссии, является абсурдным, искажает достигнутый результат и отчетные показатели, и приводит к заведомо </w:t>
      </w:r>
      <w:r w:rsidR="00663D5F">
        <w:rPr>
          <w:rFonts w:ascii="Times New Roman" w:hAnsi="Times New Roman" w:cs="Times New Roman"/>
          <w:sz w:val="24"/>
          <w:szCs w:val="24"/>
        </w:rPr>
        <w:t>недостоверному</w:t>
      </w:r>
      <w:r>
        <w:rPr>
          <w:rFonts w:ascii="Times New Roman" w:hAnsi="Times New Roman" w:cs="Times New Roman"/>
          <w:sz w:val="24"/>
          <w:szCs w:val="24"/>
        </w:rPr>
        <w:t xml:space="preserve"> </w:t>
      </w:r>
      <w:r w:rsidRPr="002B4D08">
        <w:rPr>
          <w:rFonts w:ascii="Times New Roman" w:hAnsi="Times New Roman" w:cs="Times New Roman"/>
          <w:sz w:val="24"/>
          <w:szCs w:val="24"/>
        </w:rPr>
        <w:t>завышению достигнутых результатов</w:t>
      </w:r>
      <w:r>
        <w:rPr>
          <w:rFonts w:ascii="Times New Roman" w:hAnsi="Times New Roman" w:cs="Times New Roman"/>
          <w:sz w:val="24"/>
          <w:szCs w:val="24"/>
        </w:rPr>
        <w:t>.</w:t>
      </w:r>
    </w:p>
    <w:p w:rsidR="00FC3ADB" w:rsidRDefault="00FC3ADB" w:rsidP="00784EF8">
      <w:pPr>
        <w:pStyle w:val="a5"/>
        <w:tabs>
          <w:tab w:val="left" w:pos="0"/>
        </w:tabs>
        <w:autoSpaceDE w:val="0"/>
        <w:autoSpaceDN w:val="0"/>
        <w:adjustRightInd w:val="0"/>
        <w:ind w:left="0" w:firstLine="851"/>
        <w:jc w:val="both"/>
        <w:rPr>
          <w:rFonts w:ascii="Times New Roman" w:hAnsi="Times New Roman" w:cs="Times New Roman"/>
          <w:sz w:val="24"/>
          <w:szCs w:val="24"/>
        </w:rPr>
      </w:pPr>
    </w:p>
    <w:p w:rsidR="000971E5" w:rsidRPr="00FC3ADB" w:rsidRDefault="000971E5" w:rsidP="00F22503">
      <w:pPr>
        <w:pStyle w:val="a5"/>
        <w:numPr>
          <w:ilvl w:val="0"/>
          <w:numId w:val="2"/>
        </w:numPr>
        <w:tabs>
          <w:tab w:val="left" w:pos="0"/>
        </w:tabs>
        <w:autoSpaceDE w:val="0"/>
        <w:autoSpaceDN w:val="0"/>
        <w:adjustRightInd w:val="0"/>
        <w:ind w:left="0" w:firstLine="851"/>
        <w:jc w:val="both"/>
        <w:rPr>
          <w:rFonts w:ascii="Times New Roman" w:hAnsi="Times New Roman" w:cs="Times New Roman"/>
          <w:b/>
          <w:sz w:val="24"/>
          <w:szCs w:val="24"/>
        </w:rPr>
      </w:pPr>
      <w:r w:rsidRPr="00FC3ADB">
        <w:rPr>
          <w:rFonts w:ascii="Times New Roman" w:hAnsi="Times New Roman" w:cs="Times New Roman"/>
          <w:b/>
          <w:sz w:val="24"/>
          <w:szCs w:val="24"/>
        </w:rPr>
        <w:t>муниципальная программа «Управление муниципальными финансами».</w:t>
      </w:r>
    </w:p>
    <w:p w:rsidR="000A64E6" w:rsidRDefault="006B1BF1" w:rsidP="00F22503">
      <w:pPr>
        <w:pStyle w:val="a5"/>
        <w:numPr>
          <w:ilvl w:val="1"/>
          <w:numId w:val="2"/>
        </w:numPr>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 расчете критерия </w:t>
      </w:r>
      <w:r w:rsidRPr="00506B58">
        <w:rPr>
          <w:rFonts w:ascii="Times New Roman" w:hAnsi="Times New Roman" w:cs="Times New Roman"/>
          <w:sz w:val="24"/>
          <w:szCs w:val="24"/>
        </w:rPr>
        <w:t>«</w:t>
      </w:r>
      <w:r>
        <w:rPr>
          <w:rFonts w:ascii="Times New Roman" w:hAnsi="Times New Roman" w:cs="Times New Roman"/>
          <w:sz w:val="24"/>
          <w:szCs w:val="24"/>
        </w:rPr>
        <w:t xml:space="preserve">степень достижения показателей результативности </w:t>
      </w:r>
      <w:r w:rsidRPr="00506B58">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ответственным исполнителем, а именно: Финансовым управлением, </w:t>
      </w:r>
      <w:r w:rsidR="000A64E6">
        <w:rPr>
          <w:rFonts w:ascii="Times New Roman" w:hAnsi="Times New Roman" w:cs="Times New Roman"/>
          <w:sz w:val="24"/>
          <w:szCs w:val="24"/>
        </w:rPr>
        <w:t>некорректно утвержден весовой критерий, характеризующий приоритетность показателя результативности, достижение которого не предусмотрено в отчетном периоде.</w:t>
      </w:r>
    </w:p>
    <w:p w:rsidR="000A64E6" w:rsidRDefault="006B1BF1" w:rsidP="006B1BF1">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w:t>
      </w:r>
      <w:r w:rsidR="000A64E6">
        <w:rPr>
          <w:rFonts w:ascii="Times New Roman" w:hAnsi="Times New Roman" w:cs="Times New Roman"/>
          <w:sz w:val="24"/>
          <w:szCs w:val="24"/>
        </w:rPr>
        <w:t>для показателя результативности «Объем налоговых и неналоговых доходов местных бюджетов в общем объеме доходов местных бюджетов», не имеющего числового значения, утвержден весовой критерий</w:t>
      </w:r>
      <w:r w:rsidR="00F1479A">
        <w:rPr>
          <w:rFonts w:ascii="Times New Roman" w:hAnsi="Times New Roman" w:cs="Times New Roman"/>
          <w:sz w:val="24"/>
          <w:szCs w:val="24"/>
        </w:rPr>
        <w:t xml:space="preserve">, определяющий </w:t>
      </w:r>
      <w:r w:rsidR="000A64E6" w:rsidRPr="00947C0C">
        <w:rPr>
          <w:rFonts w:ascii="Times New Roman" w:hAnsi="Times New Roman" w:cs="Times New Roman"/>
          <w:sz w:val="24"/>
          <w:szCs w:val="24"/>
        </w:rPr>
        <w:t xml:space="preserve">значимость </w:t>
      </w:r>
      <w:r w:rsidR="00F1479A" w:rsidRPr="00947C0C">
        <w:rPr>
          <w:rFonts w:ascii="Times New Roman" w:hAnsi="Times New Roman" w:cs="Times New Roman"/>
          <w:sz w:val="24"/>
          <w:szCs w:val="24"/>
        </w:rPr>
        <w:t xml:space="preserve">показателя </w:t>
      </w:r>
      <w:r w:rsidR="000A64E6" w:rsidRPr="00947C0C">
        <w:rPr>
          <w:rFonts w:ascii="Times New Roman" w:hAnsi="Times New Roman" w:cs="Times New Roman"/>
          <w:sz w:val="24"/>
          <w:szCs w:val="24"/>
        </w:rPr>
        <w:t>в соответствии</w:t>
      </w:r>
      <w:r w:rsidR="000A64E6">
        <w:rPr>
          <w:rFonts w:ascii="Times New Roman" w:hAnsi="Times New Roman" w:cs="Times New Roman"/>
          <w:sz w:val="24"/>
          <w:szCs w:val="24"/>
        </w:rPr>
        <w:t xml:space="preserve"> с приоритетами муниципальной политики Богучанского района</w:t>
      </w:r>
      <w:r w:rsidR="00F1479A">
        <w:rPr>
          <w:rFonts w:ascii="Times New Roman" w:hAnsi="Times New Roman" w:cs="Times New Roman"/>
          <w:sz w:val="24"/>
          <w:szCs w:val="24"/>
        </w:rPr>
        <w:t>.</w:t>
      </w:r>
    </w:p>
    <w:p w:rsidR="000A64E6" w:rsidRDefault="00F1479A" w:rsidP="000A64E6">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 xml:space="preserve">Данная ситуация </w:t>
      </w:r>
      <w:r w:rsidR="000A64E6">
        <w:rPr>
          <w:rFonts w:ascii="Times New Roman" w:hAnsi="Times New Roman" w:cs="Times New Roman"/>
          <w:sz w:val="24"/>
          <w:szCs w:val="24"/>
        </w:rPr>
        <w:t xml:space="preserve">приводит к искажению итогового </w:t>
      </w:r>
      <w:proofErr w:type="gramStart"/>
      <w:r w:rsidR="000A64E6">
        <w:rPr>
          <w:rFonts w:ascii="Times New Roman" w:hAnsi="Times New Roman" w:cs="Times New Roman"/>
          <w:sz w:val="24"/>
          <w:szCs w:val="24"/>
        </w:rPr>
        <w:t>значения степени достижения показателей результативности</w:t>
      </w:r>
      <w:proofErr w:type="gramEnd"/>
      <w:r w:rsidR="000A64E6">
        <w:rPr>
          <w:rFonts w:ascii="Times New Roman" w:hAnsi="Times New Roman" w:cs="Times New Roman"/>
          <w:sz w:val="24"/>
          <w:szCs w:val="24"/>
        </w:rPr>
        <w:t xml:space="preserve"> программы, а также к </w:t>
      </w:r>
      <w:r w:rsidR="000A64E6" w:rsidRPr="00947C0C">
        <w:rPr>
          <w:rFonts w:ascii="Times New Roman" w:hAnsi="Times New Roman" w:cs="Times New Roman"/>
          <w:sz w:val="24"/>
          <w:szCs w:val="24"/>
        </w:rPr>
        <w:t>недостоверности</w:t>
      </w:r>
      <w:r w:rsidR="000A64E6">
        <w:rPr>
          <w:rFonts w:ascii="Times New Roman" w:hAnsi="Times New Roman" w:cs="Times New Roman"/>
          <w:sz w:val="24"/>
          <w:szCs w:val="24"/>
        </w:rPr>
        <w:t xml:space="preserve"> оценки эффективности реализации муниципальной программы.</w:t>
      </w:r>
    </w:p>
    <w:p w:rsidR="00AF3392" w:rsidRDefault="00AF3392" w:rsidP="000A64E6">
      <w:pPr>
        <w:pStyle w:val="a5"/>
        <w:tabs>
          <w:tab w:val="left" w:pos="0"/>
        </w:tabs>
        <w:autoSpaceDE w:val="0"/>
        <w:autoSpaceDN w:val="0"/>
        <w:adjustRightInd w:val="0"/>
        <w:ind w:left="0" w:firstLine="851"/>
        <w:jc w:val="both"/>
        <w:rPr>
          <w:rFonts w:ascii="Times New Roman" w:hAnsi="Times New Roman" w:cs="Times New Roman"/>
          <w:sz w:val="24"/>
          <w:szCs w:val="24"/>
        </w:rPr>
      </w:pPr>
    </w:p>
    <w:p w:rsidR="00784EF8" w:rsidRPr="00947C0C" w:rsidRDefault="006F56F9" w:rsidP="00F22503">
      <w:pPr>
        <w:pStyle w:val="a5"/>
        <w:numPr>
          <w:ilvl w:val="0"/>
          <w:numId w:val="2"/>
        </w:numPr>
        <w:tabs>
          <w:tab w:val="left" w:pos="0"/>
        </w:tabs>
        <w:autoSpaceDE w:val="0"/>
        <w:autoSpaceDN w:val="0"/>
        <w:adjustRightInd w:val="0"/>
        <w:ind w:left="0" w:firstLine="851"/>
        <w:jc w:val="both"/>
        <w:rPr>
          <w:rFonts w:ascii="Times New Roman" w:hAnsi="Times New Roman" w:cs="Times New Roman"/>
          <w:b/>
          <w:sz w:val="24"/>
          <w:szCs w:val="24"/>
        </w:rPr>
      </w:pPr>
      <w:r w:rsidRPr="00947C0C">
        <w:rPr>
          <w:rFonts w:ascii="Times New Roman" w:hAnsi="Times New Roman" w:cs="Times New Roman"/>
          <w:b/>
          <w:sz w:val="24"/>
          <w:szCs w:val="24"/>
        </w:rPr>
        <w:t>муниципальная программа «Развитие сельского хозяйства в Богучанском районе».</w:t>
      </w:r>
    </w:p>
    <w:p w:rsidR="00552EEC" w:rsidRDefault="00552EEC" w:rsidP="00F22503">
      <w:pPr>
        <w:pStyle w:val="a5"/>
        <w:numPr>
          <w:ilvl w:val="1"/>
          <w:numId w:val="2"/>
        </w:numPr>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расчете критерия </w:t>
      </w:r>
      <w:r w:rsidRPr="00506B58">
        <w:rPr>
          <w:rFonts w:ascii="Times New Roman" w:hAnsi="Times New Roman" w:cs="Times New Roman"/>
          <w:sz w:val="24"/>
          <w:szCs w:val="24"/>
        </w:rPr>
        <w:t>«</w:t>
      </w:r>
      <w:r>
        <w:rPr>
          <w:rFonts w:ascii="Times New Roman" w:hAnsi="Times New Roman" w:cs="Times New Roman"/>
          <w:sz w:val="24"/>
          <w:szCs w:val="24"/>
        </w:rPr>
        <w:t xml:space="preserve">степень достижения показателей результативности </w:t>
      </w:r>
      <w:r w:rsidRPr="00506B58">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ответственным исполнителем, а именно: Управлением экономики и планирования администрации Богучанского района, учтен показатель результативности, котор</w:t>
      </w:r>
      <w:r w:rsidR="006C4F63">
        <w:rPr>
          <w:rFonts w:ascii="Times New Roman" w:hAnsi="Times New Roman" w:cs="Times New Roman"/>
          <w:sz w:val="24"/>
          <w:szCs w:val="24"/>
        </w:rPr>
        <w:t>ый не планировался на отчетный период</w:t>
      </w:r>
      <w:r>
        <w:rPr>
          <w:rFonts w:ascii="Times New Roman" w:hAnsi="Times New Roman" w:cs="Times New Roman"/>
          <w:sz w:val="24"/>
          <w:szCs w:val="24"/>
        </w:rPr>
        <w:t>.</w:t>
      </w:r>
    </w:p>
    <w:p w:rsidR="006F56F9" w:rsidRDefault="006C4F63" w:rsidP="006C4F63">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В рамках подпрограммы «Поддержка малых форм хозяйствования» в 2017 году осуществлялось субсидирование</w:t>
      </w:r>
      <w:r w:rsidR="00DB246F">
        <w:rPr>
          <w:rFonts w:ascii="Times New Roman" w:hAnsi="Times New Roman" w:cs="Times New Roman"/>
          <w:sz w:val="24"/>
          <w:szCs w:val="24"/>
        </w:rPr>
        <w:t xml:space="preserve"> гражданам, ведущим личное подсобное хозяйство,</w:t>
      </w:r>
      <w:r w:rsidR="007B1363">
        <w:rPr>
          <w:rFonts w:ascii="Times New Roman" w:hAnsi="Times New Roman" w:cs="Times New Roman"/>
          <w:sz w:val="24"/>
          <w:szCs w:val="24"/>
        </w:rPr>
        <w:t xml:space="preserve"> только</w:t>
      </w:r>
      <w:r>
        <w:rPr>
          <w:rFonts w:ascii="Times New Roman" w:hAnsi="Times New Roman" w:cs="Times New Roman"/>
          <w:sz w:val="24"/>
          <w:szCs w:val="24"/>
        </w:rPr>
        <w:t xml:space="preserve"> </w:t>
      </w:r>
      <w:r w:rsidR="001A0E48">
        <w:rPr>
          <w:rFonts w:ascii="Times New Roman" w:hAnsi="Times New Roman" w:cs="Times New Roman"/>
          <w:sz w:val="24"/>
          <w:szCs w:val="24"/>
        </w:rPr>
        <w:t>по принятым кредитным обязательствам</w:t>
      </w:r>
      <w:r w:rsidR="00DB246F">
        <w:rPr>
          <w:rFonts w:ascii="Times New Roman" w:hAnsi="Times New Roman" w:cs="Times New Roman"/>
          <w:sz w:val="24"/>
          <w:szCs w:val="24"/>
        </w:rPr>
        <w:t xml:space="preserve"> прошло</w:t>
      </w:r>
      <w:r w:rsidR="001A0E48">
        <w:rPr>
          <w:rFonts w:ascii="Times New Roman" w:hAnsi="Times New Roman" w:cs="Times New Roman"/>
          <w:sz w:val="24"/>
          <w:szCs w:val="24"/>
        </w:rPr>
        <w:t>го</w:t>
      </w:r>
      <w:r w:rsidR="00DB246F">
        <w:rPr>
          <w:rFonts w:ascii="Times New Roman" w:hAnsi="Times New Roman" w:cs="Times New Roman"/>
          <w:sz w:val="24"/>
          <w:szCs w:val="24"/>
        </w:rPr>
        <w:t xml:space="preserve"> отчетно</w:t>
      </w:r>
      <w:r w:rsidR="001A0E48">
        <w:rPr>
          <w:rFonts w:ascii="Times New Roman" w:hAnsi="Times New Roman" w:cs="Times New Roman"/>
          <w:sz w:val="24"/>
          <w:szCs w:val="24"/>
        </w:rPr>
        <w:t>го</w:t>
      </w:r>
      <w:r w:rsidR="00DB246F">
        <w:rPr>
          <w:rFonts w:ascii="Times New Roman" w:hAnsi="Times New Roman" w:cs="Times New Roman"/>
          <w:sz w:val="24"/>
          <w:szCs w:val="24"/>
        </w:rPr>
        <w:t xml:space="preserve"> период</w:t>
      </w:r>
      <w:r w:rsidR="001A0E48">
        <w:rPr>
          <w:rFonts w:ascii="Times New Roman" w:hAnsi="Times New Roman" w:cs="Times New Roman"/>
          <w:sz w:val="24"/>
          <w:szCs w:val="24"/>
        </w:rPr>
        <w:t>а</w:t>
      </w:r>
      <w:r w:rsidR="00DB246F">
        <w:rPr>
          <w:rFonts w:ascii="Times New Roman" w:hAnsi="Times New Roman" w:cs="Times New Roman"/>
          <w:sz w:val="24"/>
          <w:szCs w:val="24"/>
        </w:rPr>
        <w:t>.</w:t>
      </w:r>
    </w:p>
    <w:p w:rsidR="00DB246F" w:rsidRDefault="009079A9" w:rsidP="006C4F63">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На 2017 год государственная поддержка малых форм хозяйствования в виде о</w:t>
      </w:r>
      <w:r w:rsidR="001A0E48">
        <w:rPr>
          <w:rFonts w:ascii="Times New Roman" w:hAnsi="Times New Roman" w:cs="Times New Roman"/>
          <w:sz w:val="24"/>
          <w:szCs w:val="24"/>
        </w:rPr>
        <w:t>беспечени</w:t>
      </w:r>
      <w:r>
        <w:rPr>
          <w:rFonts w:ascii="Times New Roman" w:hAnsi="Times New Roman" w:cs="Times New Roman"/>
          <w:sz w:val="24"/>
          <w:szCs w:val="24"/>
        </w:rPr>
        <w:t>я</w:t>
      </w:r>
      <w:r w:rsidR="001A0E48">
        <w:rPr>
          <w:rFonts w:ascii="Times New Roman" w:hAnsi="Times New Roman" w:cs="Times New Roman"/>
          <w:sz w:val="24"/>
          <w:szCs w:val="24"/>
        </w:rPr>
        <w:t xml:space="preserve"> доступности </w:t>
      </w:r>
      <w:r>
        <w:rPr>
          <w:rFonts w:ascii="Times New Roman" w:hAnsi="Times New Roman" w:cs="Times New Roman"/>
          <w:sz w:val="24"/>
          <w:szCs w:val="24"/>
        </w:rPr>
        <w:t xml:space="preserve">им </w:t>
      </w:r>
      <w:r w:rsidR="001A0E48">
        <w:rPr>
          <w:rFonts w:ascii="Times New Roman" w:hAnsi="Times New Roman" w:cs="Times New Roman"/>
          <w:sz w:val="24"/>
          <w:szCs w:val="24"/>
        </w:rPr>
        <w:t xml:space="preserve">коммерческих кредитов не </w:t>
      </w:r>
      <w:r>
        <w:rPr>
          <w:rFonts w:ascii="Times New Roman" w:hAnsi="Times New Roman" w:cs="Times New Roman"/>
          <w:sz w:val="24"/>
          <w:szCs w:val="24"/>
        </w:rPr>
        <w:t>планировал</w:t>
      </w:r>
      <w:r w:rsidR="006A768B">
        <w:rPr>
          <w:rFonts w:ascii="Times New Roman" w:hAnsi="Times New Roman" w:cs="Times New Roman"/>
          <w:sz w:val="24"/>
          <w:szCs w:val="24"/>
        </w:rPr>
        <w:t>а</w:t>
      </w:r>
      <w:r>
        <w:rPr>
          <w:rFonts w:ascii="Times New Roman" w:hAnsi="Times New Roman" w:cs="Times New Roman"/>
          <w:sz w:val="24"/>
          <w:szCs w:val="24"/>
        </w:rPr>
        <w:t>сь</w:t>
      </w:r>
      <w:r w:rsidR="001A0E48">
        <w:rPr>
          <w:rFonts w:ascii="Times New Roman" w:hAnsi="Times New Roman" w:cs="Times New Roman"/>
          <w:sz w:val="24"/>
          <w:szCs w:val="24"/>
        </w:rPr>
        <w:t xml:space="preserve">, </w:t>
      </w:r>
      <w:r w:rsidR="001C0C72">
        <w:rPr>
          <w:rFonts w:ascii="Times New Roman" w:hAnsi="Times New Roman" w:cs="Times New Roman"/>
          <w:sz w:val="24"/>
          <w:szCs w:val="24"/>
        </w:rPr>
        <w:t xml:space="preserve">а, </w:t>
      </w:r>
      <w:r w:rsidR="001A0E48">
        <w:rPr>
          <w:rFonts w:ascii="Times New Roman" w:hAnsi="Times New Roman" w:cs="Times New Roman"/>
          <w:sz w:val="24"/>
          <w:szCs w:val="24"/>
        </w:rPr>
        <w:t>следовательно, и не предусматривал</w:t>
      </w:r>
      <w:r w:rsidR="001C0C72">
        <w:rPr>
          <w:rFonts w:ascii="Times New Roman" w:hAnsi="Times New Roman" w:cs="Times New Roman"/>
          <w:sz w:val="24"/>
          <w:szCs w:val="24"/>
        </w:rPr>
        <w:t xml:space="preserve">ся показатель результативности и ожидаемый результат </w:t>
      </w:r>
      <w:r w:rsidR="006A768B">
        <w:rPr>
          <w:rFonts w:ascii="Times New Roman" w:hAnsi="Times New Roman" w:cs="Times New Roman"/>
          <w:sz w:val="24"/>
          <w:szCs w:val="24"/>
        </w:rPr>
        <w:t>от реализации соответствующего мероприятия</w:t>
      </w:r>
      <w:r>
        <w:rPr>
          <w:rFonts w:ascii="Times New Roman" w:hAnsi="Times New Roman" w:cs="Times New Roman"/>
          <w:sz w:val="24"/>
          <w:szCs w:val="24"/>
        </w:rPr>
        <w:t>.</w:t>
      </w:r>
    </w:p>
    <w:p w:rsidR="009079A9" w:rsidRDefault="009079A9" w:rsidP="009079A9">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 xml:space="preserve">Тем не менее, согласно представленному Отчету, показатель результативности, а именно: «Количество </w:t>
      </w:r>
      <w:r w:rsidR="005A6C40">
        <w:rPr>
          <w:rFonts w:ascii="Times New Roman" w:hAnsi="Times New Roman" w:cs="Times New Roman"/>
          <w:sz w:val="24"/>
          <w:szCs w:val="24"/>
        </w:rPr>
        <w:t>граждан, ведущих личное подсобное хозяйство, осуществивших привлечение кредитных средств</w:t>
      </w:r>
      <w:r>
        <w:rPr>
          <w:rFonts w:ascii="Times New Roman" w:hAnsi="Times New Roman" w:cs="Times New Roman"/>
          <w:sz w:val="24"/>
          <w:szCs w:val="24"/>
        </w:rPr>
        <w:t xml:space="preserve">» с плановым значением равным 0,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на 100,0%. </w:t>
      </w:r>
    </w:p>
    <w:p w:rsidR="009079A9" w:rsidRDefault="009079A9" w:rsidP="006C4F63">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Применение в расчете 100,0% выполнения</w:t>
      </w:r>
      <w:r w:rsidR="00CE5C19">
        <w:rPr>
          <w:rFonts w:ascii="Times New Roman" w:hAnsi="Times New Roman" w:cs="Times New Roman"/>
          <w:sz w:val="24"/>
          <w:szCs w:val="24"/>
        </w:rPr>
        <w:t>,</w:t>
      </w:r>
      <w:r>
        <w:rPr>
          <w:rFonts w:ascii="Times New Roman" w:hAnsi="Times New Roman" w:cs="Times New Roman"/>
          <w:sz w:val="24"/>
          <w:szCs w:val="24"/>
        </w:rPr>
        <w:t xml:space="preserve"> не запланированного и не осуществляющегося в отчетном году мероприятия, прив</w:t>
      </w:r>
      <w:r w:rsidR="006A768B">
        <w:rPr>
          <w:rFonts w:ascii="Times New Roman" w:hAnsi="Times New Roman" w:cs="Times New Roman"/>
          <w:sz w:val="24"/>
          <w:szCs w:val="24"/>
        </w:rPr>
        <w:t>одит</w:t>
      </w:r>
      <w:r>
        <w:rPr>
          <w:rFonts w:ascii="Times New Roman" w:hAnsi="Times New Roman" w:cs="Times New Roman"/>
          <w:sz w:val="24"/>
          <w:szCs w:val="24"/>
        </w:rPr>
        <w:t xml:space="preserve"> к </w:t>
      </w:r>
      <w:r w:rsidR="008723F9">
        <w:rPr>
          <w:rFonts w:ascii="Times New Roman" w:hAnsi="Times New Roman" w:cs="Times New Roman"/>
          <w:sz w:val="24"/>
          <w:szCs w:val="24"/>
        </w:rPr>
        <w:t>искажению</w:t>
      </w:r>
      <w:r>
        <w:rPr>
          <w:rFonts w:ascii="Times New Roman" w:hAnsi="Times New Roman" w:cs="Times New Roman"/>
          <w:sz w:val="24"/>
          <w:szCs w:val="24"/>
        </w:rPr>
        <w:t xml:space="preserve"> итогового </w:t>
      </w:r>
      <w:proofErr w:type="gramStart"/>
      <w:r>
        <w:rPr>
          <w:rFonts w:ascii="Times New Roman" w:hAnsi="Times New Roman" w:cs="Times New Roman"/>
          <w:sz w:val="24"/>
          <w:szCs w:val="24"/>
        </w:rPr>
        <w:t>значения степени достижения показателей результативности</w:t>
      </w:r>
      <w:proofErr w:type="gramEnd"/>
      <w:r>
        <w:rPr>
          <w:rFonts w:ascii="Times New Roman" w:hAnsi="Times New Roman" w:cs="Times New Roman"/>
          <w:sz w:val="24"/>
          <w:szCs w:val="24"/>
        </w:rPr>
        <w:t xml:space="preserve"> прог</w:t>
      </w:r>
      <w:r w:rsidR="008723F9">
        <w:rPr>
          <w:rFonts w:ascii="Times New Roman" w:hAnsi="Times New Roman" w:cs="Times New Roman"/>
          <w:sz w:val="24"/>
          <w:szCs w:val="24"/>
        </w:rPr>
        <w:t>раммы</w:t>
      </w:r>
      <w:r w:rsidR="006A768B">
        <w:rPr>
          <w:rFonts w:ascii="Times New Roman" w:hAnsi="Times New Roman" w:cs="Times New Roman"/>
          <w:sz w:val="24"/>
          <w:szCs w:val="24"/>
        </w:rPr>
        <w:t>, а также</w:t>
      </w:r>
      <w:r w:rsidR="008723F9">
        <w:rPr>
          <w:rFonts w:ascii="Times New Roman" w:hAnsi="Times New Roman" w:cs="Times New Roman"/>
          <w:sz w:val="24"/>
          <w:szCs w:val="24"/>
        </w:rPr>
        <w:t xml:space="preserve"> к</w:t>
      </w:r>
      <w:r w:rsidR="005A6C40">
        <w:rPr>
          <w:rFonts w:ascii="Times New Roman" w:hAnsi="Times New Roman" w:cs="Times New Roman"/>
          <w:sz w:val="24"/>
          <w:szCs w:val="24"/>
        </w:rPr>
        <w:t xml:space="preserve"> </w:t>
      </w:r>
      <w:r w:rsidR="005A6C40" w:rsidRPr="00947C0C">
        <w:rPr>
          <w:rFonts w:ascii="Times New Roman" w:hAnsi="Times New Roman" w:cs="Times New Roman"/>
          <w:sz w:val="24"/>
          <w:szCs w:val="24"/>
        </w:rPr>
        <w:t>недостоверности</w:t>
      </w:r>
      <w:r w:rsidR="005A6C40">
        <w:rPr>
          <w:rFonts w:ascii="Times New Roman" w:hAnsi="Times New Roman" w:cs="Times New Roman"/>
          <w:sz w:val="24"/>
          <w:szCs w:val="24"/>
        </w:rPr>
        <w:t xml:space="preserve"> оценки эффективности реализации муниципальной программы</w:t>
      </w:r>
      <w:r w:rsidR="008723F9">
        <w:rPr>
          <w:rFonts w:ascii="Times New Roman" w:hAnsi="Times New Roman" w:cs="Times New Roman"/>
          <w:sz w:val="24"/>
          <w:szCs w:val="24"/>
        </w:rPr>
        <w:t>.</w:t>
      </w:r>
    </w:p>
    <w:p w:rsidR="00CC62DA" w:rsidRDefault="00CC62DA" w:rsidP="002D7970">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Кроме того, обращаем внимание на некорректное утверждение весовых критериев, характеризующих приоритетность показателей результативности</w:t>
      </w:r>
      <w:r w:rsidR="00C83CC0">
        <w:rPr>
          <w:rFonts w:ascii="Times New Roman" w:hAnsi="Times New Roman" w:cs="Times New Roman"/>
          <w:sz w:val="24"/>
          <w:szCs w:val="24"/>
        </w:rPr>
        <w:t xml:space="preserve">, </w:t>
      </w:r>
      <w:r w:rsidR="0069725E">
        <w:rPr>
          <w:rFonts w:ascii="Times New Roman" w:hAnsi="Times New Roman" w:cs="Times New Roman"/>
          <w:sz w:val="24"/>
          <w:szCs w:val="24"/>
        </w:rPr>
        <w:t xml:space="preserve">достижение </w:t>
      </w:r>
      <w:r w:rsidR="00C83CC0">
        <w:rPr>
          <w:rFonts w:ascii="Times New Roman" w:hAnsi="Times New Roman" w:cs="Times New Roman"/>
          <w:sz w:val="24"/>
          <w:szCs w:val="24"/>
        </w:rPr>
        <w:t>которы</w:t>
      </w:r>
      <w:r w:rsidR="0069725E">
        <w:rPr>
          <w:rFonts w:ascii="Times New Roman" w:hAnsi="Times New Roman" w:cs="Times New Roman"/>
          <w:sz w:val="24"/>
          <w:szCs w:val="24"/>
        </w:rPr>
        <w:t>х</w:t>
      </w:r>
      <w:r w:rsidR="00C83CC0">
        <w:rPr>
          <w:rFonts w:ascii="Times New Roman" w:hAnsi="Times New Roman" w:cs="Times New Roman"/>
          <w:sz w:val="24"/>
          <w:szCs w:val="24"/>
        </w:rPr>
        <w:t xml:space="preserve"> </w:t>
      </w:r>
      <w:r>
        <w:rPr>
          <w:rFonts w:ascii="Times New Roman" w:hAnsi="Times New Roman" w:cs="Times New Roman"/>
          <w:sz w:val="24"/>
          <w:szCs w:val="24"/>
        </w:rPr>
        <w:t xml:space="preserve">не </w:t>
      </w:r>
      <w:r w:rsidR="00C83CC0">
        <w:rPr>
          <w:rFonts w:ascii="Times New Roman" w:hAnsi="Times New Roman" w:cs="Times New Roman"/>
          <w:sz w:val="24"/>
          <w:szCs w:val="24"/>
        </w:rPr>
        <w:t>п</w:t>
      </w:r>
      <w:r w:rsidR="0069725E">
        <w:rPr>
          <w:rFonts w:ascii="Times New Roman" w:hAnsi="Times New Roman" w:cs="Times New Roman"/>
          <w:sz w:val="24"/>
          <w:szCs w:val="24"/>
        </w:rPr>
        <w:t xml:space="preserve">редусмотрено </w:t>
      </w:r>
      <w:r w:rsidR="00C83CC0">
        <w:rPr>
          <w:rFonts w:ascii="Times New Roman" w:hAnsi="Times New Roman" w:cs="Times New Roman"/>
          <w:sz w:val="24"/>
          <w:szCs w:val="24"/>
        </w:rPr>
        <w:t>в отчетном</w:t>
      </w:r>
      <w:r w:rsidR="0069725E">
        <w:rPr>
          <w:rFonts w:ascii="Times New Roman" w:hAnsi="Times New Roman" w:cs="Times New Roman"/>
          <w:sz w:val="24"/>
          <w:szCs w:val="24"/>
        </w:rPr>
        <w:t xml:space="preserve"> периоде</w:t>
      </w:r>
      <w:r>
        <w:rPr>
          <w:rFonts w:ascii="Times New Roman" w:hAnsi="Times New Roman" w:cs="Times New Roman"/>
          <w:sz w:val="24"/>
          <w:szCs w:val="24"/>
        </w:rPr>
        <w:t>.</w:t>
      </w:r>
    </w:p>
    <w:p w:rsidR="002D7970" w:rsidRPr="002B4D08" w:rsidRDefault="002D7970" w:rsidP="002D7970">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p>
    <w:p w:rsidR="009029C8" w:rsidRDefault="00BA222B" w:rsidP="00BA222B">
      <w:pPr>
        <w:spacing w:after="0"/>
        <w:ind w:firstLine="851"/>
        <w:jc w:val="both"/>
        <w:rPr>
          <w:rFonts w:ascii="Times New Roman" w:hAnsi="Times New Roman" w:cs="Times New Roman"/>
          <w:sz w:val="24"/>
          <w:szCs w:val="24"/>
        </w:rPr>
      </w:pPr>
      <w:r>
        <w:rPr>
          <w:rFonts w:ascii="Times New Roman" w:hAnsi="Times New Roman" w:cs="Times New Roman"/>
          <w:sz w:val="24"/>
          <w:szCs w:val="24"/>
        </w:rPr>
        <w:t>П</w:t>
      </w:r>
      <w:r w:rsidR="00EB1077" w:rsidRPr="009029C8">
        <w:rPr>
          <w:rFonts w:ascii="Times New Roman" w:hAnsi="Times New Roman" w:cs="Times New Roman"/>
          <w:sz w:val="24"/>
          <w:szCs w:val="24"/>
        </w:rPr>
        <w:t>роведен</w:t>
      </w:r>
      <w:r>
        <w:rPr>
          <w:rFonts w:ascii="Times New Roman" w:hAnsi="Times New Roman" w:cs="Times New Roman"/>
          <w:sz w:val="24"/>
          <w:szCs w:val="24"/>
        </w:rPr>
        <w:t>ный</w:t>
      </w:r>
      <w:r w:rsidR="00EB1077" w:rsidRPr="009029C8">
        <w:rPr>
          <w:rFonts w:ascii="Times New Roman" w:hAnsi="Times New Roman" w:cs="Times New Roman"/>
          <w:sz w:val="24"/>
          <w:szCs w:val="24"/>
        </w:rPr>
        <w:t xml:space="preserve"> анализ отчетов о реализации муниципальных программ</w:t>
      </w:r>
      <w:r w:rsidR="00EB1077">
        <w:rPr>
          <w:rFonts w:ascii="Times New Roman" w:hAnsi="Times New Roman" w:cs="Times New Roman"/>
          <w:sz w:val="24"/>
          <w:szCs w:val="24"/>
        </w:rPr>
        <w:t>,</w:t>
      </w:r>
      <w:r w:rsidR="00EB1077" w:rsidRPr="000759E1">
        <w:rPr>
          <w:rFonts w:ascii="Times New Roman" w:hAnsi="Times New Roman" w:cs="Times New Roman"/>
          <w:sz w:val="24"/>
          <w:szCs w:val="24"/>
        </w:rPr>
        <w:t xml:space="preserve"> </w:t>
      </w:r>
      <w:r w:rsidR="00EB1077" w:rsidRPr="009029C8">
        <w:rPr>
          <w:rFonts w:ascii="Times New Roman" w:hAnsi="Times New Roman" w:cs="Times New Roman"/>
          <w:sz w:val="24"/>
          <w:szCs w:val="24"/>
        </w:rPr>
        <w:t>представленны</w:t>
      </w:r>
      <w:r>
        <w:rPr>
          <w:rFonts w:ascii="Times New Roman" w:hAnsi="Times New Roman" w:cs="Times New Roman"/>
          <w:sz w:val="24"/>
          <w:szCs w:val="24"/>
        </w:rPr>
        <w:t>х</w:t>
      </w:r>
      <w:r w:rsidR="00EB1077">
        <w:rPr>
          <w:rFonts w:ascii="Times New Roman" w:hAnsi="Times New Roman" w:cs="Times New Roman"/>
          <w:sz w:val="24"/>
          <w:szCs w:val="24"/>
        </w:rPr>
        <w:t xml:space="preserve"> </w:t>
      </w:r>
      <w:r w:rsidR="00EB1077" w:rsidRPr="009029C8">
        <w:rPr>
          <w:rFonts w:ascii="Times New Roman" w:hAnsi="Times New Roman" w:cs="Times New Roman"/>
          <w:sz w:val="24"/>
          <w:szCs w:val="24"/>
        </w:rPr>
        <w:t>ответственными исполнителями</w:t>
      </w:r>
      <w:r>
        <w:rPr>
          <w:rFonts w:ascii="Times New Roman" w:hAnsi="Times New Roman" w:cs="Times New Roman"/>
          <w:sz w:val="24"/>
          <w:szCs w:val="24"/>
        </w:rPr>
        <w:t xml:space="preserve">, позволяет сделать вывод о низком качестве как организационного </w:t>
      </w:r>
      <w:r w:rsidRPr="00581536">
        <w:rPr>
          <w:rFonts w:ascii="Times New Roman" w:hAnsi="Times New Roman" w:cs="Times New Roman"/>
          <w:sz w:val="24"/>
          <w:szCs w:val="24"/>
        </w:rPr>
        <w:t xml:space="preserve">процесса по формированию, утверждению муниципальных программ и внесению в них изменений, </w:t>
      </w:r>
      <w:r>
        <w:rPr>
          <w:rFonts w:ascii="Times New Roman" w:hAnsi="Times New Roman" w:cs="Times New Roman"/>
          <w:sz w:val="24"/>
          <w:szCs w:val="24"/>
        </w:rPr>
        <w:t>так и</w:t>
      </w:r>
      <w:r w:rsidRPr="00581536">
        <w:rPr>
          <w:rFonts w:ascii="Times New Roman" w:hAnsi="Times New Roman" w:cs="Times New Roman"/>
          <w:sz w:val="24"/>
          <w:szCs w:val="24"/>
        </w:rPr>
        <w:t xml:space="preserve"> по </w:t>
      </w:r>
      <w:proofErr w:type="gramStart"/>
      <w:r w:rsidRPr="00581536">
        <w:rPr>
          <w:rFonts w:ascii="Times New Roman" w:hAnsi="Times New Roman" w:cs="Times New Roman"/>
          <w:sz w:val="24"/>
          <w:szCs w:val="24"/>
        </w:rPr>
        <w:t>контролю за</w:t>
      </w:r>
      <w:proofErr w:type="gramEnd"/>
      <w:r w:rsidRPr="00581536">
        <w:rPr>
          <w:rFonts w:ascii="Times New Roman" w:hAnsi="Times New Roman" w:cs="Times New Roman"/>
          <w:sz w:val="24"/>
          <w:szCs w:val="24"/>
        </w:rPr>
        <w:t xml:space="preserve"> их реализацией</w:t>
      </w:r>
      <w:r>
        <w:rPr>
          <w:rFonts w:ascii="Times New Roman" w:hAnsi="Times New Roman" w:cs="Times New Roman"/>
          <w:sz w:val="24"/>
          <w:szCs w:val="24"/>
        </w:rPr>
        <w:t>.</w:t>
      </w:r>
    </w:p>
    <w:p w:rsidR="00273FE3" w:rsidRDefault="00273FE3" w:rsidP="00273FE3">
      <w:pPr>
        <w:pStyle w:val="msonormalbullet1gif"/>
        <w:spacing w:before="0" w:beforeAutospacing="0" w:after="0" w:afterAutospacing="0" w:line="276" w:lineRule="auto"/>
        <w:ind w:firstLine="851"/>
        <w:contextualSpacing/>
        <w:jc w:val="both"/>
      </w:pPr>
      <w:r>
        <w:t>Кроме того, учитывая практику работы с муниципальными программами в части внесения в них изменений и дополнений, управлени</w:t>
      </w:r>
      <w:r w:rsidR="00EC7013">
        <w:t>я</w:t>
      </w:r>
      <w:r>
        <w:t xml:space="preserve"> и контрол</w:t>
      </w:r>
      <w:r w:rsidR="00EC7013">
        <w:t>я</w:t>
      </w:r>
      <w:r>
        <w:t xml:space="preserve"> за ходом их реализации, а также недостатки и нарушения, </w:t>
      </w:r>
      <w:r w:rsidR="00EC7013">
        <w:t>изложенные</w:t>
      </w:r>
      <w:r>
        <w:t xml:space="preserve"> неоднократно в Заключениях, Контрольно-счетная комиссия считает необходимым </w:t>
      </w:r>
      <w:r w:rsidR="007E3A2E">
        <w:t>внести изменения и дополнения в</w:t>
      </w:r>
      <w:r>
        <w:t xml:space="preserve"> </w:t>
      </w:r>
      <w:r w:rsidR="007E3A2E">
        <w:t>Постановление № 849-п с целью актуализации, детализации и конкретизации отдельных его аспектов.</w:t>
      </w:r>
    </w:p>
    <w:p w:rsidR="005A6A8C" w:rsidRDefault="005A6A8C" w:rsidP="00273FE3">
      <w:pPr>
        <w:pStyle w:val="msonormalbullet1gif"/>
        <w:spacing w:before="0" w:beforeAutospacing="0" w:after="0" w:afterAutospacing="0" w:line="276" w:lineRule="auto"/>
        <w:ind w:firstLine="851"/>
        <w:contextualSpacing/>
        <w:jc w:val="both"/>
      </w:pPr>
      <w:r>
        <w:t>Решение о необходимости осуществления данного мероприятия было принято администрацией Богучанского района еще по результатам внешней проверки проекта районного бюджета на 2017 год и плановый период 2018-2019 годов, о чем свидетельствует информация, изложенная в письме от 30.12.2016 № 01/24-4757</w:t>
      </w:r>
      <w:r w:rsidR="003A4E5B">
        <w:rPr>
          <w:rStyle w:val="af3"/>
        </w:rPr>
        <w:footnoteReference w:id="4"/>
      </w:r>
      <w:r>
        <w:t>.</w:t>
      </w:r>
    </w:p>
    <w:p w:rsidR="00F22503" w:rsidRDefault="003A4E5B" w:rsidP="00273FE3">
      <w:pPr>
        <w:pStyle w:val="msonormalbullet1gif"/>
        <w:spacing w:before="0" w:beforeAutospacing="0" w:after="0" w:afterAutospacing="0" w:line="276" w:lineRule="auto"/>
        <w:ind w:firstLine="851"/>
        <w:contextualSpacing/>
        <w:jc w:val="both"/>
      </w:pPr>
      <w:r>
        <w:t xml:space="preserve">Аналогичная информация была </w:t>
      </w:r>
      <w:r w:rsidR="00E47CF0">
        <w:t>отражена</w:t>
      </w:r>
      <w:r w:rsidR="00EC7013" w:rsidRPr="00EC7013">
        <w:t xml:space="preserve"> </w:t>
      </w:r>
      <w:r w:rsidR="00EC7013">
        <w:t>администрацией Богучанского района</w:t>
      </w:r>
      <w:r>
        <w:t xml:space="preserve"> в письме </w:t>
      </w:r>
      <w:r w:rsidR="0008357A">
        <w:t>от 14.06.2017 № 01/41-2519</w:t>
      </w:r>
      <w:r w:rsidR="0008357A">
        <w:rPr>
          <w:rStyle w:val="af3"/>
        </w:rPr>
        <w:footnoteReference w:id="5"/>
      </w:r>
      <w:r w:rsidR="0008357A">
        <w:t xml:space="preserve"> о принятых мерах по результатам внешней проверки исполнения районного бюджета за 2016 год.</w:t>
      </w:r>
    </w:p>
    <w:p w:rsidR="005A6A8C" w:rsidRPr="00153561" w:rsidRDefault="00AD393D" w:rsidP="00273FE3">
      <w:pPr>
        <w:pStyle w:val="msonormalbullet1gif"/>
        <w:spacing w:before="0" w:beforeAutospacing="0" w:after="0" w:afterAutospacing="0" w:line="276" w:lineRule="auto"/>
        <w:ind w:firstLine="851"/>
        <w:contextualSpacing/>
        <w:jc w:val="both"/>
      </w:pPr>
      <w:r>
        <w:lastRenderedPageBreak/>
        <w:t xml:space="preserve">Тем не менее, на момент проведения данного </w:t>
      </w:r>
      <w:r w:rsidR="003D6FBB">
        <w:t>экспертно-аналитического</w:t>
      </w:r>
      <w:r>
        <w:t xml:space="preserve"> мероприятия</w:t>
      </w:r>
      <w:r w:rsidR="003D6FBB">
        <w:t xml:space="preserve"> администрацией Богучанского района </w:t>
      </w:r>
      <w:r w:rsidR="00CE3B1C">
        <w:t xml:space="preserve">не реализованы соответствующие действия, а, следовательно, не приняты меры по максимальному исключению </w:t>
      </w:r>
      <w:r w:rsidR="00AF64F3">
        <w:t xml:space="preserve">недостатков и нарушений, возникающих при </w:t>
      </w:r>
      <w:r w:rsidR="00EC7013">
        <w:t>выполнении ответственными исполнителями муниципальных программ</w:t>
      </w:r>
      <w:r w:rsidR="00B7446B">
        <w:t xml:space="preserve"> возложенных на них функций и полномочий.</w:t>
      </w:r>
    </w:p>
    <w:p w:rsidR="00E47CF0" w:rsidRPr="00F22503" w:rsidRDefault="00E47CF0" w:rsidP="00BE6F6B">
      <w:pPr>
        <w:pStyle w:val="a5"/>
        <w:spacing w:after="0"/>
        <w:ind w:left="0"/>
        <w:jc w:val="both"/>
        <w:rPr>
          <w:rFonts w:ascii="Times New Roman" w:hAnsi="Times New Roman" w:cs="Times New Roman"/>
          <w:sz w:val="24"/>
          <w:szCs w:val="24"/>
        </w:rPr>
      </w:pPr>
    </w:p>
    <w:p w:rsidR="001D45DD" w:rsidRPr="00F22503" w:rsidRDefault="000D6F8E" w:rsidP="00BE6F6B">
      <w:pPr>
        <w:pStyle w:val="a5"/>
        <w:spacing w:after="0"/>
        <w:ind w:left="0"/>
        <w:jc w:val="both"/>
        <w:rPr>
          <w:rFonts w:ascii="Times New Roman" w:hAnsi="Times New Roman" w:cs="Times New Roman"/>
          <w:sz w:val="24"/>
          <w:szCs w:val="24"/>
        </w:rPr>
      </w:pPr>
      <w:r w:rsidRPr="00F22503">
        <w:rPr>
          <w:rFonts w:ascii="Times New Roman" w:hAnsi="Times New Roman" w:cs="Times New Roman"/>
          <w:sz w:val="24"/>
          <w:szCs w:val="24"/>
        </w:rPr>
        <w:t>Выводы:</w:t>
      </w:r>
    </w:p>
    <w:p w:rsidR="000D6F8E" w:rsidRPr="000356D0" w:rsidRDefault="00B138E5" w:rsidP="00DB76C3">
      <w:pPr>
        <w:pStyle w:val="a5"/>
        <w:numPr>
          <w:ilvl w:val="0"/>
          <w:numId w:val="25"/>
        </w:numPr>
        <w:spacing w:after="0"/>
        <w:ind w:left="0" w:firstLine="851"/>
        <w:jc w:val="both"/>
        <w:rPr>
          <w:rFonts w:ascii="Times New Roman" w:hAnsi="Times New Roman" w:cs="Times New Roman"/>
          <w:sz w:val="24"/>
          <w:szCs w:val="24"/>
        </w:rPr>
      </w:pPr>
      <w:r w:rsidRPr="000356D0">
        <w:rPr>
          <w:rFonts w:ascii="Times New Roman" w:hAnsi="Times New Roman" w:cs="Times New Roman"/>
          <w:sz w:val="24"/>
          <w:szCs w:val="24"/>
        </w:rPr>
        <w:t>районный б</w:t>
      </w:r>
      <w:r w:rsidR="000D6F8E" w:rsidRPr="000356D0">
        <w:rPr>
          <w:rFonts w:ascii="Times New Roman" w:hAnsi="Times New Roman" w:cs="Times New Roman"/>
          <w:sz w:val="24"/>
          <w:szCs w:val="24"/>
        </w:rPr>
        <w:t>юджет 201</w:t>
      </w:r>
      <w:r w:rsidR="000356D0" w:rsidRPr="000356D0">
        <w:rPr>
          <w:rFonts w:ascii="Times New Roman" w:hAnsi="Times New Roman" w:cs="Times New Roman"/>
          <w:sz w:val="24"/>
          <w:szCs w:val="24"/>
        </w:rPr>
        <w:t>7</w:t>
      </w:r>
      <w:r w:rsidR="000D6F8E" w:rsidRPr="000356D0">
        <w:rPr>
          <w:rFonts w:ascii="Times New Roman" w:hAnsi="Times New Roman" w:cs="Times New Roman"/>
          <w:sz w:val="24"/>
          <w:szCs w:val="24"/>
        </w:rPr>
        <w:t xml:space="preserve"> года сформирован и исполнен с учетом программного принципа, отражая привязку бюджетных ассигнований к 12 муниципальным программам и непрогра</w:t>
      </w:r>
      <w:r w:rsidRPr="000356D0">
        <w:rPr>
          <w:rFonts w:ascii="Times New Roman" w:hAnsi="Times New Roman" w:cs="Times New Roman"/>
          <w:sz w:val="24"/>
          <w:szCs w:val="24"/>
        </w:rPr>
        <w:t>ммным направлениям деятельности;</w:t>
      </w:r>
    </w:p>
    <w:p w:rsidR="000D6F8E" w:rsidRPr="000356D0" w:rsidRDefault="00B138E5" w:rsidP="00DB76C3">
      <w:pPr>
        <w:pStyle w:val="a5"/>
        <w:numPr>
          <w:ilvl w:val="0"/>
          <w:numId w:val="25"/>
        </w:numPr>
        <w:spacing w:after="0"/>
        <w:ind w:left="0" w:firstLine="851"/>
        <w:jc w:val="both"/>
        <w:rPr>
          <w:rFonts w:ascii="Times New Roman" w:hAnsi="Times New Roman" w:cs="Times New Roman"/>
          <w:sz w:val="24"/>
          <w:szCs w:val="24"/>
        </w:rPr>
      </w:pPr>
      <w:r w:rsidRPr="000356D0">
        <w:rPr>
          <w:rFonts w:ascii="Times New Roman" w:hAnsi="Times New Roman" w:cs="Times New Roman"/>
          <w:sz w:val="24"/>
          <w:szCs w:val="24"/>
        </w:rPr>
        <w:t>д</w:t>
      </w:r>
      <w:r w:rsidR="000D6F8E" w:rsidRPr="000356D0">
        <w:rPr>
          <w:rFonts w:ascii="Times New Roman" w:hAnsi="Times New Roman" w:cs="Times New Roman"/>
          <w:sz w:val="24"/>
          <w:szCs w:val="24"/>
        </w:rPr>
        <w:t>оля расходов, предусмотренных на реализацию муниципальных прог</w:t>
      </w:r>
      <w:r w:rsidR="00934F77" w:rsidRPr="000356D0">
        <w:rPr>
          <w:rFonts w:ascii="Times New Roman" w:hAnsi="Times New Roman" w:cs="Times New Roman"/>
          <w:sz w:val="24"/>
          <w:szCs w:val="24"/>
        </w:rPr>
        <w:t>рамм, в 201</w:t>
      </w:r>
      <w:r w:rsidR="000356D0" w:rsidRPr="000356D0">
        <w:rPr>
          <w:rFonts w:ascii="Times New Roman" w:hAnsi="Times New Roman" w:cs="Times New Roman"/>
          <w:sz w:val="24"/>
          <w:szCs w:val="24"/>
        </w:rPr>
        <w:t>7</w:t>
      </w:r>
      <w:r w:rsidR="00934F77" w:rsidRPr="000356D0">
        <w:rPr>
          <w:rFonts w:ascii="Times New Roman" w:hAnsi="Times New Roman" w:cs="Times New Roman"/>
          <w:sz w:val="24"/>
          <w:szCs w:val="24"/>
        </w:rPr>
        <w:t xml:space="preserve"> году составила </w:t>
      </w:r>
      <w:r w:rsidR="000356D0" w:rsidRPr="000356D0">
        <w:rPr>
          <w:rFonts w:ascii="Times New Roman" w:hAnsi="Times New Roman" w:cs="Times New Roman"/>
          <w:sz w:val="24"/>
          <w:szCs w:val="24"/>
        </w:rPr>
        <w:t>97,0</w:t>
      </w:r>
      <w:r w:rsidR="000D6F8E" w:rsidRPr="000356D0">
        <w:rPr>
          <w:rFonts w:ascii="Times New Roman" w:hAnsi="Times New Roman" w:cs="Times New Roman"/>
          <w:sz w:val="24"/>
          <w:szCs w:val="24"/>
        </w:rPr>
        <w:t>% от общего объёма ра</w:t>
      </w:r>
      <w:r w:rsidRPr="000356D0">
        <w:rPr>
          <w:rFonts w:ascii="Times New Roman" w:hAnsi="Times New Roman" w:cs="Times New Roman"/>
          <w:sz w:val="24"/>
          <w:szCs w:val="24"/>
        </w:rPr>
        <w:t>сходной части районного бюджета;</w:t>
      </w:r>
    </w:p>
    <w:p w:rsidR="0017348A" w:rsidRDefault="0017348A" w:rsidP="00DB76C3">
      <w:pPr>
        <w:pStyle w:val="a5"/>
        <w:numPr>
          <w:ilvl w:val="0"/>
          <w:numId w:val="25"/>
        </w:numPr>
        <w:spacing w:after="0"/>
        <w:ind w:left="0" w:firstLine="851"/>
        <w:jc w:val="both"/>
        <w:rPr>
          <w:rFonts w:ascii="Times New Roman" w:hAnsi="Times New Roman" w:cs="Times New Roman"/>
          <w:sz w:val="24"/>
          <w:szCs w:val="24"/>
        </w:rPr>
      </w:pPr>
      <w:r w:rsidRPr="00773BD9">
        <w:rPr>
          <w:rFonts w:ascii="Times New Roman" w:hAnsi="Times New Roman" w:cs="Times New Roman"/>
          <w:sz w:val="24"/>
          <w:szCs w:val="24"/>
        </w:rPr>
        <w:t>муниципальные программы Богучанского района выполнены в полном объеме, что свидетельствует о достижении поставленных целей и задач на 201</w:t>
      </w:r>
      <w:r w:rsidR="000356D0" w:rsidRPr="00773BD9">
        <w:rPr>
          <w:rFonts w:ascii="Times New Roman" w:hAnsi="Times New Roman" w:cs="Times New Roman"/>
          <w:sz w:val="24"/>
          <w:szCs w:val="24"/>
        </w:rPr>
        <w:t>7</w:t>
      </w:r>
      <w:r w:rsidR="00F231D4" w:rsidRPr="00773BD9">
        <w:rPr>
          <w:rFonts w:ascii="Times New Roman" w:hAnsi="Times New Roman" w:cs="Times New Roman"/>
          <w:sz w:val="24"/>
          <w:szCs w:val="24"/>
        </w:rPr>
        <w:t xml:space="preserve"> год, за исключением 1 муниципальной</w:t>
      </w:r>
      <w:r w:rsidRPr="00773BD9">
        <w:rPr>
          <w:rFonts w:ascii="Times New Roman" w:hAnsi="Times New Roman" w:cs="Times New Roman"/>
          <w:sz w:val="24"/>
          <w:szCs w:val="24"/>
        </w:rPr>
        <w:t xml:space="preserve"> программ</w:t>
      </w:r>
      <w:r w:rsidR="00F231D4" w:rsidRPr="00773BD9">
        <w:rPr>
          <w:rFonts w:ascii="Times New Roman" w:hAnsi="Times New Roman" w:cs="Times New Roman"/>
          <w:sz w:val="24"/>
          <w:szCs w:val="24"/>
        </w:rPr>
        <w:t>ы</w:t>
      </w:r>
      <w:r w:rsidRPr="00773BD9">
        <w:rPr>
          <w:rFonts w:ascii="Times New Roman" w:hAnsi="Times New Roman" w:cs="Times New Roman"/>
          <w:sz w:val="24"/>
          <w:szCs w:val="24"/>
        </w:rPr>
        <w:t xml:space="preserve">: </w:t>
      </w:r>
      <w:r w:rsidR="00773BD9" w:rsidRPr="00773BD9">
        <w:rPr>
          <w:rFonts w:ascii="Times New Roman" w:hAnsi="Times New Roman" w:cs="Times New Roman"/>
          <w:sz w:val="24"/>
          <w:szCs w:val="24"/>
        </w:rPr>
        <w:t>«Обеспечение доступным и комфортным жильем граждан Богучанского района»</w:t>
      </w:r>
      <w:r w:rsidR="00773BD9">
        <w:rPr>
          <w:rFonts w:ascii="Times New Roman" w:hAnsi="Times New Roman" w:cs="Times New Roman"/>
          <w:sz w:val="24"/>
          <w:szCs w:val="24"/>
        </w:rPr>
        <w:t>;</w:t>
      </w:r>
    </w:p>
    <w:p w:rsidR="00773BD9" w:rsidRDefault="00773BD9" w:rsidP="00DB76C3">
      <w:pPr>
        <w:pStyle w:val="a5"/>
        <w:numPr>
          <w:ilvl w:val="0"/>
          <w:numId w:val="25"/>
        </w:numPr>
        <w:spacing w:after="0"/>
        <w:ind w:left="0" w:firstLine="851"/>
        <w:jc w:val="both"/>
        <w:rPr>
          <w:rFonts w:ascii="Times New Roman" w:hAnsi="Times New Roman" w:cs="Times New Roman"/>
          <w:sz w:val="24"/>
          <w:szCs w:val="24"/>
        </w:rPr>
      </w:pPr>
      <w:r w:rsidRPr="009029C8">
        <w:rPr>
          <w:rFonts w:ascii="Times New Roman" w:hAnsi="Times New Roman" w:cs="Times New Roman"/>
          <w:sz w:val="24"/>
          <w:szCs w:val="24"/>
        </w:rPr>
        <w:t>анализ отчетов о реализации муниципальных программ</w:t>
      </w:r>
      <w:r w:rsidRPr="000759E1">
        <w:rPr>
          <w:rFonts w:ascii="Times New Roman" w:hAnsi="Times New Roman" w:cs="Times New Roman"/>
          <w:sz w:val="24"/>
          <w:szCs w:val="24"/>
        </w:rPr>
        <w:t xml:space="preserve"> </w:t>
      </w:r>
      <w:r>
        <w:rPr>
          <w:rFonts w:ascii="Times New Roman" w:hAnsi="Times New Roman" w:cs="Times New Roman"/>
          <w:sz w:val="24"/>
          <w:szCs w:val="24"/>
        </w:rPr>
        <w:t xml:space="preserve">позволяет сделать вывод о низком качестве как организационного </w:t>
      </w:r>
      <w:r w:rsidRPr="00581536">
        <w:rPr>
          <w:rFonts w:ascii="Times New Roman" w:hAnsi="Times New Roman" w:cs="Times New Roman"/>
          <w:sz w:val="24"/>
          <w:szCs w:val="24"/>
        </w:rPr>
        <w:t xml:space="preserve">процесса по формированию, утверждению муниципальных программ и внесению в них изменений, </w:t>
      </w:r>
      <w:r>
        <w:rPr>
          <w:rFonts w:ascii="Times New Roman" w:hAnsi="Times New Roman" w:cs="Times New Roman"/>
          <w:sz w:val="24"/>
          <w:szCs w:val="24"/>
        </w:rPr>
        <w:t>так и</w:t>
      </w:r>
      <w:r w:rsidRPr="00581536">
        <w:rPr>
          <w:rFonts w:ascii="Times New Roman" w:hAnsi="Times New Roman" w:cs="Times New Roman"/>
          <w:sz w:val="24"/>
          <w:szCs w:val="24"/>
        </w:rPr>
        <w:t xml:space="preserve"> по контролю за их реализацией</w:t>
      </w:r>
      <w:r>
        <w:rPr>
          <w:rFonts w:ascii="Times New Roman" w:hAnsi="Times New Roman" w:cs="Times New Roman"/>
          <w:sz w:val="24"/>
          <w:szCs w:val="24"/>
        </w:rPr>
        <w:t>;</w:t>
      </w:r>
    </w:p>
    <w:p w:rsidR="00773BD9" w:rsidRPr="00773BD9" w:rsidRDefault="00773BD9" w:rsidP="00DB76C3">
      <w:pPr>
        <w:pStyle w:val="msonormalbullet1gif"/>
        <w:numPr>
          <w:ilvl w:val="0"/>
          <w:numId w:val="25"/>
        </w:numPr>
        <w:spacing w:before="0" w:beforeAutospacing="0" w:after="0" w:afterAutospacing="0" w:line="276" w:lineRule="auto"/>
        <w:ind w:left="0" w:firstLine="851"/>
        <w:contextualSpacing/>
        <w:jc w:val="both"/>
      </w:pPr>
      <w:r>
        <w:t>администрацией Богучанского района не приняты меры по максимальному исключению недостатков и нарушений, возникающих при выполнении ответственными исполнителями муниципальных программ возложенных на них функций и полномочий.</w:t>
      </w:r>
    </w:p>
    <w:p w:rsidR="002B4AA4" w:rsidRPr="00773BD9" w:rsidRDefault="002B4AA4" w:rsidP="008E5AEF">
      <w:pPr>
        <w:pStyle w:val="a5"/>
        <w:spacing w:after="0"/>
        <w:ind w:left="0" w:firstLine="851"/>
        <w:jc w:val="both"/>
        <w:rPr>
          <w:rFonts w:ascii="Times New Roman" w:hAnsi="Times New Roman" w:cs="Times New Roman"/>
          <w:sz w:val="24"/>
          <w:szCs w:val="24"/>
        </w:rPr>
      </w:pPr>
    </w:p>
    <w:p w:rsidR="00F22503" w:rsidRPr="00F22503" w:rsidRDefault="00F22503" w:rsidP="00DB76C3">
      <w:pPr>
        <w:pStyle w:val="Default"/>
        <w:numPr>
          <w:ilvl w:val="0"/>
          <w:numId w:val="26"/>
        </w:numPr>
        <w:spacing w:line="276" w:lineRule="auto"/>
        <w:ind w:left="0" w:firstLine="0"/>
        <w:jc w:val="center"/>
        <w:rPr>
          <w:bCs/>
          <w:color w:val="auto"/>
        </w:rPr>
      </w:pPr>
      <w:r w:rsidRPr="00F22503">
        <w:rPr>
          <w:bCs/>
          <w:color w:val="auto"/>
        </w:rPr>
        <w:t>ОЦЕНКА ПОЛНОТЫ И ДОСТОВЕРНОСТИ ГОДОВОГО ОТЧЕТА ОБ ИСПОЛНЕНИИ БЮДЖЕТА, ПРЕДСТАВЛЕННОГО ФИНАНСОВЫМ УПРАВЛЕНИЕМ, И ГОДОВОЙ БЮДЖЕТНОЙ ОТЧЕТНОСТИ ГАБС</w:t>
      </w:r>
    </w:p>
    <w:p w:rsidR="00525252" w:rsidRPr="00C9146C" w:rsidRDefault="00525252" w:rsidP="00C9146C">
      <w:pPr>
        <w:spacing w:after="0"/>
        <w:jc w:val="center"/>
        <w:rPr>
          <w:rFonts w:ascii="Times New Roman" w:hAnsi="Times New Roman" w:cs="Times New Roman"/>
          <w:sz w:val="24"/>
          <w:szCs w:val="24"/>
        </w:rPr>
      </w:pPr>
    </w:p>
    <w:p w:rsidR="00C9146C" w:rsidRPr="001C344D" w:rsidRDefault="00C9146C" w:rsidP="005C29F6">
      <w:pPr>
        <w:spacing w:after="0"/>
        <w:ind w:firstLine="851"/>
        <w:jc w:val="both"/>
        <w:rPr>
          <w:rFonts w:ascii="Times New Roman" w:hAnsi="Times New Roman" w:cs="Times New Roman"/>
          <w:sz w:val="24"/>
          <w:szCs w:val="24"/>
        </w:rPr>
      </w:pPr>
      <w:r w:rsidRPr="001C344D">
        <w:rPr>
          <w:rFonts w:ascii="Times New Roman" w:hAnsi="Times New Roman" w:cs="Times New Roman"/>
          <w:sz w:val="24"/>
          <w:szCs w:val="24"/>
        </w:rPr>
        <w:t xml:space="preserve">Согласно статье 264.4 Бюджетного кодекса РФ, а также статье 42 Положения о бюджетном процессе </w:t>
      </w:r>
      <w:r>
        <w:rPr>
          <w:rFonts w:ascii="Times New Roman" w:hAnsi="Times New Roman" w:cs="Times New Roman"/>
          <w:sz w:val="24"/>
          <w:szCs w:val="24"/>
        </w:rPr>
        <w:t>Г</w:t>
      </w:r>
      <w:r w:rsidRPr="001C344D">
        <w:rPr>
          <w:rFonts w:ascii="Times New Roman" w:hAnsi="Times New Roman" w:cs="Times New Roman"/>
          <w:sz w:val="24"/>
          <w:szCs w:val="24"/>
        </w:rPr>
        <w:t xml:space="preserve">одовой отчет об исполнении бюджета перед его рассмотрением в законодательном (представительном) органе подлежит внешней проверке, которая проводится в два этапа: </w:t>
      </w:r>
    </w:p>
    <w:p w:rsidR="00C9146C" w:rsidRPr="001C344D" w:rsidRDefault="00C9146C" w:rsidP="00DB76C3">
      <w:pPr>
        <w:pStyle w:val="a5"/>
        <w:numPr>
          <w:ilvl w:val="0"/>
          <w:numId w:val="36"/>
        </w:numPr>
        <w:spacing w:after="0"/>
        <w:ind w:left="0" w:firstLine="851"/>
        <w:jc w:val="both"/>
        <w:rPr>
          <w:rFonts w:ascii="Times New Roman" w:hAnsi="Times New Roman" w:cs="Times New Roman"/>
          <w:sz w:val="24"/>
          <w:szCs w:val="24"/>
        </w:rPr>
      </w:pPr>
      <w:r w:rsidRPr="001C344D">
        <w:rPr>
          <w:rFonts w:ascii="Times New Roman" w:hAnsi="Times New Roman" w:cs="Times New Roman"/>
          <w:sz w:val="24"/>
          <w:szCs w:val="24"/>
        </w:rPr>
        <w:t xml:space="preserve">- внешняя проверка бюджетной отчетности </w:t>
      </w:r>
      <w:r w:rsidR="005C29F6">
        <w:rPr>
          <w:rFonts w:ascii="Times New Roman" w:hAnsi="Times New Roman" w:cs="Times New Roman"/>
          <w:sz w:val="24"/>
          <w:szCs w:val="24"/>
        </w:rPr>
        <w:t>ГАБС</w:t>
      </w:r>
      <w:r w:rsidRPr="001C344D">
        <w:rPr>
          <w:rFonts w:ascii="Times New Roman" w:hAnsi="Times New Roman" w:cs="Times New Roman"/>
          <w:sz w:val="24"/>
          <w:szCs w:val="24"/>
        </w:rPr>
        <w:t>;</w:t>
      </w:r>
    </w:p>
    <w:p w:rsidR="00C9146C" w:rsidRPr="001C344D" w:rsidRDefault="00C9146C" w:rsidP="00DB76C3">
      <w:pPr>
        <w:pStyle w:val="a5"/>
        <w:numPr>
          <w:ilvl w:val="0"/>
          <w:numId w:val="36"/>
        </w:numPr>
        <w:spacing w:after="0"/>
        <w:ind w:left="0" w:firstLine="851"/>
        <w:jc w:val="both"/>
        <w:rPr>
          <w:rFonts w:ascii="Times New Roman" w:hAnsi="Times New Roman" w:cs="Times New Roman"/>
          <w:sz w:val="24"/>
          <w:szCs w:val="24"/>
        </w:rPr>
      </w:pPr>
      <w:r w:rsidRPr="001C344D">
        <w:rPr>
          <w:rFonts w:ascii="Times New Roman" w:hAnsi="Times New Roman" w:cs="Times New Roman"/>
          <w:sz w:val="24"/>
          <w:szCs w:val="24"/>
        </w:rPr>
        <w:t>– подготовка заключения на годовой отчет об исполнении бюджета.</w:t>
      </w:r>
    </w:p>
    <w:p w:rsidR="005C29F6" w:rsidRDefault="00C9146C" w:rsidP="005C29F6">
      <w:pPr>
        <w:spacing w:after="0"/>
        <w:ind w:firstLine="851"/>
        <w:jc w:val="both"/>
        <w:rPr>
          <w:rFonts w:ascii="Times New Roman" w:hAnsi="Times New Roman" w:cs="Times New Roman"/>
          <w:sz w:val="24"/>
          <w:szCs w:val="24"/>
        </w:rPr>
      </w:pPr>
      <w:r w:rsidRPr="001C344D">
        <w:rPr>
          <w:rFonts w:ascii="Times New Roman" w:hAnsi="Times New Roman" w:cs="Times New Roman"/>
          <w:sz w:val="24"/>
          <w:szCs w:val="24"/>
        </w:rPr>
        <w:t>В исполнение пункта 3.1.1. плана работы Контроль</w:t>
      </w:r>
      <w:r w:rsidR="00E47CF0">
        <w:rPr>
          <w:rFonts w:ascii="Times New Roman" w:hAnsi="Times New Roman" w:cs="Times New Roman"/>
          <w:sz w:val="24"/>
          <w:szCs w:val="24"/>
        </w:rPr>
        <w:t>но-счетной комиссии на 2018 год</w:t>
      </w:r>
      <w:r w:rsidRPr="001C344D">
        <w:rPr>
          <w:rFonts w:ascii="Times New Roman" w:hAnsi="Times New Roman" w:cs="Times New Roman"/>
          <w:sz w:val="24"/>
          <w:szCs w:val="24"/>
        </w:rPr>
        <w:t xml:space="preserve"> проведена внешняя проверка бюджетной отчетности </w:t>
      </w:r>
      <w:r w:rsidR="005C29F6">
        <w:rPr>
          <w:rFonts w:ascii="Times New Roman" w:hAnsi="Times New Roman" w:cs="Times New Roman"/>
          <w:sz w:val="24"/>
          <w:szCs w:val="24"/>
        </w:rPr>
        <w:t xml:space="preserve">11 </w:t>
      </w:r>
      <w:r w:rsidRPr="001C344D">
        <w:rPr>
          <w:rFonts w:ascii="Times New Roman" w:hAnsi="Times New Roman" w:cs="Times New Roman"/>
          <w:sz w:val="24"/>
          <w:szCs w:val="24"/>
        </w:rPr>
        <w:t>ГАБС Богучанского района</w:t>
      </w:r>
      <w:r w:rsidR="005C29F6">
        <w:rPr>
          <w:rFonts w:ascii="Times New Roman" w:hAnsi="Times New Roman" w:cs="Times New Roman"/>
          <w:sz w:val="24"/>
          <w:szCs w:val="24"/>
        </w:rPr>
        <w:t>.</w:t>
      </w:r>
    </w:p>
    <w:p w:rsidR="00C9146C" w:rsidRPr="001C344D" w:rsidRDefault="00C9146C" w:rsidP="005C29F6">
      <w:pPr>
        <w:spacing w:after="0"/>
        <w:ind w:firstLine="851"/>
        <w:jc w:val="both"/>
        <w:rPr>
          <w:rFonts w:ascii="Times New Roman" w:hAnsi="Times New Roman" w:cs="Times New Roman"/>
          <w:sz w:val="24"/>
          <w:szCs w:val="24"/>
        </w:rPr>
      </w:pPr>
      <w:r w:rsidRPr="001C344D">
        <w:rPr>
          <w:rFonts w:ascii="Times New Roman" w:hAnsi="Times New Roman" w:cs="Times New Roman"/>
          <w:sz w:val="24"/>
          <w:szCs w:val="24"/>
        </w:rPr>
        <w:t xml:space="preserve">Бюджетная отчетность за 2017 год представлена в Контрольно-счетную комиссию всеми ГАБС с соблюдением срока представления отчетности, установленного статьей 42 Бюджетного процесса (не позднее 20 февраля текущего года). </w:t>
      </w:r>
    </w:p>
    <w:p w:rsidR="00C9146C" w:rsidRPr="001C344D" w:rsidRDefault="00C9146C" w:rsidP="005C29F6">
      <w:pPr>
        <w:spacing w:after="0"/>
        <w:ind w:firstLine="851"/>
        <w:jc w:val="both"/>
        <w:rPr>
          <w:rFonts w:ascii="Times New Roman" w:hAnsi="Times New Roman" w:cs="Times New Roman"/>
          <w:sz w:val="24"/>
          <w:szCs w:val="24"/>
        </w:rPr>
      </w:pPr>
      <w:r w:rsidRPr="001C344D">
        <w:rPr>
          <w:rFonts w:ascii="Times New Roman" w:hAnsi="Times New Roman" w:cs="Times New Roman"/>
          <w:sz w:val="24"/>
          <w:szCs w:val="24"/>
        </w:rPr>
        <w:t xml:space="preserve">Внешняя проверка бюджетной отчетности проводилась камеральным методом в рамках требований стандарта внешнего муниципального финансового контроля «Порядок проведения внешней проверки годового отчета об исполнении бюджета», утвержденного приказом Председателя Контрольно-счетной комиссии от 16.05.2014 № 8-од. </w:t>
      </w:r>
    </w:p>
    <w:p w:rsidR="00C9146C" w:rsidRPr="001C344D" w:rsidRDefault="00C9146C" w:rsidP="005C29F6">
      <w:pPr>
        <w:spacing w:after="0"/>
        <w:ind w:firstLine="851"/>
        <w:jc w:val="both"/>
        <w:rPr>
          <w:rFonts w:ascii="Times New Roman" w:hAnsi="Times New Roman" w:cs="Times New Roman"/>
          <w:sz w:val="24"/>
          <w:szCs w:val="24"/>
        </w:rPr>
      </w:pPr>
      <w:r w:rsidRPr="001C344D">
        <w:rPr>
          <w:rFonts w:ascii="Times New Roman" w:hAnsi="Times New Roman" w:cs="Times New Roman"/>
          <w:sz w:val="24"/>
          <w:szCs w:val="24"/>
        </w:rPr>
        <w:lastRenderedPageBreak/>
        <w:t>По её результатам было оформлено 11 аналитических записок, которые представляют собой подробный отчет о результатах проведения внешней проверки бюджетной отчетности ГАБС.</w:t>
      </w:r>
    </w:p>
    <w:p w:rsidR="00C9146C" w:rsidRPr="001C344D" w:rsidRDefault="00C9146C" w:rsidP="005C29F6">
      <w:pPr>
        <w:spacing w:after="0"/>
        <w:ind w:firstLine="851"/>
        <w:jc w:val="both"/>
        <w:rPr>
          <w:rFonts w:ascii="Times New Roman" w:hAnsi="Times New Roman" w:cs="Times New Roman"/>
          <w:sz w:val="24"/>
          <w:szCs w:val="24"/>
        </w:rPr>
      </w:pPr>
      <w:r w:rsidRPr="001C344D">
        <w:rPr>
          <w:rFonts w:ascii="Times New Roman" w:hAnsi="Times New Roman" w:cs="Times New Roman"/>
          <w:sz w:val="24"/>
          <w:szCs w:val="24"/>
        </w:rPr>
        <w:t>Проверка полноты и достоверности бюджетной отчетности проводилась в соответствии с требованиями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утвержденных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а также Приказом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по тексту – Инструкция № 33н).</w:t>
      </w:r>
    </w:p>
    <w:p w:rsidR="005C29F6" w:rsidRDefault="005C29F6" w:rsidP="005C29F6">
      <w:pPr>
        <w:spacing w:after="0"/>
        <w:ind w:firstLine="851"/>
        <w:jc w:val="both"/>
        <w:rPr>
          <w:rFonts w:ascii="Times New Roman" w:hAnsi="Times New Roman" w:cs="Times New Roman"/>
          <w:sz w:val="24"/>
          <w:szCs w:val="24"/>
        </w:rPr>
      </w:pPr>
      <w:r w:rsidRPr="005C29F6">
        <w:rPr>
          <w:rFonts w:ascii="Times New Roman" w:hAnsi="Times New Roman" w:cs="Times New Roman"/>
          <w:sz w:val="24"/>
          <w:szCs w:val="24"/>
        </w:rPr>
        <w:t>В результате при проведении внешней проверки были выявлены следующие нарушения, допущенные ГАБС, при составлении и представлении бюджетной отчетности за 2017 год:</w:t>
      </w:r>
    </w:p>
    <w:p w:rsidR="00C9146C" w:rsidRDefault="005C29F6" w:rsidP="00DB76C3">
      <w:pPr>
        <w:pStyle w:val="a5"/>
        <w:numPr>
          <w:ilvl w:val="0"/>
          <w:numId w:val="3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w:t>
      </w:r>
      <w:r w:rsidR="00C9146C" w:rsidRPr="005C29F6">
        <w:rPr>
          <w:rFonts w:ascii="Times New Roman" w:hAnsi="Times New Roman" w:cs="Times New Roman"/>
          <w:sz w:val="24"/>
          <w:szCs w:val="24"/>
        </w:rPr>
        <w:t>остав пред</w:t>
      </w:r>
      <w:r w:rsidR="009C3D5A">
        <w:rPr>
          <w:rFonts w:ascii="Times New Roman" w:hAnsi="Times New Roman" w:cs="Times New Roman"/>
          <w:sz w:val="24"/>
          <w:szCs w:val="24"/>
        </w:rPr>
        <w:t>о</w:t>
      </w:r>
      <w:r w:rsidR="00C9146C" w:rsidRPr="005C29F6">
        <w:rPr>
          <w:rFonts w:ascii="Times New Roman" w:hAnsi="Times New Roman" w:cs="Times New Roman"/>
          <w:sz w:val="24"/>
          <w:szCs w:val="24"/>
        </w:rPr>
        <w:t>ставленной бюджетной отчетности ГАБС соответствует утвержденным Инструкциями № 191н и № 33н перечням форм, за исключением УСЗН, которым не представлена форма № 0503295 «Сведения об исполнении судебных решений по денежным обязательствам учреждения»</w:t>
      </w:r>
      <w:r>
        <w:rPr>
          <w:rFonts w:ascii="Times New Roman" w:hAnsi="Times New Roman" w:cs="Times New Roman"/>
          <w:sz w:val="24"/>
          <w:szCs w:val="24"/>
        </w:rPr>
        <w:t>;</w:t>
      </w:r>
    </w:p>
    <w:p w:rsidR="00C9146C" w:rsidRDefault="0096013E" w:rsidP="00DB76C3">
      <w:pPr>
        <w:pStyle w:val="a5"/>
        <w:numPr>
          <w:ilvl w:val="0"/>
          <w:numId w:val="37"/>
        </w:numPr>
        <w:spacing w:after="0"/>
        <w:ind w:left="0" w:firstLine="851"/>
        <w:jc w:val="both"/>
        <w:rPr>
          <w:rFonts w:ascii="Times New Roman" w:hAnsi="Times New Roman" w:cs="Times New Roman"/>
          <w:sz w:val="24"/>
          <w:szCs w:val="24"/>
        </w:rPr>
      </w:pPr>
      <w:r w:rsidRPr="0096013E">
        <w:rPr>
          <w:rFonts w:ascii="Times New Roman" w:hAnsi="Times New Roman" w:cs="Times New Roman"/>
          <w:sz w:val="24"/>
          <w:szCs w:val="24"/>
        </w:rPr>
        <w:t>с</w:t>
      </w:r>
      <w:r w:rsidR="00C9146C" w:rsidRPr="0096013E">
        <w:rPr>
          <w:rFonts w:ascii="Times New Roman" w:hAnsi="Times New Roman" w:cs="Times New Roman"/>
          <w:sz w:val="24"/>
          <w:szCs w:val="24"/>
        </w:rPr>
        <w:t>одержание представленных</w:t>
      </w:r>
      <w:r w:rsidRPr="0096013E">
        <w:rPr>
          <w:rFonts w:ascii="Times New Roman" w:hAnsi="Times New Roman" w:cs="Times New Roman"/>
          <w:sz w:val="24"/>
          <w:szCs w:val="24"/>
        </w:rPr>
        <w:t xml:space="preserve"> УСЗН и УМС</w:t>
      </w:r>
      <w:r w:rsidR="00C9146C" w:rsidRPr="0096013E">
        <w:rPr>
          <w:rFonts w:ascii="Times New Roman" w:hAnsi="Times New Roman" w:cs="Times New Roman"/>
          <w:sz w:val="24"/>
          <w:szCs w:val="24"/>
        </w:rPr>
        <w:t xml:space="preserve"> форм бюджетной отчетности за 2017 год не в полной мере соответствует требованиям, предусмотренным Инструкци</w:t>
      </w:r>
      <w:r w:rsidRPr="0096013E">
        <w:rPr>
          <w:rFonts w:ascii="Times New Roman" w:hAnsi="Times New Roman" w:cs="Times New Roman"/>
          <w:sz w:val="24"/>
          <w:szCs w:val="24"/>
        </w:rPr>
        <w:t xml:space="preserve">ей № 191н, в результате чего </w:t>
      </w:r>
      <w:r w:rsidR="00C9146C" w:rsidRPr="0096013E">
        <w:rPr>
          <w:rFonts w:ascii="Times New Roman" w:hAnsi="Times New Roman" w:cs="Times New Roman"/>
          <w:sz w:val="24"/>
          <w:szCs w:val="24"/>
        </w:rPr>
        <w:t>не обеспечено соблюдение принципа и</w:t>
      </w:r>
      <w:r>
        <w:rPr>
          <w:rFonts w:ascii="Times New Roman" w:hAnsi="Times New Roman" w:cs="Times New Roman"/>
          <w:sz w:val="24"/>
          <w:szCs w:val="24"/>
        </w:rPr>
        <w:t>нформативности отчетных данных;</w:t>
      </w:r>
    </w:p>
    <w:p w:rsidR="0096013E" w:rsidRDefault="0096013E" w:rsidP="00DB76C3">
      <w:pPr>
        <w:pStyle w:val="a5"/>
        <w:numPr>
          <w:ilvl w:val="0"/>
          <w:numId w:val="3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УМС и Управлением образования не обеспечена достоверность бюджетной отчетности;</w:t>
      </w:r>
    </w:p>
    <w:p w:rsidR="0096013E" w:rsidRPr="000A2638" w:rsidRDefault="000A2638" w:rsidP="00DB76C3">
      <w:pPr>
        <w:pStyle w:val="a5"/>
        <w:numPr>
          <w:ilvl w:val="0"/>
          <w:numId w:val="3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в отчетных</w:t>
      </w:r>
      <w:r w:rsidRPr="000A2638">
        <w:rPr>
          <w:rFonts w:ascii="Times New Roman" w:hAnsi="Times New Roman" w:cs="Times New Roman"/>
          <w:sz w:val="24"/>
          <w:szCs w:val="24"/>
        </w:rPr>
        <w:t xml:space="preserve"> формах УМС выявлены расхождения показателей, что свидетельствует о несогласованности бюджетной отчетности;</w:t>
      </w:r>
    </w:p>
    <w:p w:rsidR="000A2638" w:rsidRPr="000A2638" w:rsidRDefault="000A2638" w:rsidP="00DB76C3">
      <w:pPr>
        <w:pStyle w:val="Default"/>
        <w:numPr>
          <w:ilvl w:val="0"/>
          <w:numId w:val="37"/>
        </w:numPr>
        <w:spacing w:line="276" w:lineRule="auto"/>
        <w:ind w:left="0" w:firstLine="851"/>
        <w:jc w:val="both"/>
        <w:rPr>
          <w:color w:val="auto"/>
        </w:rPr>
      </w:pPr>
      <w:r w:rsidRPr="000A2638">
        <w:rPr>
          <w:color w:val="auto"/>
        </w:rPr>
        <w:t>УМС и МКУ «МПЧ №1» не осуществляли внутренний финансовый контроль и внутренний финансовый аудит, чем нарушено требование статьи 160.2-1 Бюджетного кодекса РФ.</w:t>
      </w:r>
    </w:p>
    <w:p w:rsidR="00C9146C" w:rsidRPr="00ED7F01" w:rsidRDefault="00C9146C" w:rsidP="00C9146C">
      <w:pPr>
        <w:pStyle w:val="a5"/>
        <w:spacing w:after="0"/>
        <w:ind w:left="851"/>
        <w:jc w:val="both"/>
        <w:rPr>
          <w:rFonts w:ascii="Times New Roman" w:hAnsi="Times New Roman" w:cs="Times New Roman"/>
          <w:sz w:val="24"/>
          <w:szCs w:val="24"/>
        </w:rPr>
      </w:pPr>
    </w:p>
    <w:p w:rsidR="001B1BFC" w:rsidRPr="00ED7F01" w:rsidRDefault="001B1BFC" w:rsidP="00FA3AEF">
      <w:pPr>
        <w:pStyle w:val="Default"/>
        <w:spacing w:line="276" w:lineRule="auto"/>
        <w:ind w:firstLine="851"/>
        <w:jc w:val="both"/>
        <w:rPr>
          <w:bCs/>
          <w:color w:val="auto"/>
        </w:rPr>
      </w:pPr>
      <w:r w:rsidRPr="00ED7F01">
        <w:rPr>
          <w:bCs/>
          <w:color w:val="auto"/>
        </w:rPr>
        <w:t xml:space="preserve">В соответствии с </w:t>
      </w:r>
      <w:r w:rsidRPr="00ED7F01">
        <w:rPr>
          <w:color w:val="auto"/>
        </w:rPr>
        <w:t>требованиями статьи 264.4 Бюджетного кодекса РФ и статьи 42 Решения о бюджетном процессе для подготовки Заключения администрация Богучанского района представляет в Контрольно-счетную комиссию Годовой отчет об исполнении районного бюджета.</w:t>
      </w:r>
    </w:p>
    <w:p w:rsidR="001B1BFC" w:rsidRPr="00BB28F3" w:rsidRDefault="001B1BFC" w:rsidP="00FA3AEF">
      <w:pPr>
        <w:pStyle w:val="Default"/>
        <w:spacing w:line="276" w:lineRule="auto"/>
        <w:ind w:firstLine="851"/>
        <w:jc w:val="both"/>
        <w:rPr>
          <w:color w:val="auto"/>
        </w:rPr>
      </w:pPr>
      <w:r w:rsidRPr="00BB28F3">
        <w:rPr>
          <w:color w:val="auto"/>
        </w:rPr>
        <w:t xml:space="preserve">Названный документ представлен Финансовым управлением в полном объеме </w:t>
      </w:r>
      <w:r w:rsidR="00933E05" w:rsidRPr="00BB28F3">
        <w:rPr>
          <w:color w:val="auto"/>
        </w:rPr>
        <w:t>3</w:t>
      </w:r>
      <w:r w:rsidR="00BB28F3" w:rsidRPr="00BB28F3">
        <w:rPr>
          <w:color w:val="auto"/>
        </w:rPr>
        <w:t>0</w:t>
      </w:r>
      <w:r w:rsidRPr="00BB28F3">
        <w:rPr>
          <w:color w:val="auto"/>
        </w:rPr>
        <w:t>.03.201</w:t>
      </w:r>
      <w:r w:rsidR="00BB28F3" w:rsidRPr="00BB28F3">
        <w:rPr>
          <w:color w:val="auto"/>
        </w:rPr>
        <w:t>8</w:t>
      </w:r>
      <w:r w:rsidRPr="00BB28F3">
        <w:rPr>
          <w:color w:val="auto"/>
        </w:rPr>
        <w:t xml:space="preserve"> года с соблюдением срока, установленного пунктом 3 статьи 264.4 Бюджетного кодекса РФ и пунктом 3 статьи 42 Решения о бюджетном процессе (не позднее 1 апреля). </w:t>
      </w:r>
    </w:p>
    <w:p w:rsidR="001B1BFC" w:rsidRPr="008142E6" w:rsidRDefault="001B1BFC" w:rsidP="00FA3AEF">
      <w:pPr>
        <w:pStyle w:val="a8"/>
        <w:spacing w:line="276" w:lineRule="auto"/>
        <w:ind w:firstLine="851"/>
        <w:jc w:val="both"/>
        <w:rPr>
          <w:b w:val="0"/>
        </w:rPr>
      </w:pPr>
      <w:r w:rsidRPr="008142E6">
        <w:rPr>
          <w:b w:val="0"/>
        </w:rPr>
        <w:t>Годовой отчет об исполнении районного бюджета за 201</w:t>
      </w:r>
      <w:r w:rsidR="0092348A" w:rsidRPr="008142E6">
        <w:rPr>
          <w:b w:val="0"/>
        </w:rPr>
        <w:t>7</w:t>
      </w:r>
      <w:r w:rsidRPr="008142E6">
        <w:rPr>
          <w:b w:val="0"/>
        </w:rPr>
        <w:t xml:space="preserve"> год составлен путем суммирования данных отчетов, пред</w:t>
      </w:r>
      <w:r w:rsidR="009C3D5A">
        <w:rPr>
          <w:b w:val="0"/>
        </w:rPr>
        <w:t>о</w:t>
      </w:r>
      <w:r w:rsidRPr="008142E6">
        <w:rPr>
          <w:b w:val="0"/>
        </w:rPr>
        <w:t>ставленных ГАБС.</w:t>
      </w:r>
    </w:p>
    <w:p w:rsidR="001B1BFC" w:rsidRPr="008142E6" w:rsidRDefault="001B1BFC" w:rsidP="00FA3AEF">
      <w:pPr>
        <w:pStyle w:val="Default"/>
        <w:spacing w:line="276" w:lineRule="auto"/>
        <w:ind w:firstLine="851"/>
        <w:jc w:val="both"/>
        <w:rPr>
          <w:color w:val="auto"/>
        </w:rPr>
      </w:pPr>
      <w:r w:rsidRPr="008142E6">
        <w:rPr>
          <w:color w:val="auto"/>
        </w:rPr>
        <w:t xml:space="preserve">В ходе проверки Годового отчета, представленного Финансовым управлением в Контрольно-счетную комиссию, не установлено фактов неполноты и признаков недостоверности. </w:t>
      </w:r>
    </w:p>
    <w:p w:rsidR="001B1BFC" w:rsidRPr="00F22503" w:rsidRDefault="001B1BFC" w:rsidP="00FA3AEF">
      <w:pPr>
        <w:pStyle w:val="a5"/>
        <w:spacing w:after="0"/>
        <w:ind w:left="0"/>
        <w:rPr>
          <w:rFonts w:ascii="Times New Roman" w:hAnsi="Times New Roman" w:cs="Times New Roman"/>
          <w:sz w:val="24"/>
          <w:szCs w:val="24"/>
        </w:rPr>
      </w:pPr>
      <w:r w:rsidRPr="00F22503">
        <w:rPr>
          <w:rFonts w:ascii="Times New Roman" w:hAnsi="Times New Roman" w:cs="Times New Roman"/>
          <w:sz w:val="24"/>
          <w:szCs w:val="24"/>
        </w:rPr>
        <w:lastRenderedPageBreak/>
        <w:t>Выводы:</w:t>
      </w:r>
    </w:p>
    <w:p w:rsidR="001B1BFC" w:rsidRPr="008142E6" w:rsidRDefault="001B1BFC" w:rsidP="00DB76C3">
      <w:pPr>
        <w:pStyle w:val="a5"/>
        <w:numPr>
          <w:ilvl w:val="0"/>
          <w:numId w:val="6"/>
        </w:numPr>
        <w:spacing w:after="0"/>
        <w:ind w:left="0" w:firstLine="851"/>
        <w:jc w:val="both"/>
        <w:rPr>
          <w:rFonts w:ascii="Times New Roman" w:hAnsi="Times New Roman" w:cs="Times New Roman"/>
          <w:sz w:val="24"/>
          <w:szCs w:val="24"/>
        </w:rPr>
      </w:pPr>
      <w:r w:rsidRPr="008142E6">
        <w:rPr>
          <w:rFonts w:ascii="Times New Roman" w:hAnsi="Times New Roman" w:cs="Times New Roman"/>
          <w:sz w:val="24"/>
          <w:szCs w:val="24"/>
        </w:rPr>
        <w:t xml:space="preserve">бюджетная отчетность представлена всеми ГАБС, </w:t>
      </w:r>
      <w:r w:rsidR="00933E05" w:rsidRPr="008142E6">
        <w:rPr>
          <w:rFonts w:ascii="Times New Roman" w:hAnsi="Times New Roman" w:cs="Times New Roman"/>
          <w:sz w:val="24"/>
          <w:szCs w:val="24"/>
        </w:rPr>
        <w:t>с соблюдением срока представления отчетности, установленного статьей 42 Решения о бюджетном процессе</w:t>
      </w:r>
      <w:r w:rsidRPr="008142E6">
        <w:rPr>
          <w:rFonts w:ascii="Times New Roman" w:hAnsi="Times New Roman" w:cs="Times New Roman"/>
          <w:sz w:val="24"/>
          <w:szCs w:val="24"/>
        </w:rPr>
        <w:t xml:space="preserve">; </w:t>
      </w:r>
    </w:p>
    <w:p w:rsidR="00D94070" w:rsidRPr="008142E6" w:rsidRDefault="002E162C" w:rsidP="00DB76C3">
      <w:pPr>
        <w:pStyle w:val="a5"/>
        <w:numPr>
          <w:ilvl w:val="0"/>
          <w:numId w:val="6"/>
        </w:numPr>
        <w:spacing w:after="0"/>
        <w:ind w:left="0" w:firstLine="851"/>
        <w:jc w:val="both"/>
        <w:rPr>
          <w:rFonts w:ascii="Times New Roman" w:hAnsi="Times New Roman" w:cs="Times New Roman"/>
          <w:sz w:val="24"/>
          <w:szCs w:val="24"/>
        </w:rPr>
      </w:pPr>
      <w:r w:rsidRPr="008142E6">
        <w:rPr>
          <w:rFonts w:ascii="Times New Roman" w:hAnsi="Times New Roman" w:cs="Times New Roman"/>
          <w:sz w:val="24"/>
          <w:szCs w:val="24"/>
        </w:rPr>
        <w:t>при формировании</w:t>
      </w:r>
      <w:r w:rsidR="00D94070" w:rsidRPr="008142E6">
        <w:rPr>
          <w:rFonts w:ascii="Times New Roman" w:hAnsi="Times New Roman" w:cs="Times New Roman"/>
          <w:sz w:val="24"/>
          <w:szCs w:val="24"/>
        </w:rPr>
        <w:t xml:space="preserve"> бюджетной</w:t>
      </w:r>
      <w:r w:rsidRPr="008142E6">
        <w:rPr>
          <w:rFonts w:ascii="Times New Roman" w:hAnsi="Times New Roman" w:cs="Times New Roman"/>
          <w:sz w:val="24"/>
          <w:szCs w:val="24"/>
        </w:rPr>
        <w:t xml:space="preserve"> отчетности отдельными </w:t>
      </w:r>
      <w:r w:rsidR="001B1BFC" w:rsidRPr="008142E6">
        <w:rPr>
          <w:rFonts w:ascii="Times New Roman" w:hAnsi="Times New Roman" w:cs="Times New Roman"/>
          <w:sz w:val="24"/>
          <w:szCs w:val="24"/>
        </w:rPr>
        <w:t xml:space="preserve">ГАБС </w:t>
      </w:r>
      <w:r w:rsidRPr="008142E6">
        <w:rPr>
          <w:rFonts w:ascii="Times New Roman" w:hAnsi="Times New Roman" w:cs="Times New Roman"/>
          <w:sz w:val="24"/>
          <w:szCs w:val="24"/>
        </w:rPr>
        <w:t>н</w:t>
      </w:r>
      <w:r w:rsidR="001B1BFC" w:rsidRPr="008142E6">
        <w:rPr>
          <w:rFonts w:ascii="Times New Roman" w:hAnsi="Times New Roman" w:cs="Times New Roman"/>
          <w:sz w:val="24"/>
          <w:szCs w:val="24"/>
        </w:rPr>
        <w:t xml:space="preserve">е в полной мере </w:t>
      </w:r>
      <w:r w:rsidRPr="008142E6">
        <w:rPr>
          <w:rFonts w:ascii="Times New Roman" w:hAnsi="Times New Roman" w:cs="Times New Roman"/>
          <w:sz w:val="24"/>
          <w:szCs w:val="24"/>
        </w:rPr>
        <w:t>соблюдены</w:t>
      </w:r>
      <w:r w:rsidR="008142E6" w:rsidRPr="008142E6">
        <w:rPr>
          <w:rFonts w:ascii="Times New Roman" w:hAnsi="Times New Roman" w:cs="Times New Roman"/>
          <w:sz w:val="24"/>
          <w:szCs w:val="24"/>
        </w:rPr>
        <w:t xml:space="preserve"> требования Инструкции № 191н</w:t>
      </w:r>
      <w:r w:rsidR="001B1BFC" w:rsidRPr="008142E6">
        <w:rPr>
          <w:rFonts w:ascii="Times New Roman" w:hAnsi="Times New Roman" w:cs="Times New Roman"/>
          <w:sz w:val="24"/>
          <w:szCs w:val="24"/>
        </w:rPr>
        <w:t>, что негативно отразилось на качестве бюджетной отчетности</w:t>
      </w:r>
      <w:r w:rsidR="00D94070" w:rsidRPr="008142E6">
        <w:rPr>
          <w:rFonts w:ascii="Times New Roman" w:hAnsi="Times New Roman" w:cs="Times New Roman"/>
          <w:sz w:val="24"/>
          <w:szCs w:val="24"/>
        </w:rPr>
        <w:t xml:space="preserve"> и </w:t>
      </w:r>
      <w:r w:rsidR="001B1BFC" w:rsidRPr="008142E6">
        <w:rPr>
          <w:rFonts w:ascii="Times New Roman" w:hAnsi="Times New Roman" w:cs="Times New Roman"/>
          <w:sz w:val="24"/>
          <w:szCs w:val="24"/>
        </w:rPr>
        <w:t>привело к недостаточной</w:t>
      </w:r>
      <w:r w:rsidR="00D94070" w:rsidRPr="008142E6">
        <w:rPr>
          <w:rFonts w:ascii="Times New Roman" w:hAnsi="Times New Roman" w:cs="Times New Roman"/>
          <w:sz w:val="24"/>
          <w:szCs w:val="24"/>
        </w:rPr>
        <w:t xml:space="preserve"> ее</w:t>
      </w:r>
      <w:r w:rsidR="001B1BFC" w:rsidRPr="008142E6">
        <w:rPr>
          <w:rFonts w:ascii="Times New Roman" w:hAnsi="Times New Roman" w:cs="Times New Roman"/>
          <w:sz w:val="24"/>
          <w:szCs w:val="24"/>
        </w:rPr>
        <w:t xml:space="preserve"> информативности</w:t>
      </w:r>
      <w:r w:rsidR="00D94070" w:rsidRPr="008142E6">
        <w:rPr>
          <w:rFonts w:ascii="Times New Roman" w:hAnsi="Times New Roman" w:cs="Times New Roman"/>
          <w:sz w:val="24"/>
          <w:szCs w:val="24"/>
        </w:rPr>
        <w:t>.</w:t>
      </w:r>
    </w:p>
    <w:p w:rsidR="001B1BFC" w:rsidRPr="008142E6" w:rsidRDefault="00D94070" w:rsidP="00D94070">
      <w:pPr>
        <w:pStyle w:val="a5"/>
        <w:spacing w:after="0"/>
        <w:ind w:left="0" w:firstLine="851"/>
        <w:jc w:val="both"/>
        <w:rPr>
          <w:rFonts w:ascii="Times New Roman" w:hAnsi="Times New Roman" w:cs="Times New Roman"/>
          <w:sz w:val="24"/>
          <w:szCs w:val="24"/>
        </w:rPr>
      </w:pPr>
      <w:r w:rsidRPr="008142E6">
        <w:rPr>
          <w:rFonts w:ascii="Times New Roman" w:hAnsi="Times New Roman" w:cs="Times New Roman"/>
          <w:sz w:val="24"/>
          <w:szCs w:val="24"/>
        </w:rPr>
        <w:t>Кроме того, не всеми ГАБС обеспечена достоверность и согласованность показателей бюджетной отчетности</w:t>
      </w:r>
      <w:r w:rsidR="00DF4031" w:rsidRPr="008142E6">
        <w:rPr>
          <w:rFonts w:ascii="Times New Roman" w:hAnsi="Times New Roman" w:cs="Times New Roman"/>
          <w:sz w:val="24"/>
          <w:szCs w:val="24"/>
        </w:rPr>
        <w:t>, а также выполнение требований бюджетного законодательства по осуществлению внутреннего финансового контроля и внутреннего финансового аудита</w:t>
      </w:r>
      <w:r w:rsidR="008142E6" w:rsidRPr="008142E6">
        <w:rPr>
          <w:rFonts w:ascii="Times New Roman" w:hAnsi="Times New Roman" w:cs="Times New Roman"/>
          <w:sz w:val="24"/>
          <w:szCs w:val="24"/>
        </w:rPr>
        <w:t>.</w:t>
      </w:r>
    </w:p>
    <w:p w:rsidR="001B1BFC" w:rsidRPr="008142E6" w:rsidRDefault="001B1BFC" w:rsidP="001B1BFC">
      <w:pPr>
        <w:spacing w:after="0"/>
        <w:jc w:val="both"/>
        <w:rPr>
          <w:rFonts w:ascii="Times New Roman" w:hAnsi="Times New Roman" w:cs="Times New Roman"/>
          <w:sz w:val="24"/>
          <w:szCs w:val="24"/>
        </w:rPr>
      </w:pPr>
    </w:p>
    <w:p w:rsidR="00F22503" w:rsidRPr="007F0C13" w:rsidRDefault="00F22503" w:rsidP="00DB76C3">
      <w:pPr>
        <w:pStyle w:val="a5"/>
        <w:numPr>
          <w:ilvl w:val="0"/>
          <w:numId w:val="26"/>
        </w:numPr>
        <w:spacing w:after="0"/>
        <w:jc w:val="center"/>
        <w:rPr>
          <w:rFonts w:ascii="Times New Roman" w:hAnsi="Times New Roman" w:cs="Times New Roman"/>
          <w:sz w:val="24"/>
          <w:szCs w:val="24"/>
        </w:rPr>
      </w:pPr>
      <w:r w:rsidRPr="007F0C13">
        <w:rPr>
          <w:rFonts w:ascii="Times New Roman" w:hAnsi="Times New Roman" w:cs="Times New Roman"/>
          <w:sz w:val="24"/>
          <w:szCs w:val="24"/>
        </w:rPr>
        <w:t>ЗАМЕЧАНИЯ НА ПРОЕКТ РЕШЕНИЯ БОГУЧАНСКОГО РАЙОННОГО СОВЕТА ДЕПУТАТОВ «ОБ УТВЕРЖДЕНИИ ГОДОВОГО ОТЧЕТА ОБ ИСПОЛНЕНИИ РАЙОННОГО БЮДЖЕТА ЗА 2017 ГОД»</w:t>
      </w:r>
    </w:p>
    <w:p w:rsidR="001B1BFC" w:rsidRPr="007F0C13" w:rsidRDefault="001B1BFC" w:rsidP="00FA3AEF">
      <w:pPr>
        <w:spacing w:after="0"/>
        <w:jc w:val="center"/>
        <w:rPr>
          <w:rFonts w:ascii="Times New Roman" w:hAnsi="Times New Roman" w:cs="Times New Roman"/>
          <w:sz w:val="24"/>
          <w:szCs w:val="24"/>
        </w:rPr>
      </w:pPr>
    </w:p>
    <w:p w:rsidR="001B1BFC" w:rsidRPr="004227C5" w:rsidRDefault="008C42EE" w:rsidP="009164F6">
      <w:pPr>
        <w:spacing w:after="0"/>
        <w:ind w:firstLine="851"/>
        <w:jc w:val="both"/>
        <w:rPr>
          <w:rFonts w:ascii="Times New Roman" w:hAnsi="Times New Roman" w:cs="Times New Roman"/>
          <w:sz w:val="24"/>
          <w:szCs w:val="24"/>
        </w:rPr>
      </w:pPr>
      <w:r>
        <w:rPr>
          <w:rFonts w:ascii="Times New Roman" w:hAnsi="Times New Roman" w:cs="Times New Roman"/>
          <w:sz w:val="24"/>
          <w:szCs w:val="24"/>
        </w:rPr>
        <w:t>Замечания и предложения по результатам п</w:t>
      </w:r>
      <w:r w:rsidR="001B1BFC" w:rsidRPr="004227C5">
        <w:rPr>
          <w:rFonts w:ascii="Times New Roman" w:hAnsi="Times New Roman" w:cs="Times New Roman"/>
          <w:sz w:val="24"/>
          <w:szCs w:val="24"/>
        </w:rPr>
        <w:t>роведенн</w:t>
      </w:r>
      <w:r>
        <w:rPr>
          <w:rFonts w:ascii="Times New Roman" w:hAnsi="Times New Roman" w:cs="Times New Roman"/>
          <w:sz w:val="24"/>
          <w:szCs w:val="24"/>
        </w:rPr>
        <w:t>ого</w:t>
      </w:r>
      <w:r w:rsidR="001B1BFC" w:rsidRPr="004227C5">
        <w:rPr>
          <w:rFonts w:ascii="Times New Roman" w:hAnsi="Times New Roman" w:cs="Times New Roman"/>
          <w:sz w:val="24"/>
          <w:szCs w:val="24"/>
        </w:rPr>
        <w:t xml:space="preserve"> анализ</w:t>
      </w:r>
      <w:r>
        <w:rPr>
          <w:rFonts w:ascii="Times New Roman" w:hAnsi="Times New Roman" w:cs="Times New Roman"/>
          <w:sz w:val="24"/>
          <w:szCs w:val="24"/>
        </w:rPr>
        <w:t>а</w:t>
      </w:r>
      <w:r w:rsidR="001B1BFC" w:rsidRPr="004227C5">
        <w:rPr>
          <w:rFonts w:ascii="Times New Roman" w:hAnsi="Times New Roman" w:cs="Times New Roman"/>
          <w:sz w:val="24"/>
          <w:szCs w:val="24"/>
        </w:rPr>
        <w:t xml:space="preserve"> проекта решения Богучанского районного Совета депутатов «Об утверждении годового отчета об исполнении районного бюджета за 201</w:t>
      </w:r>
      <w:r w:rsidR="009C3D5A">
        <w:rPr>
          <w:rFonts w:ascii="Times New Roman" w:hAnsi="Times New Roman" w:cs="Times New Roman"/>
          <w:sz w:val="24"/>
          <w:szCs w:val="24"/>
        </w:rPr>
        <w:t>7</w:t>
      </w:r>
      <w:r w:rsidR="001B1BFC" w:rsidRPr="004227C5">
        <w:rPr>
          <w:rFonts w:ascii="Times New Roman" w:hAnsi="Times New Roman" w:cs="Times New Roman"/>
          <w:sz w:val="24"/>
          <w:szCs w:val="24"/>
        </w:rPr>
        <w:t xml:space="preserve"> год» (далее по тексту – проект решения об исполнении районного бюджета) </w:t>
      </w:r>
      <w:r>
        <w:rPr>
          <w:rFonts w:ascii="Times New Roman" w:hAnsi="Times New Roman" w:cs="Times New Roman"/>
          <w:sz w:val="24"/>
          <w:szCs w:val="24"/>
        </w:rPr>
        <w:t>отсутствуют.</w:t>
      </w:r>
    </w:p>
    <w:p w:rsidR="00E5124A" w:rsidRPr="007F0C13" w:rsidRDefault="00E5124A" w:rsidP="00E5124A">
      <w:pPr>
        <w:pStyle w:val="a5"/>
        <w:spacing w:after="0"/>
        <w:ind w:left="851"/>
        <w:jc w:val="both"/>
        <w:rPr>
          <w:rFonts w:ascii="Times New Roman" w:hAnsi="Times New Roman" w:cs="Times New Roman"/>
          <w:sz w:val="24"/>
          <w:szCs w:val="24"/>
        </w:rPr>
      </w:pPr>
    </w:p>
    <w:p w:rsidR="009C4382" w:rsidRPr="007F0C13" w:rsidRDefault="007F0C13" w:rsidP="009C4382">
      <w:pPr>
        <w:pStyle w:val="Default"/>
        <w:spacing w:line="276" w:lineRule="auto"/>
        <w:jc w:val="center"/>
        <w:rPr>
          <w:bCs/>
          <w:color w:val="auto"/>
        </w:rPr>
      </w:pPr>
      <w:r w:rsidRPr="007F0C13">
        <w:rPr>
          <w:bCs/>
          <w:color w:val="auto"/>
        </w:rPr>
        <w:t>ПРЕДЛОЖЕНИЯ</w:t>
      </w:r>
    </w:p>
    <w:p w:rsidR="009C4382" w:rsidRDefault="009C4382" w:rsidP="009C4382">
      <w:pPr>
        <w:pStyle w:val="Default"/>
        <w:spacing w:line="276" w:lineRule="auto"/>
        <w:jc w:val="center"/>
        <w:rPr>
          <w:color w:val="auto"/>
        </w:rPr>
      </w:pPr>
    </w:p>
    <w:p w:rsidR="000E5034" w:rsidRDefault="000E5034" w:rsidP="000E5034">
      <w:pPr>
        <w:pStyle w:val="Default"/>
        <w:spacing w:line="276" w:lineRule="auto"/>
        <w:ind w:firstLine="851"/>
        <w:jc w:val="both"/>
      </w:pPr>
      <w:r>
        <w:rPr>
          <w:color w:val="auto"/>
        </w:rPr>
        <w:t xml:space="preserve">По итогам </w:t>
      </w:r>
      <w:r>
        <w:t xml:space="preserve">рассмотрения Контрольно-счетной комиссией </w:t>
      </w:r>
      <w:r w:rsidR="007F0C13">
        <w:t>Г</w:t>
      </w:r>
      <w:r>
        <w:t>одового отчета об исполнении бюджета сформ</w:t>
      </w:r>
      <w:r w:rsidR="007F0C13">
        <w:t>улированы следующие предложения.</w:t>
      </w:r>
    </w:p>
    <w:p w:rsidR="000E5034" w:rsidRPr="00CC254A" w:rsidRDefault="000E5034" w:rsidP="000E5034">
      <w:pPr>
        <w:pStyle w:val="Default"/>
        <w:spacing w:line="276" w:lineRule="auto"/>
        <w:ind w:firstLine="851"/>
        <w:jc w:val="both"/>
        <w:rPr>
          <w:color w:val="auto"/>
        </w:rPr>
      </w:pPr>
    </w:p>
    <w:p w:rsidR="007F0C13" w:rsidRPr="007F0C13" w:rsidRDefault="007F0C13" w:rsidP="009C4382">
      <w:pPr>
        <w:pStyle w:val="Default"/>
        <w:spacing w:line="276" w:lineRule="auto"/>
        <w:jc w:val="both"/>
        <w:rPr>
          <w:bCs/>
          <w:color w:val="auto"/>
        </w:rPr>
      </w:pPr>
      <w:r w:rsidRPr="007F0C13">
        <w:rPr>
          <w:bCs/>
          <w:color w:val="auto"/>
        </w:rPr>
        <w:t>БОГУЧАНСКОМУ РАЙОННОМУ СОВЕТУ ДЕПУТАТОВ</w:t>
      </w:r>
    </w:p>
    <w:p w:rsidR="009C4382" w:rsidRPr="00CC254A" w:rsidRDefault="00E5124A" w:rsidP="00DB76C3">
      <w:pPr>
        <w:pStyle w:val="Default"/>
        <w:numPr>
          <w:ilvl w:val="0"/>
          <w:numId w:val="45"/>
        </w:numPr>
        <w:spacing w:line="276" w:lineRule="auto"/>
        <w:ind w:left="0" w:firstLine="851"/>
        <w:jc w:val="both"/>
        <w:rPr>
          <w:color w:val="auto"/>
        </w:rPr>
      </w:pPr>
      <w:r w:rsidRPr="00CC254A">
        <w:rPr>
          <w:color w:val="auto"/>
        </w:rPr>
        <w:t>п</w:t>
      </w:r>
      <w:r w:rsidR="009C4382" w:rsidRPr="00CC254A">
        <w:rPr>
          <w:color w:val="auto"/>
        </w:rPr>
        <w:t>ри рассмотрении проекта решения «Об утверждении годового отчета об исполнении районного бюджета за 201</w:t>
      </w:r>
      <w:r w:rsidR="00CC254A" w:rsidRPr="00CC254A">
        <w:rPr>
          <w:color w:val="auto"/>
        </w:rPr>
        <w:t>7</w:t>
      </w:r>
      <w:r w:rsidR="009C4382" w:rsidRPr="00CC254A">
        <w:rPr>
          <w:color w:val="auto"/>
        </w:rPr>
        <w:t xml:space="preserve"> год» учесть результаты </w:t>
      </w:r>
      <w:r w:rsidR="0013732E" w:rsidRPr="00CC254A">
        <w:rPr>
          <w:color w:val="auto"/>
        </w:rPr>
        <w:t>настоящего Заключения</w:t>
      </w:r>
      <w:r w:rsidR="009C4382" w:rsidRPr="00CC254A">
        <w:rPr>
          <w:color w:val="auto"/>
        </w:rPr>
        <w:t xml:space="preserve">. </w:t>
      </w:r>
    </w:p>
    <w:p w:rsidR="009C4382" w:rsidRPr="007F0C13" w:rsidRDefault="009C4382" w:rsidP="009C4382">
      <w:pPr>
        <w:pStyle w:val="Default"/>
        <w:tabs>
          <w:tab w:val="left" w:pos="5280"/>
        </w:tabs>
        <w:spacing w:line="276" w:lineRule="auto"/>
        <w:jc w:val="both"/>
        <w:rPr>
          <w:bCs/>
          <w:color w:val="auto"/>
        </w:rPr>
      </w:pPr>
    </w:p>
    <w:p w:rsidR="009E779E" w:rsidRPr="007F0C13" w:rsidRDefault="007F0C13" w:rsidP="009C4382">
      <w:pPr>
        <w:pStyle w:val="Default"/>
        <w:tabs>
          <w:tab w:val="left" w:pos="5280"/>
        </w:tabs>
        <w:spacing w:line="276" w:lineRule="auto"/>
        <w:jc w:val="both"/>
        <w:rPr>
          <w:bCs/>
          <w:color w:val="auto"/>
        </w:rPr>
      </w:pPr>
      <w:r w:rsidRPr="007F0C13">
        <w:rPr>
          <w:bCs/>
          <w:color w:val="auto"/>
        </w:rPr>
        <w:t>АДМИНИСТРАЦИИ БОГУЧАНСКОГО РАЙОНА</w:t>
      </w:r>
    </w:p>
    <w:p w:rsidR="00BB2980" w:rsidRPr="000E5034" w:rsidRDefault="00BB2980" w:rsidP="00DB76C3">
      <w:pPr>
        <w:pStyle w:val="Default"/>
        <w:numPr>
          <w:ilvl w:val="0"/>
          <w:numId w:val="45"/>
        </w:numPr>
        <w:tabs>
          <w:tab w:val="left" w:pos="0"/>
        </w:tabs>
        <w:spacing w:line="276" w:lineRule="auto"/>
        <w:ind w:left="0" w:firstLine="851"/>
        <w:jc w:val="both"/>
        <w:rPr>
          <w:color w:val="auto"/>
        </w:rPr>
      </w:pPr>
      <w:r w:rsidRPr="000E5034">
        <w:rPr>
          <w:color w:val="auto"/>
        </w:rPr>
        <w:t xml:space="preserve">обеспечить достижение поставленных </w:t>
      </w:r>
      <w:r w:rsidR="000E5034" w:rsidRPr="000E5034">
        <w:rPr>
          <w:color w:val="auto"/>
        </w:rPr>
        <w:t xml:space="preserve">Налоговой и Бюджетной </w:t>
      </w:r>
      <w:r w:rsidRPr="000E5034">
        <w:rPr>
          <w:color w:val="auto"/>
        </w:rPr>
        <w:t>политикой задач по</w:t>
      </w:r>
      <w:r w:rsidR="000E5034" w:rsidRPr="000E5034">
        <w:rPr>
          <w:color w:val="auto"/>
        </w:rPr>
        <w:t xml:space="preserve"> мобилизации собственных доходов и</w:t>
      </w:r>
      <w:r w:rsidRPr="000E5034">
        <w:rPr>
          <w:color w:val="auto"/>
        </w:rPr>
        <w:t xml:space="preserve"> повышению эффективности </w:t>
      </w:r>
      <w:r w:rsidR="001320F9" w:rsidRPr="000E5034">
        <w:rPr>
          <w:color w:val="auto"/>
        </w:rPr>
        <w:t>бюджетных расходов;</w:t>
      </w:r>
    </w:p>
    <w:p w:rsidR="000E5034" w:rsidRDefault="000E5034" w:rsidP="00DB76C3">
      <w:pPr>
        <w:pStyle w:val="Default"/>
        <w:numPr>
          <w:ilvl w:val="0"/>
          <w:numId w:val="45"/>
        </w:numPr>
        <w:spacing w:line="276" w:lineRule="auto"/>
        <w:ind w:left="0" w:firstLine="851"/>
        <w:jc w:val="both"/>
        <w:rPr>
          <w:color w:val="auto"/>
        </w:rPr>
      </w:pPr>
      <w:r w:rsidRPr="000E5034">
        <w:rPr>
          <w:color w:val="auto"/>
        </w:rPr>
        <w:t>повысить ответственность ГАБС за выполнение возложенных на них полномочий по администрированию доходов районного бюджета;</w:t>
      </w:r>
    </w:p>
    <w:p w:rsidR="009A2EF6" w:rsidRPr="009A2EF6" w:rsidRDefault="009A2EF6" w:rsidP="00DB76C3">
      <w:pPr>
        <w:pStyle w:val="Default"/>
        <w:numPr>
          <w:ilvl w:val="0"/>
          <w:numId w:val="46"/>
        </w:numPr>
        <w:spacing w:line="276" w:lineRule="auto"/>
        <w:ind w:left="0" w:firstLine="851"/>
        <w:jc w:val="both"/>
        <w:rPr>
          <w:color w:val="auto"/>
        </w:rPr>
      </w:pPr>
      <w:r w:rsidRPr="009A2EF6">
        <w:rPr>
          <w:color w:val="auto"/>
        </w:rPr>
        <w:t>актуализировать муниципальный правовой акт, регламентирующий требования по формированию, утверждению и исполнению муниципальных программ;</w:t>
      </w:r>
    </w:p>
    <w:p w:rsidR="009C4382" w:rsidRPr="009A2EF6" w:rsidRDefault="00E5124A" w:rsidP="00DB76C3">
      <w:pPr>
        <w:pStyle w:val="Default"/>
        <w:numPr>
          <w:ilvl w:val="0"/>
          <w:numId w:val="46"/>
        </w:numPr>
        <w:spacing w:line="276" w:lineRule="auto"/>
        <w:ind w:left="0" w:firstLine="851"/>
        <w:jc w:val="both"/>
        <w:rPr>
          <w:color w:val="auto"/>
        </w:rPr>
      </w:pPr>
      <w:r w:rsidRPr="009A2EF6">
        <w:rPr>
          <w:color w:val="auto"/>
        </w:rPr>
        <w:t>у</w:t>
      </w:r>
      <w:r w:rsidR="009C4382" w:rsidRPr="009A2EF6">
        <w:rPr>
          <w:color w:val="auto"/>
        </w:rPr>
        <w:t xml:space="preserve">силить контроль за реализацией мероприятий </w:t>
      </w:r>
      <w:r w:rsidR="002A3A73" w:rsidRPr="009A2EF6">
        <w:rPr>
          <w:color w:val="auto"/>
        </w:rPr>
        <w:t xml:space="preserve">муниципальных </w:t>
      </w:r>
      <w:r w:rsidR="009C4382" w:rsidRPr="009A2EF6">
        <w:rPr>
          <w:color w:val="auto"/>
        </w:rPr>
        <w:t>программ с целью результативного и эффективного использования средств р</w:t>
      </w:r>
      <w:r w:rsidRPr="009A2EF6">
        <w:rPr>
          <w:color w:val="auto"/>
        </w:rPr>
        <w:t>айонного бюджета</w:t>
      </w:r>
      <w:r w:rsidR="009A2EF6" w:rsidRPr="009A2EF6">
        <w:rPr>
          <w:color w:val="auto"/>
        </w:rPr>
        <w:t xml:space="preserve"> и достоверностью отчетных данных</w:t>
      </w:r>
      <w:r w:rsidRPr="009A2EF6">
        <w:rPr>
          <w:color w:val="auto"/>
        </w:rPr>
        <w:t>;</w:t>
      </w:r>
      <w:r w:rsidR="009C4382" w:rsidRPr="009A2EF6">
        <w:rPr>
          <w:color w:val="auto"/>
        </w:rPr>
        <w:t xml:space="preserve"> </w:t>
      </w:r>
    </w:p>
    <w:p w:rsidR="009C4382" w:rsidRPr="009A2EF6" w:rsidRDefault="00E5124A" w:rsidP="00DB76C3">
      <w:pPr>
        <w:pStyle w:val="Default"/>
        <w:numPr>
          <w:ilvl w:val="0"/>
          <w:numId w:val="46"/>
        </w:numPr>
        <w:spacing w:line="276" w:lineRule="auto"/>
        <w:ind w:left="0" w:firstLine="851"/>
        <w:jc w:val="both"/>
        <w:rPr>
          <w:color w:val="auto"/>
        </w:rPr>
      </w:pPr>
      <w:r w:rsidRPr="009A2EF6">
        <w:rPr>
          <w:color w:val="auto"/>
        </w:rPr>
        <w:t>п</w:t>
      </w:r>
      <w:r w:rsidR="009C4382" w:rsidRPr="009A2EF6">
        <w:rPr>
          <w:color w:val="auto"/>
        </w:rPr>
        <w:t>ровести комплексную оценку необходимости обеспечения за счет средств районного бюджета отдельных инициати</w:t>
      </w:r>
      <w:r w:rsidRPr="009A2EF6">
        <w:rPr>
          <w:color w:val="auto"/>
        </w:rPr>
        <w:t>вных (необязательных) расходов;</w:t>
      </w:r>
    </w:p>
    <w:p w:rsidR="007201D0" w:rsidRPr="009A2EF6" w:rsidRDefault="00E5124A" w:rsidP="00DB76C3">
      <w:pPr>
        <w:pStyle w:val="Default"/>
        <w:numPr>
          <w:ilvl w:val="0"/>
          <w:numId w:val="46"/>
        </w:numPr>
        <w:spacing w:line="276" w:lineRule="auto"/>
        <w:ind w:left="0" w:firstLine="851"/>
        <w:jc w:val="both"/>
        <w:rPr>
          <w:color w:val="auto"/>
        </w:rPr>
      </w:pPr>
      <w:r w:rsidRPr="009A2EF6">
        <w:rPr>
          <w:color w:val="auto"/>
        </w:rPr>
        <w:t>р</w:t>
      </w:r>
      <w:r w:rsidR="007201D0" w:rsidRPr="009A2EF6">
        <w:rPr>
          <w:color w:val="auto"/>
        </w:rPr>
        <w:t>ассмотреть возможность сокращения вакантных должностей, принимаемых к финансовому обеспечению при</w:t>
      </w:r>
      <w:r w:rsidRPr="009A2EF6">
        <w:rPr>
          <w:color w:val="auto"/>
        </w:rPr>
        <w:t xml:space="preserve"> формировании районного бюджета;</w:t>
      </w:r>
    </w:p>
    <w:p w:rsidR="009C4382" w:rsidRDefault="00E5124A" w:rsidP="00DB76C3">
      <w:pPr>
        <w:pStyle w:val="Default"/>
        <w:numPr>
          <w:ilvl w:val="0"/>
          <w:numId w:val="46"/>
        </w:numPr>
        <w:spacing w:line="276" w:lineRule="auto"/>
        <w:ind w:left="0" w:firstLine="851"/>
        <w:jc w:val="both"/>
        <w:rPr>
          <w:color w:val="auto"/>
        </w:rPr>
      </w:pPr>
      <w:r w:rsidRPr="009A2EF6">
        <w:rPr>
          <w:color w:val="auto"/>
        </w:rPr>
        <w:lastRenderedPageBreak/>
        <w:t>у</w:t>
      </w:r>
      <w:r w:rsidR="009A2EF6" w:rsidRPr="009A2EF6">
        <w:rPr>
          <w:color w:val="auto"/>
        </w:rPr>
        <w:t>силить контроль за качественным</w:t>
      </w:r>
      <w:r w:rsidR="009C4382" w:rsidRPr="009A2EF6">
        <w:rPr>
          <w:color w:val="auto"/>
        </w:rPr>
        <w:t xml:space="preserve"> формирование</w:t>
      </w:r>
      <w:r w:rsidR="009A2EF6" w:rsidRPr="009A2EF6">
        <w:rPr>
          <w:color w:val="auto"/>
        </w:rPr>
        <w:t>м</w:t>
      </w:r>
      <w:r w:rsidR="009C4382" w:rsidRPr="009A2EF6">
        <w:rPr>
          <w:color w:val="auto"/>
        </w:rPr>
        <w:t xml:space="preserve"> бюджетной отчетности </w:t>
      </w:r>
      <w:r w:rsidR="002A7BF1" w:rsidRPr="009A2EF6">
        <w:rPr>
          <w:color w:val="auto"/>
        </w:rPr>
        <w:t xml:space="preserve">ГАБС </w:t>
      </w:r>
      <w:r w:rsidR="009C4382" w:rsidRPr="009A2EF6">
        <w:rPr>
          <w:color w:val="auto"/>
        </w:rPr>
        <w:t>с целью обеспечения полноты и достоверности сведений об итога</w:t>
      </w:r>
      <w:r w:rsidRPr="009A2EF6">
        <w:rPr>
          <w:color w:val="auto"/>
        </w:rPr>
        <w:t>х исполнения районного бюджета;</w:t>
      </w:r>
    </w:p>
    <w:p w:rsidR="009A2EF6" w:rsidRPr="009A2EF6" w:rsidRDefault="009A2EF6" w:rsidP="00DB76C3">
      <w:pPr>
        <w:pStyle w:val="Default"/>
        <w:numPr>
          <w:ilvl w:val="0"/>
          <w:numId w:val="46"/>
        </w:numPr>
        <w:spacing w:line="276" w:lineRule="auto"/>
        <w:ind w:left="0" w:firstLine="851"/>
        <w:jc w:val="both"/>
        <w:rPr>
          <w:color w:val="auto"/>
        </w:rPr>
      </w:pPr>
      <w:r>
        <w:rPr>
          <w:color w:val="auto"/>
        </w:rPr>
        <w:t>исключить формальный подход к устранению отмеченных в рамках настоящего Заключения недостатков и нарушений;</w:t>
      </w:r>
    </w:p>
    <w:p w:rsidR="002A357A" w:rsidRPr="002A357A" w:rsidRDefault="00E5124A" w:rsidP="00DB76C3">
      <w:pPr>
        <w:pStyle w:val="Default"/>
        <w:numPr>
          <w:ilvl w:val="0"/>
          <w:numId w:val="46"/>
        </w:numPr>
        <w:spacing w:line="276" w:lineRule="auto"/>
        <w:ind w:left="0" w:firstLine="851"/>
        <w:jc w:val="both"/>
        <w:rPr>
          <w:color w:val="auto"/>
        </w:rPr>
      </w:pPr>
      <w:r w:rsidRPr="002A357A">
        <w:rPr>
          <w:color w:val="auto"/>
        </w:rPr>
        <w:t>п</w:t>
      </w:r>
      <w:r w:rsidR="009C4382" w:rsidRPr="002A357A">
        <w:rPr>
          <w:color w:val="auto"/>
        </w:rPr>
        <w:t>ред</w:t>
      </w:r>
      <w:r w:rsidR="00E11397" w:rsidRPr="002A357A">
        <w:rPr>
          <w:color w:val="auto"/>
        </w:rPr>
        <w:t>о</w:t>
      </w:r>
      <w:r w:rsidR="009C4382" w:rsidRPr="002A357A">
        <w:rPr>
          <w:color w:val="auto"/>
        </w:rPr>
        <w:t>ставить в Контрольно-счетную комиссию информацию о принятых мерах по устранению недостатков и нарушений, установленных в ходе внешней проверки Годового отчета об исполнении бюджета в срок до 1 июня 201</w:t>
      </w:r>
      <w:r w:rsidR="00E11397" w:rsidRPr="002A357A">
        <w:rPr>
          <w:color w:val="auto"/>
        </w:rPr>
        <w:t>8</w:t>
      </w:r>
      <w:r w:rsidR="009C4382" w:rsidRPr="002A357A">
        <w:rPr>
          <w:color w:val="auto"/>
        </w:rPr>
        <w:t xml:space="preserve"> года. </w:t>
      </w:r>
    </w:p>
    <w:p w:rsidR="009C4382" w:rsidRPr="002A357A" w:rsidRDefault="009C4382" w:rsidP="009C4382">
      <w:pPr>
        <w:pStyle w:val="Default"/>
        <w:spacing w:line="276" w:lineRule="auto"/>
        <w:jc w:val="both"/>
        <w:rPr>
          <w:color w:val="auto"/>
        </w:rPr>
      </w:pPr>
    </w:p>
    <w:p w:rsidR="009C4382" w:rsidRPr="002A357A" w:rsidRDefault="009C4382" w:rsidP="009C4382">
      <w:pPr>
        <w:pStyle w:val="Default"/>
        <w:spacing w:line="276" w:lineRule="auto"/>
        <w:jc w:val="both"/>
        <w:rPr>
          <w:color w:val="auto"/>
        </w:rPr>
      </w:pPr>
    </w:p>
    <w:p w:rsidR="009C4382" w:rsidRPr="002A357A" w:rsidRDefault="009C4382" w:rsidP="009C4382">
      <w:pPr>
        <w:pStyle w:val="Default"/>
        <w:spacing w:line="276" w:lineRule="auto"/>
        <w:rPr>
          <w:color w:val="auto"/>
        </w:rPr>
      </w:pPr>
      <w:r w:rsidRPr="002A357A">
        <w:rPr>
          <w:color w:val="auto"/>
        </w:rPr>
        <w:t xml:space="preserve">Председатель </w:t>
      </w:r>
    </w:p>
    <w:p w:rsidR="009C4382" w:rsidRPr="002A357A" w:rsidRDefault="009C4382" w:rsidP="009C4382">
      <w:pPr>
        <w:pStyle w:val="Default"/>
        <w:spacing w:line="276" w:lineRule="auto"/>
        <w:rPr>
          <w:color w:val="auto"/>
        </w:rPr>
      </w:pPr>
      <w:r w:rsidRPr="002A357A">
        <w:rPr>
          <w:color w:val="auto"/>
        </w:rPr>
        <w:t>Контрольно-счетной комиссии                                                                            Г.А. Рукосуева</w:t>
      </w:r>
    </w:p>
    <w:p w:rsidR="009C4382" w:rsidRPr="002A357A" w:rsidRDefault="009C4382" w:rsidP="009C4382">
      <w:pPr>
        <w:pStyle w:val="Default"/>
        <w:spacing w:line="276" w:lineRule="auto"/>
        <w:rPr>
          <w:color w:val="auto"/>
        </w:rPr>
      </w:pPr>
    </w:p>
    <w:p w:rsidR="009C4382" w:rsidRPr="002A357A" w:rsidRDefault="009C4382" w:rsidP="009C4382">
      <w:pPr>
        <w:pStyle w:val="Default"/>
        <w:spacing w:line="276" w:lineRule="auto"/>
        <w:rPr>
          <w:color w:val="auto"/>
        </w:rPr>
      </w:pPr>
      <w:r w:rsidRPr="002A357A">
        <w:rPr>
          <w:color w:val="auto"/>
        </w:rPr>
        <w:t xml:space="preserve">Инспектор </w:t>
      </w:r>
    </w:p>
    <w:p w:rsidR="009C4382" w:rsidRPr="002A357A" w:rsidRDefault="009C4382" w:rsidP="009C4382">
      <w:pPr>
        <w:pStyle w:val="Default"/>
        <w:spacing w:line="276" w:lineRule="auto"/>
        <w:rPr>
          <w:color w:val="auto"/>
        </w:rPr>
      </w:pPr>
      <w:r w:rsidRPr="002A357A">
        <w:rPr>
          <w:color w:val="auto"/>
        </w:rPr>
        <w:t>Контрольно-счетной комиссии                                                                               Т.В. Лыхина</w:t>
      </w:r>
    </w:p>
    <w:p w:rsidR="005A0D28" w:rsidRPr="002A357A" w:rsidRDefault="005A0D28" w:rsidP="005A0D28">
      <w:pPr>
        <w:pStyle w:val="Default"/>
        <w:spacing w:line="276" w:lineRule="auto"/>
        <w:ind w:firstLine="708"/>
        <w:rPr>
          <w:color w:val="auto"/>
          <w:sz w:val="28"/>
          <w:szCs w:val="28"/>
        </w:rPr>
      </w:pPr>
    </w:p>
    <w:sectPr w:rsidR="005A0D28" w:rsidRPr="002A357A" w:rsidSect="00894B11">
      <w:pgSz w:w="11906" w:h="16838"/>
      <w:pgMar w:top="1134" w:right="851" w:bottom="31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D69" w:rsidRDefault="00FC1D69" w:rsidP="00902E25">
      <w:pPr>
        <w:spacing w:after="0" w:line="240" w:lineRule="auto"/>
      </w:pPr>
      <w:r>
        <w:separator/>
      </w:r>
    </w:p>
  </w:endnote>
  <w:endnote w:type="continuationSeparator" w:id="0">
    <w:p w:rsidR="00FC1D69" w:rsidRDefault="00FC1D69" w:rsidP="00902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1286"/>
    </w:sdtPr>
    <w:sdtContent>
      <w:p w:rsidR="00A75642" w:rsidRDefault="00A75642">
        <w:pPr>
          <w:pStyle w:val="ac"/>
          <w:jc w:val="right"/>
        </w:pPr>
        <w:fldSimple w:instr=" PAGE   \* MERGEFORMAT ">
          <w:r w:rsidR="00AF3392">
            <w:rPr>
              <w:noProof/>
            </w:rPr>
            <w:t>56</w:t>
          </w:r>
        </w:fldSimple>
      </w:p>
    </w:sdtContent>
  </w:sdt>
  <w:p w:rsidR="00A75642" w:rsidRDefault="00A7564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D69" w:rsidRDefault="00FC1D69" w:rsidP="00902E25">
      <w:pPr>
        <w:spacing w:after="0" w:line="240" w:lineRule="auto"/>
      </w:pPr>
      <w:r>
        <w:separator/>
      </w:r>
    </w:p>
  </w:footnote>
  <w:footnote w:type="continuationSeparator" w:id="0">
    <w:p w:rsidR="00FC1D69" w:rsidRDefault="00FC1D69" w:rsidP="00902E25">
      <w:pPr>
        <w:spacing w:after="0" w:line="240" w:lineRule="auto"/>
      </w:pPr>
      <w:r>
        <w:continuationSeparator/>
      </w:r>
    </w:p>
  </w:footnote>
  <w:footnote w:id="1">
    <w:p w:rsidR="00A75642" w:rsidRDefault="00A75642" w:rsidP="00E175F5">
      <w:pPr>
        <w:pStyle w:val="a5"/>
        <w:spacing w:after="0"/>
        <w:ind w:left="0" w:firstLine="851"/>
        <w:jc w:val="both"/>
        <w:rPr>
          <w:rFonts w:ascii="Times New Roman" w:hAnsi="Times New Roman" w:cs="Times New Roman"/>
          <w:sz w:val="20"/>
          <w:szCs w:val="20"/>
        </w:rPr>
      </w:pPr>
      <w:r w:rsidRPr="003C425F">
        <w:rPr>
          <w:rStyle w:val="af3"/>
          <w:rFonts w:ascii="Times New Roman" w:hAnsi="Times New Roman" w:cs="Times New Roman"/>
          <w:sz w:val="20"/>
          <w:szCs w:val="20"/>
        </w:rPr>
        <w:footnoteRef/>
      </w:r>
      <w:r w:rsidRPr="003C425F">
        <w:rPr>
          <w:rFonts w:ascii="Times New Roman" w:hAnsi="Times New Roman" w:cs="Times New Roman"/>
          <w:sz w:val="20"/>
          <w:szCs w:val="20"/>
        </w:rPr>
        <w:t xml:space="preserve"> форма проекта муниципального задания МБУ «Детский оздоровительный лагерь «Березка»», а также его показатели, не соответствуют требованиям Постановления № 1032-п и приказа Управления образования от 30.12.2015 № 1015-од. </w:t>
      </w:r>
    </w:p>
    <w:p w:rsidR="00A75642" w:rsidRPr="003C425F" w:rsidRDefault="00A75642" w:rsidP="00E175F5">
      <w:pPr>
        <w:pStyle w:val="a5"/>
        <w:spacing w:after="0"/>
        <w:ind w:left="0" w:firstLine="851"/>
        <w:jc w:val="both"/>
        <w:rPr>
          <w:rFonts w:ascii="Times New Roman" w:hAnsi="Times New Roman" w:cs="Times New Roman"/>
          <w:sz w:val="20"/>
          <w:szCs w:val="20"/>
        </w:rPr>
      </w:pPr>
      <w:r w:rsidRPr="003C425F">
        <w:rPr>
          <w:rFonts w:ascii="Times New Roman" w:hAnsi="Times New Roman" w:cs="Times New Roman"/>
          <w:sz w:val="20"/>
          <w:szCs w:val="20"/>
        </w:rPr>
        <w:t>Кроме того, допускаются ссылки на нормативные правовые акты, утратившие юридическую силу.</w:t>
      </w:r>
    </w:p>
  </w:footnote>
  <w:footnote w:id="2">
    <w:p w:rsidR="00A75642" w:rsidRPr="00153561" w:rsidRDefault="00A75642" w:rsidP="00E259CB">
      <w:pPr>
        <w:pStyle w:val="af1"/>
        <w:ind w:firstLine="851"/>
        <w:jc w:val="both"/>
      </w:pPr>
      <w:r w:rsidRPr="00153561">
        <w:rPr>
          <w:rStyle w:val="af3"/>
        </w:rPr>
        <w:footnoteRef/>
      </w:r>
      <w:r w:rsidRPr="00153561">
        <w:t xml:space="preserve"> «…</w:t>
      </w:r>
      <w:r w:rsidRPr="00153561">
        <w:rPr>
          <w:rFonts w:ascii="Times New Roman" w:hAnsi="Times New Roman" w:cs="Times New Roman"/>
        </w:rPr>
        <w:t>в Постановлении № 906-п неправомерно применена статья 179.3 Бюджетного кодекса РФ, регламентирующая возможность и порядок наличия ведомственных целевых программ</w:t>
      </w:r>
      <w:proofErr w:type="gramStart"/>
      <w:r w:rsidRPr="00153561">
        <w:rPr>
          <w:rFonts w:ascii="Times New Roman" w:hAnsi="Times New Roman" w:cs="Times New Roman"/>
        </w:rPr>
        <w:t>.»;</w:t>
      </w:r>
      <w:proofErr w:type="gramEnd"/>
    </w:p>
  </w:footnote>
  <w:footnote w:id="3">
    <w:p w:rsidR="00A75642" w:rsidRPr="00153561" w:rsidRDefault="00A75642" w:rsidP="00E259CB">
      <w:pPr>
        <w:pStyle w:val="msonormalbullet1gif"/>
        <w:spacing w:before="0" w:beforeAutospacing="0" w:after="0" w:afterAutospacing="0" w:line="276" w:lineRule="auto"/>
        <w:ind w:firstLine="851"/>
        <w:contextualSpacing/>
        <w:jc w:val="both"/>
        <w:rPr>
          <w:sz w:val="20"/>
          <w:szCs w:val="20"/>
        </w:rPr>
      </w:pPr>
      <w:r w:rsidRPr="00153561">
        <w:rPr>
          <w:rStyle w:val="af3"/>
          <w:sz w:val="20"/>
          <w:szCs w:val="20"/>
        </w:rPr>
        <w:footnoteRef/>
      </w:r>
      <w:r w:rsidRPr="00153561">
        <w:rPr>
          <w:sz w:val="20"/>
          <w:szCs w:val="20"/>
        </w:rPr>
        <w:t xml:space="preserve"> «…в Постановлении № 906-п неправомерно применена статья 179.3 Бюджетного кодекса РФ, регламентирующая возможность и порядок наличия ведомственных целевых программ. </w:t>
      </w:r>
    </w:p>
    <w:p w:rsidR="00A75642" w:rsidRPr="00153561" w:rsidRDefault="00A75642" w:rsidP="00E259CB">
      <w:pPr>
        <w:pStyle w:val="msonormalbullet1gif"/>
        <w:spacing w:before="0" w:beforeAutospacing="0" w:after="0" w:afterAutospacing="0" w:line="276" w:lineRule="auto"/>
        <w:ind w:firstLine="851"/>
        <w:contextualSpacing/>
        <w:jc w:val="both"/>
        <w:rPr>
          <w:sz w:val="20"/>
          <w:szCs w:val="20"/>
        </w:rPr>
      </w:pPr>
      <w:r w:rsidRPr="00153561">
        <w:rPr>
          <w:sz w:val="20"/>
          <w:szCs w:val="20"/>
        </w:rPr>
        <w:t>Данное нарушение также отмечалось нами в Заключении на проект решения Богучанского районного Совета депутатов «О районном бюджете на 2017 год и плановый период 2018 - 2019 годов».</w:t>
      </w:r>
    </w:p>
    <w:p w:rsidR="00A75642" w:rsidRDefault="00A75642" w:rsidP="003A2B7D">
      <w:pPr>
        <w:pStyle w:val="msonormalbullet1gif"/>
        <w:spacing w:before="0" w:beforeAutospacing="0" w:after="0" w:afterAutospacing="0" w:line="276" w:lineRule="auto"/>
        <w:ind w:firstLine="851"/>
        <w:contextualSpacing/>
        <w:jc w:val="both"/>
      </w:pPr>
      <w:r w:rsidRPr="00153561">
        <w:rPr>
          <w:sz w:val="20"/>
          <w:szCs w:val="20"/>
        </w:rPr>
        <w:t>Кроме того, текст Постановления № 906-п предусматривает слова «на 2015 - 2017 годы», которые были исключены постановлением администрации Богучанского района от 15.11.2016 № 820-п.»</w:t>
      </w:r>
    </w:p>
  </w:footnote>
  <w:footnote w:id="4">
    <w:p w:rsidR="00A75642" w:rsidRPr="003A4E5B" w:rsidRDefault="00A75642" w:rsidP="00F22503">
      <w:pPr>
        <w:pStyle w:val="af1"/>
        <w:ind w:firstLine="851"/>
        <w:jc w:val="both"/>
        <w:rPr>
          <w:rFonts w:ascii="Times New Roman" w:hAnsi="Times New Roman" w:cs="Times New Roman"/>
        </w:rPr>
      </w:pPr>
      <w:r w:rsidRPr="0008357A">
        <w:rPr>
          <w:rStyle w:val="af3"/>
          <w:rFonts w:ascii="Times New Roman" w:hAnsi="Times New Roman" w:cs="Times New Roman"/>
        </w:rPr>
        <w:footnoteRef/>
      </w:r>
      <w:r w:rsidRPr="0008357A">
        <w:rPr>
          <w:rFonts w:ascii="Times New Roman" w:hAnsi="Times New Roman" w:cs="Times New Roman"/>
        </w:rPr>
        <w:t xml:space="preserve"> Пункт 4:</w:t>
      </w:r>
      <w:r>
        <w:t xml:space="preserve"> </w:t>
      </w:r>
      <w:r w:rsidRPr="003A4E5B">
        <w:rPr>
          <w:rFonts w:ascii="Times New Roman" w:hAnsi="Times New Roman" w:cs="Times New Roman"/>
        </w:rPr>
        <w:t>… «Кроме того,</w:t>
      </w:r>
      <w:r>
        <w:rPr>
          <w:rFonts w:ascii="Times New Roman" w:hAnsi="Times New Roman" w:cs="Times New Roman"/>
        </w:rPr>
        <w:t xml:space="preserve"> в данное постановление будут внесены изменения и дополнения по формированию муниципальных программ»</w:t>
      </w:r>
    </w:p>
  </w:footnote>
  <w:footnote w:id="5">
    <w:p w:rsidR="00A75642" w:rsidRPr="0008357A" w:rsidRDefault="00A75642" w:rsidP="00F22503">
      <w:pPr>
        <w:pStyle w:val="af1"/>
        <w:ind w:firstLine="851"/>
        <w:jc w:val="both"/>
        <w:rPr>
          <w:rFonts w:ascii="Times New Roman" w:hAnsi="Times New Roman" w:cs="Times New Roman"/>
        </w:rPr>
      </w:pPr>
      <w:r w:rsidRPr="0008357A">
        <w:rPr>
          <w:rStyle w:val="af3"/>
          <w:rFonts w:ascii="Times New Roman" w:hAnsi="Times New Roman" w:cs="Times New Roman"/>
        </w:rPr>
        <w:footnoteRef/>
      </w:r>
      <w:r w:rsidRPr="0008357A">
        <w:rPr>
          <w:rFonts w:ascii="Times New Roman" w:hAnsi="Times New Roman" w:cs="Times New Roman"/>
        </w:rPr>
        <w:t xml:space="preserve"> Пункт 4: … «</w:t>
      </w:r>
      <w:r>
        <w:rPr>
          <w:rFonts w:ascii="Times New Roman" w:hAnsi="Times New Roman" w:cs="Times New Roman"/>
        </w:rPr>
        <w:t>Управлением экономики и планирования администрации Богучанского района будет проведена актуализация постановления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92B"/>
    <w:multiLevelType w:val="hybridMultilevel"/>
    <w:tmpl w:val="965CDD20"/>
    <w:lvl w:ilvl="0" w:tplc="587AA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0C4699"/>
    <w:multiLevelType w:val="hybridMultilevel"/>
    <w:tmpl w:val="54025CB0"/>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1850AAC"/>
    <w:multiLevelType w:val="hybridMultilevel"/>
    <w:tmpl w:val="1598E242"/>
    <w:lvl w:ilvl="0" w:tplc="84762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50496"/>
    <w:multiLevelType w:val="hybridMultilevel"/>
    <w:tmpl w:val="B1DE004C"/>
    <w:lvl w:ilvl="0" w:tplc="84762F6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
    <w:nsid w:val="09B35220"/>
    <w:multiLevelType w:val="multilevel"/>
    <w:tmpl w:val="E21CCC2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9F22F0F"/>
    <w:multiLevelType w:val="hybridMultilevel"/>
    <w:tmpl w:val="EAB4AF22"/>
    <w:lvl w:ilvl="0" w:tplc="84762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5C0C07"/>
    <w:multiLevelType w:val="hybridMultilevel"/>
    <w:tmpl w:val="8C2E4564"/>
    <w:lvl w:ilvl="0" w:tplc="43928C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C5C4441"/>
    <w:multiLevelType w:val="hybridMultilevel"/>
    <w:tmpl w:val="AEB4B25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C8467DA"/>
    <w:multiLevelType w:val="hybridMultilevel"/>
    <w:tmpl w:val="FE548D26"/>
    <w:lvl w:ilvl="0" w:tplc="E4BCA4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01E087F"/>
    <w:multiLevelType w:val="hybridMultilevel"/>
    <w:tmpl w:val="59C09C5A"/>
    <w:lvl w:ilvl="0" w:tplc="802ED4C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0CC1DDB"/>
    <w:multiLevelType w:val="hybridMultilevel"/>
    <w:tmpl w:val="24BE08A4"/>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2947E47"/>
    <w:multiLevelType w:val="hybridMultilevel"/>
    <w:tmpl w:val="97C04502"/>
    <w:lvl w:ilvl="0" w:tplc="C8C4A7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4C01AD"/>
    <w:multiLevelType w:val="hybridMultilevel"/>
    <w:tmpl w:val="E11CAAC4"/>
    <w:lvl w:ilvl="0" w:tplc="031EF1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40F3F65"/>
    <w:multiLevelType w:val="hybridMultilevel"/>
    <w:tmpl w:val="B6FEE47A"/>
    <w:lvl w:ilvl="0" w:tplc="84762F6E">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4">
    <w:nsid w:val="142877A6"/>
    <w:multiLevelType w:val="hybridMultilevel"/>
    <w:tmpl w:val="CB283466"/>
    <w:lvl w:ilvl="0" w:tplc="0419000F">
      <w:start w:val="1"/>
      <w:numFmt w:val="decimal"/>
      <w:lvlText w:val="%1."/>
      <w:lvlJc w:val="left"/>
      <w:pPr>
        <w:ind w:left="1571"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7B70D52"/>
    <w:multiLevelType w:val="hybridMultilevel"/>
    <w:tmpl w:val="5E66074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1AF86304"/>
    <w:multiLevelType w:val="hybridMultilevel"/>
    <w:tmpl w:val="D650633C"/>
    <w:lvl w:ilvl="0" w:tplc="75907F44">
      <w:start w:val="1"/>
      <w:numFmt w:val="decimal"/>
      <w:lvlText w:val="%1."/>
      <w:lvlJc w:val="left"/>
      <w:pPr>
        <w:ind w:left="928"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7">
    <w:nsid w:val="1BC47110"/>
    <w:multiLevelType w:val="hybridMultilevel"/>
    <w:tmpl w:val="5A1447E2"/>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14F1C71"/>
    <w:multiLevelType w:val="hybridMultilevel"/>
    <w:tmpl w:val="AD9856C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4D77D8B"/>
    <w:multiLevelType w:val="hybridMultilevel"/>
    <w:tmpl w:val="B38A482E"/>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67E710F"/>
    <w:multiLevelType w:val="hybridMultilevel"/>
    <w:tmpl w:val="0F42B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C35230"/>
    <w:multiLevelType w:val="hybridMultilevel"/>
    <w:tmpl w:val="13BC6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8D38BF"/>
    <w:multiLevelType w:val="hybridMultilevel"/>
    <w:tmpl w:val="0C86D60A"/>
    <w:lvl w:ilvl="0" w:tplc="EF623C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0A26866"/>
    <w:multiLevelType w:val="hybridMultilevel"/>
    <w:tmpl w:val="9B7A0E4C"/>
    <w:lvl w:ilvl="0" w:tplc="84762F6E">
      <w:start w:val="1"/>
      <w:numFmt w:val="bullet"/>
      <w:lvlText w:val=""/>
      <w:lvlJc w:val="left"/>
      <w:pPr>
        <w:ind w:left="1728" w:hanging="10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682B81"/>
    <w:multiLevelType w:val="multilevel"/>
    <w:tmpl w:val="E56624AE"/>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25">
    <w:nsid w:val="38EA30C8"/>
    <w:multiLevelType w:val="hybridMultilevel"/>
    <w:tmpl w:val="3550C484"/>
    <w:lvl w:ilvl="0" w:tplc="7F8E0EF6">
      <w:start w:val="1"/>
      <w:numFmt w:val="decimal"/>
      <w:lvlText w:val="%1."/>
      <w:lvlJc w:val="left"/>
      <w:pPr>
        <w:ind w:left="786"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3AA043B5"/>
    <w:multiLevelType w:val="hybridMultilevel"/>
    <w:tmpl w:val="581EF03E"/>
    <w:lvl w:ilvl="0" w:tplc="84762F6E">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7">
    <w:nsid w:val="3CCC11E0"/>
    <w:multiLevelType w:val="hybridMultilevel"/>
    <w:tmpl w:val="6FDA67EA"/>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F154285"/>
    <w:multiLevelType w:val="hybridMultilevel"/>
    <w:tmpl w:val="666A719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6707C84"/>
    <w:multiLevelType w:val="multilevel"/>
    <w:tmpl w:val="FA22B6D6"/>
    <w:lvl w:ilvl="0">
      <w:start w:val="1"/>
      <w:numFmt w:val="decimal"/>
      <w:lvlText w:val="%1."/>
      <w:lvlJc w:val="left"/>
      <w:pPr>
        <w:ind w:left="1515" w:hanging="360"/>
      </w:pPr>
      <w:rPr>
        <w:rFonts w:ascii="Times New Roman" w:eastAsia="Times New Roman" w:hAnsi="Times New Roman" w:cs="Times New Roman"/>
      </w:rPr>
    </w:lvl>
    <w:lvl w:ilvl="1">
      <w:start w:val="4"/>
      <w:numFmt w:val="decimal"/>
      <w:isLgl/>
      <w:lvlText w:val="%1.%2."/>
      <w:lvlJc w:val="left"/>
      <w:pPr>
        <w:ind w:left="1875" w:hanging="7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955" w:hanging="180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3315" w:hanging="2160"/>
      </w:pPr>
      <w:rPr>
        <w:rFonts w:hint="default"/>
      </w:rPr>
    </w:lvl>
  </w:abstractNum>
  <w:abstractNum w:abstractNumId="30">
    <w:nsid w:val="4A294993"/>
    <w:multiLevelType w:val="multilevel"/>
    <w:tmpl w:val="A6242B1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4702536"/>
    <w:multiLevelType w:val="hybridMultilevel"/>
    <w:tmpl w:val="97C25A30"/>
    <w:lvl w:ilvl="0" w:tplc="E034EB08">
      <w:start w:val="1"/>
      <w:numFmt w:val="bullet"/>
      <w:lvlText w:val=""/>
      <w:lvlJc w:val="left"/>
      <w:pPr>
        <w:ind w:left="1571" w:hanging="360"/>
      </w:pPr>
      <w:rPr>
        <w:rFonts w:ascii="Symbol" w:hAnsi="Symbol" w:hint="default"/>
      </w:rPr>
    </w:lvl>
    <w:lvl w:ilvl="1" w:tplc="3F96E50E" w:tentative="1">
      <w:start w:val="1"/>
      <w:numFmt w:val="bullet"/>
      <w:lvlText w:val="o"/>
      <w:lvlJc w:val="left"/>
      <w:pPr>
        <w:ind w:left="2291" w:hanging="360"/>
      </w:pPr>
      <w:rPr>
        <w:rFonts w:ascii="Courier New" w:hAnsi="Courier New" w:cs="Courier New" w:hint="default"/>
      </w:rPr>
    </w:lvl>
    <w:lvl w:ilvl="2" w:tplc="C8C61256" w:tentative="1">
      <w:start w:val="1"/>
      <w:numFmt w:val="bullet"/>
      <w:lvlText w:val=""/>
      <w:lvlJc w:val="left"/>
      <w:pPr>
        <w:ind w:left="3011" w:hanging="360"/>
      </w:pPr>
      <w:rPr>
        <w:rFonts w:ascii="Wingdings" w:hAnsi="Wingdings" w:hint="default"/>
      </w:rPr>
    </w:lvl>
    <w:lvl w:ilvl="3" w:tplc="D8F848AC" w:tentative="1">
      <w:start w:val="1"/>
      <w:numFmt w:val="bullet"/>
      <w:lvlText w:val=""/>
      <w:lvlJc w:val="left"/>
      <w:pPr>
        <w:ind w:left="3731" w:hanging="360"/>
      </w:pPr>
      <w:rPr>
        <w:rFonts w:ascii="Symbol" w:hAnsi="Symbol" w:hint="default"/>
      </w:rPr>
    </w:lvl>
    <w:lvl w:ilvl="4" w:tplc="6F70A066" w:tentative="1">
      <w:start w:val="1"/>
      <w:numFmt w:val="bullet"/>
      <w:lvlText w:val="o"/>
      <w:lvlJc w:val="left"/>
      <w:pPr>
        <w:ind w:left="4451" w:hanging="360"/>
      </w:pPr>
      <w:rPr>
        <w:rFonts w:ascii="Courier New" w:hAnsi="Courier New" w:cs="Courier New" w:hint="default"/>
      </w:rPr>
    </w:lvl>
    <w:lvl w:ilvl="5" w:tplc="DF14B1F4" w:tentative="1">
      <w:start w:val="1"/>
      <w:numFmt w:val="bullet"/>
      <w:lvlText w:val=""/>
      <w:lvlJc w:val="left"/>
      <w:pPr>
        <w:ind w:left="5171" w:hanging="360"/>
      </w:pPr>
      <w:rPr>
        <w:rFonts w:ascii="Wingdings" w:hAnsi="Wingdings" w:hint="default"/>
      </w:rPr>
    </w:lvl>
    <w:lvl w:ilvl="6" w:tplc="763EA068" w:tentative="1">
      <w:start w:val="1"/>
      <w:numFmt w:val="bullet"/>
      <w:lvlText w:val=""/>
      <w:lvlJc w:val="left"/>
      <w:pPr>
        <w:ind w:left="5891" w:hanging="360"/>
      </w:pPr>
      <w:rPr>
        <w:rFonts w:ascii="Symbol" w:hAnsi="Symbol" w:hint="default"/>
      </w:rPr>
    </w:lvl>
    <w:lvl w:ilvl="7" w:tplc="28083E0A" w:tentative="1">
      <w:start w:val="1"/>
      <w:numFmt w:val="bullet"/>
      <w:lvlText w:val="o"/>
      <w:lvlJc w:val="left"/>
      <w:pPr>
        <w:ind w:left="6611" w:hanging="360"/>
      </w:pPr>
      <w:rPr>
        <w:rFonts w:ascii="Courier New" w:hAnsi="Courier New" w:cs="Courier New" w:hint="default"/>
      </w:rPr>
    </w:lvl>
    <w:lvl w:ilvl="8" w:tplc="972E2524" w:tentative="1">
      <w:start w:val="1"/>
      <w:numFmt w:val="bullet"/>
      <w:lvlText w:val=""/>
      <w:lvlJc w:val="left"/>
      <w:pPr>
        <w:ind w:left="7331" w:hanging="360"/>
      </w:pPr>
      <w:rPr>
        <w:rFonts w:ascii="Wingdings" w:hAnsi="Wingdings" w:hint="default"/>
      </w:rPr>
    </w:lvl>
  </w:abstractNum>
  <w:abstractNum w:abstractNumId="32">
    <w:nsid w:val="5A0255B9"/>
    <w:multiLevelType w:val="hybridMultilevel"/>
    <w:tmpl w:val="0BDE9416"/>
    <w:lvl w:ilvl="0" w:tplc="84762F6E">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3">
    <w:nsid w:val="5B6B6E04"/>
    <w:multiLevelType w:val="hybridMultilevel"/>
    <w:tmpl w:val="2ACE7E56"/>
    <w:lvl w:ilvl="0" w:tplc="246827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5D4744ED"/>
    <w:multiLevelType w:val="hybridMultilevel"/>
    <w:tmpl w:val="7494B896"/>
    <w:lvl w:ilvl="0" w:tplc="B11612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DA724A8"/>
    <w:multiLevelType w:val="hybridMultilevel"/>
    <w:tmpl w:val="E8326B1A"/>
    <w:lvl w:ilvl="0" w:tplc="64DA9382">
      <w:start w:val="1"/>
      <w:numFmt w:val="bullet"/>
      <w:lvlText w:val=""/>
      <w:lvlJc w:val="left"/>
      <w:pPr>
        <w:ind w:left="1635" w:hanging="360"/>
      </w:pPr>
      <w:rPr>
        <w:rFonts w:ascii="Symbol" w:hAnsi="Symbol" w:hint="default"/>
      </w:rPr>
    </w:lvl>
    <w:lvl w:ilvl="1" w:tplc="04190019" w:tentative="1">
      <w:start w:val="1"/>
      <w:numFmt w:val="bullet"/>
      <w:lvlText w:val="o"/>
      <w:lvlJc w:val="left"/>
      <w:pPr>
        <w:ind w:left="2355" w:hanging="360"/>
      </w:pPr>
      <w:rPr>
        <w:rFonts w:ascii="Courier New" w:hAnsi="Courier New" w:cs="Courier New" w:hint="default"/>
      </w:rPr>
    </w:lvl>
    <w:lvl w:ilvl="2" w:tplc="0419001B" w:tentative="1">
      <w:start w:val="1"/>
      <w:numFmt w:val="bullet"/>
      <w:lvlText w:val=""/>
      <w:lvlJc w:val="left"/>
      <w:pPr>
        <w:ind w:left="3075" w:hanging="360"/>
      </w:pPr>
      <w:rPr>
        <w:rFonts w:ascii="Wingdings" w:hAnsi="Wingdings" w:hint="default"/>
      </w:rPr>
    </w:lvl>
    <w:lvl w:ilvl="3" w:tplc="0419000F" w:tentative="1">
      <w:start w:val="1"/>
      <w:numFmt w:val="bullet"/>
      <w:lvlText w:val=""/>
      <w:lvlJc w:val="left"/>
      <w:pPr>
        <w:ind w:left="3795" w:hanging="360"/>
      </w:pPr>
      <w:rPr>
        <w:rFonts w:ascii="Symbol" w:hAnsi="Symbol" w:hint="default"/>
      </w:rPr>
    </w:lvl>
    <w:lvl w:ilvl="4" w:tplc="04190019" w:tentative="1">
      <w:start w:val="1"/>
      <w:numFmt w:val="bullet"/>
      <w:lvlText w:val="o"/>
      <w:lvlJc w:val="left"/>
      <w:pPr>
        <w:ind w:left="4515" w:hanging="360"/>
      </w:pPr>
      <w:rPr>
        <w:rFonts w:ascii="Courier New" w:hAnsi="Courier New" w:cs="Courier New" w:hint="default"/>
      </w:rPr>
    </w:lvl>
    <w:lvl w:ilvl="5" w:tplc="0419001B" w:tentative="1">
      <w:start w:val="1"/>
      <w:numFmt w:val="bullet"/>
      <w:lvlText w:val=""/>
      <w:lvlJc w:val="left"/>
      <w:pPr>
        <w:ind w:left="5235" w:hanging="360"/>
      </w:pPr>
      <w:rPr>
        <w:rFonts w:ascii="Wingdings" w:hAnsi="Wingdings" w:hint="default"/>
      </w:rPr>
    </w:lvl>
    <w:lvl w:ilvl="6" w:tplc="0419000F" w:tentative="1">
      <w:start w:val="1"/>
      <w:numFmt w:val="bullet"/>
      <w:lvlText w:val=""/>
      <w:lvlJc w:val="left"/>
      <w:pPr>
        <w:ind w:left="5955" w:hanging="360"/>
      </w:pPr>
      <w:rPr>
        <w:rFonts w:ascii="Symbol" w:hAnsi="Symbol" w:hint="default"/>
      </w:rPr>
    </w:lvl>
    <w:lvl w:ilvl="7" w:tplc="04190019" w:tentative="1">
      <w:start w:val="1"/>
      <w:numFmt w:val="bullet"/>
      <w:lvlText w:val="o"/>
      <w:lvlJc w:val="left"/>
      <w:pPr>
        <w:ind w:left="6675" w:hanging="360"/>
      </w:pPr>
      <w:rPr>
        <w:rFonts w:ascii="Courier New" w:hAnsi="Courier New" w:cs="Courier New" w:hint="default"/>
      </w:rPr>
    </w:lvl>
    <w:lvl w:ilvl="8" w:tplc="0419001B" w:tentative="1">
      <w:start w:val="1"/>
      <w:numFmt w:val="bullet"/>
      <w:lvlText w:val=""/>
      <w:lvlJc w:val="left"/>
      <w:pPr>
        <w:ind w:left="7395" w:hanging="360"/>
      </w:pPr>
      <w:rPr>
        <w:rFonts w:ascii="Wingdings" w:hAnsi="Wingdings" w:hint="default"/>
      </w:rPr>
    </w:lvl>
  </w:abstractNum>
  <w:abstractNum w:abstractNumId="36">
    <w:nsid w:val="615A72A7"/>
    <w:multiLevelType w:val="hybridMultilevel"/>
    <w:tmpl w:val="49FCD01C"/>
    <w:lvl w:ilvl="0" w:tplc="84762F6E">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7">
    <w:nsid w:val="675203D5"/>
    <w:multiLevelType w:val="hybridMultilevel"/>
    <w:tmpl w:val="F3FA3F44"/>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7C36A1F"/>
    <w:multiLevelType w:val="multilevel"/>
    <w:tmpl w:val="9FF05480"/>
    <w:lvl w:ilvl="0">
      <w:start w:val="1"/>
      <w:numFmt w:val="decimal"/>
      <w:lvlText w:val="%1."/>
      <w:lvlJc w:val="left"/>
      <w:pPr>
        <w:ind w:left="1211"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69471474"/>
    <w:multiLevelType w:val="hybridMultilevel"/>
    <w:tmpl w:val="E3364566"/>
    <w:lvl w:ilvl="0" w:tplc="5C6C39B2">
      <w:start w:val="1"/>
      <w:numFmt w:val="decimal"/>
      <w:lvlText w:val="%1."/>
      <w:lvlJc w:val="left"/>
      <w:pPr>
        <w:ind w:left="1211" w:hanging="360"/>
      </w:pPr>
      <w:rPr>
        <w:rFonts w:hint="default"/>
      </w:rPr>
    </w:lvl>
    <w:lvl w:ilvl="1" w:tplc="DA801480" w:tentative="1">
      <w:start w:val="1"/>
      <w:numFmt w:val="lowerLetter"/>
      <w:lvlText w:val="%2."/>
      <w:lvlJc w:val="left"/>
      <w:pPr>
        <w:ind w:left="1931" w:hanging="360"/>
      </w:pPr>
    </w:lvl>
    <w:lvl w:ilvl="2" w:tplc="E82A5AA8" w:tentative="1">
      <w:start w:val="1"/>
      <w:numFmt w:val="lowerRoman"/>
      <w:lvlText w:val="%3."/>
      <w:lvlJc w:val="right"/>
      <w:pPr>
        <w:ind w:left="2651" w:hanging="180"/>
      </w:pPr>
    </w:lvl>
    <w:lvl w:ilvl="3" w:tplc="46B8886A" w:tentative="1">
      <w:start w:val="1"/>
      <w:numFmt w:val="decimal"/>
      <w:lvlText w:val="%4."/>
      <w:lvlJc w:val="left"/>
      <w:pPr>
        <w:ind w:left="3371" w:hanging="360"/>
      </w:pPr>
    </w:lvl>
    <w:lvl w:ilvl="4" w:tplc="EB12C746" w:tentative="1">
      <w:start w:val="1"/>
      <w:numFmt w:val="lowerLetter"/>
      <w:lvlText w:val="%5."/>
      <w:lvlJc w:val="left"/>
      <w:pPr>
        <w:ind w:left="4091" w:hanging="360"/>
      </w:pPr>
    </w:lvl>
    <w:lvl w:ilvl="5" w:tplc="4002E3C4" w:tentative="1">
      <w:start w:val="1"/>
      <w:numFmt w:val="lowerRoman"/>
      <w:lvlText w:val="%6."/>
      <w:lvlJc w:val="right"/>
      <w:pPr>
        <w:ind w:left="4811" w:hanging="180"/>
      </w:pPr>
    </w:lvl>
    <w:lvl w:ilvl="6" w:tplc="706C7094" w:tentative="1">
      <w:start w:val="1"/>
      <w:numFmt w:val="decimal"/>
      <w:lvlText w:val="%7."/>
      <w:lvlJc w:val="left"/>
      <w:pPr>
        <w:ind w:left="5531" w:hanging="360"/>
      </w:pPr>
    </w:lvl>
    <w:lvl w:ilvl="7" w:tplc="481499E4" w:tentative="1">
      <w:start w:val="1"/>
      <w:numFmt w:val="lowerLetter"/>
      <w:lvlText w:val="%8."/>
      <w:lvlJc w:val="left"/>
      <w:pPr>
        <w:ind w:left="6251" w:hanging="360"/>
      </w:pPr>
    </w:lvl>
    <w:lvl w:ilvl="8" w:tplc="59A0D86A" w:tentative="1">
      <w:start w:val="1"/>
      <w:numFmt w:val="lowerRoman"/>
      <w:lvlText w:val="%9."/>
      <w:lvlJc w:val="right"/>
      <w:pPr>
        <w:ind w:left="6971" w:hanging="180"/>
      </w:pPr>
    </w:lvl>
  </w:abstractNum>
  <w:abstractNum w:abstractNumId="40">
    <w:nsid w:val="6E8A7122"/>
    <w:multiLevelType w:val="hybridMultilevel"/>
    <w:tmpl w:val="6006535E"/>
    <w:lvl w:ilvl="0" w:tplc="03541C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27F3845"/>
    <w:multiLevelType w:val="hybridMultilevel"/>
    <w:tmpl w:val="DCB6ED8E"/>
    <w:lvl w:ilvl="0" w:tplc="CB82F3C0">
      <w:start w:val="1"/>
      <w:numFmt w:val="decimal"/>
      <w:lvlText w:val="%1."/>
      <w:lvlJc w:val="left"/>
      <w:pPr>
        <w:ind w:left="1211" w:hanging="360"/>
      </w:pPr>
      <w:rPr>
        <w:rFonts w:hint="default"/>
      </w:rPr>
    </w:lvl>
    <w:lvl w:ilvl="1" w:tplc="BBE6020C" w:tentative="1">
      <w:start w:val="1"/>
      <w:numFmt w:val="lowerLetter"/>
      <w:lvlText w:val="%2."/>
      <w:lvlJc w:val="left"/>
      <w:pPr>
        <w:ind w:left="1931" w:hanging="360"/>
      </w:pPr>
    </w:lvl>
    <w:lvl w:ilvl="2" w:tplc="BD4A5F9E" w:tentative="1">
      <w:start w:val="1"/>
      <w:numFmt w:val="lowerRoman"/>
      <w:lvlText w:val="%3."/>
      <w:lvlJc w:val="right"/>
      <w:pPr>
        <w:ind w:left="2651" w:hanging="180"/>
      </w:pPr>
    </w:lvl>
    <w:lvl w:ilvl="3" w:tplc="98D473C4" w:tentative="1">
      <w:start w:val="1"/>
      <w:numFmt w:val="decimal"/>
      <w:lvlText w:val="%4."/>
      <w:lvlJc w:val="left"/>
      <w:pPr>
        <w:ind w:left="3371" w:hanging="360"/>
      </w:pPr>
    </w:lvl>
    <w:lvl w:ilvl="4" w:tplc="BFC6AF94" w:tentative="1">
      <w:start w:val="1"/>
      <w:numFmt w:val="lowerLetter"/>
      <w:lvlText w:val="%5."/>
      <w:lvlJc w:val="left"/>
      <w:pPr>
        <w:ind w:left="4091" w:hanging="360"/>
      </w:pPr>
    </w:lvl>
    <w:lvl w:ilvl="5" w:tplc="711E176E" w:tentative="1">
      <w:start w:val="1"/>
      <w:numFmt w:val="lowerRoman"/>
      <w:lvlText w:val="%6."/>
      <w:lvlJc w:val="right"/>
      <w:pPr>
        <w:ind w:left="4811" w:hanging="180"/>
      </w:pPr>
    </w:lvl>
    <w:lvl w:ilvl="6" w:tplc="4BB000CA" w:tentative="1">
      <w:start w:val="1"/>
      <w:numFmt w:val="decimal"/>
      <w:lvlText w:val="%7."/>
      <w:lvlJc w:val="left"/>
      <w:pPr>
        <w:ind w:left="5531" w:hanging="360"/>
      </w:pPr>
    </w:lvl>
    <w:lvl w:ilvl="7" w:tplc="9282266E" w:tentative="1">
      <w:start w:val="1"/>
      <w:numFmt w:val="lowerLetter"/>
      <w:lvlText w:val="%8."/>
      <w:lvlJc w:val="left"/>
      <w:pPr>
        <w:ind w:left="6251" w:hanging="360"/>
      </w:pPr>
    </w:lvl>
    <w:lvl w:ilvl="8" w:tplc="B566AD6C" w:tentative="1">
      <w:start w:val="1"/>
      <w:numFmt w:val="lowerRoman"/>
      <w:lvlText w:val="%9."/>
      <w:lvlJc w:val="right"/>
      <w:pPr>
        <w:ind w:left="6971" w:hanging="180"/>
      </w:pPr>
    </w:lvl>
  </w:abstractNum>
  <w:abstractNum w:abstractNumId="42">
    <w:nsid w:val="7A096E00"/>
    <w:multiLevelType w:val="hybridMultilevel"/>
    <w:tmpl w:val="D6028F0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3">
    <w:nsid w:val="7C53562E"/>
    <w:multiLevelType w:val="hybridMultilevel"/>
    <w:tmpl w:val="B64877FA"/>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F94374C"/>
    <w:multiLevelType w:val="hybridMultilevel"/>
    <w:tmpl w:val="F704E860"/>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3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1"/>
  </w:num>
  <w:num w:numId="6">
    <w:abstractNumId w:val="25"/>
  </w:num>
  <w:num w:numId="7">
    <w:abstractNumId w:val="42"/>
  </w:num>
  <w:num w:numId="8">
    <w:abstractNumId w:val="41"/>
  </w:num>
  <w:num w:numId="9">
    <w:abstractNumId w:val="17"/>
  </w:num>
  <w:num w:numId="10">
    <w:abstractNumId w:val="19"/>
  </w:num>
  <w:num w:numId="11">
    <w:abstractNumId w:val="6"/>
  </w:num>
  <w:num w:numId="12">
    <w:abstractNumId w:val="0"/>
  </w:num>
  <w:num w:numId="13">
    <w:abstractNumId w:val="34"/>
  </w:num>
  <w:num w:numId="14">
    <w:abstractNumId w:val="39"/>
  </w:num>
  <w:num w:numId="15">
    <w:abstractNumId w:val="32"/>
  </w:num>
  <w:num w:numId="16">
    <w:abstractNumId w:val="22"/>
  </w:num>
  <w:num w:numId="17">
    <w:abstractNumId w:val="27"/>
  </w:num>
  <w:num w:numId="18">
    <w:abstractNumId w:val="36"/>
  </w:num>
  <w:num w:numId="19">
    <w:abstractNumId w:val="4"/>
  </w:num>
  <w:num w:numId="20">
    <w:abstractNumId w:val="8"/>
  </w:num>
  <w:num w:numId="21">
    <w:abstractNumId w:val="44"/>
  </w:num>
  <w:num w:numId="22">
    <w:abstractNumId w:val="10"/>
  </w:num>
  <w:num w:numId="23">
    <w:abstractNumId w:val="12"/>
  </w:num>
  <w:num w:numId="24">
    <w:abstractNumId w:val="30"/>
  </w:num>
  <w:num w:numId="25">
    <w:abstractNumId w:val="33"/>
  </w:num>
  <w:num w:numId="26">
    <w:abstractNumId w:val="24"/>
  </w:num>
  <w:num w:numId="27">
    <w:abstractNumId w:val="7"/>
  </w:num>
  <w:num w:numId="28">
    <w:abstractNumId w:val="3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8"/>
  </w:num>
  <w:num w:numId="32">
    <w:abstractNumId w:val="3"/>
  </w:num>
  <w:num w:numId="33">
    <w:abstractNumId w:val="35"/>
  </w:num>
  <w:num w:numId="34">
    <w:abstractNumId w:val="43"/>
  </w:num>
  <w:num w:numId="35">
    <w:abstractNumId w:val="26"/>
  </w:num>
  <w:num w:numId="36">
    <w:abstractNumId w:val="29"/>
  </w:num>
  <w:num w:numId="37">
    <w:abstractNumId w:val="18"/>
  </w:num>
  <w:num w:numId="38">
    <w:abstractNumId w:val="24"/>
  </w:num>
  <w:num w:numId="39">
    <w:abstractNumId w:val="14"/>
  </w:num>
  <w:num w:numId="40">
    <w:abstractNumId w:val="5"/>
  </w:num>
  <w:num w:numId="41">
    <w:abstractNumId w:val="15"/>
  </w:num>
  <w:num w:numId="42">
    <w:abstractNumId w:val="13"/>
  </w:num>
  <w:num w:numId="43">
    <w:abstractNumId w:val="1"/>
  </w:num>
  <w:num w:numId="44">
    <w:abstractNumId w:val="40"/>
  </w:num>
  <w:num w:numId="45">
    <w:abstractNumId w:val="37"/>
  </w:num>
  <w:num w:numId="46">
    <w:abstractNumId w:val="2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8227E"/>
    <w:rsid w:val="00000501"/>
    <w:rsid w:val="00000598"/>
    <w:rsid w:val="00000625"/>
    <w:rsid w:val="000022A3"/>
    <w:rsid w:val="0000260C"/>
    <w:rsid w:val="00002DBC"/>
    <w:rsid w:val="00002EDC"/>
    <w:rsid w:val="0000345C"/>
    <w:rsid w:val="000044D1"/>
    <w:rsid w:val="00004DDA"/>
    <w:rsid w:val="00005B61"/>
    <w:rsid w:val="00005E9F"/>
    <w:rsid w:val="000060A5"/>
    <w:rsid w:val="00006291"/>
    <w:rsid w:val="00006627"/>
    <w:rsid w:val="00006FB5"/>
    <w:rsid w:val="00007425"/>
    <w:rsid w:val="000076C4"/>
    <w:rsid w:val="000108FF"/>
    <w:rsid w:val="00011677"/>
    <w:rsid w:val="0001232E"/>
    <w:rsid w:val="00012610"/>
    <w:rsid w:val="000128D8"/>
    <w:rsid w:val="0001349E"/>
    <w:rsid w:val="0001525E"/>
    <w:rsid w:val="00015287"/>
    <w:rsid w:val="000165F1"/>
    <w:rsid w:val="000167D6"/>
    <w:rsid w:val="000168BF"/>
    <w:rsid w:val="00017C24"/>
    <w:rsid w:val="00020961"/>
    <w:rsid w:val="00021072"/>
    <w:rsid w:val="000216B6"/>
    <w:rsid w:val="00021B0E"/>
    <w:rsid w:val="00022C10"/>
    <w:rsid w:val="000236B3"/>
    <w:rsid w:val="0002494A"/>
    <w:rsid w:val="00024A0C"/>
    <w:rsid w:val="00024B02"/>
    <w:rsid w:val="0002520C"/>
    <w:rsid w:val="00025EB5"/>
    <w:rsid w:val="00025FCB"/>
    <w:rsid w:val="00026471"/>
    <w:rsid w:val="00027EE3"/>
    <w:rsid w:val="00027EF8"/>
    <w:rsid w:val="00030626"/>
    <w:rsid w:val="000309DE"/>
    <w:rsid w:val="0003108C"/>
    <w:rsid w:val="000314E3"/>
    <w:rsid w:val="00032A7B"/>
    <w:rsid w:val="000333E9"/>
    <w:rsid w:val="00033B61"/>
    <w:rsid w:val="000347F6"/>
    <w:rsid w:val="00035354"/>
    <w:rsid w:val="000356D0"/>
    <w:rsid w:val="00035C8E"/>
    <w:rsid w:val="00037A3D"/>
    <w:rsid w:val="00040CCD"/>
    <w:rsid w:val="00040F0F"/>
    <w:rsid w:val="00040FA2"/>
    <w:rsid w:val="000417C5"/>
    <w:rsid w:val="00041892"/>
    <w:rsid w:val="00041D53"/>
    <w:rsid w:val="00041E0C"/>
    <w:rsid w:val="00042190"/>
    <w:rsid w:val="00042C13"/>
    <w:rsid w:val="0004354A"/>
    <w:rsid w:val="0004368E"/>
    <w:rsid w:val="000437F5"/>
    <w:rsid w:val="000447CE"/>
    <w:rsid w:val="000450C7"/>
    <w:rsid w:val="0004567D"/>
    <w:rsid w:val="00045DA8"/>
    <w:rsid w:val="000471AE"/>
    <w:rsid w:val="00047247"/>
    <w:rsid w:val="000472E3"/>
    <w:rsid w:val="00050384"/>
    <w:rsid w:val="000509E3"/>
    <w:rsid w:val="000509F1"/>
    <w:rsid w:val="00050D12"/>
    <w:rsid w:val="000510A6"/>
    <w:rsid w:val="0005115B"/>
    <w:rsid w:val="000512C8"/>
    <w:rsid w:val="00051A1D"/>
    <w:rsid w:val="0005221D"/>
    <w:rsid w:val="00052370"/>
    <w:rsid w:val="000528B7"/>
    <w:rsid w:val="000529F6"/>
    <w:rsid w:val="00052B8F"/>
    <w:rsid w:val="000531B2"/>
    <w:rsid w:val="00053EA6"/>
    <w:rsid w:val="000543B0"/>
    <w:rsid w:val="00055348"/>
    <w:rsid w:val="00056193"/>
    <w:rsid w:val="00056647"/>
    <w:rsid w:val="00056D3F"/>
    <w:rsid w:val="00057F61"/>
    <w:rsid w:val="00057F6D"/>
    <w:rsid w:val="00060F5A"/>
    <w:rsid w:val="000612B2"/>
    <w:rsid w:val="00061D39"/>
    <w:rsid w:val="0006253A"/>
    <w:rsid w:val="00062F8C"/>
    <w:rsid w:val="00063FF0"/>
    <w:rsid w:val="000640B0"/>
    <w:rsid w:val="000649FF"/>
    <w:rsid w:val="00064C9B"/>
    <w:rsid w:val="00066356"/>
    <w:rsid w:val="0007026B"/>
    <w:rsid w:val="00070C06"/>
    <w:rsid w:val="0007169C"/>
    <w:rsid w:val="00071930"/>
    <w:rsid w:val="00071E82"/>
    <w:rsid w:val="00072044"/>
    <w:rsid w:val="000723E3"/>
    <w:rsid w:val="00072472"/>
    <w:rsid w:val="00072759"/>
    <w:rsid w:val="00072BC0"/>
    <w:rsid w:val="0007410C"/>
    <w:rsid w:val="00074336"/>
    <w:rsid w:val="00074A94"/>
    <w:rsid w:val="0007505E"/>
    <w:rsid w:val="000759E1"/>
    <w:rsid w:val="00075F1C"/>
    <w:rsid w:val="000761A8"/>
    <w:rsid w:val="000764CF"/>
    <w:rsid w:val="00076577"/>
    <w:rsid w:val="000770ED"/>
    <w:rsid w:val="000776A8"/>
    <w:rsid w:val="00077C88"/>
    <w:rsid w:val="00080B6C"/>
    <w:rsid w:val="00080F6B"/>
    <w:rsid w:val="00081903"/>
    <w:rsid w:val="00081BFF"/>
    <w:rsid w:val="00081CB1"/>
    <w:rsid w:val="000828B5"/>
    <w:rsid w:val="00082964"/>
    <w:rsid w:val="00082E3B"/>
    <w:rsid w:val="00083551"/>
    <w:rsid w:val="0008357A"/>
    <w:rsid w:val="00083AAA"/>
    <w:rsid w:val="000844EA"/>
    <w:rsid w:val="0008494E"/>
    <w:rsid w:val="00084BD0"/>
    <w:rsid w:val="00085F97"/>
    <w:rsid w:val="00086553"/>
    <w:rsid w:val="00086912"/>
    <w:rsid w:val="0008711A"/>
    <w:rsid w:val="0008711C"/>
    <w:rsid w:val="00087B17"/>
    <w:rsid w:val="000902D7"/>
    <w:rsid w:val="000904DF"/>
    <w:rsid w:val="00090901"/>
    <w:rsid w:val="00090A61"/>
    <w:rsid w:val="00090F1F"/>
    <w:rsid w:val="000937E3"/>
    <w:rsid w:val="000945F8"/>
    <w:rsid w:val="00095460"/>
    <w:rsid w:val="00097004"/>
    <w:rsid w:val="000970B9"/>
    <w:rsid w:val="00097194"/>
    <w:rsid w:val="000971E5"/>
    <w:rsid w:val="000974E0"/>
    <w:rsid w:val="00097C32"/>
    <w:rsid w:val="000A01D1"/>
    <w:rsid w:val="000A1737"/>
    <w:rsid w:val="000A19EE"/>
    <w:rsid w:val="000A2638"/>
    <w:rsid w:val="000A2939"/>
    <w:rsid w:val="000A369F"/>
    <w:rsid w:val="000A3A9A"/>
    <w:rsid w:val="000A3C72"/>
    <w:rsid w:val="000A417C"/>
    <w:rsid w:val="000A4A49"/>
    <w:rsid w:val="000A56DE"/>
    <w:rsid w:val="000A64E6"/>
    <w:rsid w:val="000A6837"/>
    <w:rsid w:val="000A6BA4"/>
    <w:rsid w:val="000B0D67"/>
    <w:rsid w:val="000B0E1E"/>
    <w:rsid w:val="000B1531"/>
    <w:rsid w:val="000B2334"/>
    <w:rsid w:val="000B2417"/>
    <w:rsid w:val="000B2647"/>
    <w:rsid w:val="000B2B3B"/>
    <w:rsid w:val="000B34C8"/>
    <w:rsid w:val="000B4083"/>
    <w:rsid w:val="000B4A94"/>
    <w:rsid w:val="000B683E"/>
    <w:rsid w:val="000B6EBA"/>
    <w:rsid w:val="000B7425"/>
    <w:rsid w:val="000B7655"/>
    <w:rsid w:val="000C0236"/>
    <w:rsid w:val="000C09F0"/>
    <w:rsid w:val="000C0D4A"/>
    <w:rsid w:val="000C32FA"/>
    <w:rsid w:val="000C37B3"/>
    <w:rsid w:val="000C39B0"/>
    <w:rsid w:val="000C50C8"/>
    <w:rsid w:val="000C590D"/>
    <w:rsid w:val="000C641A"/>
    <w:rsid w:val="000C715C"/>
    <w:rsid w:val="000C71EE"/>
    <w:rsid w:val="000C7C85"/>
    <w:rsid w:val="000C7DEB"/>
    <w:rsid w:val="000D1115"/>
    <w:rsid w:val="000D231F"/>
    <w:rsid w:val="000D23DD"/>
    <w:rsid w:val="000D36B8"/>
    <w:rsid w:val="000D546A"/>
    <w:rsid w:val="000D5ABA"/>
    <w:rsid w:val="000D5C22"/>
    <w:rsid w:val="000D5CC9"/>
    <w:rsid w:val="000D699B"/>
    <w:rsid w:val="000D6E4B"/>
    <w:rsid w:val="000D6E84"/>
    <w:rsid w:val="000D6F8E"/>
    <w:rsid w:val="000D7527"/>
    <w:rsid w:val="000D7D8E"/>
    <w:rsid w:val="000E0643"/>
    <w:rsid w:val="000E08EC"/>
    <w:rsid w:val="000E1A51"/>
    <w:rsid w:val="000E1BBC"/>
    <w:rsid w:val="000E1E0C"/>
    <w:rsid w:val="000E2402"/>
    <w:rsid w:val="000E3058"/>
    <w:rsid w:val="000E32B0"/>
    <w:rsid w:val="000E3B2C"/>
    <w:rsid w:val="000E470B"/>
    <w:rsid w:val="000E5034"/>
    <w:rsid w:val="000E57C1"/>
    <w:rsid w:val="000E5A33"/>
    <w:rsid w:val="000E5E36"/>
    <w:rsid w:val="000E6EEB"/>
    <w:rsid w:val="000E7C1F"/>
    <w:rsid w:val="000F0699"/>
    <w:rsid w:val="000F0C50"/>
    <w:rsid w:val="000F1795"/>
    <w:rsid w:val="000F1C2C"/>
    <w:rsid w:val="000F1E66"/>
    <w:rsid w:val="000F24F0"/>
    <w:rsid w:val="000F2604"/>
    <w:rsid w:val="000F2897"/>
    <w:rsid w:val="000F3865"/>
    <w:rsid w:val="000F3EB3"/>
    <w:rsid w:val="000F4930"/>
    <w:rsid w:val="000F50B0"/>
    <w:rsid w:val="000F6A0E"/>
    <w:rsid w:val="000F6B2C"/>
    <w:rsid w:val="000F7213"/>
    <w:rsid w:val="000F739F"/>
    <w:rsid w:val="000F7A50"/>
    <w:rsid w:val="00100AFA"/>
    <w:rsid w:val="001011BF"/>
    <w:rsid w:val="00101336"/>
    <w:rsid w:val="001022B0"/>
    <w:rsid w:val="001023FD"/>
    <w:rsid w:val="001029F5"/>
    <w:rsid w:val="00102C8B"/>
    <w:rsid w:val="00103844"/>
    <w:rsid w:val="001054CD"/>
    <w:rsid w:val="00105982"/>
    <w:rsid w:val="00107936"/>
    <w:rsid w:val="001109E6"/>
    <w:rsid w:val="00111F25"/>
    <w:rsid w:val="0011252F"/>
    <w:rsid w:val="0011294B"/>
    <w:rsid w:val="00112F7D"/>
    <w:rsid w:val="0011317C"/>
    <w:rsid w:val="00113667"/>
    <w:rsid w:val="0011370E"/>
    <w:rsid w:val="00113B49"/>
    <w:rsid w:val="0011403C"/>
    <w:rsid w:val="00114C75"/>
    <w:rsid w:val="00114E6F"/>
    <w:rsid w:val="00115813"/>
    <w:rsid w:val="001159EA"/>
    <w:rsid w:val="00116357"/>
    <w:rsid w:val="00116873"/>
    <w:rsid w:val="00116C5B"/>
    <w:rsid w:val="001179C6"/>
    <w:rsid w:val="0012057A"/>
    <w:rsid w:val="00120D49"/>
    <w:rsid w:val="00121770"/>
    <w:rsid w:val="00121F90"/>
    <w:rsid w:val="0012227A"/>
    <w:rsid w:val="00122890"/>
    <w:rsid w:val="001229AC"/>
    <w:rsid w:val="00122BA4"/>
    <w:rsid w:val="00122BE6"/>
    <w:rsid w:val="00123FB4"/>
    <w:rsid w:val="00124018"/>
    <w:rsid w:val="00124D18"/>
    <w:rsid w:val="00125D00"/>
    <w:rsid w:val="0012653A"/>
    <w:rsid w:val="00126E3C"/>
    <w:rsid w:val="00130BEA"/>
    <w:rsid w:val="001318EB"/>
    <w:rsid w:val="00131CAA"/>
    <w:rsid w:val="001320F9"/>
    <w:rsid w:val="001324AA"/>
    <w:rsid w:val="0013250D"/>
    <w:rsid w:val="001337F7"/>
    <w:rsid w:val="00134961"/>
    <w:rsid w:val="00134C0B"/>
    <w:rsid w:val="00134FF6"/>
    <w:rsid w:val="0013534B"/>
    <w:rsid w:val="001355B8"/>
    <w:rsid w:val="00135DD8"/>
    <w:rsid w:val="0013660C"/>
    <w:rsid w:val="00136780"/>
    <w:rsid w:val="00136F8E"/>
    <w:rsid w:val="001371AD"/>
    <w:rsid w:val="0013723D"/>
    <w:rsid w:val="0013732E"/>
    <w:rsid w:val="00137692"/>
    <w:rsid w:val="00140E82"/>
    <w:rsid w:val="00141162"/>
    <w:rsid w:val="00141946"/>
    <w:rsid w:val="00142353"/>
    <w:rsid w:val="0014271A"/>
    <w:rsid w:val="00142D1F"/>
    <w:rsid w:val="001433CA"/>
    <w:rsid w:val="00143699"/>
    <w:rsid w:val="001436C4"/>
    <w:rsid w:val="00144239"/>
    <w:rsid w:val="001445E1"/>
    <w:rsid w:val="00144C38"/>
    <w:rsid w:val="00144D7C"/>
    <w:rsid w:val="001462A8"/>
    <w:rsid w:val="001469CB"/>
    <w:rsid w:val="00146F3E"/>
    <w:rsid w:val="00147801"/>
    <w:rsid w:val="00147994"/>
    <w:rsid w:val="00147B3D"/>
    <w:rsid w:val="00150158"/>
    <w:rsid w:val="00150972"/>
    <w:rsid w:val="0015191C"/>
    <w:rsid w:val="00151AEC"/>
    <w:rsid w:val="00151BE2"/>
    <w:rsid w:val="00151ED2"/>
    <w:rsid w:val="00151F84"/>
    <w:rsid w:val="00152C8B"/>
    <w:rsid w:val="00152E7B"/>
    <w:rsid w:val="00153561"/>
    <w:rsid w:val="001542E0"/>
    <w:rsid w:val="001544C0"/>
    <w:rsid w:val="00154718"/>
    <w:rsid w:val="001547EC"/>
    <w:rsid w:val="00155307"/>
    <w:rsid w:val="00155AAD"/>
    <w:rsid w:val="00155C84"/>
    <w:rsid w:val="0015611D"/>
    <w:rsid w:val="001562FE"/>
    <w:rsid w:val="001569E7"/>
    <w:rsid w:val="00156A38"/>
    <w:rsid w:val="00156E1D"/>
    <w:rsid w:val="00157074"/>
    <w:rsid w:val="00157785"/>
    <w:rsid w:val="00160BAB"/>
    <w:rsid w:val="00161498"/>
    <w:rsid w:val="0016178B"/>
    <w:rsid w:val="00161FAD"/>
    <w:rsid w:val="001620E1"/>
    <w:rsid w:val="00162933"/>
    <w:rsid w:val="001648BE"/>
    <w:rsid w:val="001653C7"/>
    <w:rsid w:val="001655DC"/>
    <w:rsid w:val="0016628C"/>
    <w:rsid w:val="0016706C"/>
    <w:rsid w:val="0016745C"/>
    <w:rsid w:val="0016754F"/>
    <w:rsid w:val="0017075F"/>
    <w:rsid w:val="001709AE"/>
    <w:rsid w:val="00170D4B"/>
    <w:rsid w:val="00171BB9"/>
    <w:rsid w:val="00171D3F"/>
    <w:rsid w:val="00171E1B"/>
    <w:rsid w:val="0017209C"/>
    <w:rsid w:val="001725FD"/>
    <w:rsid w:val="001731D2"/>
    <w:rsid w:val="0017348A"/>
    <w:rsid w:val="001739B3"/>
    <w:rsid w:val="00173E57"/>
    <w:rsid w:val="0017426C"/>
    <w:rsid w:val="00174B5B"/>
    <w:rsid w:val="00174D2D"/>
    <w:rsid w:val="001750F1"/>
    <w:rsid w:val="00175EB9"/>
    <w:rsid w:val="0017611A"/>
    <w:rsid w:val="001764E4"/>
    <w:rsid w:val="00176D83"/>
    <w:rsid w:val="00177107"/>
    <w:rsid w:val="001773A8"/>
    <w:rsid w:val="001773AE"/>
    <w:rsid w:val="0018001D"/>
    <w:rsid w:val="00180027"/>
    <w:rsid w:val="001810EA"/>
    <w:rsid w:val="00181696"/>
    <w:rsid w:val="001822A3"/>
    <w:rsid w:val="00182DF7"/>
    <w:rsid w:val="00182E03"/>
    <w:rsid w:val="00182E50"/>
    <w:rsid w:val="00183415"/>
    <w:rsid w:val="00183950"/>
    <w:rsid w:val="00184A00"/>
    <w:rsid w:val="00184A15"/>
    <w:rsid w:val="00185C90"/>
    <w:rsid w:val="00185CDD"/>
    <w:rsid w:val="00186A72"/>
    <w:rsid w:val="00186B4A"/>
    <w:rsid w:val="00186E52"/>
    <w:rsid w:val="00186F8B"/>
    <w:rsid w:val="00186FFF"/>
    <w:rsid w:val="00187641"/>
    <w:rsid w:val="00187ADB"/>
    <w:rsid w:val="00187FD6"/>
    <w:rsid w:val="001903CD"/>
    <w:rsid w:val="001907D2"/>
    <w:rsid w:val="00191691"/>
    <w:rsid w:val="00191F79"/>
    <w:rsid w:val="001923B5"/>
    <w:rsid w:val="00193F07"/>
    <w:rsid w:val="001946C7"/>
    <w:rsid w:val="00194B6F"/>
    <w:rsid w:val="00194D3D"/>
    <w:rsid w:val="0019529E"/>
    <w:rsid w:val="00195ECA"/>
    <w:rsid w:val="00196E56"/>
    <w:rsid w:val="001973E5"/>
    <w:rsid w:val="00197CCB"/>
    <w:rsid w:val="00197E19"/>
    <w:rsid w:val="001A082A"/>
    <w:rsid w:val="001A0BE9"/>
    <w:rsid w:val="001A0CC0"/>
    <w:rsid w:val="001A0E48"/>
    <w:rsid w:val="001A1A9D"/>
    <w:rsid w:val="001A2BD2"/>
    <w:rsid w:val="001A3A1A"/>
    <w:rsid w:val="001A4227"/>
    <w:rsid w:val="001A4C09"/>
    <w:rsid w:val="001A5A9C"/>
    <w:rsid w:val="001A717F"/>
    <w:rsid w:val="001A7767"/>
    <w:rsid w:val="001A7A70"/>
    <w:rsid w:val="001A7CCD"/>
    <w:rsid w:val="001A7E5F"/>
    <w:rsid w:val="001B06E5"/>
    <w:rsid w:val="001B0D1D"/>
    <w:rsid w:val="001B1BFC"/>
    <w:rsid w:val="001B1D78"/>
    <w:rsid w:val="001B2292"/>
    <w:rsid w:val="001B2A7E"/>
    <w:rsid w:val="001B341F"/>
    <w:rsid w:val="001B3541"/>
    <w:rsid w:val="001B3F52"/>
    <w:rsid w:val="001B4440"/>
    <w:rsid w:val="001B4E2B"/>
    <w:rsid w:val="001C04C0"/>
    <w:rsid w:val="001C0A3A"/>
    <w:rsid w:val="001C0A93"/>
    <w:rsid w:val="001C0C72"/>
    <w:rsid w:val="001C1088"/>
    <w:rsid w:val="001C1C08"/>
    <w:rsid w:val="001C20D9"/>
    <w:rsid w:val="001C2ED4"/>
    <w:rsid w:val="001C30FC"/>
    <w:rsid w:val="001C3446"/>
    <w:rsid w:val="001C3939"/>
    <w:rsid w:val="001C45E6"/>
    <w:rsid w:val="001C48D5"/>
    <w:rsid w:val="001C57A2"/>
    <w:rsid w:val="001C5C10"/>
    <w:rsid w:val="001C70C1"/>
    <w:rsid w:val="001C779C"/>
    <w:rsid w:val="001D0001"/>
    <w:rsid w:val="001D1605"/>
    <w:rsid w:val="001D1733"/>
    <w:rsid w:val="001D1786"/>
    <w:rsid w:val="001D1F7C"/>
    <w:rsid w:val="001D3A01"/>
    <w:rsid w:val="001D3B66"/>
    <w:rsid w:val="001D3EA2"/>
    <w:rsid w:val="001D4186"/>
    <w:rsid w:val="001D43C5"/>
    <w:rsid w:val="001D44F6"/>
    <w:rsid w:val="001D45DD"/>
    <w:rsid w:val="001D51B8"/>
    <w:rsid w:val="001D550B"/>
    <w:rsid w:val="001D5FD2"/>
    <w:rsid w:val="001D601F"/>
    <w:rsid w:val="001D6855"/>
    <w:rsid w:val="001D6DEC"/>
    <w:rsid w:val="001D75EF"/>
    <w:rsid w:val="001D7BF0"/>
    <w:rsid w:val="001D7F85"/>
    <w:rsid w:val="001E0054"/>
    <w:rsid w:val="001E10F5"/>
    <w:rsid w:val="001E12C8"/>
    <w:rsid w:val="001E13CA"/>
    <w:rsid w:val="001E16EB"/>
    <w:rsid w:val="001E1F94"/>
    <w:rsid w:val="001E2112"/>
    <w:rsid w:val="001E307F"/>
    <w:rsid w:val="001E3330"/>
    <w:rsid w:val="001E3551"/>
    <w:rsid w:val="001E3D36"/>
    <w:rsid w:val="001E4278"/>
    <w:rsid w:val="001E55C7"/>
    <w:rsid w:val="001E5623"/>
    <w:rsid w:val="001E59AB"/>
    <w:rsid w:val="001E63D4"/>
    <w:rsid w:val="001E6513"/>
    <w:rsid w:val="001E6F53"/>
    <w:rsid w:val="001E7C21"/>
    <w:rsid w:val="001F01B0"/>
    <w:rsid w:val="001F08BE"/>
    <w:rsid w:val="001F2C0B"/>
    <w:rsid w:val="001F373E"/>
    <w:rsid w:val="001F380D"/>
    <w:rsid w:val="001F3CC5"/>
    <w:rsid w:val="001F4533"/>
    <w:rsid w:val="001F5EC7"/>
    <w:rsid w:val="001F6B06"/>
    <w:rsid w:val="001F7061"/>
    <w:rsid w:val="001F77D8"/>
    <w:rsid w:val="001F7CEE"/>
    <w:rsid w:val="001F7EC4"/>
    <w:rsid w:val="002005F3"/>
    <w:rsid w:val="002006C6"/>
    <w:rsid w:val="002007AA"/>
    <w:rsid w:val="002010E2"/>
    <w:rsid w:val="0020164F"/>
    <w:rsid w:val="002022D4"/>
    <w:rsid w:val="0020321C"/>
    <w:rsid w:val="0020370B"/>
    <w:rsid w:val="00203E21"/>
    <w:rsid w:val="00204098"/>
    <w:rsid w:val="00204FFB"/>
    <w:rsid w:val="00205073"/>
    <w:rsid w:val="0020596A"/>
    <w:rsid w:val="00205A52"/>
    <w:rsid w:val="00206294"/>
    <w:rsid w:val="00206B83"/>
    <w:rsid w:val="00206BB4"/>
    <w:rsid w:val="00207599"/>
    <w:rsid w:val="002077B8"/>
    <w:rsid w:val="00207F8F"/>
    <w:rsid w:val="0021009D"/>
    <w:rsid w:val="00210439"/>
    <w:rsid w:val="002119AB"/>
    <w:rsid w:val="00211E1F"/>
    <w:rsid w:val="0021258B"/>
    <w:rsid w:val="00212985"/>
    <w:rsid w:val="00212DEA"/>
    <w:rsid w:val="00213E36"/>
    <w:rsid w:val="002156DF"/>
    <w:rsid w:val="00215CF6"/>
    <w:rsid w:val="00217133"/>
    <w:rsid w:val="00217213"/>
    <w:rsid w:val="0021772D"/>
    <w:rsid w:val="0022076F"/>
    <w:rsid w:val="00221439"/>
    <w:rsid w:val="00221689"/>
    <w:rsid w:val="002222A7"/>
    <w:rsid w:val="00222B18"/>
    <w:rsid w:val="00223E7F"/>
    <w:rsid w:val="002244A8"/>
    <w:rsid w:val="00224DA9"/>
    <w:rsid w:val="002254AF"/>
    <w:rsid w:val="00225E8A"/>
    <w:rsid w:val="00225F38"/>
    <w:rsid w:val="002262A1"/>
    <w:rsid w:val="00226AF3"/>
    <w:rsid w:val="00226B47"/>
    <w:rsid w:val="00227189"/>
    <w:rsid w:val="00227C4C"/>
    <w:rsid w:val="002302A2"/>
    <w:rsid w:val="002302CA"/>
    <w:rsid w:val="00230B5F"/>
    <w:rsid w:val="00230D19"/>
    <w:rsid w:val="00230E40"/>
    <w:rsid w:val="002315A6"/>
    <w:rsid w:val="00231EE0"/>
    <w:rsid w:val="00233384"/>
    <w:rsid w:val="00234381"/>
    <w:rsid w:val="002345E1"/>
    <w:rsid w:val="00237E5B"/>
    <w:rsid w:val="00240120"/>
    <w:rsid w:val="002406F5"/>
    <w:rsid w:val="00240AC5"/>
    <w:rsid w:val="0024177B"/>
    <w:rsid w:val="00241AE2"/>
    <w:rsid w:val="00241B45"/>
    <w:rsid w:val="00241D0F"/>
    <w:rsid w:val="00241DF8"/>
    <w:rsid w:val="00242935"/>
    <w:rsid w:val="00243F6B"/>
    <w:rsid w:val="002449D7"/>
    <w:rsid w:val="00244C6C"/>
    <w:rsid w:val="0024523E"/>
    <w:rsid w:val="00245600"/>
    <w:rsid w:val="00245C28"/>
    <w:rsid w:val="00247925"/>
    <w:rsid w:val="00247DD2"/>
    <w:rsid w:val="00250158"/>
    <w:rsid w:val="0025060B"/>
    <w:rsid w:val="00250827"/>
    <w:rsid w:val="00250C86"/>
    <w:rsid w:val="00250E19"/>
    <w:rsid w:val="002516F4"/>
    <w:rsid w:val="002526FA"/>
    <w:rsid w:val="0025493D"/>
    <w:rsid w:val="00254E2B"/>
    <w:rsid w:val="00254EBB"/>
    <w:rsid w:val="002552E3"/>
    <w:rsid w:val="002558A5"/>
    <w:rsid w:val="00255ABC"/>
    <w:rsid w:val="002563C4"/>
    <w:rsid w:val="002564E3"/>
    <w:rsid w:val="002565AA"/>
    <w:rsid w:val="00256761"/>
    <w:rsid w:val="00256E50"/>
    <w:rsid w:val="00256F55"/>
    <w:rsid w:val="00256FC8"/>
    <w:rsid w:val="00257064"/>
    <w:rsid w:val="00257121"/>
    <w:rsid w:val="0025722E"/>
    <w:rsid w:val="002573D4"/>
    <w:rsid w:val="00257496"/>
    <w:rsid w:val="00257714"/>
    <w:rsid w:val="0025797F"/>
    <w:rsid w:val="0026023E"/>
    <w:rsid w:val="0026059E"/>
    <w:rsid w:val="00260AE7"/>
    <w:rsid w:val="00260BCE"/>
    <w:rsid w:val="002617DA"/>
    <w:rsid w:val="0026194B"/>
    <w:rsid w:val="00261E3A"/>
    <w:rsid w:val="00263158"/>
    <w:rsid w:val="0026316B"/>
    <w:rsid w:val="00263B0A"/>
    <w:rsid w:val="00263B88"/>
    <w:rsid w:val="0026430E"/>
    <w:rsid w:val="002643C6"/>
    <w:rsid w:val="002649D3"/>
    <w:rsid w:val="00264B43"/>
    <w:rsid w:val="0026502A"/>
    <w:rsid w:val="00266216"/>
    <w:rsid w:val="00266389"/>
    <w:rsid w:val="0026639B"/>
    <w:rsid w:val="00270B35"/>
    <w:rsid w:val="00271590"/>
    <w:rsid w:val="00271882"/>
    <w:rsid w:val="00273FE3"/>
    <w:rsid w:val="00274152"/>
    <w:rsid w:val="002741A8"/>
    <w:rsid w:val="002752D9"/>
    <w:rsid w:val="00275806"/>
    <w:rsid w:val="00275B38"/>
    <w:rsid w:val="00276029"/>
    <w:rsid w:val="00276304"/>
    <w:rsid w:val="002767FF"/>
    <w:rsid w:val="002772C4"/>
    <w:rsid w:val="00277932"/>
    <w:rsid w:val="0027795C"/>
    <w:rsid w:val="00277CCB"/>
    <w:rsid w:val="00280598"/>
    <w:rsid w:val="002810A6"/>
    <w:rsid w:val="00281537"/>
    <w:rsid w:val="00281761"/>
    <w:rsid w:val="0028346E"/>
    <w:rsid w:val="00283BF6"/>
    <w:rsid w:val="00283EC4"/>
    <w:rsid w:val="00284AC4"/>
    <w:rsid w:val="0028518F"/>
    <w:rsid w:val="00285456"/>
    <w:rsid w:val="00285684"/>
    <w:rsid w:val="002858F8"/>
    <w:rsid w:val="002866C9"/>
    <w:rsid w:val="002871B7"/>
    <w:rsid w:val="00287ACE"/>
    <w:rsid w:val="00287BB2"/>
    <w:rsid w:val="0029057D"/>
    <w:rsid w:val="00290978"/>
    <w:rsid w:val="00291DC3"/>
    <w:rsid w:val="00292041"/>
    <w:rsid w:val="002929F0"/>
    <w:rsid w:val="00292E63"/>
    <w:rsid w:val="0029389F"/>
    <w:rsid w:val="002943F8"/>
    <w:rsid w:val="00294679"/>
    <w:rsid w:val="00295E14"/>
    <w:rsid w:val="00296A06"/>
    <w:rsid w:val="00296D28"/>
    <w:rsid w:val="002977B6"/>
    <w:rsid w:val="00297A77"/>
    <w:rsid w:val="00297C72"/>
    <w:rsid w:val="00297D4C"/>
    <w:rsid w:val="002A01FF"/>
    <w:rsid w:val="002A0C2D"/>
    <w:rsid w:val="002A1712"/>
    <w:rsid w:val="002A1766"/>
    <w:rsid w:val="002A19DC"/>
    <w:rsid w:val="002A1FCD"/>
    <w:rsid w:val="002A2303"/>
    <w:rsid w:val="002A2332"/>
    <w:rsid w:val="002A23C4"/>
    <w:rsid w:val="002A28F5"/>
    <w:rsid w:val="002A3381"/>
    <w:rsid w:val="002A3548"/>
    <w:rsid w:val="002A357A"/>
    <w:rsid w:val="002A3858"/>
    <w:rsid w:val="002A3A73"/>
    <w:rsid w:val="002A3CB5"/>
    <w:rsid w:val="002A4BDF"/>
    <w:rsid w:val="002A5051"/>
    <w:rsid w:val="002A5916"/>
    <w:rsid w:val="002A5D8F"/>
    <w:rsid w:val="002A6492"/>
    <w:rsid w:val="002A6545"/>
    <w:rsid w:val="002A73E9"/>
    <w:rsid w:val="002A7502"/>
    <w:rsid w:val="002A7719"/>
    <w:rsid w:val="002A7BF1"/>
    <w:rsid w:val="002B058D"/>
    <w:rsid w:val="002B0CFB"/>
    <w:rsid w:val="002B0EB3"/>
    <w:rsid w:val="002B0F7F"/>
    <w:rsid w:val="002B12B8"/>
    <w:rsid w:val="002B1905"/>
    <w:rsid w:val="002B19D2"/>
    <w:rsid w:val="002B2B7E"/>
    <w:rsid w:val="002B2EB8"/>
    <w:rsid w:val="002B31EC"/>
    <w:rsid w:val="002B3E21"/>
    <w:rsid w:val="002B3E26"/>
    <w:rsid w:val="002B4AA4"/>
    <w:rsid w:val="002B4D08"/>
    <w:rsid w:val="002B5227"/>
    <w:rsid w:val="002B5903"/>
    <w:rsid w:val="002B5E0B"/>
    <w:rsid w:val="002B671A"/>
    <w:rsid w:val="002B7132"/>
    <w:rsid w:val="002B725A"/>
    <w:rsid w:val="002B77BB"/>
    <w:rsid w:val="002B7EAD"/>
    <w:rsid w:val="002C07FB"/>
    <w:rsid w:val="002C0ABE"/>
    <w:rsid w:val="002C16F7"/>
    <w:rsid w:val="002C3CEC"/>
    <w:rsid w:val="002C3D68"/>
    <w:rsid w:val="002C409D"/>
    <w:rsid w:val="002C4843"/>
    <w:rsid w:val="002C5958"/>
    <w:rsid w:val="002C6114"/>
    <w:rsid w:val="002C6F5C"/>
    <w:rsid w:val="002C71BD"/>
    <w:rsid w:val="002C7448"/>
    <w:rsid w:val="002C7533"/>
    <w:rsid w:val="002D06A4"/>
    <w:rsid w:val="002D0ADC"/>
    <w:rsid w:val="002D125A"/>
    <w:rsid w:val="002D1B07"/>
    <w:rsid w:val="002D1DA3"/>
    <w:rsid w:val="002D27E7"/>
    <w:rsid w:val="002D2FFB"/>
    <w:rsid w:val="002D3730"/>
    <w:rsid w:val="002D658F"/>
    <w:rsid w:val="002D6B80"/>
    <w:rsid w:val="002D7970"/>
    <w:rsid w:val="002D7C96"/>
    <w:rsid w:val="002E03C9"/>
    <w:rsid w:val="002E044A"/>
    <w:rsid w:val="002E162C"/>
    <w:rsid w:val="002E1BC1"/>
    <w:rsid w:val="002E20EE"/>
    <w:rsid w:val="002E2A51"/>
    <w:rsid w:val="002E2BBB"/>
    <w:rsid w:val="002E2CE2"/>
    <w:rsid w:val="002E3469"/>
    <w:rsid w:val="002E396B"/>
    <w:rsid w:val="002E413B"/>
    <w:rsid w:val="002E414E"/>
    <w:rsid w:val="002E4430"/>
    <w:rsid w:val="002E5656"/>
    <w:rsid w:val="002E565A"/>
    <w:rsid w:val="002E5CEB"/>
    <w:rsid w:val="002E622C"/>
    <w:rsid w:val="002E68F2"/>
    <w:rsid w:val="002E6FF1"/>
    <w:rsid w:val="002E7F31"/>
    <w:rsid w:val="002F1474"/>
    <w:rsid w:val="002F2107"/>
    <w:rsid w:val="002F25DD"/>
    <w:rsid w:val="002F2784"/>
    <w:rsid w:val="002F2BCD"/>
    <w:rsid w:val="002F3665"/>
    <w:rsid w:val="002F3EDA"/>
    <w:rsid w:val="002F56F7"/>
    <w:rsid w:val="002F5EF3"/>
    <w:rsid w:val="002F611D"/>
    <w:rsid w:val="002F6A0F"/>
    <w:rsid w:val="002F6F82"/>
    <w:rsid w:val="002F735A"/>
    <w:rsid w:val="002F7A22"/>
    <w:rsid w:val="0030032B"/>
    <w:rsid w:val="00300DA1"/>
    <w:rsid w:val="00301385"/>
    <w:rsid w:val="003018E8"/>
    <w:rsid w:val="00301B43"/>
    <w:rsid w:val="00301B84"/>
    <w:rsid w:val="00301E59"/>
    <w:rsid w:val="00302B1F"/>
    <w:rsid w:val="00302C65"/>
    <w:rsid w:val="003039DC"/>
    <w:rsid w:val="00304A0C"/>
    <w:rsid w:val="00304C8C"/>
    <w:rsid w:val="003057AD"/>
    <w:rsid w:val="00305FF4"/>
    <w:rsid w:val="003067AF"/>
    <w:rsid w:val="0030709B"/>
    <w:rsid w:val="00307AEF"/>
    <w:rsid w:val="00307DAA"/>
    <w:rsid w:val="003106AE"/>
    <w:rsid w:val="0031185C"/>
    <w:rsid w:val="00312538"/>
    <w:rsid w:val="00312B60"/>
    <w:rsid w:val="00312BD4"/>
    <w:rsid w:val="003134A9"/>
    <w:rsid w:val="0031362B"/>
    <w:rsid w:val="00313753"/>
    <w:rsid w:val="003137DD"/>
    <w:rsid w:val="003139E6"/>
    <w:rsid w:val="003157B9"/>
    <w:rsid w:val="0031666B"/>
    <w:rsid w:val="00316923"/>
    <w:rsid w:val="0031718F"/>
    <w:rsid w:val="003175EC"/>
    <w:rsid w:val="00317775"/>
    <w:rsid w:val="00320F3E"/>
    <w:rsid w:val="00322596"/>
    <w:rsid w:val="003225BE"/>
    <w:rsid w:val="003226A4"/>
    <w:rsid w:val="00322D2C"/>
    <w:rsid w:val="0032378D"/>
    <w:rsid w:val="00323B5D"/>
    <w:rsid w:val="00323F54"/>
    <w:rsid w:val="0032455F"/>
    <w:rsid w:val="0032498A"/>
    <w:rsid w:val="0032509A"/>
    <w:rsid w:val="003251B5"/>
    <w:rsid w:val="003256D5"/>
    <w:rsid w:val="00325B7D"/>
    <w:rsid w:val="00325F18"/>
    <w:rsid w:val="00326072"/>
    <w:rsid w:val="003265D4"/>
    <w:rsid w:val="003268D9"/>
    <w:rsid w:val="00326A25"/>
    <w:rsid w:val="00326DDA"/>
    <w:rsid w:val="00327B35"/>
    <w:rsid w:val="00327D6F"/>
    <w:rsid w:val="0033021B"/>
    <w:rsid w:val="0033060B"/>
    <w:rsid w:val="003309CB"/>
    <w:rsid w:val="003316C9"/>
    <w:rsid w:val="00331831"/>
    <w:rsid w:val="00331CB5"/>
    <w:rsid w:val="003321B0"/>
    <w:rsid w:val="00332525"/>
    <w:rsid w:val="00332AE5"/>
    <w:rsid w:val="00333109"/>
    <w:rsid w:val="00333548"/>
    <w:rsid w:val="00334190"/>
    <w:rsid w:val="003343D5"/>
    <w:rsid w:val="00334624"/>
    <w:rsid w:val="00334C01"/>
    <w:rsid w:val="003351D9"/>
    <w:rsid w:val="00335E36"/>
    <w:rsid w:val="00335EFF"/>
    <w:rsid w:val="00335F87"/>
    <w:rsid w:val="003361E7"/>
    <w:rsid w:val="003366AC"/>
    <w:rsid w:val="003369EA"/>
    <w:rsid w:val="00336A2D"/>
    <w:rsid w:val="00337F2C"/>
    <w:rsid w:val="00340069"/>
    <w:rsid w:val="0034046B"/>
    <w:rsid w:val="00340B41"/>
    <w:rsid w:val="0034114D"/>
    <w:rsid w:val="0034241E"/>
    <w:rsid w:val="00342AF2"/>
    <w:rsid w:val="00342F01"/>
    <w:rsid w:val="00343084"/>
    <w:rsid w:val="0034325F"/>
    <w:rsid w:val="00343E52"/>
    <w:rsid w:val="00344623"/>
    <w:rsid w:val="00344722"/>
    <w:rsid w:val="00345499"/>
    <w:rsid w:val="003456F7"/>
    <w:rsid w:val="00345B79"/>
    <w:rsid w:val="00345FC7"/>
    <w:rsid w:val="00346729"/>
    <w:rsid w:val="00346754"/>
    <w:rsid w:val="003472E0"/>
    <w:rsid w:val="0034743B"/>
    <w:rsid w:val="00347F6D"/>
    <w:rsid w:val="003516ED"/>
    <w:rsid w:val="00351942"/>
    <w:rsid w:val="0035209D"/>
    <w:rsid w:val="00352376"/>
    <w:rsid w:val="00352F58"/>
    <w:rsid w:val="00354E55"/>
    <w:rsid w:val="003553C8"/>
    <w:rsid w:val="0035645D"/>
    <w:rsid w:val="0035660A"/>
    <w:rsid w:val="00357510"/>
    <w:rsid w:val="003575BB"/>
    <w:rsid w:val="0035784B"/>
    <w:rsid w:val="00357ED4"/>
    <w:rsid w:val="0036054E"/>
    <w:rsid w:val="00360D7C"/>
    <w:rsid w:val="00360F40"/>
    <w:rsid w:val="003617CE"/>
    <w:rsid w:val="003619E9"/>
    <w:rsid w:val="00361DA8"/>
    <w:rsid w:val="0036262C"/>
    <w:rsid w:val="00362D78"/>
    <w:rsid w:val="0036344A"/>
    <w:rsid w:val="00363A74"/>
    <w:rsid w:val="00364FDC"/>
    <w:rsid w:val="0036524F"/>
    <w:rsid w:val="003656EE"/>
    <w:rsid w:val="00365709"/>
    <w:rsid w:val="00366116"/>
    <w:rsid w:val="00366BC8"/>
    <w:rsid w:val="00367274"/>
    <w:rsid w:val="00367809"/>
    <w:rsid w:val="00370761"/>
    <w:rsid w:val="00370C57"/>
    <w:rsid w:val="003712F9"/>
    <w:rsid w:val="0037213F"/>
    <w:rsid w:val="003721E5"/>
    <w:rsid w:val="0037234A"/>
    <w:rsid w:val="00372580"/>
    <w:rsid w:val="00373C5B"/>
    <w:rsid w:val="003746A2"/>
    <w:rsid w:val="00374C04"/>
    <w:rsid w:val="003758B8"/>
    <w:rsid w:val="00375BCF"/>
    <w:rsid w:val="00376654"/>
    <w:rsid w:val="00376C6A"/>
    <w:rsid w:val="00377944"/>
    <w:rsid w:val="00377D3D"/>
    <w:rsid w:val="0038013D"/>
    <w:rsid w:val="003803E3"/>
    <w:rsid w:val="0038140F"/>
    <w:rsid w:val="00381E02"/>
    <w:rsid w:val="00381EBA"/>
    <w:rsid w:val="003828F8"/>
    <w:rsid w:val="00382B7A"/>
    <w:rsid w:val="003831AF"/>
    <w:rsid w:val="0038384F"/>
    <w:rsid w:val="003841E0"/>
    <w:rsid w:val="003847BD"/>
    <w:rsid w:val="00384818"/>
    <w:rsid w:val="00384F84"/>
    <w:rsid w:val="003850A1"/>
    <w:rsid w:val="003854B2"/>
    <w:rsid w:val="00385DBA"/>
    <w:rsid w:val="0038669A"/>
    <w:rsid w:val="00386C9C"/>
    <w:rsid w:val="00386F59"/>
    <w:rsid w:val="003905CF"/>
    <w:rsid w:val="0039157E"/>
    <w:rsid w:val="003919C6"/>
    <w:rsid w:val="003928D7"/>
    <w:rsid w:val="00392B96"/>
    <w:rsid w:val="00393A0F"/>
    <w:rsid w:val="00393D2E"/>
    <w:rsid w:val="00393D5A"/>
    <w:rsid w:val="0039454A"/>
    <w:rsid w:val="0039677F"/>
    <w:rsid w:val="00396EFE"/>
    <w:rsid w:val="00397F54"/>
    <w:rsid w:val="003A05C8"/>
    <w:rsid w:val="003A06C3"/>
    <w:rsid w:val="003A0BDD"/>
    <w:rsid w:val="003A1065"/>
    <w:rsid w:val="003A1B63"/>
    <w:rsid w:val="003A224D"/>
    <w:rsid w:val="003A2A4A"/>
    <w:rsid w:val="003A2B7D"/>
    <w:rsid w:val="003A4E5B"/>
    <w:rsid w:val="003A5618"/>
    <w:rsid w:val="003A598E"/>
    <w:rsid w:val="003A5B78"/>
    <w:rsid w:val="003A60AA"/>
    <w:rsid w:val="003A7895"/>
    <w:rsid w:val="003A7AF9"/>
    <w:rsid w:val="003A7BC7"/>
    <w:rsid w:val="003A7DCE"/>
    <w:rsid w:val="003B016B"/>
    <w:rsid w:val="003B17CD"/>
    <w:rsid w:val="003B190A"/>
    <w:rsid w:val="003B2A18"/>
    <w:rsid w:val="003B305E"/>
    <w:rsid w:val="003B34E6"/>
    <w:rsid w:val="003B34F1"/>
    <w:rsid w:val="003B35F5"/>
    <w:rsid w:val="003B3C5B"/>
    <w:rsid w:val="003B404C"/>
    <w:rsid w:val="003B5CB3"/>
    <w:rsid w:val="003B62E4"/>
    <w:rsid w:val="003B6314"/>
    <w:rsid w:val="003B6716"/>
    <w:rsid w:val="003B6993"/>
    <w:rsid w:val="003B6B9F"/>
    <w:rsid w:val="003B78DC"/>
    <w:rsid w:val="003B7DE3"/>
    <w:rsid w:val="003C0BFA"/>
    <w:rsid w:val="003C0D5F"/>
    <w:rsid w:val="003C1419"/>
    <w:rsid w:val="003C1511"/>
    <w:rsid w:val="003C1B0E"/>
    <w:rsid w:val="003C1CE9"/>
    <w:rsid w:val="003C1D94"/>
    <w:rsid w:val="003C226A"/>
    <w:rsid w:val="003C2399"/>
    <w:rsid w:val="003C2B61"/>
    <w:rsid w:val="003C2CF9"/>
    <w:rsid w:val="003C2E92"/>
    <w:rsid w:val="003C32DA"/>
    <w:rsid w:val="003C425F"/>
    <w:rsid w:val="003C483D"/>
    <w:rsid w:val="003C5321"/>
    <w:rsid w:val="003C574C"/>
    <w:rsid w:val="003C5B48"/>
    <w:rsid w:val="003C6332"/>
    <w:rsid w:val="003C641D"/>
    <w:rsid w:val="003C6A2F"/>
    <w:rsid w:val="003C70F5"/>
    <w:rsid w:val="003C7809"/>
    <w:rsid w:val="003D03CF"/>
    <w:rsid w:val="003D0D63"/>
    <w:rsid w:val="003D127A"/>
    <w:rsid w:val="003D18F5"/>
    <w:rsid w:val="003D4214"/>
    <w:rsid w:val="003D5CB3"/>
    <w:rsid w:val="003D65AE"/>
    <w:rsid w:val="003D6AC4"/>
    <w:rsid w:val="003D6FBB"/>
    <w:rsid w:val="003D72FB"/>
    <w:rsid w:val="003D77C5"/>
    <w:rsid w:val="003E03F9"/>
    <w:rsid w:val="003E1BD2"/>
    <w:rsid w:val="003E2228"/>
    <w:rsid w:val="003E2836"/>
    <w:rsid w:val="003E30B8"/>
    <w:rsid w:val="003E4204"/>
    <w:rsid w:val="003E42AC"/>
    <w:rsid w:val="003E4846"/>
    <w:rsid w:val="003E5732"/>
    <w:rsid w:val="003E660E"/>
    <w:rsid w:val="003E71E2"/>
    <w:rsid w:val="003E7B1C"/>
    <w:rsid w:val="003E7D87"/>
    <w:rsid w:val="003F1285"/>
    <w:rsid w:val="003F130E"/>
    <w:rsid w:val="003F20E8"/>
    <w:rsid w:val="003F262C"/>
    <w:rsid w:val="003F269A"/>
    <w:rsid w:val="003F2F72"/>
    <w:rsid w:val="003F2FEF"/>
    <w:rsid w:val="003F30D4"/>
    <w:rsid w:val="003F34EB"/>
    <w:rsid w:val="003F360E"/>
    <w:rsid w:val="003F3B4B"/>
    <w:rsid w:val="003F3BD5"/>
    <w:rsid w:val="003F3BF2"/>
    <w:rsid w:val="003F3C06"/>
    <w:rsid w:val="003F3F82"/>
    <w:rsid w:val="003F4101"/>
    <w:rsid w:val="003F57F2"/>
    <w:rsid w:val="003F5860"/>
    <w:rsid w:val="003F6610"/>
    <w:rsid w:val="003F6B83"/>
    <w:rsid w:val="003F6DC6"/>
    <w:rsid w:val="003F6FE7"/>
    <w:rsid w:val="003F7ACA"/>
    <w:rsid w:val="004005BA"/>
    <w:rsid w:val="0040097E"/>
    <w:rsid w:val="004015EB"/>
    <w:rsid w:val="00401AB8"/>
    <w:rsid w:val="004026CC"/>
    <w:rsid w:val="00402CA1"/>
    <w:rsid w:val="00403350"/>
    <w:rsid w:val="00403849"/>
    <w:rsid w:val="0040456E"/>
    <w:rsid w:val="00405070"/>
    <w:rsid w:val="00405242"/>
    <w:rsid w:val="004058B2"/>
    <w:rsid w:val="00405D07"/>
    <w:rsid w:val="004060B3"/>
    <w:rsid w:val="00406439"/>
    <w:rsid w:val="004068B0"/>
    <w:rsid w:val="00407568"/>
    <w:rsid w:val="004077FA"/>
    <w:rsid w:val="0040781A"/>
    <w:rsid w:val="00407A76"/>
    <w:rsid w:val="00407C9A"/>
    <w:rsid w:val="00410819"/>
    <w:rsid w:val="00410CE1"/>
    <w:rsid w:val="00411267"/>
    <w:rsid w:val="0041223D"/>
    <w:rsid w:val="00412575"/>
    <w:rsid w:val="0041358B"/>
    <w:rsid w:val="004136F5"/>
    <w:rsid w:val="00413AFF"/>
    <w:rsid w:val="004141A5"/>
    <w:rsid w:val="004142EA"/>
    <w:rsid w:val="00414634"/>
    <w:rsid w:val="00414B28"/>
    <w:rsid w:val="004156D6"/>
    <w:rsid w:val="00415A71"/>
    <w:rsid w:val="00415C43"/>
    <w:rsid w:val="004174A7"/>
    <w:rsid w:val="004209D9"/>
    <w:rsid w:val="00420A8B"/>
    <w:rsid w:val="00422147"/>
    <w:rsid w:val="004227C5"/>
    <w:rsid w:val="00422BD0"/>
    <w:rsid w:val="00422DC7"/>
    <w:rsid w:val="004238B3"/>
    <w:rsid w:val="0042401F"/>
    <w:rsid w:val="0042527F"/>
    <w:rsid w:val="004253EC"/>
    <w:rsid w:val="00425E50"/>
    <w:rsid w:val="004264DC"/>
    <w:rsid w:val="00426F0B"/>
    <w:rsid w:val="00427418"/>
    <w:rsid w:val="004276FF"/>
    <w:rsid w:val="004307E0"/>
    <w:rsid w:val="00430BFB"/>
    <w:rsid w:val="00430F24"/>
    <w:rsid w:val="004314A2"/>
    <w:rsid w:val="0043301E"/>
    <w:rsid w:val="00435E78"/>
    <w:rsid w:val="0043629B"/>
    <w:rsid w:val="00436715"/>
    <w:rsid w:val="00436A64"/>
    <w:rsid w:val="00437286"/>
    <w:rsid w:val="00437558"/>
    <w:rsid w:val="0043780B"/>
    <w:rsid w:val="00437CA3"/>
    <w:rsid w:val="0044039D"/>
    <w:rsid w:val="00440F30"/>
    <w:rsid w:val="00441B67"/>
    <w:rsid w:val="00442180"/>
    <w:rsid w:val="00442528"/>
    <w:rsid w:val="00442A7E"/>
    <w:rsid w:val="00443893"/>
    <w:rsid w:val="00443ACA"/>
    <w:rsid w:val="004449D0"/>
    <w:rsid w:val="00444C9A"/>
    <w:rsid w:val="004462F9"/>
    <w:rsid w:val="004464C2"/>
    <w:rsid w:val="00446D0C"/>
    <w:rsid w:val="0044733C"/>
    <w:rsid w:val="00447605"/>
    <w:rsid w:val="00447737"/>
    <w:rsid w:val="004479D8"/>
    <w:rsid w:val="00447D3B"/>
    <w:rsid w:val="00450115"/>
    <w:rsid w:val="004506B3"/>
    <w:rsid w:val="004509DC"/>
    <w:rsid w:val="004512A2"/>
    <w:rsid w:val="004515B2"/>
    <w:rsid w:val="00452312"/>
    <w:rsid w:val="00452DA1"/>
    <w:rsid w:val="004533E5"/>
    <w:rsid w:val="0045394A"/>
    <w:rsid w:val="0045456C"/>
    <w:rsid w:val="0045487B"/>
    <w:rsid w:val="00454A82"/>
    <w:rsid w:val="00454F50"/>
    <w:rsid w:val="004554D3"/>
    <w:rsid w:val="00455C6F"/>
    <w:rsid w:val="00456260"/>
    <w:rsid w:val="004563E4"/>
    <w:rsid w:val="00456D88"/>
    <w:rsid w:val="00457264"/>
    <w:rsid w:val="00457831"/>
    <w:rsid w:val="0046030C"/>
    <w:rsid w:val="0046096F"/>
    <w:rsid w:val="004610BC"/>
    <w:rsid w:val="004612F1"/>
    <w:rsid w:val="00461418"/>
    <w:rsid w:val="00461678"/>
    <w:rsid w:val="0046236E"/>
    <w:rsid w:val="00462877"/>
    <w:rsid w:val="0046299F"/>
    <w:rsid w:val="00462E4E"/>
    <w:rsid w:val="0046393B"/>
    <w:rsid w:val="00465011"/>
    <w:rsid w:val="00465E08"/>
    <w:rsid w:val="00467052"/>
    <w:rsid w:val="00470503"/>
    <w:rsid w:val="00470610"/>
    <w:rsid w:val="00470B62"/>
    <w:rsid w:val="00472AAD"/>
    <w:rsid w:val="00473140"/>
    <w:rsid w:val="00473363"/>
    <w:rsid w:val="00473CF3"/>
    <w:rsid w:val="00473D33"/>
    <w:rsid w:val="0047465F"/>
    <w:rsid w:val="00474D4B"/>
    <w:rsid w:val="0047575D"/>
    <w:rsid w:val="0047576D"/>
    <w:rsid w:val="0047683D"/>
    <w:rsid w:val="00477A12"/>
    <w:rsid w:val="00477F7D"/>
    <w:rsid w:val="004801DD"/>
    <w:rsid w:val="00480416"/>
    <w:rsid w:val="00480484"/>
    <w:rsid w:val="00480C9C"/>
    <w:rsid w:val="00481DB9"/>
    <w:rsid w:val="00481EE3"/>
    <w:rsid w:val="00482C61"/>
    <w:rsid w:val="004839E4"/>
    <w:rsid w:val="00483D3B"/>
    <w:rsid w:val="00484C9D"/>
    <w:rsid w:val="00484F35"/>
    <w:rsid w:val="004853C6"/>
    <w:rsid w:val="00485AFB"/>
    <w:rsid w:val="00485B38"/>
    <w:rsid w:val="00485BB1"/>
    <w:rsid w:val="004870E1"/>
    <w:rsid w:val="00487697"/>
    <w:rsid w:val="0048789B"/>
    <w:rsid w:val="00487F0D"/>
    <w:rsid w:val="00487F96"/>
    <w:rsid w:val="0049004F"/>
    <w:rsid w:val="00490245"/>
    <w:rsid w:val="004903BB"/>
    <w:rsid w:val="00490660"/>
    <w:rsid w:val="004906F8"/>
    <w:rsid w:val="00490B93"/>
    <w:rsid w:val="00490E44"/>
    <w:rsid w:val="004912DB"/>
    <w:rsid w:val="004916C0"/>
    <w:rsid w:val="004918D4"/>
    <w:rsid w:val="004919EF"/>
    <w:rsid w:val="00491FC2"/>
    <w:rsid w:val="0049237E"/>
    <w:rsid w:val="0049250D"/>
    <w:rsid w:val="004938B3"/>
    <w:rsid w:val="004938F7"/>
    <w:rsid w:val="00493EA5"/>
    <w:rsid w:val="00494359"/>
    <w:rsid w:val="00494A96"/>
    <w:rsid w:val="00494B21"/>
    <w:rsid w:val="004956A9"/>
    <w:rsid w:val="00495C27"/>
    <w:rsid w:val="00496214"/>
    <w:rsid w:val="00496860"/>
    <w:rsid w:val="00496902"/>
    <w:rsid w:val="004969BF"/>
    <w:rsid w:val="00496A1C"/>
    <w:rsid w:val="0049732D"/>
    <w:rsid w:val="004A076C"/>
    <w:rsid w:val="004A1FA1"/>
    <w:rsid w:val="004A2012"/>
    <w:rsid w:val="004A2679"/>
    <w:rsid w:val="004A4578"/>
    <w:rsid w:val="004A45A5"/>
    <w:rsid w:val="004A4FAB"/>
    <w:rsid w:val="004A51EE"/>
    <w:rsid w:val="004A5E9A"/>
    <w:rsid w:val="004A62BB"/>
    <w:rsid w:val="004A6BE8"/>
    <w:rsid w:val="004A7362"/>
    <w:rsid w:val="004A7CBE"/>
    <w:rsid w:val="004A7D45"/>
    <w:rsid w:val="004B0037"/>
    <w:rsid w:val="004B0FE7"/>
    <w:rsid w:val="004B16FC"/>
    <w:rsid w:val="004B1989"/>
    <w:rsid w:val="004B21DF"/>
    <w:rsid w:val="004B26BF"/>
    <w:rsid w:val="004B272B"/>
    <w:rsid w:val="004B3736"/>
    <w:rsid w:val="004B3A81"/>
    <w:rsid w:val="004B443A"/>
    <w:rsid w:val="004B47A1"/>
    <w:rsid w:val="004B484E"/>
    <w:rsid w:val="004B48DE"/>
    <w:rsid w:val="004B49AD"/>
    <w:rsid w:val="004B4D4E"/>
    <w:rsid w:val="004B59E0"/>
    <w:rsid w:val="004B5D8A"/>
    <w:rsid w:val="004B60A0"/>
    <w:rsid w:val="004B62AB"/>
    <w:rsid w:val="004C0543"/>
    <w:rsid w:val="004C0700"/>
    <w:rsid w:val="004C100B"/>
    <w:rsid w:val="004C1387"/>
    <w:rsid w:val="004C183B"/>
    <w:rsid w:val="004C23C1"/>
    <w:rsid w:val="004C25EA"/>
    <w:rsid w:val="004C2FB0"/>
    <w:rsid w:val="004C305D"/>
    <w:rsid w:val="004C3CD1"/>
    <w:rsid w:val="004C494C"/>
    <w:rsid w:val="004C58CD"/>
    <w:rsid w:val="004C6315"/>
    <w:rsid w:val="004C6A02"/>
    <w:rsid w:val="004C6F59"/>
    <w:rsid w:val="004C7760"/>
    <w:rsid w:val="004C7A7E"/>
    <w:rsid w:val="004D0121"/>
    <w:rsid w:val="004D03BC"/>
    <w:rsid w:val="004D0D09"/>
    <w:rsid w:val="004D1079"/>
    <w:rsid w:val="004D1787"/>
    <w:rsid w:val="004D17AD"/>
    <w:rsid w:val="004D21F3"/>
    <w:rsid w:val="004D22D3"/>
    <w:rsid w:val="004D22E0"/>
    <w:rsid w:val="004D3A7E"/>
    <w:rsid w:val="004D46CF"/>
    <w:rsid w:val="004D4CD1"/>
    <w:rsid w:val="004D617E"/>
    <w:rsid w:val="004D6E26"/>
    <w:rsid w:val="004D73ED"/>
    <w:rsid w:val="004D751D"/>
    <w:rsid w:val="004D7A95"/>
    <w:rsid w:val="004D7D52"/>
    <w:rsid w:val="004D7EBB"/>
    <w:rsid w:val="004D7F4F"/>
    <w:rsid w:val="004E0098"/>
    <w:rsid w:val="004E08A2"/>
    <w:rsid w:val="004E1141"/>
    <w:rsid w:val="004E13E9"/>
    <w:rsid w:val="004E20C4"/>
    <w:rsid w:val="004E26DD"/>
    <w:rsid w:val="004E2E36"/>
    <w:rsid w:val="004E36A0"/>
    <w:rsid w:val="004E3CF1"/>
    <w:rsid w:val="004E40FB"/>
    <w:rsid w:val="004E439A"/>
    <w:rsid w:val="004E5257"/>
    <w:rsid w:val="004E5DE7"/>
    <w:rsid w:val="004E6846"/>
    <w:rsid w:val="004E7269"/>
    <w:rsid w:val="004E7389"/>
    <w:rsid w:val="004E74AA"/>
    <w:rsid w:val="004E74C2"/>
    <w:rsid w:val="004F0BF1"/>
    <w:rsid w:val="004F15C4"/>
    <w:rsid w:val="004F1C7F"/>
    <w:rsid w:val="004F20BD"/>
    <w:rsid w:val="004F28C1"/>
    <w:rsid w:val="004F2B94"/>
    <w:rsid w:val="004F2C73"/>
    <w:rsid w:val="004F386C"/>
    <w:rsid w:val="004F3E6E"/>
    <w:rsid w:val="004F3F97"/>
    <w:rsid w:val="004F4DA6"/>
    <w:rsid w:val="004F5314"/>
    <w:rsid w:val="004F58E2"/>
    <w:rsid w:val="004F5C25"/>
    <w:rsid w:val="004F5D71"/>
    <w:rsid w:val="004F666D"/>
    <w:rsid w:val="004F6E7E"/>
    <w:rsid w:val="004F701F"/>
    <w:rsid w:val="004F729B"/>
    <w:rsid w:val="004F75E9"/>
    <w:rsid w:val="005007F7"/>
    <w:rsid w:val="00500DF9"/>
    <w:rsid w:val="0050128B"/>
    <w:rsid w:val="005015D9"/>
    <w:rsid w:val="0050188A"/>
    <w:rsid w:val="00501AEC"/>
    <w:rsid w:val="00501C14"/>
    <w:rsid w:val="005021C7"/>
    <w:rsid w:val="0050268C"/>
    <w:rsid w:val="005029BC"/>
    <w:rsid w:val="00502AEB"/>
    <w:rsid w:val="005030FE"/>
    <w:rsid w:val="0050330B"/>
    <w:rsid w:val="005036BD"/>
    <w:rsid w:val="0050473A"/>
    <w:rsid w:val="005049AC"/>
    <w:rsid w:val="00505F9A"/>
    <w:rsid w:val="005067E2"/>
    <w:rsid w:val="0050693A"/>
    <w:rsid w:val="00506B58"/>
    <w:rsid w:val="005072F0"/>
    <w:rsid w:val="00507814"/>
    <w:rsid w:val="00507962"/>
    <w:rsid w:val="00507968"/>
    <w:rsid w:val="005102AD"/>
    <w:rsid w:val="005103ED"/>
    <w:rsid w:val="00511406"/>
    <w:rsid w:val="00512904"/>
    <w:rsid w:val="00512F62"/>
    <w:rsid w:val="00513160"/>
    <w:rsid w:val="00514D1D"/>
    <w:rsid w:val="00514D53"/>
    <w:rsid w:val="00515624"/>
    <w:rsid w:val="00516B59"/>
    <w:rsid w:val="005170CB"/>
    <w:rsid w:val="00517DDC"/>
    <w:rsid w:val="005202F4"/>
    <w:rsid w:val="00520B60"/>
    <w:rsid w:val="0052105F"/>
    <w:rsid w:val="00521216"/>
    <w:rsid w:val="005214D8"/>
    <w:rsid w:val="005215A2"/>
    <w:rsid w:val="00521C2C"/>
    <w:rsid w:val="005221A7"/>
    <w:rsid w:val="0052235F"/>
    <w:rsid w:val="00522C91"/>
    <w:rsid w:val="00523A13"/>
    <w:rsid w:val="00523B92"/>
    <w:rsid w:val="00525252"/>
    <w:rsid w:val="00525597"/>
    <w:rsid w:val="00525E48"/>
    <w:rsid w:val="005261B6"/>
    <w:rsid w:val="005268E1"/>
    <w:rsid w:val="00526D2B"/>
    <w:rsid w:val="00526F2D"/>
    <w:rsid w:val="00527820"/>
    <w:rsid w:val="00527950"/>
    <w:rsid w:val="00527A8C"/>
    <w:rsid w:val="00531120"/>
    <w:rsid w:val="005327A9"/>
    <w:rsid w:val="005332A3"/>
    <w:rsid w:val="005355AC"/>
    <w:rsid w:val="005357F8"/>
    <w:rsid w:val="00535AD7"/>
    <w:rsid w:val="00535ED0"/>
    <w:rsid w:val="00536F3B"/>
    <w:rsid w:val="0053712B"/>
    <w:rsid w:val="00537BB3"/>
    <w:rsid w:val="00540A0D"/>
    <w:rsid w:val="0054107A"/>
    <w:rsid w:val="005411B2"/>
    <w:rsid w:val="0054232C"/>
    <w:rsid w:val="00544278"/>
    <w:rsid w:val="0054440E"/>
    <w:rsid w:val="00544B93"/>
    <w:rsid w:val="00545978"/>
    <w:rsid w:val="00545DB2"/>
    <w:rsid w:val="005477D7"/>
    <w:rsid w:val="0055062C"/>
    <w:rsid w:val="00550912"/>
    <w:rsid w:val="00550A76"/>
    <w:rsid w:val="00552501"/>
    <w:rsid w:val="00552EEC"/>
    <w:rsid w:val="00553543"/>
    <w:rsid w:val="005535FB"/>
    <w:rsid w:val="0055370F"/>
    <w:rsid w:val="00554A7D"/>
    <w:rsid w:val="00554E7C"/>
    <w:rsid w:val="005558A4"/>
    <w:rsid w:val="00556066"/>
    <w:rsid w:val="00556F9E"/>
    <w:rsid w:val="00560009"/>
    <w:rsid w:val="005600AC"/>
    <w:rsid w:val="005626F5"/>
    <w:rsid w:val="00562D10"/>
    <w:rsid w:val="00563332"/>
    <w:rsid w:val="00563E74"/>
    <w:rsid w:val="005641D0"/>
    <w:rsid w:val="00564248"/>
    <w:rsid w:val="00564DE2"/>
    <w:rsid w:val="00565C3D"/>
    <w:rsid w:val="0056679D"/>
    <w:rsid w:val="00566B29"/>
    <w:rsid w:val="00566F99"/>
    <w:rsid w:val="005670C8"/>
    <w:rsid w:val="00570087"/>
    <w:rsid w:val="00570578"/>
    <w:rsid w:val="00570616"/>
    <w:rsid w:val="005708F8"/>
    <w:rsid w:val="005712FC"/>
    <w:rsid w:val="0057140B"/>
    <w:rsid w:val="00571E8C"/>
    <w:rsid w:val="00573902"/>
    <w:rsid w:val="00573B91"/>
    <w:rsid w:val="00575156"/>
    <w:rsid w:val="0057587B"/>
    <w:rsid w:val="005773BF"/>
    <w:rsid w:val="00577F93"/>
    <w:rsid w:val="00580B59"/>
    <w:rsid w:val="00580E53"/>
    <w:rsid w:val="00581796"/>
    <w:rsid w:val="00582EF7"/>
    <w:rsid w:val="00584635"/>
    <w:rsid w:val="005852D4"/>
    <w:rsid w:val="00586784"/>
    <w:rsid w:val="0058720C"/>
    <w:rsid w:val="005873C0"/>
    <w:rsid w:val="005877C6"/>
    <w:rsid w:val="00587B9D"/>
    <w:rsid w:val="00590F0E"/>
    <w:rsid w:val="00591EDD"/>
    <w:rsid w:val="005921F7"/>
    <w:rsid w:val="00592581"/>
    <w:rsid w:val="005933B9"/>
    <w:rsid w:val="005948C8"/>
    <w:rsid w:val="00594AB5"/>
    <w:rsid w:val="00594AF7"/>
    <w:rsid w:val="005951E7"/>
    <w:rsid w:val="005952AE"/>
    <w:rsid w:val="005956F9"/>
    <w:rsid w:val="00595719"/>
    <w:rsid w:val="00595B3D"/>
    <w:rsid w:val="0059695B"/>
    <w:rsid w:val="00597363"/>
    <w:rsid w:val="00597DE4"/>
    <w:rsid w:val="00597E03"/>
    <w:rsid w:val="00597F1E"/>
    <w:rsid w:val="005A0702"/>
    <w:rsid w:val="005A0D28"/>
    <w:rsid w:val="005A145F"/>
    <w:rsid w:val="005A2281"/>
    <w:rsid w:val="005A2417"/>
    <w:rsid w:val="005A3A76"/>
    <w:rsid w:val="005A3D98"/>
    <w:rsid w:val="005A3DCC"/>
    <w:rsid w:val="005A3DD2"/>
    <w:rsid w:val="005A5C84"/>
    <w:rsid w:val="005A6477"/>
    <w:rsid w:val="005A67B3"/>
    <w:rsid w:val="005A6A8C"/>
    <w:rsid w:val="005A6C40"/>
    <w:rsid w:val="005A6CC5"/>
    <w:rsid w:val="005A6ED9"/>
    <w:rsid w:val="005A75D2"/>
    <w:rsid w:val="005B013E"/>
    <w:rsid w:val="005B056E"/>
    <w:rsid w:val="005B1663"/>
    <w:rsid w:val="005B18C1"/>
    <w:rsid w:val="005B1F3C"/>
    <w:rsid w:val="005B2246"/>
    <w:rsid w:val="005B22F7"/>
    <w:rsid w:val="005B2688"/>
    <w:rsid w:val="005B2905"/>
    <w:rsid w:val="005B2D08"/>
    <w:rsid w:val="005B30B2"/>
    <w:rsid w:val="005B332E"/>
    <w:rsid w:val="005B36E8"/>
    <w:rsid w:val="005B3A4A"/>
    <w:rsid w:val="005B3E27"/>
    <w:rsid w:val="005B47C3"/>
    <w:rsid w:val="005B491B"/>
    <w:rsid w:val="005B4D8B"/>
    <w:rsid w:val="005B5510"/>
    <w:rsid w:val="005B59AB"/>
    <w:rsid w:val="005B6AF5"/>
    <w:rsid w:val="005B72A6"/>
    <w:rsid w:val="005B784A"/>
    <w:rsid w:val="005C082F"/>
    <w:rsid w:val="005C0D89"/>
    <w:rsid w:val="005C1171"/>
    <w:rsid w:val="005C1979"/>
    <w:rsid w:val="005C1FC0"/>
    <w:rsid w:val="005C29F6"/>
    <w:rsid w:val="005C2A26"/>
    <w:rsid w:val="005C4716"/>
    <w:rsid w:val="005C4A6B"/>
    <w:rsid w:val="005C5348"/>
    <w:rsid w:val="005C54FF"/>
    <w:rsid w:val="005C5C94"/>
    <w:rsid w:val="005C646F"/>
    <w:rsid w:val="005C65CB"/>
    <w:rsid w:val="005C7935"/>
    <w:rsid w:val="005D15EE"/>
    <w:rsid w:val="005D17AD"/>
    <w:rsid w:val="005D22CF"/>
    <w:rsid w:val="005D26EB"/>
    <w:rsid w:val="005D2DD2"/>
    <w:rsid w:val="005D3054"/>
    <w:rsid w:val="005D3DC1"/>
    <w:rsid w:val="005D4190"/>
    <w:rsid w:val="005D4B9A"/>
    <w:rsid w:val="005D4F6B"/>
    <w:rsid w:val="005D618A"/>
    <w:rsid w:val="005D7701"/>
    <w:rsid w:val="005E01F6"/>
    <w:rsid w:val="005E07A1"/>
    <w:rsid w:val="005E08ED"/>
    <w:rsid w:val="005E0D09"/>
    <w:rsid w:val="005E1691"/>
    <w:rsid w:val="005E196D"/>
    <w:rsid w:val="005E1A3A"/>
    <w:rsid w:val="005E1A4C"/>
    <w:rsid w:val="005E2562"/>
    <w:rsid w:val="005E3321"/>
    <w:rsid w:val="005E3B27"/>
    <w:rsid w:val="005E3CE0"/>
    <w:rsid w:val="005E4126"/>
    <w:rsid w:val="005E41A6"/>
    <w:rsid w:val="005E4229"/>
    <w:rsid w:val="005E4C7E"/>
    <w:rsid w:val="005E5803"/>
    <w:rsid w:val="005E5ED3"/>
    <w:rsid w:val="005E6682"/>
    <w:rsid w:val="005E676B"/>
    <w:rsid w:val="005E6C64"/>
    <w:rsid w:val="005E6FAF"/>
    <w:rsid w:val="005E7215"/>
    <w:rsid w:val="005E7769"/>
    <w:rsid w:val="005E78C4"/>
    <w:rsid w:val="005E7ED9"/>
    <w:rsid w:val="005F02A0"/>
    <w:rsid w:val="005F0CE4"/>
    <w:rsid w:val="005F1006"/>
    <w:rsid w:val="005F102C"/>
    <w:rsid w:val="005F1CCB"/>
    <w:rsid w:val="005F1F93"/>
    <w:rsid w:val="005F25F3"/>
    <w:rsid w:val="005F2C1F"/>
    <w:rsid w:val="005F2C2A"/>
    <w:rsid w:val="005F42AB"/>
    <w:rsid w:val="005F45B3"/>
    <w:rsid w:val="005F4626"/>
    <w:rsid w:val="005F473A"/>
    <w:rsid w:val="005F4D07"/>
    <w:rsid w:val="005F52AA"/>
    <w:rsid w:val="005F5C0C"/>
    <w:rsid w:val="005F63E0"/>
    <w:rsid w:val="005F6F1E"/>
    <w:rsid w:val="005F78B6"/>
    <w:rsid w:val="005F78DE"/>
    <w:rsid w:val="005F7BF7"/>
    <w:rsid w:val="005F7FE2"/>
    <w:rsid w:val="0060060B"/>
    <w:rsid w:val="0060087D"/>
    <w:rsid w:val="00600EE0"/>
    <w:rsid w:val="0060251A"/>
    <w:rsid w:val="00602F22"/>
    <w:rsid w:val="006035CC"/>
    <w:rsid w:val="00603A71"/>
    <w:rsid w:val="00604AB5"/>
    <w:rsid w:val="00604B1B"/>
    <w:rsid w:val="00605422"/>
    <w:rsid w:val="006056FD"/>
    <w:rsid w:val="0060624C"/>
    <w:rsid w:val="0060656B"/>
    <w:rsid w:val="00606A48"/>
    <w:rsid w:val="00606CB2"/>
    <w:rsid w:val="006070BB"/>
    <w:rsid w:val="00607156"/>
    <w:rsid w:val="0060736C"/>
    <w:rsid w:val="00607415"/>
    <w:rsid w:val="00607435"/>
    <w:rsid w:val="006079D6"/>
    <w:rsid w:val="00610387"/>
    <w:rsid w:val="00611285"/>
    <w:rsid w:val="006115B8"/>
    <w:rsid w:val="00611FD9"/>
    <w:rsid w:val="006125B5"/>
    <w:rsid w:val="00612B4A"/>
    <w:rsid w:val="006134CB"/>
    <w:rsid w:val="00613EBF"/>
    <w:rsid w:val="00613ED5"/>
    <w:rsid w:val="0061407B"/>
    <w:rsid w:val="00614273"/>
    <w:rsid w:val="00614626"/>
    <w:rsid w:val="00614AFD"/>
    <w:rsid w:val="0061533B"/>
    <w:rsid w:val="00615E8D"/>
    <w:rsid w:val="006162B5"/>
    <w:rsid w:val="0061657D"/>
    <w:rsid w:val="00616804"/>
    <w:rsid w:val="006173F8"/>
    <w:rsid w:val="006203CC"/>
    <w:rsid w:val="0062103D"/>
    <w:rsid w:val="006213AC"/>
    <w:rsid w:val="0062248E"/>
    <w:rsid w:val="0062289C"/>
    <w:rsid w:val="006238FE"/>
    <w:rsid w:val="00623AC0"/>
    <w:rsid w:val="00623C85"/>
    <w:rsid w:val="00624EAF"/>
    <w:rsid w:val="006253EC"/>
    <w:rsid w:val="0062607E"/>
    <w:rsid w:val="00626FCF"/>
    <w:rsid w:val="006278EB"/>
    <w:rsid w:val="006310D4"/>
    <w:rsid w:val="00631158"/>
    <w:rsid w:val="00631A36"/>
    <w:rsid w:val="00632586"/>
    <w:rsid w:val="00632EFB"/>
    <w:rsid w:val="006341A9"/>
    <w:rsid w:val="00634637"/>
    <w:rsid w:val="00634A6F"/>
    <w:rsid w:val="006350AF"/>
    <w:rsid w:val="00635D6A"/>
    <w:rsid w:val="006363EF"/>
    <w:rsid w:val="006364DF"/>
    <w:rsid w:val="00637FC9"/>
    <w:rsid w:val="006405F9"/>
    <w:rsid w:val="00640854"/>
    <w:rsid w:val="006408D0"/>
    <w:rsid w:val="00641186"/>
    <w:rsid w:val="006413F3"/>
    <w:rsid w:val="00641625"/>
    <w:rsid w:val="00641DEF"/>
    <w:rsid w:val="0064219F"/>
    <w:rsid w:val="00642291"/>
    <w:rsid w:val="0064269F"/>
    <w:rsid w:val="00642F06"/>
    <w:rsid w:val="00643495"/>
    <w:rsid w:val="00644131"/>
    <w:rsid w:val="006459B0"/>
    <w:rsid w:val="00645FF8"/>
    <w:rsid w:val="00647B4C"/>
    <w:rsid w:val="00647F0C"/>
    <w:rsid w:val="006514B9"/>
    <w:rsid w:val="00651E89"/>
    <w:rsid w:val="006530B2"/>
    <w:rsid w:val="00653CCA"/>
    <w:rsid w:val="006546FF"/>
    <w:rsid w:val="00654B54"/>
    <w:rsid w:val="00655080"/>
    <w:rsid w:val="006551F9"/>
    <w:rsid w:val="00655808"/>
    <w:rsid w:val="00655BFB"/>
    <w:rsid w:val="00655E41"/>
    <w:rsid w:val="006562F7"/>
    <w:rsid w:val="00657B21"/>
    <w:rsid w:val="00657B25"/>
    <w:rsid w:val="00660127"/>
    <w:rsid w:val="0066071E"/>
    <w:rsid w:val="00660AF8"/>
    <w:rsid w:val="00661081"/>
    <w:rsid w:val="00661D03"/>
    <w:rsid w:val="006624AC"/>
    <w:rsid w:val="0066297E"/>
    <w:rsid w:val="00663519"/>
    <w:rsid w:val="00663BA0"/>
    <w:rsid w:val="00663D5F"/>
    <w:rsid w:val="00664958"/>
    <w:rsid w:val="00666942"/>
    <w:rsid w:val="00666969"/>
    <w:rsid w:val="00666CB7"/>
    <w:rsid w:val="00667A21"/>
    <w:rsid w:val="00667A89"/>
    <w:rsid w:val="006701A9"/>
    <w:rsid w:val="006706BF"/>
    <w:rsid w:val="006709BD"/>
    <w:rsid w:val="00670C43"/>
    <w:rsid w:val="00671142"/>
    <w:rsid w:val="00671427"/>
    <w:rsid w:val="00671B49"/>
    <w:rsid w:val="00671D39"/>
    <w:rsid w:val="00672025"/>
    <w:rsid w:val="00672039"/>
    <w:rsid w:val="0067267B"/>
    <w:rsid w:val="00672756"/>
    <w:rsid w:val="00673299"/>
    <w:rsid w:val="00673B36"/>
    <w:rsid w:val="00677740"/>
    <w:rsid w:val="00681090"/>
    <w:rsid w:val="00681473"/>
    <w:rsid w:val="00681E76"/>
    <w:rsid w:val="006820BD"/>
    <w:rsid w:val="00682807"/>
    <w:rsid w:val="00682DBA"/>
    <w:rsid w:val="00683E46"/>
    <w:rsid w:val="00684A92"/>
    <w:rsid w:val="00684EB3"/>
    <w:rsid w:val="0068557E"/>
    <w:rsid w:val="006855FB"/>
    <w:rsid w:val="00686286"/>
    <w:rsid w:val="00686370"/>
    <w:rsid w:val="006863E4"/>
    <w:rsid w:val="00686651"/>
    <w:rsid w:val="00686C0C"/>
    <w:rsid w:val="0068769B"/>
    <w:rsid w:val="006902EB"/>
    <w:rsid w:val="00690504"/>
    <w:rsid w:val="006906CF"/>
    <w:rsid w:val="00691072"/>
    <w:rsid w:val="00691288"/>
    <w:rsid w:val="00691307"/>
    <w:rsid w:val="00692779"/>
    <w:rsid w:val="00692813"/>
    <w:rsid w:val="006932CC"/>
    <w:rsid w:val="006950FA"/>
    <w:rsid w:val="006953F9"/>
    <w:rsid w:val="00695A79"/>
    <w:rsid w:val="00695E6C"/>
    <w:rsid w:val="0069672A"/>
    <w:rsid w:val="00696A40"/>
    <w:rsid w:val="0069725E"/>
    <w:rsid w:val="00697B97"/>
    <w:rsid w:val="006A096F"/>
    <w:rsid w:val="006A0998"/>
    <w:rsid w:val="006A0C18"/>
    <w:rsid w:val="006A0F06"/>
    <w:rsid w:val="006A11BF"/>
    <w:rsid w:val="006A1272"/>
    <w:rsid w:val="006A1784"/>
    <w:rsid w:val="006A20C5"/>
    <w:rsid w:val="006A260E"/>
    <w:rsid w:val="006A5370"/>
    <w:rsid w:val="006A5415"/>
    <w:rsid w:val="006A5480"/>
    <w:rsid w:val="006A59D4"/>
    <w:rsid w:val="006A5BE3"/>
    <w:rsid w:val="006A5FE8"/>
    <w:rsid w:val="006A6262"/>
    <w:rsid w:val="006A635A"/>
    <w:rsid w:val="006A6625"/>
    <w:rsid w:val="006A73C3"/>
    <w:rsid w:val="006A768B"/>
    <w:rsid w:val="006A7695"/>
    <w:rsid w:val="006A795C"/>
    <w:rsid w:val="006B0932"/>
    <w:rsid w:val="006B0A32"/>
    <w:rsid w:val="006B15E9"/>
    <w:rsid w:val="006B17CF"/>
    <w:rsid w:val="006B1BF1"/>
    <w:rsid w:val="006B1DE7"/>
    <w:rsid w:val="006B2076"/>
    <w:rsid w:val="006B220F"/>
    <w:rsid w:val="006B2546"/>
    <w:rsid w:val="006B25E5"/>
    <w:rsid w:val="006B2BE0"/>
    <w:rsid w:val="006B3854"/>
    <w:rsid w:val="006B45CB"/>
    <w:rsid w:val="006B4D45"/>
    <w:rsid w:val="006B5241"/>
    <w:rsid w:val="006B5255"/>
    <w:rsid w:val="006B52D2"/>
    <w:rsid w:val="006B54CF"/>
    <w:rsid w:val="006B5C90"/>
    <w:rsid w:val="006B5D89"/>
    <w:rsid w:val="006B5E5C"/>
    <w:rsid w:val="006B5FF3"/>
    <w:rsid w:val="006B6F7B"/>
    <w:rsid w:val="006B70BB"/>
    <w:rsid w:val="006C0770"/>
    <w:rsid w:val="006C0CFD"/>
    <w:rsid w:val="006C0FA1"/>
    <w:rsid w:val="006C182F"/>
    <w:rsid w:val="006C1C5B"/>
    <w:rsid w:val="006C1D3A"/>
    <w:rsid w:val="006C2530"/>
    <w:rsid w:val="006C2617"/>
    <w:rsid w:val="006C314E"/>
    <w:rsid w:val="006C35F2"/>
    <w:rsid w:val="006C4734"/>
    <w:rsid w:val="006C4F63"/>
    <w:rsid w:val="006C59DB"/>
    <w:rsid w:val="006C60FF"/>
    <w:rsid w:val="006C624B"/>
    <w:rsid w:val="006C6AC2"/>
    <w:rsid w:val="006C6B1D"/>
    <w:rsid w:val="006C701A"/>
    <w:rsid w:val="006C7329"/>
    <w:rsid w:val="006C74BF"/>
    <w:rsid w:val="006C7F0A"/>
    <w:rsid w:val="006D04D9"/>
    <w:rsid w:val="006D059E"/>
    <w:rsid w:val="006D07CF"/>
    <w:rsid w:val="006D0DF3"/>
    <w:rsid w:val="006D11F8"/>
    <w:rsid w:val="006D15E6"/>
    <w:rsid w:val="006D17F8"/>
    <w:rsid w:val="006D337C"/>
    <w:rsid w:val="006D3620"/>
    <w:rsid w:val="006D3D55"/>
    <w:rsid w:val="006D3F1B"/>
    <w:rsid w:val="006D4751"/>
    <w:rsid w:val="006D49B9"/>
    <w:rsid w:val="006D56CA"/>
    <w:rsid w:val="006D5BBB"/>
    <w:rsid w:val="006D68BE"/>
    <w:rsid w:val="006D6EFD"/>
    <w:rsid w:val="006E0062"/>
    <w:rsid w:val="006E03B7"/>
    <w:rsid w:val="006E0DA2"/>
    <w:rsid w:val="006E2F9B"/>
    <w:rsid w:val="006E3303"/>
    <w:rsid w:val="006E508D"/>
    <w:rsid w:val="006E5862"/>
    <w:rsid w:val="006E5877"/>
    <w:rsid w:val="006E5A95"/>
    <w:rsid w:val="006E5D1C"/>
    <w:rsid w:val="006E6819"/>
    <w:rsid w:val="006E6E4E"/>
    <w:rsid w:val="006E7B24"/>
    <w:rsid w:val="006F3142"/>
    <w:rsid w:val="006F3489"/>
    <w:rsid w:val="006F56F9"/>
    <w:rsid w:val="006F5D3A"/>
    <w:rsid w:val="006F5D57"/>
    <w:rsid w:val="006F6850"/>
    <w:rsid w:val="006F6DF6"/>
    <w:rsid w:val="006F7938"/>
    <w:rsid w:val="006F7A9E"/>
    <w:rsid w:val="0070176F"/>
    <w:rsid w:val="007018BE"/>
    <w:rsid w:val="00702441"/>
    <w:rsid w:val="00703025"/>
    <w:rsid w:val="00703427"/>
    <w:rsid w:val="00703EC2"/>
    <w:rsid w:val="007045B6"/>
    <w:rsid w:val="007048AB"/>
    <w:rsid w:val="00704933"/>
    <w:rsid w:val="00704F91"/>
    <w:rsid w:val="0070558E"/>
    <w:rsid w:val="00706669"/>
    <w:rsid w:val="00706676"/>
    <w:rsid w:val="00706D0C"/>
    <w:rsid w:val="00706EF3"/>
    <w:rsid w:val="00707658"/>
    <w:rsid w:val="00707C7C"/>
    <w:rsid w:val="00707F12"/>
    <w:rsid w:val="00710391"/>
    <w:rsid w:val="00710689"/>
    <w:rsid w:val="00710E56"/>
    <w:rsid w:val="00711744"/>
    <w:rsid w:val="00712E7F"/>
    <w:rsid w:val="00713B75"/>
    <w:rsid w:val="0071479B"/>
    <w:rsid w:val="00714E8A"/>
    <w:rsid w:val="00715BEA"/>
    <w:rsid w:val="00716B6D"/>
    <w:rsid w:val="007170AA"/>
    <w:rsid w:val="007178B8"/>
    <w:rsid w:val="00717D61"/>
    <w:rsid w:val="007201D0"/>
    <w:rsid w:val="007201E0"/>
    <w:rsid w:val="007205DF"/>
    <w:rsid w:val="00720EF2"/>
    <w:rsid w:val="00720F4E"/>
    <w:rsid w:val="00720FA5"/>
    <w:rsid w:val="00720FBB"/>
    <w:rsid w:val="00721500"/>
    <w:rsid w:val="007218E0"/>
    <w:rsid w:val="007219A1"/>
    <w:rsid w:val="007219F7"/>
    <w:rsid w:val="0072238B"/>
    <w:rsid w:val="0072284D"/>
    <w:rsid w:val="00723FAB"/>
    <w:rsid w:val="0072473B"/>
    <w:rsid w:val="00724B49"/>
    <w:rsid w:val="00724C11"/>
    <w:rsid w:val="007254BC"/>
    <w:rsid w:val="0072674E"/>
    <w:rsid w:val="00726F38"/>
    <w:rsid w:val="00727257"/>
    <w:rsid w:val="00727650"/>
    <w:rsid w:val="007277CE"/>
    <w:rsid w:val="007278C7"/>
    <w:rsid w:val="007304E8"/>
    <w:rsid w:val="00730AA3"/>
    <w:rsid w:val="00730D38"/>
    <w:rsid w:val="00730D45"/>
    <w:rsid w:val="00732710"/>
    <w:rsid w:val="007337AC"/>
    <w:rsid w:val="00734298"/>
    <w:rsid w:val="0073570C"/>
    <w:rsid w:val="00735BEC"/>
    <w:rsid w:val="00736271"/>
    <w:rsid w:val="0073715B"/>
    <w:rsid w:val="00737768"/>
    <w:rsid w:val="007404FE"/>
    <w:rsid w:val="007422AC"/>
    <w:rsid w:val="007425F6"/>
    <w:rsid w:val="00743165"/>
    <w:rsid w:val="007442F0"/>
    <w:rsid w:val="007444E2"/>
    <w:rsid w:val="007447BE"/>
    <w:rsid w:val="00744971"/>
    <w:rsid w:val="00744B36"/>
    <w:rsid w:val="00744CAE"/>
    <w:rsid w:val="0074519E"/>
    <w:rsid w:val="00745AD5"/>
    <w:rsid w:val="007467C0"/>
    <w:rsid w:val="007473AC"/>
    <w:rsid w:val="00750195"/>
    <w:rsid w:val="0075070C"/>
    <w:rsid w:val="00750B71"/>
    <w:rsid w:val="00750FFF"/>
    <w:rsid w:val="007513E8"/>
    <w:rsid w:val="00751415"/>
    <w:rsid w:val="00751710"/>
    <w:rsid w:val="007525B7"/>
    <w:rsid w:val="0075287B"/>
    <w:rsid w:val="00752FA7"/>
    <w:rsid w:val="007533D8"/>
    <w:rsid w:val="00753F9C"/>
    <w:rsid w:val="007555F0"/>
    <w:rsid w:val="00755C48"/>
    <w:rsid w:val="007563FB"/>
    <w:rsid w:val="00756479"/>
    <w:rsid w:val="00756CBA"/>
    <w:rsid w:val="00757135"/>
    <w:rsid w:val="00757946"/>
    <w:rsid w:val="007601C5"/>
    <w:rsid w:val="00760389"/>
    <w:rsid w:val="00760A52"/>
    <w:rsid w:val="007615B8"/>
    <w:rsid w:val="007619F0"/>
    <w:rsid w:val="00761E26"/>
    <w:rsid w:val="00762421"/>
    <w:rsid w:val="0076265D"/>
    <w:rsid w:val="00762CE2"/>
    <w:rsid w:val="007639C3"/>
    <w:rsid w:val="0076409F"/>
    <w:rsid w:val="00764212"/>
    <w:rsid w:val="00764D36"/>
    <w:rsid w:val="00764DDB"/>
    <w:rsid w:val="00765440"/>
    <w:rsid w:val="00765F72"/>
    <w:rsid w:val="00766198"/>
    <w:rsid w:val="007663F5"/>
    <w:rsid w:val="00767255"/>
    <w:rsid w:val="0076746D"/>
    <w:rsid w:val="00767A8B"/>
    <w:rsid w:val="007706EC"/>
    <w:rsid w:val="00770A2B"/>
    <w:rsid w:val="00770CC2"/>
    <w:rsid w:val="007714EF"/>
    <w:rsid w:val="00771CAE"/>
    <w:rsid w:val="00771D81"/>
    <w:rsid w:val="00771E9F"/>
    <w:rsid w:val="00772B5B"/>
    <w:rsid w:val="00773432"/>
    <w:rsid w:val="00773BD9"/>
    <w:rsid w:val="00773DE4"/>
    <w:rsid w:val="0077404F"/>
    <w:rsid w:val="00776074"/>
    <w:rsid w:val="00777E18"/>
    <w:rsid w:val="00780026"/>
    <w:rsid w:val="00780AE9"/>
    <w:rsid w:val="007810AE"/>
    <w:rsid w:val="00781119"/>
    <w:rsid w:val="0078119A"/>
    <w:rsid w:val="0078142B"/>
    <w:rsid w:val="0078142C"/>
    <w:rsid w:val="00781CEE"/>
    <w:rsid w:val="007829D6"/>
    <w:rsid w:val="007835FF"/>
    <w:rsid w:val="00784233"/>
    <w:rsid w:val="0078459E"/>
    <w:rsid w:val="00784AE1"/>
    <w:rsid w:val="00784EF8"/>
    <w:rsid w:val="0078650A"/>
    <w:rsid w:val="007869B3"/>
    <w:rsid w:val="007877B4"/>
    <w:rsid w:val="007908BD"/>
    <w:rsid w:val="00791668"/>
    <w:rsid w:val="0079193A"/>
    <w:rsid w:val="00792168"/>
    <w:rsid w:val="00792361"/>
    <w:rsid w:val="0079344A"/>
    <w:rsid w:val="00793975"/>
    <w:rsid w:val="00793EAB"/>
    <w:rsid w:val="00794A74"/>
    <w:rsid w:val="00794DEC"/>
    <w:rsid w:val="007969BD"/>
    <w:rsid w:val="00796C8B"/>
    <w:rsid w:val="00797078"/>
    <w:rsid w:val="00797D86"/>
    <w:rsid w:val="007A04D1"/>
    <w:rsid w:val="007A0627"/>
    <w:rsid w:val="007A0DA1"/>
    <w:rsid w:val="007A1CAF"/>
    <w:rsid w:val="007A2617"/>
    <w:rsid w:val="007A4673"/>
    <w:rsid w:val="007A4BCB"/>
    <w:rsid w:val="007A5745"/>
    <w:rsid w:val="007A5962"/>
    <w:rsid w:val="007A6E7C"/>
    <w:rsid w:val="007A7770"/>
    <w:rsid w:val="007B0782"/>
    <w:rsid w:val="007B0BD6"/>
    <w:rsid w:val="007B0F62"/>
    <w:rsid w:val="007B1188"/>
    <w:rsid w:val="007B125D"/>
    <w:rsid w:val="007B1363"/>
    <w:rsid w:val="007B1910"/>
    <w:rsid w:val="007B3113"/>
    <w:rsid w:val="007B358D"/>
    <w:rsid w:val="007B4B78"/>
    <w:rsid w:val="007B4F79"/>
    <w:rsid w:val="007B6D71"/>
    <w:rsid w:val="007C047F"/>
    <w:rsid w:val="007C0CAE"/>
    <w:rsid w:val="007C13EF"/>
    <w:rsid w:val="007C1E54"/>
    <w:rsid w:val="007C224B"/>
    <w:rsid w:val="007C2362"/>
    <w:rsid w:val="007C3A55"/>
    <w:rsid w:val="007C3BC1"/>
    <w:rsid w:val="007C3C68"/>
    <w:rsid w:val="007C49FA"/>
    <w:rsid w:val="007C4C27"/>
    <w:rsid w:val="007C5279"/>
    <w:rsid w:val="007C5504"/>
    <w:rsid w:val="007C669A"/>
    <w:rsid w:val="007C685D"/>
    <w:rsid w:val="007C6B67"/>
    <w:rsid w:val="007C7063"/>
    <w:rsid w:val="007C70B6"/>
    <w:rsid w:val="007C7153"/>
    <w:rsid w:val="007C770C"/>
    <w:rsid w:val="007C77DF"/>
    <w:rsid w:val="007D00A0"/>
    <w:rsid w:val="007D05FE"/>
    <w:rsid w:val="007D06FC"/>
    <w:rsid w:val="007D1046"/>
    <w:rsid w:val="007D11A7"/>
    <w:rsid w:val="007D1368"/>
    <w:rsid w:val="007D1568"/>
    <w:rsid w:val="007D18A9"/>
    <w:rsid w:val="007D45BF"/>
    <w:rsid w:val="007D4D6C"/>
    <w:rsid w:val="007D4E23"/>
    <w:rsid w:val="007D554B"/>
    <w:rsid w:val="007D6A12"/>
    <w:rsid w:val="007D6BB9"/>
    <w:rsid w:val="007D6FD8"/>
    <w:rsid w:val="007D7AD8"/>
    <w:rsid w:val="007E044C"/>
    <w:rsid w:val="007E18E2"/>
    <w:rsid w:val="007E1934"/>
    <w:rsid w:val="007E2227"/>
    <w:rsid w:val="007E3A2E"/>
    <w:rsid w:val="007E4808"/>
    <w:rsid w:val="007E4A0B"/>
    <w:rsid w:val="007E4C98"/>
    <w:rsid w:val="007E538A"/>
    <w:rsid w:val="007E544D"/>
    <w:rsid w:val="007E5BDE"/>
    <w:rsid w:val="007E5DDF"/>
    <w:rsid w:val="007E6464"/>
    <w:rsid w:val="007E655B"/>
    <w:rsid w:val="007E66C6"/>
    <w:rsid w:val="007E7041"/>
    <w:rsid w:val="007E7693"/>
    <w:rsid w:val="007E7B96"/>
    <w:rsid w:val="007E7CDE"/>
    <w:rsid w:val="007E7D2A"/>
    <w:rsid w:val="007E7EFA"/>
    <w:rsid w:val="007F01A7"/>
    <w:rsid w:val="007F0C13"/>
    <w:rsid w:val="007F0FBF"/>
    <w:rsid w:val="007F12C7"/>
    <w:rsid w:val="007F19AA"/>
    <w:rsid w:val="007F1CA3"/>
    <w:rsid w:val="007F34F0"/>
    <w:rsid w:val="007F39CD"/>
    <w:rsid w:val="007F3DEB"/>
    <w:rsid w:val="007F3F70"/>
    <w:rsid w:val="007F46B2"/>
    <w:rsid w:val="007F4E6E"/>
    <w:rsid w:val="007F5019"/>
    <w:rsid w:val="007F77E7"/>
    <w:rsid w:val="00800FB5"/>
    <w:rsid w:val="008034F2"/>
    <w:rsid w:val="008038E7"/>
    <w:rsid w:val="008046F0"/>
    <w:rsid w:val="008048F2"/>
    <w:rsid w:val="008056CC"/>
    <w:rsid w:val="008059B5"/>
    <w:rsid w:val="0080683F"/>
    <w:rsid w:val="008077ED"/>
    <w:rsid w:val="008078D8"/>
    <w:rsid w:val="00807D54"/>
    <w:rsid w:val="008101BE"/>
    <w:rsid w:val="00810915"/>
    <w:rsid w:val="00810E68"/>
    <w:rsid w:val="008111AD"/>
    <w:rsid w:val="00811CCE"/>
    <w:rsid w:val="008125C7"/>
    <w:rsid w:val="00812E2A"/>
    <w:rsid w:val="008138A9"/>
    <w:rsid w:val="008140BB"/>
    <w:rsid w:val="00814122"/>
    <w:rsid w:val="0081416A"/>
    <w:rsid w:val="008142E6"/>
    <w:rsid w:val="00814B11"/>
    <w:rsid w:val="00814D76"/>
    <w:rsid w:val="00814DCE"/>
    <w:rsid w:val="008151FF"/>
    <w:rsid w:val="00816162"/>
    <w:rsid w:val="0081634E"/>
    <w:rsid w:val="00817037"/>
    <w:rsid w:val="00817125"/>
    <w:rsid w:val="008211A8"/>
    <w:rsid w:val="00822C9B"/>
    <w:rsid w:val="00822D21"/>
    <w:rsid w:val="00822FB8"/>
    <w:rsid w:val="00823570"/>
    <w:rsid w:val="008238CD"/>
    <w:rsid w:val="00823BB0"/>
    <w:rsid w:val="00824027"/>
    <w:rsid w:val="00824CBF"/>
    <w:rsid w:val="00825BCA"/>
    <w:rsid w:val="00826192"/>
    <w:rsid w:val="00827280"/>
    <w:rsid w:val="008274F5"/>
    <w:rsid w:val="00827B74"/>
    <w:rsid w:val="00830F07"/>
    <w:rsid w:val="00831606"/>
    <w:rsid w:val="00831C8F"/>
    <w:rsid w:val="00832282"/>
    <w:rsid w:val="008328FE"/>
    <w:rsid w:val="00832B58"/>
    <w:rsid w:val="00832C2D"/>
    <w:rsid w:val="008339A9"/>
    <w:rsid w:val="00833D73"/>
    <w:rsid w:val="00834AEC"/>
    <w:rsid w:val="0083616E"/>
    <w:rsid w:val="008369E1"/>
    <w:rsid w:val="00836D5F"/>
    <w:rsid w:val="008402B4"/>
    <w:rsid w:val="00840925"/>
    <w:rsid w:val="00840F9C"/>
    <w:rsid w:val="00841150"/>
    <w:rsid w:val="00841575"/>
    <w:rsid w:val="0084197D"/>
    <w:rsid w:val="00841ACA"/>
    <w:rsid w:val="00841DF9"/>
    <w:rsid w:val="00841EAA"/>
    <w:rsid w:val="008428A2"/>
    <w:rsid w:val="00842AFD"/>
    <w:rsid w:val="00842C7E"/>
    <w:rsid w:val="00843D22"/>
    <w:rsid w:val="00845626"/>
    <w:rsid w:val="00845F91"/>
    <w:rsid w:val="00847222"/>
    <w:rsid w:val="0084754E"/>
    <w:rsid w:val="00847A98"/>
    <w:rsid w:val="00847D42"/>
    <w:rsid w:val="008501F9"/>
    <w:rsid w:val="00850878"/>
    <w:rsid w:val="00850DD5"/>
    <w:rsid w:val="008514D6"/>
    <w:rsid w:val="00851509"/>
    <w:rsid w:val="008518B3"/>
    <w:rsid w:val="00852820"/>
    <w:rsid w:val="00852ECB"/>
    <w:rsid w:val="00853408"/>
    <w:rsid w:val="008554F7"/>
    <w:rsid w:val="00855533"/>
    <w:rsid w:val="00856B31"/>
    <w:rsid w:val="00856BB3"/>
    <w:rsid w:val="00856C96"/>
    <w:rsid w:val="00856EC8"/>
    <w:rsid w:val="00857044"/>
    <w:rsid w:val="00857372"/>
    <w:rsid w:val="008606F0"/>
    <w:rsid w:val="00861018"/>
    <w:rsid w:val="00861A00"/>
    <w:rsid w:val="00861B44"/>
    <w:rsid w:val="00863079"/>
    <w:rsid w:val="008632F3"/>
    <w:rsid w:val="008634E4"/>
    <w:rsid w:val="008636BC"/>
    <w:rsid w:val="00863E41"/>
    <w:rsid w:val="00864D15"/>
    <w:rsid w:val="00864FD6"/>
    <w:rsid w:val="00865374"/>
    <w:rsid w:val="00866014"/>
    <w:rsid w:val="008663D1"/>
    <w:rsid w:val="00866B53"/>
    <w:rsid w:val="00866E90"/>
    <w:rsid w:val="00870F3D"/>
    <w:rsid w:val="00871638"/>
    <w:rsid w:val="008717AB"/>
    <w:rsid w:val="00871D0E"/>
    <w:rsid w:val="00871E8E"/>
    <w:rsid w:val="00871EE2"/>
    <w:rsid w:val="008723F9"/>
    <w:rsid w:val="0087281A"/>
    <w:rsid w:val="0087322D"/>
    <w:rsid w:val="008764D6"/>
    <w:rsid w:val="0087667B"/>
    <w:rsid w:val="008775F0"/>
    <w:rsid w:val="00881B7F"/>
    <w:rsid w:val="00882663"/>
    <w:rsid w:val="0088369C"/>
    <w:rsid w:val="008843F0"/>
    <w:rsid w:val="00884AD4"/>
    <w:rsid w:val="0088543C"/>
    <w:rsid w:val="00885FA8"/>
    <w:rsid w:val="0088630A"/>
    <w:rsid w:val="00886620"/>
    <w:rsid w:val="00887423"/>
    <w:rsid w:val="008875BB"/>
    <w:rsid w:val="008877CC"/>
    <w:rsid w:val="00887A5B"/>
    <w:rsid w:val="00890B64"/>
    <w:rsid w:val="0089130B"/>
    <w:rsid w:val="008914F6"/>
    <w:rsid w:val="0089230F"/>
    <w:rsid w:val="008927E0"/>
    <w:rsid w:val="00892A1E"/>
    <w:rsid w:val="00892D32"/>
    <w:rsid w:val="008935FC"/>
    <w:rsid w:val="00893786"/>
    <w:rsid w:val="008947E2"/>
    <w:rsid w:val="00894B11"/>
    <w:rsid w:val="008953D3"/>
    <w:rsid w:val="00896119"/>
    <w:rsid w:val="00896891"/>
    <w:rsid w:val="0089718D"/>
    <w:rsid w:val="00897500"/>
    <w:rsid w:val="0089782C"/>
    <w:rsid w:val="008A0598"/>
    <w:rsid w:val="008A0602"/>
    <w:rsid w:val="008A066F"/>
    <w:rsid w:val="008A0DAD"/>
    <w:rsid w:val="008A1333"/>
    <w:rsid w:val="008A14BE"/>
    <w:rsid w:val="008A15EA"/>
    <w:rsid w:val="008A1A37"/>
    <w:rsid w:val="008A1B4D"/>
    <w:rsid w:val="008A1D84"/>
    <w:rsid w:val="008A2154"/>
    <w:rsid w:val="008A236E"/>
    <w:rsid w:val="008A2780"/>
    <w:rsid w:val="008A27A4"/>
    <w:rsid w:val="008A29B9"/>
    <w:rsid w:val="008A3288"/>
    <w:rsid w:val="008A5B0E"/>
    <w:rsid w:val="008A5C2A"/>
    <w:rsid w:val="008A5EF8"/>
    <w:rsid w:val="008A708D"/>
    <w:rsid w:val="008A772C"/>
    <w:rsid w:val="008B06FA"/>
    <w:rsid w:val="008B1980"/>
    <w:rsid w:val="008B21EE"/>
    <w:rsid w:val="008B2683"/>
    <w:rsid w:val="008B36EF"/>
    <w:rsid w:val="008B46C8"/>
    <w:rsid w:val="008B4FA7"/>
    <w:rsid w:val="008B6091"/>
    <w:rsid w:val="008B618E"/>
    <w:rsid w:val="008B65A7"/>
    <w:rsid w:val="008B6845"/>
    <w:rsid w:val="008B6A51"/>
    <w:rsid w:val="008C071A"/>
    <w:rsid w:val="008C0874"/>
    <w:rsid w:val="008C10CA"/>
    <w:rsid w:val="008C1C45"/>
    <w:rsid w:val="008C20D2"/>
    <w:rsid w:val="008C2CC3"/>
    <w:rsid w:val="008C2E16"/>
    <w:rsid w:val="008C2E51"/>
    <w:rsid w:val="008C32A7"/>
    <w:rsid w:val="008C3D65"/>
    <w:rsid w:val="008C42EE"/>
    <w:rsid w:val="008C4868"/>
    <w:rsid w:val="008C48F2"/>
    <w:rsid w:val="008C50F0"/>
    <w:rsid w:val="008C5AC2"/>
    <w:rsid w:val="008C5BD2"/>
    <w:rsid w:val="008C62D7"/>
    <w:rsid w:val="008C6AF0"/>
    <w:rsid w:val="008C6E53"/>
    <w:rsid w:val="008C7001"/>
    <w:rsid w:val="008C70AB"/>
    <w:rsid w:val="008C7C56"/>
    <w:rsid w:val="008D0084"/>
    <w:rsid w:val="008D0D90"/>
    <w:rsid w:val="008D0DCD"/>
    <w:rsid w:val="008D105D"/>
    <w:rsid w:val="008D1760"/>
    <w:rsid w:val="008D1979"/>
    <w:rsid w:val="008D1E6E"/>
    <w:rsid w:val="008D31C1"/>
    <w:rsid w:val="008D34BE"/>
    <w:rsid w:val="008D3B1C"/>
    <w:rsid w:val="008D4081"/>
    <w:rsid w:val="008D40E8"/>
    <w:rsid w:val="008D43D4"/>
    <w:rsid w:val="008D480E"/>
    <w:rsid w:val="008D604C"/>
    <w:rsid w:val="008D6768"/>
    <w:rsid w:val="008D6D77"/>
    <w:rsid w:val="008D7217"/>
    <w:rsid w:val="008D7903"/>
    <w:rsid w:val="008E054A"/>
    <w:rsid w:val="008E06B3"/>
    <w:rsid w:val="008E0E48"/>
    <w:rsid w:val="008E156D"/>
    <w:rsid w:val="008E1B87"/>
    <w:rsid w:val="008E2470"/>
    <w:rsid w:val="008E31F4"/>
    <w:rsid w:val="008E3E5E"/>
    <w:rsid w:val="008E425C"/>
    <w:rsid w:val="008E5AEF"/>
    <w:rsid w:val="008E64DD"/>
    <w:rsid w:val="008E6B67"/>
    <w:rsid w:val="008E7329"/>
    <w:rsid w:val="008E7BD5"/>
    <w:rsid w:val="008E7F32"/>
    <w:rsid w:val="008F031F"/>
    <w:rsid w:val="008F14D0"/>
    <w:rsid w:val="008F17F3"/>
    <w:rsid w:val="008F2931"/>
    <w:rsid w:val="008F2F9D"/>
    <w:rsid w:val="008F35ED"/>
    <w:rsid w:val="008F4BC0"/>
    <w:rsid w:val="008F51CF"/>
    <w:rsid w:val="008F7A37"/>
    <w:rsid w:val="008F7BEA"/>
    <w:rsid w:val="00900473"/>
    <w:rsid w:val="009006E3"/>
    <w:rsid w:val="009007F8"/>
    <w:rsid w:val="009010F2"/>
    <w:rsid w:val="009012E8"/>
    <w:rsid w:val="00901845"/>
    <w:rsid w:val="009029C8"/>
    <w:rsid w:val="00902D7C"/>
    <w:rsid w:val="00902E25"/>
    <w:rsid w:val="009031B3"/>
    <w:rsid w:val="0090384D"/>
    <w:rsid w:val="00903C63"/>
    <w:rsid w:val="00903D8B"/>
    <w:rsid w:val="00903DBE"/>
    <w:rsid w:val="00905A06"/>
    <w:rsid w:val="009070E2"/>
    <w:rsid w:val="00907129"/>
    <w:rsid w:val="00907214"/>
    <w:rsid w:val="009079A9"/>
    <w:rsid w:val="009111B7"/>
    <w:rsid w:val="00911785"/>
    <w:rsid w:val="0091231E"/>
    <w:rsid w:val="00913891"/>
    <w:rsid w:val="00913C99"/>
    <w:rsid w:val="009157F1"/>
    <w:rsid w:val="00915951"/>
    <w:rsid w:val="00916472"/>
    <w:rsid w:val="009164F6"/>
    <w:rsid w:val="00916934"/>
    <w:rsid w:val="00916960"/>
    <w:rsid w:val="00916E9A"/>
    <w:rsid w:val="0091734F"/>
    <w:rsid w:val="00917A19"/>
    <w:rsid w:val="00917AA8"/>
    <w:rsid w:val="00917E56"/>
    <w:rsid w:val="00917E73"/>
    <w:rsid w:val="00922501"/>
    <w:rsid w:val="00922905"/>
    <w:rsid w:val="00922FFF"/>
    <w:rsid w:val="0092348A"/>
    <w:rsid w:val="009247B9"/>
    <w:rsid w:val="00925878"/>
    <w:rsid w:val="00926303"/>
    <w:rsid w:val="00927FF2"/>
    <w:rsid w:val="00930522"/>
    <w:rsid w:val="0093076A"/>
    <w:rsid w:val="009317A5"/>
    <w:rsid w:val="00931AD2"/>
    <w:rsid w:val="00931C05"/>
    <w:rsid w:val="00931DE3"/>
    <w:rsid w:val="00932040"/>
    <w:rsid w:val="009327E9"/>
    <w:rsid w:val="00933515"/>
    <w:rsid w:val="009337EA"/>
    <w:rsid w:val="00933E05"/>
    <w:rsid w:val="00934EC7"/>
    <w:rsid w:val="00934F77"/>
    <w:rsid w:val="009357B5"/>
    <w:rsid w:val="00936592"/>
    <w:rsid w:val="00937C6E"/>
    <w:rsid w:val="009421EE"/>
    <w:rsid w:val="0094325B"/>
    <w:rsid w:val="00943320"/>
    <w:rsid w:val="00944B32"/>
    <w:rsid w:val="00945797"/>
    <w:rsid w:val="009472D1"/>
    <w:rsid w:val="00947ABD"/>
    <w:rsid w:val="00947C0C"/>
    <w:rsid w:val="00947D5D"/>
    <w:rsid w:val="009500E9"/>
    <w:rsid w:val="0095145E"/>
    <w:rsid w:val="00951FC8"/>
    <w:rsid w:val="00952650"/>
    <w:rsid w:val="009527A6"/>
    <w:rsid w:val="00952C39"/>
    <w:rsid w:val="00952E11"/>
    <w:rsid w:val="00952EA4"/>
    <w:rsid w:val="00952F6C"/>
    <w:rsid w:val="00953896"/>
    <w:rsid w:val="0095446E"/>
    <w:rsid w:val="00954493"/>
    <w:rsid w:val="00954B7F"/>
    <w:rsid w:val="00955690"/>
    <w:rsid w:val="00956291"/>
    <w:rsid w:val="00956932"/>
    <w:rsid w:val="00956C1C"/>
    <w:rsid w:val="009574EC"/>
    <w:rsid w:val="0096013E"/>
    <w:rsid w:val="00960CE2"/>
    <w:rsid w:val="009617FA"/>
    <w:rsid w:val="00962005"/>
    <w:rsid w:val="0096235E"/>
    <w:rsid w:val="00962372"/>
    <w:rsid w:val="00963BCB"/>
    <w:rsid w:val="00964294"/>
    <w:rsid w:val="00964EB3"/>
    <w:rsid w:val="0096584E"/>
    <w:rsid w:val="00965908"/>
    <w:rsid w:val="00966CC9"/>
    <w:rsid w:val="009705EA"/>
    <w:rsid w:val="00970C96"/>
    <w:rsid w:val="00970D24"/>
    <w:rsid w:val="00970E54"/>
    <w:rsid w:val="00971D4D"/>
    <w:rsid w:val="0097236E"/>
    <w:rsid w:val="009727A1"/>
    <w:rsid w:val="0097291D"/>
    <w:rsid w:val="00972D51"/>
    <w:rsid w:val="009730D4"/>
    <w:rsid w:val="00973103"/>
    <w:rsid w:val="00973D54"/>
    <w:rsid w:val="00973F1F"/>
    <w:rsid w:val="00974006"/>
    <w:rsid w:val="009745B8"/>
    <w:rsid w:val="00974E9E"/>
    <w:rsid w:val="00975D5A"/>
    <w:rsid w:val="009761EF"/>
    <w:rsid w:val="009770E4"/>
    <w:rsid w:val="009771ED"/>
    <w:rsid w:val="0097756F"/>
    <w:rsid w:val="009801D9"/>
    <w:rsid w:val="00980313"/>
    <w:rsid w:val="00980B9D"/>
    <w:rsid w:val="00980DC0"/>
    <w:rsid w:val="0098150E"/>
    <w:rsid w:val="00981827"/>
    <w:rsid w:val="00981E97"/>
    <w:rsid w:val="0098227E"/>
    <w:rsid w:val="009823E4"/>
    <w:rsid w:val="009833EB"/>
    <w:rsid w:val="00983436"/>
    <w:rsid w:val="00983449"/>
    <w:rsid w:val="00984740"/>
    <w:rsid w:val="00985512"/>
    <w:rsid w:val="00985655"/>
    <w:rsid w:val="00985658"/>
    <w:rsid w:val="009856BC"/>
    <w:rsid w:val="009866A2"/>
    <w:rsid w:val="009873A1"/>
    <w:rsid w:val="0098796B"/>
    <w:rsid w:val="00987EC8"/>
    <w:rsid w:val="00990475"/>
    <w:rsid w:val="0099100F"/>
    <w:rsid w:val="0099127F"/>
    <w:rsid w:val="00991570"/>
    <w:rsid w:val="00991929"/>
    <w:rsid w:val="00992743"/>
    <w:rsid w:val="00992A84"/>
    <w:rsid w:val="00992E84"/>
    <w:rsid w:val="0099362A"/>
    <w:rsid w:val="00993BCF"/>
    <w:rsid w:val="00993ED2"/>
    <w:rsid w:val="009946D3"/>
    <w:rsid w:val="009947D8"/>
    <w:rsid w:val="00995688"/>
    <w:rsid w:val="009962CC"/>
    <w:rsid w:val="00996C9B"/>
    <w:rsid w:val="00996EBE"/>
    <w:rsid w:val="00997800"/>
    <w:rsid w:val="00997A45"/>
    <w:rsid w:val="00997B3A"/>
    <w:rsid w:val="00997C8B"/>
    <w:rsid w:val="00997F85"/>
    <w:rsid w:val="009A03D3"/>
    <w:rsid w:val="009A08D8"/>
    <w:rsid w:val="009A10E5"/>
    <w:rsid w:val="009A238C"/>
    <w:rsid w:val="009A2530"/>
    <w:rsid w:val="009A2EF6"/>
    <w:rsid w:val="009A3021"/>
    <w:rsid w:val="009A31DF"/>
    <w:rsid w:val="009A394C"/>
    <w:rsid w:val="009A3DE3"/>
    <w:rsid w:val="009A47E6"/>
    <w:rsid w:val="009A4CE3"/>
    <w:rsid w:val="009A4F85"/>
    <w:rsid w:val="009A50A0"/>
    <w:rsid w:val="009A5D06"/>
    <w:rsid w:val="009A69DC"/>
    <w:rsid w:val="009A76FA"/>
    <w:rsid w:val="009B0A27"/>
    <w:rsid w:val="009B152D"/>
    <w:rsid w:val="009B1F10"/>
    <w:rsid w:val="009B2A39"/>
    <w:rsid w:val="009B2E16"/>
    <w:rsid w:val="009B2FDD"/>
    <w:rsid w:val="009B4683"/>
    <w:rsid w:val="009B4D10"/>
    <w:rsid w:val="009B54D6"/>
    <w:rsid w:val="009B6285"/>
    <w:rsid w:val="009B6DC7"/>
    <w:rsid w:val="009B700D"/>
    <w:rsid w:val="009B7025"/>
    <w:rsid w:val="009B73B0"/>
    <w:rsid w:val="009B77A9"/>
    <w:rsid w:val="009B7D1E"/>
    <w:rsid w:val="009B7F9B"/>
    <w:rsid w:val="009C0262"/>
    <w:rsid w:val="009C027B"/>
    <w:rsid w:val="009C22CD"/>
    <w:rsid w:val="009C2403"/>
    <w:rsid w:val="009C249B"/>
    <w:rsid w:val="009C2888"/>
    <w:rsid w:val="009C2EE2"/>
    <w:rsid w:val="009C2F35"/>
    <w:rsid w:val="009C391D"/>
    <w:rsid w:val="009C3D5A"/>
    <w:rsid w:val="009C42CB"/>
    <w:rsid w:val="009C4382"/>
    <w:rsid w:val="009C4CE1"/>
    <w:rsid w:val="009C501E"/>
    <w:rsid w:val="009C6492"/>
    <w:rsid w:val="009C669B"/>
    <w:rsid w:val="009C7236"/>
    <w:rsid w:val="009C7FA4"/>
    <w:rsid w:val="009D09DB"/>
    <w:rsid w:val="009D0F06"/>
    <w:rsid w:val="009D0FC4"/>
    <w:rsid w:val="009D105E"/>
    <w:rsid w:val="009D1A1A"/>
    <w:rsid w:val="009D24F7"/>
    <w:rsid w:val="009D26FA"/>
    <w:rsid w:val="009D36A3"/>
    <w:rsid w:val="009D3FE7"/>
    <w:rsid w:val="009D4741"/>
    <w:rsid w:val="009D56A9"/>
    <w:rsid w:val="009D59E0"/>
    <w:rsid w:val="009D5DF5"/>
    <w:rsid w:val="009D64A0"/>
    <w:rsid w:val="009D716B"/>
    <w:rsid w:val="009D7197"/>
    <w:rsid w:val="009D756C"/>
    <w:rsid w:val="009D78D0"/>
    <w:rsid w:val="009D7F94"/>
    <w:rsid w:val="009D7FA3"/>
    <w:rsid w:val="009E00C3"/>
    <w:rsid w:val="009E0547"/>
    <w:rsid w:val="009E08BF"/>
    <w:rsid w:val="009E0D9C"/>
    <w:rsid w:val="009E11CC"/>
    <w:rsid w:val="009E2D70"/>
    <w:rsid w:val="009E3BB1"/>
    <w:rsid w:val="009E4181"/>
    <w:rsid w:val="009E43ED"/>
    <w:rsid w:val="009E5170"/>
    <w:rsid w:val="009E61DA"/>
    <w:rsid w:val="009E64F1"/>
    <w:rsid w:val="009E6715"/>
    <w:rsid w:val="009E6A4E"/>
    <w:rsid w:val="009E777C"/>
    <w:rsid w:val="009E779E"/>
    <w:rsid w:val="009E786E"/>
    <w:rsid w:val="009F05EB"/>
    <w:rsid w:val="009F242C"/>
    <w:rsid w:val="009F25FF"/>
    <w:rsid w:val="009F2B0B"/>
    <w:rsid w:val="009F3850"/>
    <w:rsid w:val="009F41FC"/>
    <w:rsid w:val="009F4307"/>
    <w:rsid w:val="009F490F"/>
    <w:rsid w:val="009F4AA7"/>
    <w:rsid w:val="009F4C7F"/>
    <w:rsid w:val="009F55EC"/>
    <w:rsid w:val="009F5E9B"/>
    <w:rsid w:val="009F64E3"/>
    <w:rsid w:val="009F695A"/>
    <w:rsid w:val="009F6B0E"/>
    <w:rsid w:val="009F71EF"/>
    <w:rsid w:val="009F75D7"/>
    <w:rsid w:val="009F7B99"/>
    <w:rsid w:val="00A02225"/>
    <w:rsid w:val="00A03160"/>
    <w:rsid w:val="00A03D9A"/>
    <w:rsid w:val="00A0485F"/>
    <w:rsid w:val="00A04DDF"/>
    <w:rsid w:val="00A053A5"/>
    <w:rsid w:val="00A056F5"/>
    <w:rsid w:val="00A0584B"/>
    <w:rsid w:val="00A05A66"/>
    <w:rsid w:val="00A05FED"/>
    <w:rsid w:val="00A0625C"/>
    <w:rsid w:val="00A068B2"/>
    <w:rsid w:val="00A06AB1"/>
    <w:rsid w:val="00A06B48"/>
    <w:rsid w:val="00A1072F"/>
    <w:rsid w:val="00A10CB0"/>
    <w:rsid w:val="00A1170A"/>
    <w:rsid w:val="00A11740"/>
    <w:rsid w:val="00A1201E"/>
    <w:rsid w:val="00A123B9"/>
    <w:rsid w:val="00A123BC"/>
    <w:rsid w:val="00A1297D"/>
    <w:rsid w:val="00A12BBB"/>
    <w:rsid w:val="00A139F2"/>
    <w:rsid w:val="00A13FA2"/>
    <w:rsid w:val="00A14C9B"/>
    <w:rsid w:val="00A14DF2"/>
    <w:rsid w:val="00A1519C"/>
    <w:rsid w:val="00A16371"/>
    <w:rsid w:val="00A16505"/>
    <w:rsid w:val="00A17113"/>
    <w:rsid w:val="00A17207"/>
    <w:rsid w:val="00A1752C"/>
    <w:rsid w:val="00A20DF5"/>
    <w:rsid w:val="00A20E0D"/>
    <w:rsid w:val="00A225D3"/>
    <w:rsid w:val="00A22620"/>
    <w:rsid w:val="00A22742"/>
    <w:rsid w:val="00A246A2"/>
    <w:rsid w:val="00A24B39"/>
    <w:rsid w:val="00A25492"/>
    <w:rsid w:val="00A25A1A"/>
    <w:rsid w:val="00A25A22"/>
    <w:rsid w:val="00A267E8"/>
    <w:rsid w:val="00A27182"/>
    <w:rsid w:val="00A273E6"/>
    <w:rsid w:val="00A277F3"/>
    <w:rsid w:val="00A27846"/>
    <w:rsid w:val="00A30492"/>
    <w:rsid w:val="00A310AB"/>
    <w:rsid w:val="00A31928"/>
    <w:rsid w:val="00A32B96"/>
    <w:rsid w:val="00A32E31"/>
    <w:rsid w:val="00A32F2D"/>
    <w:rsid w:val="00A332E9"/>
    <w:rsid w:val="00A33896"/>
    <w:rsid w:val="00A33EF2"/>
    <w:rsid w:val="00A346FE"/>
    <w:rsid w:val="00A35ED7"/>
    <w:rsid w:val="00A369DA"/>
    <w:rsid w:val="00A37190"/>
    <w:rsid w:val="00A37C54"/>
    <w:rsid w:val="00A405E7"/>
    <w:rsid w:val="00A4088D"/>
    <w:rsid w:val="00A41869"/>
    <w:rsid w:val="00A42B6E"/>
    <w:rsid w:val="00A43097"/>
    <w:rsid w:val="00A434EC"/>
    <w:rsid w:val="00A446D3"/>
    <w:rsid w:val="00A4485E"/>
    <w:rsid w:val="00A44C23"/>
    <w:rsid w:val="00A45EAC"/>
    <w:rsid w:val="00A4628A"/>
    <w:rsid w:val="00A470AB"/>
    <w:rsid w:val="00A47250"/>
    <w:rsid w:val="00A47302"/>
    <w:rsid w:val="00A47B54"/>
    <w:rsid w:val="00A505B6"/>
    <w:rsid w:val="00A50AE8"/>
    <w:rsid w:val="00A51537"/>
    <w:rsid w:val="00A529B0"/>
    <w:rsid w:val="00A542BF"/>
    <w:rsid w:val="00A542FB"/>
    <w:rsid w:val="00A545B9"/>
    <w:rsid w:val="00A54F8A"/>
    <w:rsid w:val="00A553B7"/>
    <w:rsid w:val="00A55A46"/>
    <w:rsid w:val="00A5601B"/>
    <w:rsid w:val="00A57245"/>
    <w:rsid w:val="00A5761B"/>
    <w:rsid w:val="00A57643"/>
    <w:rsid w:val="00A609A0"/>
    <w:rsid w:val="00A60C35"/>
    <w:rsid w:val="00A60DB6"/>
    <w:rsid w:val="00A612AB"/>
    <w:rsid w:val="00A61FBC"/>
    <w:rsid w:val="00A621C0"/>
    <w:rsid w:val="00A62AF3"/>
    <w:rsid w:val="00A62F3E"/>
    <w:rsid w:val="00A636FB"/>
    <w:rsid w:val="00A63CFA"/>
    <w:rsid w:val="00A6464F"/>
    <w:rsid w:val="00A646FB"/>
    <w:rsid w:val="00A6545A"/>
    <w:rsid w:val="00A656F1"/>
    <w:rsid w:val="00A662ED"/>
    <w:rsid w:val="00A664A2"/>
    <w:rsid w:val="00A666FE"/>
    <w:rsid w:val="00A668B9"/>
    <w:rsid w:val="00A67C62"/>
    <w:rsid w:val="00A70704"/>
    <w:rsid w:val="00A7265F"/>
    <w:rsid w:val="00A727B5"/>
    <w:rsid w:val="00A72EFB"/>
    <w:rsid w:val="00A733B8"/>
    <w:rsid w:val="00A73567"/>
    <w:rsid w:val="00A736EC"/>
    <w:rsid w:val="00A74150"/>
    <w:rsid w:val="00A74F5D"/>
    <w:rsid w:val="00A75642"/>
    <w:rsid w:val="00A769E8"/>
    <w:rsid w:val="00A7771F"/>
    <w:rsid w:val="00A77C64"/>
    <w:rsid w:val="00A80167"/>
    <w:rsid w:val="00A8020C"/>
    <w:rsid w:val="00A8035E"/>
    <w:rsid w:val="00A80791"/>
    <w:rsid w:val="00A81B53"/>
    <w:rsid w:val="00A81EB0"/>
    <w:rsid w:val="00A82B69"/>
    <w:rsid w:val="00A82CD9"/>
    <w:rsid w:val="00A83182"/>
    <w:rsid w:val="00A83574"/>
    <w:rsid w:val="00A83E2E"/>
    <w:rsid w:val="00A84429"/>
    <w:rsid w:val="00A8450D"/>
    <w:rsid w:val="00A84BDA"/>
    <w:rsid w:val="00A84EA2"/>
    <w:rsid w:val="00A85AE8"/>
    <w:rsid w:val="00A85C99"/>
    <w:rsid w:val="00A8644A"/>
    <w:rsid w:val="00A86E97"/>
    <w:rsid w:val="00A8739B"/>
    <w:rsid w:val="00A874C5"/>
    <w:rsid w:val="00A87774"/>
    <w:rsid w:val="00A87E43"/>
    <w:rsid w:val="00A87ECC"/>
    <w:rsid w:val="00A90006"/>
    <w:rsid w:val="00A902E4"/>
    <w:rsid w:val="00A91260"/>
    <w:rsid w:val="00A924F6"/>
    <w:rsid w:val="00A926C2"/>
    <w:rsid w:val="00A926DB"/>
    <w:rsid w:val="00A931E2"/>
    <w:rsid w:val="00A93579"/>
    <w:rsid w:val="00A93814"/>
    <w:rsid w:val="00A93987"/>
    <w:rsid w:val="00A93B22"/>
    <w:rsid w:val="00A93DC2"/>
    <w:rsid w:val="00A968AC"/>
    <w:rsid w:val="00A96B8A"/>
    <w:rsid w:val="00A96D44"/>
    <w:rsid w:val="00A979F2"/>
    <w:rsid w:val="00AA0A83"/>
    <w:rsid w:val="00AA0AF1"/>
    <w:rsid w:val="00AA0D65"/>
    <w:rsid w:val="00AA0DC3"/>
    <w:rsid w:val="00AA148E"/>
    <w:rsid w:val="00AA1B6C"/>
    <w:rsid w:val="00AA2009"/>
    <w:rsid w:val="00AA23DA"/>
    <w:rsid w:val="00AA28C3"/>
    <w:rsid w:val="00AA2BEA"/>
    <w:rsid w:val="00AA3076"/>
    <w:rsid w:val="00AA3EB9"/>
    <w:rsid w:val="00AA4F52"/>
    <w:rsid w:val="00AA5B92"/>
    <w:rsid w:val="00AA5D9C"/>
    <w:rsid w:val="00AA66A7"/>
    <w:rsid w:val="00AA66B9"/>
    <w:rsid w:val="00AA6BEB"/>
    <w:rsid w:val="00AA6C5D"/>
    <w:rsid w:val="00AA726E"/>
    <w:rsid w:val="00AA7305"/>
    <w:rsid w:val="00AA75DF"/>
    <w:rsid w:val="00AB013D"/>
    <w:rsid w:val="00AB2169"/>
    <w:rsid w:val="00AB2531"/>
    <w:rsid w:val="00AB2A3E"/>
    <w:rsid w:val="00AB30C9"/>
    <w:rsid w:val="00AB3539"/>
    <w:rsid w:val="00AB3557"/>
    <w:rsid w:val="00AB3654"/>
    <w:rsid w:val="00AB3B03"/>
    <w:rsid w:val="00AB3C31"/>
    <w:rsid w:val="00AB4635"/>
    <w:rsid w:val="00AB4BD1"/>
    <w:rsid w:val="00AB65B8"/>
    <w:rsid w:val="00AB6FF9"/>
    <w:rsid w:val="00AB70CF"/>
    <w:rsid w:val="00AB7572"/>
    <w:rsid w:val="00AB769A"/>
    <w:rsid w:val="00AC174D"/>
    <w:rsid w:val="00AC25E0"/>
    <w:rsid w:val="00AC26DF"/>
    <w:rsid w:val="00AC340C"/>
    <w:rsid w:val="00AC3FFA"/>
    <w:rsid w:val="00AC45A1"/>
    <w:rsid w:val="00AC4753"/>
    <w:rsid w:val="00AC4EFF"/>
    <w:rsid w:val="00AC56D8"/>
    <w:rsid w:val="00AC5E45"/>
    <w:rsid w:val="00AC6829"/>
    <w:rsid w:val="00AC7659"/>
    <w:rsid w:val="00AC78ED"/>
    <w:rsid w:val="00AD0177"/>
    <w:rsid w:val="00AD17F4"/>
    <w:rsid w:val="00AD2647"/>
    <w:rsid w:val="00AD28D2"/>
    <w:rsid w:val="00AD3195"/>
    <w:rsid w:val="00AD369C"/>
    <w:rsid w:val="00AD3868"/>
    <w:rsid w:val="00AD393D"/>
    <w:rsid w:val="00AD3C50"/>
    <w:rsid w:val="00AD3EED"/>
    <w:rsid w:val="00AD51D5"/>
    <w:rsid w:val="00AD547D"/>
    <w:rsid w:val="00AD5659"/>
    <w:rsid w:val="00AD7817"/>
    <w:rsid w:val="00AE16D4"/>
    <w:rsid w:val="00AE1A8B"/>
    <w:rsid w:val="00AE2076"/>
    <w:rsid w:val="00AE26E4"/>
    <w:rsid w:val="00AE2F4E"/>
    <w:rsid w:val="00AE304A"/>
    <w:rsid w:val="00AE3669"/>
    <w:rsid w:val="00AE58EC"/>
    <w:rsid w:val="00AE5FAF"/>
    <w:rsid w:val="00AE6515"/>
    <w:rsid w:val="00AE6AE5"/>
    <w:rsid w:val="00AE75E1"/>
    <w:rsid w:val="00AE76FC"/>
    <w:rsid w:val="00AF0F14"/>
    <w:rsid w:val="00AF11D7"/>
    <w:rsid w:val="00AF174D"/>
    <w:rsid w:val="00AF1DE4"/>
    <w:rsid w:val="00AF2383"/>
    <w:rsid w:val="00AF263E"/>
    <w:rsid w:val="00AF2DC9"/>
    <w:rsid w:val="00AF3392"/>
    <w:rsid w:val="00AF350C"/>
    <w:rsid w:val="00AF37EB"/>
    <w:rsid w:val="00AF39EE"/>
    <w:rsid w:val="00AF41C0"/>
    <w:rsid w:val="00AF4209"/>
    <w:rsid w:val="00AF5EA7"/>
    <w:rsid w:val="00AF64F3"/>
    <w:rsid w:val="00AF6645"/>
    <w:rsid w:val="00AF6B43"/>
    <w:rsid w:val="00AF72F3"/>
    <w:rsid w:val="00AF7B2E"/>
    <w:rsid w:val="00B00D44"/>
    <w:rsid w:val="00B00D83"/>
    <w:rsid w:val="00B017B8"/>
    <w:rsid w:val="00B02068"/>
    <w:rsid w:val="00B023B4"/>
    <w:rsid w:val="00B0246F"/>
    <w:rsid w:val="00B02E56"/>
    <w:rsid w:val="00B03027"/>
    <w:rsid w:val="00B030BD"/>
    <w:rsid w:val="00B030FF"/>
    <w:rsid w:val="00B034AB"/>
    <w:rsid w:val="00B034BC"/>
    <w:rsid w:val="00B037B8"/>
    <w:rsid w:val="00B03FCF"/>
    <w:rsid w:val="00B04043"/>
    <w:rsid w:val="00B04206"/>
    <w:rsid w:val="00B04398"/>
    <w:rsid w:val="00B04719"/>
    <w:rsid w:val="00B04ED3"/>
    <w:rsid w:val="00B05A75"/>
    <w:rsid w:val="00B05A80"/>
    <w:rsid w:val="00B064EF"/>
    <w:rsid w:val="00B064FD"/>
    <w:rsid w:val="00B0743B"/>
    <w:rsid w:val="00B07442"/>
    <w:rsid w:val="00B1057C"/>
    <w:rsid w:val="00B11379"/>
    <w:rsid w:val="00B11FE3"/>
    <w:rsid w:val="00B120D9"/>
    <w:rsid w:val="00B121F6"/>
    <w:rsid w:val="00B138E5"/>
    <w:rsid w:val="00B13C5A"/>
    <w:rsid w:val="00B13EA0"/>
    <w:rsid w:val="00B14349"/>
    <w:rsid w:val="00B1488A"/>
    <w:rsid w:val="00B157DA"/>
    <w:rsid w:val="00B15E76"/>
    <w:rsid w:val="00B166F3"/>
    <w:rsid w:val="00B1714C"/>
    <w:rsid w:val="00B17582"/>
    <w:rsid w:val="00B17984"/>
    <w:rsid w:val="00B17BEF"/>
    <w:rsid w:val="00B20762"/>
    <w:rsid w:val="00B20D42"/>
    <w:rsid w:val="00B22759"/>
    <w:rsid w:val="00B22B85"/>
    <w:rsid w:val="00B23DC6"/>
    <w:rsid w:val="00B24560"/>
    <w:rsid w:val="00B2542D"/>
    <w:rsid w:val="00B26001"/>
    <w:rsid w:val="00B26DBE"/>
    <w:rsid w:val="00B26EF4"/>
    <w:rsid w:val="00B27615"/>
    <w:rsid w:val="00B30A6A"/>
    <w:rsid w:val="00B30FC8"/>
    <w:rsid w:val="00B31D6B"/>
    <w:rsid w:val="00B33480"/>
    <w:rsid w:val="00B33776"/>
    <w:rsid w:val="00B33821"/>
    <w:rsid w:val="00B34781"/>
    <w:rsid w:val="00B35E36"/>
    <w:rsid w:val="00B36B68"/>
    <w:rsid w:val="00B36F90"/>
    <w:rsid w:val="00B37402"/>
    <w:rsid w:val="00B374BE"/>
    <w:rsid w:val="00B3751A"/>
    <w:rsid w:val="00B40720"/>
    <w:rsid w:val="00B40DE2"/>
    <w:rsid w:val="00B41318"/>
    <w:rsid w:val="00B4216E"/>
    <w:rsid w:val="00B434B0"/>
    <w:rsid w:val="00B443B3"/>
    <w:rsid w:val="00B44617"/>
    <w:rsid w:val="00B44770"/>
    <w:rsid w:val="00B44F4C"/>
    <w:rsid w:val="00B458C1"/>
    <w:rsid w:val="00B45BD2"/>
    <w:rsid w:val="00B45E9C"/>
    <w:rsid w:val="00B45FC1"/>
    <w:rsid w:val="00B46BE0"/>
    <w:rsid w:val="00B46C09"/>
    <w:rsid w:val="00B46CB1"/>
    <w:rsid w:val="00B51F87"/>
    <w:rsid w:val="00B5259C"/>
    <w:rsid w:val="00B52621"/>
    <w:rsid w:val="00B52AB4"/>
    <w:rsid w:val="00B52EAA"/>
    <w:rsid w:val="00B53B4F"/>
    <w:rsid w:val="00B53EF9"/>
    <w:rsid w:val="00B54754"/>
    <w:rsid w:val="00B54BB8"/>
    <w:rsid w:val="00B54E15"/>
    <w:rsid w:val="00B5658A"/>
    <w:rsid w:val="00B56FDD"/>
    <w:rsid w:val="00B57CBD"/>
    <w:rsid w:val="00B60A40"/>
    <w:rsid w:val="00B60B60"/>
    <w:rsid w:val="00B6154A"/>
    <w:rsid w:val="00B62D86"/>
    <w:rsid w:val="00B63659"/>
    <w:rsid w:val="00B63A65"/>
    <w:rsid w:val="00B63B5B"/>
    <w:rsid w:val="00B63D06"/>
    <w:rsid w:val="00B6408A"/>
    <w:rsid w:val="00B645C0"/>
    <w:rsid w:val="00B64898"/>
    <w:rsid w:val="00B6517D"/>
    <w:rsid w:val="00B6568A"/>
    <w:rsid w:val="00B65D29"/>
    <w:rsid w:val="00B661FE"/>
    <w:rsid w:val="00B66442"/>
    <w:rsid w:val="00B66BB3"/>
    <w:rsid w:val="00B66D78"/>
    <w:rsid w:val="00B675FF"/>
    <w:rsid w:val="00B67B2E"/>
    <w:rsid w:val="00B67FD0"/>
    <w:rsid w:val="00B72332"/>
    <w:rsid w:val="00B72EDE"/>
    <w:rsid w:val="00B73845"/>
    <w:rsid w:val="00B73EC9"/>
    <w:rsid w:val="00B7446B"/>
    <w:rsid w:val="00B749FD"/>
    <w:rsid w:val="00B74B9E"/>
    <w:rsid w:val="00B74D30"/>
    <w:rsid w:val="00B75797"/>
    <w:rsid w:val="00B75A9C"/>
    <w:rsid w:val="00B75D62"/>
    <w:rsid w:val="00B77416"/>
    <w:rsid w:val="00B7760B"/>
    <w:rsid w:val="00B7762B"/>
    <w:rsid w:val="00B776FA"/>
    <w:rsid w:val="00B8061E"/>
    <w:rsid w:val="00B809D3"/>
    <w:rsid w:val="00B80B13"/>
    <w:rsid w:val="00B80F1B"/>
    <w:rsid w:val="00B81A4A"/>
    <w:rsid w:val="00B826C0"/>
    <w:rsid w:val="00B82970"/>
    <w:rsid w:val="00B82A20"/>
    <w:rsid w:val="00B82F8B"/>
    <w:rsid w:val="00B830C5"/>
    <w:rsid w:val="00B8362D"/>
    <w:rsid w:val="00B83827"/>
    <w:rsid w:val="00B84751"/>
    <w:rsid w:val="00B847A0"/>
    <w:rsid w:val="00B8523D"/>
    <w:rsid w:val="00B857CC"/>
    <w:rsid w:val="00B8625C"/>
    <w:rsid w:val="00B8635C"/>
    <w:rsid w:val="00B90A8B"/>
    <w:rsid w:val="00B911F1"/>
    <w:rsid w:val="00B916F6"/>
    <w:rsid w:val="00B92A73"/>
    <w:rsid w:val="00B92F1D"/>
    <w:rsid w:val="00B9371C"/>
    <w:rsid w:val="00B94686"/>
    <w:rsid w:val="00B94FD4"/>
    <w:rsid w:val="00B953B9"/>
    <w:rsid w:val="00B95C03"/>
    <w:rsid w:val="00B96137"/>
    <w:rsid w:val="00B96468"/>
    <w:rsid w:val="00B965A4"/>
    <w:rsid w:val="00B96DCD"/>
    <w:rsid w:val="00B97C42"/>
    <w:rsid w:val="00BA027E"/>
    <w:rsid w:val="00BA0C67"/>
    <w:rsid w:val="00BA14C1"/>
    <w:rsid w:val="00BA15F3"/>
    <w:rsid w:val="00BA1871"/>
    <w:rsid w:val="00BA222B"/>
    <w:rsid w:val="00BA275E"/>
    <w:rsid w:val="00BA2C75"/>
    <w:rsid w:val="00BA3D12"/>
    <w:rsid w:val="00BA3E77"/>
    <w:rsid w:val="00BA4021"/>
    <w:rsid w:val="00BA42CB"/>
    <w:rsid w:val="00BA6B2F"/>
    <w:rsid w:val="00BA73AD"/>
    <w:rsid w:val="00BA7D94"/>
    <w:rsid w:val="00BB06F1"/>
    <w:rsid w:val="00BB0BDB"/>
    <w:rsid w:val="00BB0CD5"/>
    <w:rsid w:val="00BB0DCE"/>
    <w:rsid w:val="00BB11CA"/>
    <w:rsid w:val="00BB1251"/>
    <w:rsid w:val="00BB13C3"/>
    <w:rsid w:val="00BB178A"/>
    <w:rsid w:val="00BB1B54"/>
    <w:rsid w:val="00BB233D"/>
    <w:rsid w:val="00BB28F3"/>
    <w:rsid w:val="00BB2980"/>
    <w:rsid w:val="00BB37D6"/>
    <w:rsid w:val="00BB5BD1"/>
    <w:rsid w:val="00BB5E9B"/>
    <w:rsid w:val="00BB61BD"/>
    <w:rsid w:val="00BB662C"/>
    <w:rsid w:val="00BB67C4"/>
    <w:rsid w:val="00BB77BF"/>
    <w:rsid w:val="00BB78E6"/>
    <w:rsid w:val="00BC0793"/>
    <w:rsid w:val="00BC1069"/>
    <w:rsid w:val="00BC158A"/>
    <w:rsid w:val="00BC178E"/>
    <w:rsid w:val="00BC273B"/>
    <w:rsid w:val="00BC2B97"/>
    <w:rsid w:val="00BC3CF2"/>
    <w:rsid w:val="00BC4E87"/>
    <w:rsid w:val="00BC5300"/>
    <w:rsid w:val="00BC5C57"/>
    <w:rsid w:val="00BC68E2"/>
    <w:rsid w:val="00BC75D8"/>
    <w:rsid w:val="00BC7E79"/>
    <w:rsid w:val="00BD073C"/>
    <w:rsid w:val="00BD1007"/>
    <w:rsid w:val="00BD16A0"/>
    <w:rsid w:val="00BD19E1"/>
    <w:rsid w:val="00BD2CA7"/>
    <w:rsid w:val="00BD2F5E"/>
    <w:rsid w:val="00BD3D4C"/>
    <w:rsid w:val="00BD4059"/>
    <w:rsid w:val="00BD494B"/>
    <w:rsid w:val="00BD5091"/>
    <w:rsid w:val="00BD55C3"/>
    <w:rsid w:val="00BD5CE7"/>
    <w:rsid w:val="00BD6D7D"/>
    <w:rsid w:val="00BE0991"/>
    <w:rsid w:val="00BE0A26"/>
    <w:rsid w:val="00BE1709"/>
    <w:rsid w:val="00BE1718"/>
    <w:rsid w:val="00BE2960"/>
    <w:rsid w:val="00BE2BD7"/>
    <w:rsid w:val="00BE311B"/>
    <w:rsid w:val="00BE3B5D"/>
    <w:rsid w:val="00BE4080"/>
    <w:rsid w:val="00BE4362"/>
    <w:rsid w:val="00BE53C7"/>
    <w:rsid w:val="00BE5670"/>
    <w:rsid w:val="00BE5D0B"/>
    <w:rsid w:val="00BE5E07"/>
    <w:rsid w:val="00BE6D18"/>
    <w:rsid w:val="00BE6F6B"/>
    <w:rsid w:val="00BE72EE"/>
    <w:rsid w:val="00BE7B02"/>
    <w:rsid w:val="00BE7B96"/>
    <w:rsid w:val="00BF12D7"/>
    <w:rsid w:val="00BF16D5"/>
    <w:rsid w:val="00BF1FA2"/>
    <w:rsid w:val="00BF2D17"/>
    <w:rsid w:val="00BF2E1D"/>
    <w:rsid w:val="00BF383B"/>
    <w:rsid w:val="00BF4AE9"/>
    <w:rsid w:val="00BF5130"/>
    <w:rsid w:val="00BF51E8"/>
    <w:rsid w:val="00BF5797"/>
    <w:rsid w:val="00BF59C6"/>
    <w:rsid w:val="00BF5BFA"/>
    <w:rsid w:val="00BF6248"/>
    <w:rsid w:val="00BF6625"/>
    <w:rsid w:val="00BF7676"/>
    <w:rsid w:val="00C01AF3"/>
    <w:rsid w:val="00C01DD1"/>
    <w:rsid w:val="00C022D1"/>
    <w:rsid w:val="00C03398"/>
    <w:rsid w:val="00C036EA"/>
    <w:rsid w:val="00C03C67"/>
    <w:rsid w:val="00C03E48"/>
    <w:rsid w:val="00C03F21"/>
    <w:rsid w:val="00C042F6"/>
    <w:rsid w:val="00C043E9"/>
    <w:rsid w:val="00C052B7"/>
    <w:rsid w:val="00C05E52"/>
    <w:rsid w:val="00C066B4"/>
    <w:rsid w:val="00C067B0"/>
    <w:rsid w:val="00C07751"/>
    <w:rsid w:val="00C07DA5"/>
    <w:rsid w:val="00C07F7E"/>
    <w:rsid w:val="00C1061A"/>
    <w:rsid w:val="00C10B10"/>
    <w:rsid w:val="00C11445"/>
    <w:rsid w:val="00C11925"/>
    <w:rsid w:val="00C119E7"/>
    <w:rsid w:val="00C1229C"/>
    <w:rsid w:val="00C122F4"/>
    <w:rsid w:val="00C123B4"/>
    <w:rsid w:val="00C126C1"/>
    <w:rsid w:val="00C12AB3"/>
    <w:rsid w:val="00C1346C"/>
    <w:rsid w:val="00C13572"/>
    <w:rsid w:val="00C13F9F"/>
    <w:rsid w:val="00C14FC2"/>
    <w:rsid w:val="00C1514F"/>
    <w:rsid w:val="00C15A54"/>
    <w:rsid w:val="00C16C0D"/>
    <w:rsid w:val="00C17F62"/>
    <w:rsid w:val="00C2134B"/>
    <w:rsid w:val="00C21A08"/>
    <w:rsid w:val="00C21E42"/>
    <w:rsid w:val="00C2232E"/>
    <w:rsid w:val="00C229B5"/>
    <w:rsid w:val="00C235F3"/>
    <w:rsid w:val="00C23DFD"/>
    <w:rsid w:val="00C243A4"/>
    <w:rsid w:val="00C24562"/>
    <w:rsid w:val="00C25BF7"/>
    <w:rsid w:val="00C25DAC"/>
    <w:rsid w:val="00C25ED3"/>
    <w:rsid w:val="00C2680F"/>
    <w:rsid w:val="00C26FBB"/>
    <w:rsid w:val="00C27220"/>
    <w:rsid w:val="00C27245"/>
    <w:rsid w:val="00C2745E"/>
    <w:rsid w:val="00C274CF"/>
    <w:rsid w:val="00C27A29"/>
    <w:rsid w:val="00C301E9"/>
    <w:rsid w:val="00C3023B"/>
    <w:rsid w:val="00C3059F"/>
    <w:rsid w:val="00C306F8"/>
    <w:rsid w:val="00C3072F"/>
    <w:rsid w:val="00C309E2"/>
    <w:rsid w:val="00C30F98"/>
    <w:rsid w:val="00C32177"/>
    <w:rsid w:val="00C322DB"/>
    <w:rsid w:val="00C32815"/>
    <w:rsid w:val="00C33053"/>
    <w:rsid w:val="00C335EB"/>
    <w:rsid w:val="00C33AA2"/>
    <w:rsid w:val="00C34BE1"/>
    <w:rsid w:val="00C35A70"/>
    <w:rsid w:val="00C362EB"/>
    <w:rsid w:val="00C37C99"/>
    <w:rsid w:val="00C407DF"/>
    <w:rsid w:val="00C410CC"/>
    <w:rsid w:val="00C416FA"/>
    <w:rsid w:val="00C41DD2"/>
    <w:rsid w:val="00C41E89"/>
    <w:rsid w:val="00C423D4"/>
    <w:rsid w:val="00C42845"/>
    <w:rsid w:val="00C42C46"/>
    <w:rsid w:val="00C42F65"/>
    <w:rsid w:val="00C43182"/>
    <w:rsid w:val="00C43315"/>
    <w:rsid w:val="00C4341A"/>
    <w:rsid w:val="00C43F46"/>
    <w:rsid w:val="00C443A2"/>
    <w:rsid w:val="00C44D00"/>
    <w:rsid w:val="00C45036"/>
    <w:rsid w:val="00C45455"/>
    <w:rsid w:val="00C456CB"/>
    <w:rsid w:val="00C46A97"/>
    <w:rsid w:val="00C470DF"/>
    <w:rsid w:val="00C4784F"/>
    <w:rsid w:val="00C47850"/>
    <w:rsid w:val="00C47965"/>
    <w:rsid w:val="00C50000"/>
    <w:rsid w:val="00C5001C"/>
    <w:rsid w:val="00C51B41"/>
    <w:rsid w:val="00C51C08"/>
    <w:rsid w:val="00C51C46"/>
    <w:rsid w:val="00C52137"/>
    <w:rsid w:val="00C521F2"/>
    <w:rsid w:val="00C5222A"/>
    <w:rsid w:val="00C525C9"/>
    <w:rsid w:val="00C52958"/>
    <w:rsid w:val="00C529C7"/>
    <w:rsid w:val="00C54ACE"/>
    <w:rsid w:val="00C5536F"/>
    <w:rsid w:val="00C55F2C"/>
    <w:rsid w:val="00C560CD"/>
    <w:rsid w:val="00C5645A"/>
    <w:rsid w:val="00C564E9"/>
    <w:rsid w:val="00C566C9"/>
    <w:rsid w:val="00C5678D"/>
    <w:rsid w:val="00C56B9D"/>
    <w:rsid w:val="00C5716F"/>
    <w:rsid w:val="00C57569"/>
    <w:rsid w:val="00C6050B"/>
    <w:rsid w:val="00C60786"/>
    <w:rsid w:val="00C614FC"/>
    <w:rsid w:val="00C62507"/>
    <w:rsid w:val="00C63DA0"/>
    <w:rsid w:val="00C63F25"/>
    <w:rsid w:val="00C646CD"/>
    <w:rsid w:val="00C64BCA"/>
    <w:rsid w:val="00C64EE0"/>
    <w:rsid w:val="00C66B0E"/>
    <w:rsid w:val="00C6763F"/>
    <w:rsid w:val="00C6769C"/>
    <w:rsid w:val="00C67E1A"/>
    <w:rsid w:val="00C71183"/>
    <w:rsid w:val="00C7143B"/>
    <w:rsid w:val="00C71908"/>
    <w:rsid w:val="00C7250E"/>
    <w:rsid w:val="00C72629"/>
    <w:rsid w:val="00C73182"/>
    <w:rsid w:val="00C73BB6"/>
    <w:rsid w:val="00C73BD7"/>
    <w:rsid w:val="00C74960"/>
    <w:rsid w:val="00C7592D"/>
    <w:rsid w:val="00C760A2"/>
    <w:rsid w:val="00C7613A"/>
    <w:rsid w:val="00C77B25"/>
    <w:rsid w:val="00C8052B"/>
    <w:rsid w:val="00C807DD"/>
    <w:rsid w:val="00C80F16"/>
    <w:rsid w:val="00C80F82"/>
    <w:rsid w:val="00C8106B"/>
    <w:rsid w:val="00C81176"/>
    <w:rsid w:val="00C82237"/>
    <w:rsid w:val="00C823EE"/>
    <w:rsid w:val="00C82927"/>
    <w:rsid w:val="00C83767"/>
    <w:rsid w:val="00C83B11"/>
    <w:rsid w:val="00C83CC0"/>
    <w:rsid w:val="00C84099"/>
    <w:rsid w:val="00C840A5"/>
    <w:rsid w:val="00C84717"/>
    <w:rsid w:val="00C8563A"/>
    <w:rsid w:val="00C8566F"/>
    <w:rsid w:val="00C85883"/>
    <w:rsid w:val="00C86798"/>
    <w:rsid w:val="00C869E3"/>
    <w:rsid w:val="00C87B0B"/>
    <w:rsid w:val="00C90F8F"/>
    <w:rsid w:val="00C911E8"/>
    <w:rsid w:val="00C9146C"/>
    <w:rsid w:val="00C922F2"/>
    <w:rsid w:val="00C9289F"/>
    <w:rsid w:val="00C92B63"/>
    <w:rsid w:val="00C92D5B"/>
    <w:rsid w:val="00C9303D"/>
    <w:rsid w:val="00C930C8"/>
    <w:rsid w:val="00C9419F"/>
    <w:rsid w:val="00C942B8"/>
    <w:rsid w:val="00C9435F"/>
    <w:rsid w:val="00C95024"/>
    <w:rsid w:val="00C95FCF"/>
    <w:rsid w:val="00C96963"/>
    <w:rsid w:val="00C96B14"/>
    <w:rsid w:val="00C96C59"/>
    <w:rsid w:val="00C96DED"/>
    <w:rsid w:val="00C970FB"/>
    <w:rsid w:val="00CA1125"/>
    <w:rsid w:val="00CA1235"/>
    <w:rsid w:val="00CA13B5"/>
    <w:rsid w:val="00CA19B5"/>
    <w:rsid w:val="00CA3017"/>
    <w:rsid w:val="00CA3338"/>
    <w:rsid w:val="00CA43E3"/>
    <w:rsid w:val="00CA4A2E"/>
    <w:rsid w:val="00CA580E"/>
    <w:rsid w:val="00CA586C"/>
    <w:rsid w:val="00CA61FB"/>
    <w:rsid w:val="00CA62CC"/>
    <w:rsid w:val="00CA63AA"/>
    <w:rsid w:val="00CA69CF"/>
    <w:rsid w:val="00CA7B03"/>
    <w:rsid w:val="00CB0ECC"/>
    <w:rsid w:val="00CB1457"/>
    <w:rsid w:val="00CB1EDD"/>
    <w:rsid w:val="00CB2B8F"/>
    <w:rsid w:val="00CB3001"/>
    <w:rsid w:val="00CB3356"/>
    <w:rsid w:val="00CB3FB0"/>
    <w:rsid w:val="00CB553A"/>
    <w:rsid w:val="00CB588D"/>
    <w:rsid w:val="00CB5C0B"/>
    <w:rsid w:val="00CB697E"/>
    <w:rsid w:val="00CC0014"/>
    <w:rsid w:val="00CC0D6A"/>
    <w:rsid w:val="00CC152E"/>
    <w:rsid w:val="00CC19A2"/>
    <w:rsid w:val="00CC21AB"/>
    <w:rsid w:val="00CC21C4"/>
    <w:rsid w:val="00CC254A"/>
    <w:rsid w:val="00CC3081"/>
    <w:rsid w:val="00CC316D"/>
    <w:rsid w:val="00CC3A03"/>
    <w:rsid w:val="00CC5719"/>
    <w:rsid w:val="00CC5DE5"/>
    <w:rsid w:val="00CC5E85"/>
    <w:rsid w:val="00CC62DA"/>
    <w:rsid w:val="00CC7A00"/>
    <w:rsid w:val="00CC7AC6"/>
    <w:rsid w:val="00CD04D5"/>
    <w:rsid w:val="00CD0713"/>
    <w:rsid w:val="00CD1629"/>
    <w:rsid w:val="00CD1901"/>
    <w:rsid w:val="00CD1FA7"/>
    <w:rsid w:val="00CD22EA"/>
    <w:rsid w:val="00CD26CF"/>
    <w:rsid w:val="00CD282D"/>
    <w:rsid w:val="00CD2EB6"/>
    <w:rsid w:val="00CD361D"/>
    <w:rsid w:val="00CD42B2"/>
    <w:rsid w:val="00CD43E0"/>
    <w:rsid w:val="00CD4E72"/>
    <w:rsid w:val="00CD50EB"/>
    <w:rsid w:val="00CD5235"/>
    <w:rsid w:val="00CD5804"/>
    <w:rsid w:val="00CD60F4"/>
    <w:rsid w:val="00CD62F8"/>
    <w:rsid w:val="00CD639A"/>
    <w:rsid w:val="00CD6808"/>
    <w:rsid w:val="00CD7304"/>
    <w:rsid w:val="00CD7B05"/>
    <w:rsid w:val="00CD7E4A"/>
    <w:rsid w:val="00CE0701"/>
    <w:rsid w:val="00CE16EF"/>
    <w:rsid w:val="00CE22D8"/>
    <w:rsid w:val="00CE3B1C"/>
    <w:rsid w:val="00CE3CFD"/>
    <w:rsid w:val="00CE40EA"/>
    <w:rsid w:val="00CE412A"/>
    <w:rsid w:val="00CE50B2"/>
    <w:rsid w:val="00CE5C19"/>
    <w:rsid w:val="00CE602A"/>
    <w:rsid w:val="00CE6A77"/>
    <w:rsid w:val="00CE6FDE"/>
    <w:rsid w:val="00CE7198"/>
    <w:rsid w:val="00CE71C6"/>
    <w:rsid w:val="00CE744C"/>
    <w:rsid w:val="00CE76D5"/>
    <w:rsid w:val="00CE7966"/>
    <w:rsid w:val="00CF0897"/>
    <w:rsid w:val="00CF1A05"/>
    <w:rsid w:val="00CF2107"/>
    <w:rsid w:val="00CF212F"/>
    <w:rsid w:val="00CF2372"/>
    <w:rsid w:val="00CF2A53"/>
    <w:rsid w:val="00CF36BA"/>
    <w:rsid w:val="00CF44D8"/>
    <w:rsid w:val="00CF51A8"/>
    <w:rsid w:val="00CF54DD"/>
    <w:rsid w:val="00CF5890"/>
    <w:rsid w:val="00CF5C69"/>
    <w:rsid w:val="00CF7891"/>
    <w:rsid w:val="00CF7F29"/>
    <w:rsid w:val="00CF7FF6"/>
    <w:rsid w:val="00D006EB"/>
    <w:rsid w:val="00D00725"/>
    <w:rsid w:val="00D00837"/>
    <w:rsid w:val="00D00C97"/>
    <w:rsid w:val="00D0137C"/>
    <w:rsid w:val="00D01F2A"/>
    <w:rsid w:val="00D02467"/>
    <w:rsid w:val="00D028E5"/>
    <w:rsid w:val="00D0331B"/>
    <w:rsid w:val="00D03375"/>
    <w:rsid w:val="00D03B57"/>
    <w:rsid w:val="00D04B85"/>
    <w:rsid w:val="00D053DF"/>
    <w:rsid w:val="00D0579F"/>
    <w:rsid w:val="00D05A81"/>
    <w:rsid w:val="00D05A94"/>
    <w:rsid w:val="00D06EA8"/>
    <w:rsid w:val="00D075E5"/>
    <w:rsid w:val="00D11484"/>
    <w:rsid w:val="00D11675"/>
    <w:rsid w:val="00D122F5"/>
    <w:rsid w:val="00D12382"/>
    <w:rsid w:val="00D125CD"/>
    <w:rsid w:val="00D132F4"/>
    <w:rsid w:val="00D14084"/>
    <w:rsid w:val="00D14606"/>
    <w:rsid w:val="00D1533E"/>
    <w:rsid w:val="00D16117"/>
    <w:rsid w:val="00D16182"/>
    <w:rsid w:val="00D16538"/>
    <w:rsid w:val="00D167E8"/>
    <w:rsid w:val="00D16EA8"/>
    <w:rsid w:val="00D17CD9"/>
    <w:rsid w:val="00D17D29"/>
    <w:rsid w:val="00D17EAC"/>
    <w:rsid w:val="00D203F4"/>
    <w:rsid w:val="00D20552"/>
    <w:rsid w:val="00D206AF"/>
    <w:rsid w:val="00D20A72"/>
    <w:rsid w:val="00D212FC"/>
    <w:rsid w:val="00D21647"/>
    <w:rsid w:val="00D22427"/>
    <w:rsid w:val="00D2307B"/>
    <w:rsid w:val="00D23368"/>
    <w:rsid w:val="00D23E8E"/>
    <w:rsid w:val="00D240FF"/>
    <w:rsid w:val="00D2540A"/>
    <w:rsid w:val="00D259F4"/>
    <w:rsid w:val="00D25D23"/>
    <w:rsid w:val="00D25E69"/>
    <w:rsid w:val="00D263B4"/>
    <w:rsid w:val="00D2641E"/>
    <w:rsid w:val="00D26DD5"/>
    <w:rsid w:val="00D27125"/>
    <w:rsid w:val="00D3132B"/>
    <w:rsid w:val="00D31BEA"/>
    <w:rsid w:val="00D31EF8"/>
    <w:rsid w:val="00D332A6"/>
    <w:rsid w:val="00D336A2"/>
    <w:rsid w:val="00D341BA"/>
    <w:rsid w:val="00D34A9F"/>
    <w:rsid w:val="00D34CCB"/>
    <w:rsid w:val="00D35997"/>
    <w:rsid w:val="00D36480"/>
    <w:rsid w:val="00D375C7"/>
    <w:rsid w:val="00D37BDC"/>
    <w:rsid w:val="00D40795"/>
    <w:rsid w:val="00D40EA3"/>
    <w:rsid w:val="00D4184A"/>
    <w:rsid w:val="00D41C04"/>
    <w:rsid w:val="00D41C59"/>
    <w:rsid w:val="00D42308"/>
    <w:rsid w:val="00D4265D"/>
    <w:rsid w:val="00D435D7"/>
    <w:rsid w:val="00D43AC7"/>
    <w:rsid w:val="00D43F02"/>
    <w:rsid w:val="00D448F9"/>
    <w:rsid w:val="00D44E38"/>
    <w:rsid w:val="00D45AA9"/>
    <w:rsid w:val="00D4652F"/>
    <w:rsid w:val="00D474AD"/>
    <w:rsid w:val="00D47577"/>
    <w:rsid w:val="00D50E97"/>
    <w:rsid w:val="00D5168F"/>
    <w:rsid w:val="00D51BC2"/>
    <w:rsid w:val="00D5284A"/>
    <w:rsid w:val="00D53EE3"/>
    <w:rsid w:val="00D5409C"/>
    <w:rsid w:val="00D5444C"/>
    <w:rsid w:val="00D5448A"/>
    <w:rsid w:val="00D546A9"/>
    <w:rsid w:val="00D54EE5"/>
    <w:rsid w:val="00D55C97"/>
    <w:rsid w:val="00D563EA"/>
    <w:rsid w:val="00D56627"/>
    <w:rsid w:val="00D569F1"/>
    <w:rsid w:val="00D5709E"/>
    <w:rsid w:val="00D570A0"/>
    <w:rsid w:val="00D575C0"/>
    <w:rsid w:val="00D60295"/>
    <w:rsid w:val="00D603AF"/>
    <w:rsid w:val="00D608EF"/>
    <w:rsid w:val="00D6117E"/>
    <w:rsid w:val="00D6204F"/>
    <w:rsid w:val="00D62B41"/>
    <w:rsid w:val="00D6474F"/>
    <w:rsid w:val="00D64B03"/>
    <w:rsid w:val="00D64E74"/>
    <w:rsid w:val="00D66B97"/>
    <w:rsid w:val="00D70937"/>
    <w:rsid w:val="00D71116"/>
    <w:rsid w:val="00D71119"/>
    <w:rsid w:val="00D713C2"/>
    <w:rsid w:val="00D71D6B"/>
    <w:rsid w:val="00D71E2A"/>
    <w:rsid w:val="00D720B4"/>
    <w:rsid w:val="00D7362E"/>
    <w:rsid w:val="00D73E4A"/>
    <w:rsid w:val="00D74885"/>
    <w:rsid w:val="00D74B41"/>
    <w:rsid w:val="00D753AA"/>
    <w:rsid w:val="00D75A7D"/>
    <w:rsid w:val="00D768B8"/>
    <w:rsid w:val="00D76D00"/>
    <w:rsid w:val="00D775EF"/>
    <w:rsid w:val="00D8010B"/>
    <w:rsid w:val="00D80156"/>
    <w:rsid w:val="00D81204"/>
    <w:rsid w:val="00D81E11"/>
    <w:rsid w:val="00D81F6D"/>
    <w:rsid w:val="00D820A7"/>
    <w:rsid w:val="00D82106"/>
    <w:rsid w:val="00D82232"/>
    <w:rsid w:val="00D82FFA"/>
    <w:rsid w:val="00D840BF"/>
    <w:rsid w:val="00D849FE"/>
    <w:rsid w:val="00D851C3"/>
    <w:rsid w:val="00D8587F"/>
    <w:rsid w:val="00D8598F"/>
    <w:rsid w:val="00D86713"/>
    <w:rsid w:val="00D8679A"/>
    <w:rsid w:val="00D8699F"/>
    <w:rsid w:val="00D871B6"/>
    <w:rsid w:val="00D87572"/>
    <w:rsid w:val="00D8796C"/>
    <w:rsid w:val="00D87D25"/>
    <w:rsid w:val="00D87E18"/>
    <w:rsid w:val="00D87E3B"/>
    <w:rsid w:val="00D87F59"/>
    <w:rsid w:val="00D87F61"/>
    <w:rsid w:val="00D90076"/>
    <w:rsid w:val="00D90C10"/>
    <w:rsid w:val="00D911D5"/>
    <w:rsid w:val="00D926A8"/>
    <w:rsid w:val="00D94070"/>
    <w:rsid w:val="00D94516"/>
    <w:rsid w:val="00D94C26"/>
    <w:rsid w:val="00D94D1F"/>
    <w:rsid w:val="00D95219"/>
    <w:rsid w:val="00D95B5F"/>
    <w:rsid w:val="00D95C51"/>
    <w:rsid w:val="00D966D2"/>
    <w:rsid w:val="00D96A5C"/>
    <w:rsid w:val="00D972FB"/>
    <w:rsid w:val="00D978EC"/>
    <w:rsid w:val="00DA0ECD"/>
    <w:rsid w:val="00DA1B25"/>
    <w:rsid w:val="00DA1C52"/>
    <w:rsid w:val="00DA209F"/>
    <w:rsid w:val="00DA23E4"/>
    <w:rsid w:val="00DA26BD"/>
    <w:rsid w:val="00DA2BC9"/>
    <w:rsid w:val="00DA3BD0"/>
    <w:rsid w:val="00DA4164"/>
    <w:rsid w:val="00DA43F0"/>
    <w:rsid w:val="00DA5D65"/>
    <w:rsid w:val="00DA61CA"/>
    <w:rsid w:val="00DA6412"/>
    <w:rsid w:val="00DA7349"/>
    <w:rsid w:val="00DA7D29"/>
    <w:rsid w:val="00DB106C"/>
    <w:rsid w:val="00DB1C5C"/>
    <w:rsid w:val="00DB1CD8"/>
    <w:rsid w:val="00DB1ED2"/>
    <w:rsid w:val="00DB246F"/>
    <w:rsid w:val="00DB3B85"/>
    <w:rsid w:val="00DB3C3E"/>
    <w:rsid w:val="00DB4538"/>
    <w:rsid w:val="00DB487E"/>
    <w:rsid w:val="00DB63BC"/>
    <w:rsid w:val="00DB6698"/>
    <w:rsid w:val="00DB742B"/>
    <w:rsid w:val="00DB76C3"/>
    <w:rsid w:val="00DB7BDF"/>
    <w:rsid w:val="00DC0DB3"/>
    <w:rsid w:val="00DC15BD"/>
    <w:rsid w:val="00DC1970"/>
    <w:rsid w:val="00DC347F"/>
    <w:rsid w:val="00DC379B"/>
    <w:rsid w:val="00DC49B1"/>
    <w:rsid w:val="00DC5B4E"/>
    <w:rsid w:val="00DC6BF4"/>
    <w:rsid w:val="00DC6CA0"/>
    <w:rsid w:val="00DC6EE5"/>
    <w:rsid w:val="00DC7A1E"/>
    <w:rsid w:val="00DC7F11"/>
    <w:rsid w:val="00DC7F82"/>
    <w:rsid w:val="00DD005F"/>
    <w:rsid w:val="00DD049C"/>
    <w:rsid w:val="00DD0D01"/>
    <w:rsid w:val="00DD0FD1"/>
    <w:rsid w:val="00DD1D41"/>
    <w:rsid w:val="00DD2286"/>
    <w:rsid w:val="00DD2B5F"/>
    <w:rsid w:val="00DD3495"/>
    <w:rsid w:val="00DD34C2"/>
    <w:rsid w:val="00DD3D0E"/>
    <w:rsid w:val="00DD3D28"/>
    <w:rsid w:val="00DD4B84"/>
    <w:rsid w:val="00DD5B49"/>
    <w:rsid w:val="00DD5E77"/>
    <w:rsid w:val="00DD67E2"/>
    <w:rsid w:val="00DD7981"/>
    <w:rsid w:val="00DE0579"/>
    <w:rsid w:val="00DE07E4"/>
    <w:rsid w:val="00DE09C9"/>
    <w:rsid w:val="00DE0B30"/>
    <w:rsid w:val="00DE0E57"/>
    <w:rsid w:val="00DE12AC"/>
    <w:rsid w:val="00DE19F4"/>
    <w:rsid w:val="00DE1F31"/>
    <w:rsid w:val="00DE228B"/>
    <w:rsid w:val="00DE2815"/>
    <w:rsid w:val="00DE2EFE"/>
    <w:rsid w:val="00DE30C3"/>
    <w:rsid w:val="00DE3175"/>
    <w:rsid w:val="00DE3465"/>
    <w:rsid w:val="00DE35F2"/>
    <w:rsid w:val="00DE388A"/>
    <w:rsid w:val="00DE7709"/>
    <w:rsid w:val="00DF0063"/>
    <w:rsid w:val="00DF065A"/>
    <w:rsid w:val="00DF0DD6"/>
    <w:rsid w:val="00DF1DF1"/>
    <w:rsid w:val="00DF1F11"/>
    <w:rsid w:val="00DF2E0A"/>
    <w:rsid w:val="00DF3A3D"/>
    <w:rsid w:val="00DF3BE4"/>
    <w:rsid w:val="00DF4031"/>
    <w:rsid w:val="00DF453C"/>
    <w:rsid w:val="00DF45DA"/>
    <w:rsid w:val="00DF4830"/>
    <w:rsid w:val="00DF4B34"/>
    <w:rsid w:val="00DF5077"/>
    <w:rsid w:val="00DF5761"/>
    <w:rsid w:val="00DF5FB0"/>
    <w:rsid w:val="00DF65F4"/>
    <w:rsid w:val="00DF770B"/>
    <w:rsid w:val="00DF7C75"/>
    <w:rsid w:val="00E00966"/>
    <w:rsid w:val="00E00B6C"/>
    <w:rsid w:val="00E01B2B"/>
    <w:rsid w:val="00E01DBD"/>
    <w:rsid w:val="00E0285E"/>
    <w:rsid w:val="00E02FBF"/>
    <w:rsid w:val="00E04818"/>
    <w:rsid w:val="00E04F7F"/>
    <w:rsid w:val="00E063D2"/>
    <w:rsid w:val="00E06525"/>
    <w:rsid w:val="00E103AD"/>
    <w:rsid w:val="00E11397"/>
    <w:rsid w:val="00E116F7"/>
    <w:rsid w:val="00E117FD"/>
    <w:rsid w:val="00E11901"/>
    <w:rsid w:val="00E11986"/>
    <w:rsid w:val="00E12412"/>
    <w:rsid w:val="00E13476"/>
    <w:rsid w:val="00E14C1B"/>
    <w:rsid w:val="00E1594F"/>
    <w:rsid w:val="00E15D0B"/>
    <w:rsid w:val="00E17052"/>
    <w:rsid w:val="00E17549"/>
    <w:rsid w:val="00E175F5"/>
    <w:rsid w:val="00E17A15"/>
    <w:rsid w:val="00E17E23"/>
    <w:rsid w:val="00E219A8"/>
    <w:rsid w:val="00E21F4F"/>
    <w:rsid w:val="00E24271"/>
    <w:rsid w:val="00E243C0"/>
    <w:rsid w:val="00E2480B"/>
    <w:rsid w:val="00E2480F"/>
    <w:rsid w:val="00E2502F"/>
    <w:rsid w:val="00E250D1"/>
    <w:rsid w:val="00E25774"/>
    <w:rsid w:val="00E25783"/>
    <w:rsid w:val="00E259CB"/>
    <w:rsid w:val="00E25DB3"/>
    <w:rsid w:val="00E25FF5"/>
    <w:rsid w:val="00E2629D"/>
    <w:rsid w:val="00E26967"/>
    <w:rsid w:val="00E26CCA"/>
    <w:rsid w:val="00E2764D"/>
    <w:rsid w:val="00E27A4F"/>
    <w:rsid w:val="00E27D7F"/>
    <w:rsid w:val="00E305B7"/>
    <w:rsid w:val="00E30D52"/>
    <w:rsid w:val="00E31095"/>
    <w:rsid w:val="00E31422"/>
    <w:rsid w:val="00E318AC"/>
    <w:rsid w:val="00E31D69"/>
    <w:rsid w:val="00E331EC"/>
    <w:rsid w:val="00E3413F"/>
    <w:rsid w:val="00E34209"/>
    <w:rsid w:val="00E3434F"/>
    <w:rsid w:val="00E36731"/>
    <w:rsid w:val="00E3763E"/>
    <w:rsid w:val="00E3774C"/>
    <w:rsid w:val="00E377F4"/>
    <w:rsid w:val="00E37821"/>
    <w:rsid w:val="00E37D81"/>
    <w:rsid w:val="00E37E6B"/>
    <w:rsid w:val="00E402F8"/>
    <w:rsid w:val="00E40729"/>
    <w:rsid w:val="00E4432C"/>
    <w:rsid w:val="00E461FC"/>
    <w:rsid w:val="00E46723"/>
    <w:rsid w:val="00E47B1D"/>
    <w:rsid w:val="00E47CF0"/>
    <w:rsid w:val="00E50A36"/>
    <w:rsid w:val="00E50F27"/>
    <w:rsid w:val="00E5124A"/>
    <w:rsid w:val="00E52BB0"/>
    <w:rsid w:val="00E52FEE"/>
    <w:rsid w:val="00E53EF5"/>
    <w:rsid w:val="00E542B4"/>
    <w:rsid w:val="00E54378"/>
    <w:rsid w:val="00E544FA"/>
    <w:rsid w:val="00E5478B"/>
    <w:rsid w:val="00E54DE2"/>
    <w:rsid w:val="00E559C5"/>
    <w:rsid w:val="00E55C33"/>
    <w:rsid w:val="00E55CD7"/>
    <w:rsid w:val="00E55DAD"/>
    <w:rsid w:val="00E56A0A"/>
    <w:rsid w:val="00E56C6D"/>
    <w:rsid w:val="00E56DE6"/>
    <w:rsid w:val="00E571DE"/>
    <w:rsid w:val="00E57D04"/>
    <w:rsid w:val="00E57D51"/>
    <w:rsid w:val="00E60335"/>
    <w:rsid w:val="00E609BF"/>
    <w:rsid w:val="00E620A1"/>
    <w:rsid w:val="00E636E3"/>
    <w:rsid w:val="00E63DD0"/>
    <w:rsid w:val="00E643C9"/>
    <w:rsid w:val="00E64B49"/>
    <w:rsid w:val="00E64EB3"/>
    <w:rsid w:val="00E65993"/>
    <w:rsid w:val="00E65C83"/>
    <w:rsid w:val="00E6620C"/>
    <w:rsid w:val="00E66BE9"/>
    <w:rsid w:val="00E670B2"/>
    <w:rsid w:val="00E678C2"/>
    <w:rsid w:val="00E678C8"/>
    <w:rsid w:val="00E67E81"/>
    <w:rsid w:val="00E715B8"/>
    <w:rsid w:val="00E71CA7"/>
    <w:rsid w:val="00E71E0C"/>
    <w:rsid w:val="00E73365"/>
    <w:rsid w:val="00E74876"/>
    <w:rsid w:val="00E749F3"/>
    <w:rsid w:val="00E74C41"/>
    <w:rsid w:val="00E7527C"/>
    <w:rsid w:val="00E75D43"/>
    <w:rsid w:val="00E75E3A"/>
    <w:rsid w:val="00E76278"/>
    <w:rsid w:val="00E76489"/>
    <w:rsid w:val="00E76682"/>
    <w:rsid w:val="00E76BD0"/>
    <w:rsid w:val="00E77A33"/>
    <w:rsid w:val="00E77F6B"/>
    <w:rsid w:val="00E800C5"/>
    <w:rsid w:val="00E80346"/>
    <w:rsid w:val="00E803DD"/>
    <w:rsid w:val="00E81094"/>
    <w:rsid w:val="00E813C0"/>
    <w:rsid w:val="00E81FD3"/>
    <w:rsid w:val="00E822C5"/>
    <w:rsid w:val="00E8250B"/>
    <w:rsid w:val="00E826FC"/>
    <w:rsid w:val="00E83B6B"/>
    <w:rsid w:val="00E84646"/>
    <w:rsid w:val="00E84688"/>
    <w:rsid w:val="00E84F1A"/>
    <w:rsid w:val="00E8556B"/>
    <w:rsid w:val="00E856C8"/>
    <w:rsid w:val="00E85DF1"/>
    <w:rsid w:val="00E86AAA"/>
    <w:rsid w:val="00E86BDE"/>
    <w:rsid w:val="00E86C76"/>
    <w:rsid w:val="00E86E7D"/>
    <w:rsid w:val="00E87428"/>
    <w:rsid w:val="00E909E1"/>
    <w:rsid w:val="00E90C64"/>
    <w:rsid w:val="00E928A0"/>
    <w:rsid w:val="00E92D85"/>
    <w:rsid w:val="00E92F2F"/>
    <w:rsid w:val="00E93234"/>
    <w:rsid w:val="00E932EA"/>
    <w:rsid w:val="00E93D98"/>
    <w:rsid w:val="00E942C2"/>
    <w:rsid w:val="00E94BB5"/>
    <w:rsid w:val="00E94C73"/>
    <w:rsid w:val="00E94CB3"/>
    <w:rsid w:val="00E95336"/>
    <w:rsid w:val="00E962EF"/>
    <w:rsid w:val="00E979A4"/>
    <w:rsid w:val="00EA0269"/>
    <w:rsid w:val="00EA0D03"/>
    <w:rsid w:val="00EA1156"/>
    <w:rsid w:val="00EA322C"/>
    <w:rsid w:val="00EA3CDF"/>
    <w:rsid w:val="00EA3DC0"/>
    <w:rsid w:val="00EA50EA"/>
    <w:rsid w:val="00EA5256"/>
    <w:rsid w:val="00EA5463"/>
    <w:rsid w:val="00EA56E5"/>
    <w:rsid w:val="00EA5747"/>
    <w:rsid w:val="00EA5C84"/>
    <w:rsid w:val="00EA74F7"/>
    <w:rsid w:val="00EB0016"/>
    <w:rsid w:val="00EB025E"/>
    <w:rsid w:val="00EB03F0"/>
    <w:rsid w:val="00EB04A0"/>
    <w:rsid w:val="00EB1077"/>
    <w:rsid w:val="00EB1885"/>
    <w:rsid w:val="00EB1C2B"/>
    <w:rsid w:val="00EB27E2"/>
    <w:rsid w:val="00EB2FFE"/>
    <w:rsid w:val="00EB325E"/>
    <w:rsid w:val="00EB37B7"/>
    <w:rsid w:val="00EB4193"/>
    <w:rsid w:val="00EB4BB5"/>
    <w:rsid w:val="00EB53D9"/>
    <w:rsid w:val="00EB5D63"/>
    <w:rsid w:val="00EB682C"/>
    <w:rsid w:val="00EB7406"/>
    <w:rsid w:val="00EB7637"/>
    <w:rsid w:val="00EB783E"/>
    <w:rsid w:val="00EC07A0"/>
    <w:rsid w:val="00EC0A8C"/>
    <w:rsid w:val="00EC0ABC"/>
    <w:rsid w:val="00EC10AA"/>
    <w:rsid w:val="00EC13BC"/>
    <w:rsid w:val="00EC2801"/>
    <w:rsid w:val="00EC353E"/>
    <w:rsid w:val="00EC3753"/>
    <w:rsid w:val="00EC4B78"/>
    <w:rsid w:val="00EC5020"/>
    <w:rsid w:val="00EC61C4"/>
    <w:rsid w:val="00EC6BA2"/>
    <w:rsid w:val="00EC7013"/>
    <w:rsid w:val="00EC76E3"/>
    <w:rsid w:val="00EC7898"/>
    <w:rsid w:val="00EC7C7C"/>
    <w:rsid w:val="00ED0517"/>
    <w:rsid w:val="00ED0545"/>
    <w:rsid w:val="00ED0986"/>
    <w:rsid w:val="00ED113D"/>
    <w:rsid w:val="00ED217E"/>
    <w:rsid w:val="00ED277B"/>
    <w:rsid w:val="00ED2E12"/>
    <w:rsid w:val="00ED2FAF"/>
    <w:rsid w:val="00ED3305"/>
    <w:rsid w:val="00ED371C"/>
    <w:rsid w:val="00ED3A88"/>
    <w:rsid w:val="00ED49CF"/>
    <w:rsid w:val="00ED501D"/>
    <w:rsid w:val="00ED57C2"/>
    <w:rsid w:val="00ED6135"/>
    <w:rsid w:val="00ED7167"/>
    <w:rsid w:val="00ED75BA"/>
    <w:rsid w:val="00ED77CB"/>
    <w:rsid w:val="00ED78A6"/>
    <w:rsid w:val="00ED7F01"/>
    <w:rsid w:val="00EE0830"/>
    <w:rsid w:val="00EE0EA0"/>
    <w:rsid w:val="00EE1701"/>
    <w:rsid w:val="00EE177A"/>
    <w:rsid w:val="00EE26CB"/>
    <w:rsid w:val="00EE2E75"/>
    <w:rsid w:val="00EE3A23"/>
    <w:rsid w:val="00EE3EA7"/>
    <w:rsid w:val="00EE4013"/>
    <w:rsid w:val="00EE4DC7"/>
    <w:rsid w:val="00EE58B1"/>
    <w:rsid w:val="00EE67E7"/>
    <w:rsid w:val="00EE6E1B"/>
    <w:rsid w:val="00EE7929"/>
    <w:rsid w:val="00EE7D09"/>
    <w:rsid w:val="00EF0C22"/>
    <w:rsid w:val="00EF0D2E"/>
    <w:rsid w:val="00EF1BAC"/>
    <w:rsid w:val="00EF2116"/>
    <w:rsid w:val="00EF252A"/>
    <w:rsid w:val="00EF31B1"/>
    <w:rsid w:val="00EF401B"/>
    <w:rsid w:val="00EF4AA9"/>
    <w:rsid w:val="00EF4D31"/>
    <w:rsid w:val="00EF5032"/>
    <w:rsid w:val="00EF557E"/>
    <w:rsid w:val="00EF573D"/>
    <w:rsid w:val="00EF59EF"/>
    <w:rsid w:val="00EF5CFB"/>
    <w:rsid w:val="00EF60D6"/>
    <w:rsid w:val="00EF6553"/>
    <w:rsid w:val="00EF714B"/>
    <w:rsid w:val="00EF7FD9"/>
    <w:rsid w:val="00F0131E"/>
    <w:rsid w:val="00F016A7"/>
    <w:rsid w:val="00F01F25"/>
    <w:rsid w:val="00F02610"/>
    <w:rsid w:val="00F02E23"/>
    <w:rsid w:val="00F03FFD"/>
    <w:rsid w:val="00F045A4"/>
    <w:rsid w:val="00F046F5"/>
    <w:rsid w:val="00F05371"/>
    <w:rsid w:val="00F0609C"/>
    <w:rsid w:val="00F07FC8"/>
    <w:rsid w:val="00F101A5"/>
    <w:rsid w:val="00F107BD"/>
    <w:rsid w:val="00F11799"/>
    <w:rsid w:val="00F1191F"/>
    <w:rsid w:val="00F1197D"/>
    <w:rsid w:val="00F11A59"/>
    <w:rsid w:val="00F12D90"/>
    <w:rsid w:val="00F1479A"/>
    <w:rsid w:val="00F14C77"/>
    <w:rsid w:val="00F14D24"/>
    <w:rsid w:val="00F159E4"/>
    <w:rsid w:val="00F15DCE"/>
    <w:rsid w:val="00F161BE"/>
    <w:rsid w:val="00F164F1"/>
    <w:rsid w:val="00F17100"/>
    <w:rsid w:val="00F17C91"/>
    <w:rsid w:val="00F2057B"/>
    <w:rsid w:val="00F20C01"/>
    <w:rsid w:val="00F210D0"/>
    <w:rsid w:val="00F21C2E"/>
    <w:rsid w:val="00F22357"/>
    <w:rsid w:val="00F22503"/>
    <w:rsid w:val="00F231D4"/>
    <w:rsid w:val="00F23967"/>
    <w:rsid w:val="00F23999"/>
    <w:rsid w:val="00F23A04"/>
    <w:rsid w:val="00F23E14"/>
    <w:rsid w:val="00F24829"/>
    <w:rsid w:val="00F24D30"/>
    <w:rsid w:val="00F25D76"/>
    <w:rsid w:val="00F25E4F"/>
    <w:rsid w:val="00F26292"/>
    <w:rsid w:val="00F26BA3"/>
    <w:rsid w:val="00F27A82"/>
    <w:rsid w:val="00F27EDF"/>
    <w:rsid w:val="00F309D2"/>
    <w:rsid w:val="00F30CD2"/>
    <w:rsid w:val="00F32850"/>
    <w:rsid w:val="00F32B3A"/>
    <w:rsid w:val="00F32DDB"/>
    <w:rsid w:val="00F33950"/>
    <w:rsid w:val="00F353C3"/>
    <w:rsid w:val="00F35977"/>
    <w:rsid w:val="00F35D89"/>
    <w:rsid w:val="00F36448"/>
    <w:rsid w:val="00F36984"/>
    <w:rsid w:val="00F36EB4"/>
    <w:rsid w:val="00F370F9"/>
    <w:rsid w:val="00F37C10"/>
    <w:rsid w:val="00F404E3"/>
    <w:rsid w:val="00F40A09"/>
    <w:rsid w:val="00F41EDC"/>
    <w:rsid w:val="00F42762"/>
    <w:rsid w:val="00F42D08"/>
    <w:rsid w:val="00F439FC"/>
    <w:rsid w:val="00F43DB5"/>
    <w:rsid w:val="00F4464D"/>
    <w:rsid w:val="00F44C68"/>
    <w:rsid w:val="00F45039"/>
    <w:rsid w:val="00F457B8"/>
    <w:rsid w:val="00F45AD8"/>
    <w:rsid w:val="00F46190"/>
    <w:rsid w:val="00F4732E"/>
    <w:rsid w:val="00F477F3"/>
    <w:rsid w:val="00F50721"/>
    <w:rsid w:val="00F513E1"/>
    <w:rsid w:val="00F52143"/>
    <w:rsid w:val="00F52763"/>
    <w:rsid w:val="00F54484"/>
    <w:rsid w:val="00F54611"/>
    <w:rsid w:val="00F54613"/>
    <w:rsid w:val="00F551C6"/>
    <w:rsid w:val="00F555D5"/>
    <w:rsid w:val="00F556A3"/>
    <w:rsid w:val="00F55B30"/>
    <w:rsid w:val="00F561A7"/>
    <w:rsid w:val="00F56586"/>
    <w:rsid w:val="00F56832"/>
    <w:rsid w:val="00F56C21"/>
    <w:rsid w:val="00F5749A"/>
    <w:rsid w:val="00F57A6E"/>
    <w:rsid w:val="00F60DD5"/>
    <w:rsid w:val="00F61546"/>
    <w:rsid w:val="00F6221D"/>
    <w:rsid w:val="00F62391"/>
    <w:rsid w:val="00F629A0"/>
    <w:rsid w:val="00F642EC"/>
    <w:rsid w:val="00F653DE"/>
    <w:rsid w:val="00F65492"/>
    <w:rsid w:val="00F654CE"/>
    <w:rsid w:val="00F65919"/>
    <w:rsid w:val="00F66672"/>
    <w:rsid w:val="00F66A7A"/>
    <w:rsid w:val="00F702B5"/>
    <w:rsid w:val="00F70A98"/>
    <w:rsid w:val="00F70AEA"/>
    <w:rsid w:val="00F71027"/>
    <w:rsid w:val="00F72575"/>
    <w:rsid w:val="00F72C2D"/>
    <w:rsid w:val="00F734FD"/>
    <w:rsid w:val="00F739E2"/>
    <w:rsid w:val="00F75371"/>
    <w:rsid w:val="00F76075"/>
    <w:rsid w:val="00F7635A"/>
    <w:rsid w:val="00F76A1E"/>
    <w:rsid w:val="00F80085"/>
    <w:rsid w:val="00F806D2"/>
    <w:rsid w:val="00F80DCF"/>
    <w:rsid w:val="00F80EE7"/>
    <w:rsid w:val="00F81364"/>
    <w:rsid w:val="00F8151F"/>
    <w:rsid w:val="00F817BD"/>
    <w:rsid w:val="00F83E32"/>
    <w:rsid w:val="00F84003"/>
    <w:rsid w:val="00F84263"/>
    <w:rsid w:val="00F843D7"/>
    <w:rsid w:val="00F8480F"/>
    <w:rsid w:val="00F84B91"/>
    <w:rsid w:val="00F84BE8"/>
    <w:rsid w:val="00F85700"/>
    <w:rsid w:val="00F85F55"/>
    <w:rsid w:val="00F8712B"/>
    <w:rsid w:val="00F87A25"/>
    <w:rsid w:val="00F87B80"/>
    <w:rsid w:val="00F9088E"/>
    <w:rsid w:val="00F92203"/>
    <w:rsid w:val="00F924A4"/>
    <w:rsid w:val="00F93200"/>
    <w:rsid w:val="00F933DF"/>
    <w:rsid w:val="00F93E05"/>
    <w:rsid w:val="00F9410E"/>
    <w:rsid w:val="00F942D9"/>
    <w:rsid w:val="00F94BBA"/>
    <w:rsid w:val="00F94D2C"/>
    <w:rsid w:val="00F94E23"/>
    <w:rsid w:val="00F95047"/>
    <w:rsid w:val="00F9556D"/>
    <w:rsid w:val="00F95F50"/>
    <w:rsid w:val="00F961FD"/>
    <w:rsid w:val="00F965EA"/>
    <w:rsid w:val="00F96A50"/>
    <w:rsid w:val="00F96D4E"/>
    <w:rsid w:val="00F97EA8"/>
    <w:rsid w:val="00FA00C1"/>
    <w:rsid w:val="00FA0891"/>
    <w:rsid w:val="00FA0C3D"/>
    <w:rsid w:val="00FA12A8"/>
    <w:rsid w:val="00FA1FD0"/>
    <w:rsid w:val="00FA21E5"/>
    <w:rsid w:val="00FA26A2"/>
    <w:rsid w:val="00FA3101"/>
    <w:rsid w:val="00FA3AEF"/>
    <w:rsid w:val="00FA3B27"/>
    <w:rsid w:val="00FA3D2C"/>
    <w:rsid w:val="00FA3F20"/>
    <w:rsid w:val="00FA40B7"/>
    <w:rsid w:val="00FA4526"/>
    <w:rsid w:val="00FA4BB8"/>
    <w:rsid w:val="00FA4EF5"/>
    <w:rsid w:val="00FA67A3"/>
    <w:rsid w:val="00FA7E54"/>
    <w:rsid w:val="00FA7F04"/>
    <w:rsid w:val="00FB06FF"/>
    <w:rsid w:val="00FB0C34"/>
    <w:rsid w:val="00FB168C"/>
    <w:rsid w:val="00FB1F4C"/>
    <w:rsid w:val="00FB2C56"/>
    <w:rsid w:val="00FB2DA2"/>
    <w:rsid w:val="00FB3359"/>
    <w:rsid w:val="00FB3DB8"/>
    <w:rsid w:val="00FB48BF"/>
    <w:rsid w:val="00FB4953"/>
    <w:rsid w:val="00FB5682"/>
    <w:rsid w:val="00FB56D6"/>
    <w:rsid w:val="00FB5C34"/>
    <w:rsid w:val="00FB5F15"/>
    <w:rsid w:val="00FB5F5C"/>
    <w:rsid w:val="00FB5FF5"/>
    <w:rsid w:val="00FB6AA6"/>
    <w:rsid w:val="00FB6D43"/>
    <w:rsid w:val="00FC0F42"/>
    <w:rsid w:val="00FC112A"/>
    <w:rsid w:val="00FC167C"/>
    <w:rsid w:val="00FC16CD"/>
    <w:rsid w:val="00FC1A54"/>
    <w:rsid w:val="00FC1CBB"/>
    <w:rsid w:val="00FC1D69"/>
    <w:rsid w:val="00FC235E"/>
    <w:rsid w:val="00FC26DE"/>
    <w:rsid w:val="00FC325E"/>
    <w:rsid w:val="00FC34FD"/>
    <w:rsid w:val="00FC3ADB"/>
    <w:rsid w:val="00FC4301"/>
    <w:rsid w:val="00FC490B"/>
    <w:rsid w:val="00FC517A"/>
    <w:rsid w:val="00FC527E"/>
    <w:rsid w:val="00FC71FB"/>
    <w:rsid w:val="00FC737C"/>
    <w:rsid w:val="00FC7A4B"/>
    <w:rsid w:val="00FD02E9"/>
    <w:rsid w:val="00FD3C03"/>
    <w:rsid w:val="00FD45E5"/>
    <w:rsid w:val="00FD5854"/>
    <w:rsid w:val="00FD5CB1"/>
    <w:rsid w:val="00FD5EA9"/>
    <w:rsid w:val="00FD60F4"/>
    <w:rsid w:val="00FD6287"/>
    <w:rsid w:val="00FD69DC"/>
    <w:rsid w:val="00FD6AC3"/>
    <w:rsid w:val="00FD6C4B"/>
    <w:rsid w:val="00FD7E8E"/>
    <w:rsid w:val="00FE1E32"/>
    <w:rsid w:val="00FE21B0"/>
    <w:rsid w:val="00FE2A4C"/>
    <w:rsid w:val="00FE2AFB"/>
    <w:rsid w:val="00FE2E8E"/>
    <w:rsid w:val="00FE3552"/>
    <w:rsid w:val="00FE56D3"/>
    <w:rsid w:val="00FE5987"/>
    <w:rsid w:val="00FE647B"/>
    <w:rsid w:val="00FE668B"/>
    <w:rsid w:val="00FE69C9"/>
    <w:rsid w:val="00FE74EE"/>
    <w:rsid w:val="00FE7877"/>
    <w:rsid w:val="00FE7AEB"/>
    <w:rsid w:val="00FF02B3"/>
    <w:rsid w:val="00FF0AB7"/>
    <w:rsid w:val="00FF1D78"/>
    <w:rsid w:val="00FF2300"/>
    <w:rsid w:val="00FF2612"/>
    <w:rsid w:val="00FF2DE7"/>
    <w:rsid w:val="00FF330B"/>
    <w:rsid w:val="00FF4375"/>
    <w:rsid w:val="00FF48BA"/>
    <w:rsid w:val="00FF4D0B"/>
    <w:rsid w:val="00FF59CA"/>
    <w:rsid w:val="00FF697B"/>
    <w:rsid w:val="00FF7450"/>
    <w:rsid w:val="00FF7681"/>
    <w:rsid w:val="00FF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7E"/>
  </w:style>
  <w:style w:type="paragraph" w:styleId="1">
    <w:name w:val="heading 1"/>
    <w:basedOn w:val="a"/>
    <w:next w:val="a"/>
    <w:link w:val="10"/>
    <w:uiPriority w:val="9"/>
    <w:qFormat/>
    <w:rsid w:val="00C27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7329"/>
    <w:pPr>
      <w:spacing w:before="100" w:beforeAutospacing="1" w:after="100" w:afterAutospacing="1" w:line="240" w:lineRule="auto"/>
      <w:ind w:left="576" w:hanging="576"/>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E7329"/>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E7329"/>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7329"/>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E7329"/>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E732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E732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E732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22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982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27E"/>
    <w:rPr>
      <w:rFonts w:ascii="Tahoma" w:hAnsi="Tahoma" w:cs="Tahoma"/>
      <w:sz w:val="16"/>
      <w:szCs w:val="16"/>
    </w:rPr>
  </w:style>
  <w:style w:type="paragraph" w:styleId="a5">
    <w:name w:val="List Paragraph"/>
    <w:basedOn w:val="a"/>
    <w:link w:val="a6"/>
    <w:uiPriority w:val="34"/>
    <w:qFormat/>
    <w:rsid w:val="0098227E"/>
    <w:pPr>
      <w:ind w:left="720"/>
      <w:contextualSpacing/>
    </w:pPr>
  </w:style>
  <w:style w:type="table" w:styleId="a7">
    <w:name w:val="Table Grid"/>
    <w:basedOn w:val="a1"/>
    <w:uiPriority w:val="59"/>
    <w:rsid w:val="00F01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5A0D28"/>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5A0D28"/>
    <w:rPr>
      <w:rFonts w:ascii="Times New Roman" w:eastAsia="Times New Roman" w:hAnsi="Times New Roman" w:cs="Times New Roman"/>
      <w:b/>
      <w:bCs/>
      <w:sz w:val="24"/>
      <w:szCs w:val="24"/>
      <w:lang w:eastAsia="ru-RU"/>
    </w:rPr>
  </w:style>
  <w:style w:type="paragraph" w:styleId="aa">
    <w:name w:val="header"/>
    <w:basedOn w:val="a"/>
    <w:link w:val="ab"/>
    <w:uiPriority w:val="99"/>
    <w:semiHidden/>
    <w:unhideWhenUsed/>
    <w:rsid w:val="00902E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02E25"/>
  </w:style>
  <w:style w:type="paragraph" w:styleId="ac">
    <w:name w:val="footer"/>
    <w:basedOn w:val="a"/>
    <w:link w:val="ad"/>
    <w:uiPriority w:val="99"/>
    <w:unhideWhenUsed/>
    <w:rsid w:val="00902E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2E25"/>
  </w:style>
  <w:style w:type="paragraph" w:styleId="ae">
    <w:name w:val="No Spacing"/>
    <w:uiPriority w:val="1"/>
    <w:qFormat/>
    <w:rsid w:val="00C27A29"/>
    <w:pPr>
      <w:spacing w:after="0" w:line="240" w:lineRule="auto"/>
    </w:pPr>
  </w:style>
  <w:style w:type="character" w:customStyle="1" w:styleId="10">
    <w:name w:val="Заголовок 1 Знак"/>
    <w:basedOn w:val="a0"/>
    <w:link w:val="1"/>
    <w:uiPriority w:val="9"/>
    <w:rsid w:val="00C27A29"/>
    <w:rPr>
      <w:rFonts w:asciiTheme="majorHAnsi" w:eastAsiaTheme="majorEastAsia" w:hAnsiTheme="majorHAnsi" w:cstheme="majorBidi"/>
      <w:b/>
      <w:bCs/>
      <w:color w:val="365F91" w:themeColor="accent1" w:themeShade="BF"/>
      <w:sz w:val="28"/>
      <w:szCs w:val="28"/>
    </w:rPr>
  </w:style>
  <w:style w:type="paragraph" w:styleId="31">
    <w:name w:val="Body Text Indent 3"/>
    <w:basedOn w:val="a"/>
    <w:link w:val="32"/>
    <w:rsid w:val="00151F8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51F84"/>
    <w:rPr>
      <w:rFonts w:ascii="Times New Roman" w:eastAsia="Times New Roman" w:hAnsi="Times New Roman" w:cs="Times New Roman"/>
      <w:sz w:val="16"/>
      <w:szCs w:val="16"/>
      <w:lang w:eastAsia="ru-RU"/>
    </w:rPr>
  </w:style>
  <w:style w:type="paragraph" w:customStyle="1" w:styleId="ConsPlusNormal">
    <w:name w:val="ConsPlusNormal"/>
    <w:rsid w:val="008125C7"/>
    <w:pPr>
      <w:autoSpaceDE w:val="0"/>
      <w:autoSpaceDN w:val="0"/>
      <w:adjustRightInd w:val="0"/>
      <w:spacing w:after="0" w:line="240" w:lineRule="auto"/>
    </w:pPr>
    <w:rPr>
      <w:rFonts w:ascii="Times New Roman" w:hAnsi="Times New Roman" w:cs="Times New Roman"/>
      <w:sz w:val="24"/>
      <w:szCs w:val="24"/>
    </w:rPr>
  </w:style>
  <w:style w:type="paragraph" w:customStyle="1" w:styleId="msonormalbullet1gif">
    <w:name w:val="msonormalbullet1.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1B1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basedOn w:val="a0"/>
    <w:link w:val="af0"/>
    <w:locked/>
    <w:rsid w:val="00697B97"/>
    <w:rPr>
      <w:rFonts w:ascii="Verdana" w:hAnsi="Verdana" w:cs="Verdana"/>
      <w:color w:val="000000"/>
      <w:sz w:val="24"/>
      <w:szCs w:val="24"/>
    </w:rPr>
  </w:style>
  <w:style w:type="paragraph" w:styleId="af0">
    <w:name w:val="Normal (Web)"/>
    <w:basedOn w:val="a"/>
    <w:link w:val="af"/>
    <w:uiPriority w:val="99"/>
    <w:unhideWhenUsed/>
    <w:rsid w:val="00697B97"/>
    <w:pPr>
      <w:spacing w:after="100" w:line="240" w:lineRule="auto"/>
    </w:pPr>
    <w:rPr>
      <w:rFonts w:ascii="Verdana" w:hAnsi="Verdana" w:cs="Verdana"/>
      <w:color w:val="000000"/>
      <w:sz w:val="24"/>
      <w:szCs w:val="24"/>
    </w:rPr>
  </w:style>
  <w:style w:type="paragraph" w:customStyle="1" w:styleId="msonormalbullet2gifbullet1gif">
    <w:name w:val="msonormalbullet2gifbullet1.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E259CB"/>
    <w:pPr>
      <w:spacing w:after="0" w:line="240" w:lineRule="auto"/>
    </w:pPr>
    <w:rPr>
      <w:sz w:val="20"/>
      <w:szCs w:val="20"/>
    </w:rPr>
  </w:style>
  <w:style w:type="character" w:customStyle="1" w:styleId="af2">
    <w:name w:val="Текст сноски Знак"/>
    <w:basedOn w:val="a0"/>
    <w:link w:val="af1"/>
    <w:uiPriority w:val="99"/>
    <w:semiHidden/>
    <w:rsid w:val="00E259CB"/>
    <w:rPr>
      <w:sz w:val="20"/>
      <w:szCs w:val="20"/>
    </w:rPr>
  </w:style>
  <w:style w:type="character" w:styleId="af3">
    <w:name w:val="footnote reference"/>
    <w:basedOn w:val="a0"/>
    <w:uiPriority w:val="99"/>
    <w:semiHidden/>
    <w:unhideWhenUsed/>
    <w:rsid w:val="00E259CB"/>
    <w:rPr>
      <w:vertAlign w:val="superscript"/>
    </w:rPr>
  </w:style>
  <w:style w:type="character" w:customStyle="1" w:styleId="a6">
    <w:name w:val="Абзац списка Знак"/>
    <w:link w:val="a5"/>
    <w:locked/>
    <w:rsid w:val="004A6BE8"/>
  </w:style>
  <w:style w:type="paragraph" w:styleId="af4">
    <w:name w:val="endnote text"/>
    <w:basedOn w:val="a"/>
    <w:link w:val="af5"/>
    <w:uiPriority w:val="99"/>
    <w:semiHidden/>
    <w:unhideWhenUsed/>
    <w:rsid w:val="003A4E5B"/>
    <w:pPr>
      <w:spacing w:after="0" w:line="240" w:lineRule="auto"/>
    </w:pPr>
    <w:rPr>
      <w:sz w:val="20"/>
      <w:szCs w:val="20"/>
    </w:rPr>
  </w:style>
  <w:style w:type="character" w:customStyle="1" w:styleId="af5">
    <w:name w:val="Текст концевой сноски Знак"/>
    <w:basedOn w:val="a0"/>
    <w:link w:val="af4"/>
    <w:uiPriority w:val="99"/>
    <w:semiHidden/>
    <w:rsid w:val="003A4E5B"/>
    <w:rPr>
      <w:sz w:val="20"/>
      <w:szCs w:val="20"/>
    </w:rPr>
  </w:style>
  <w:style w:type="character" w:styleId="af6">
    <w:name w:val="endnote reference"/>
    <w:basedOn w:val="a0"/>
    <w:uiPriority w:val="99"/>
    <w:semiHidden/>
    <w:unhideWhenUsed/>
    <w:rsid w:val="003A4E5B"/>
    <w:rPr>
      <w:vertAlign w:val="superscript"/>
    </w:rPr>
  </w:style>
  <w:style w:type="paragraph" w:customStyle="1" w:styleId="msonormalbullet2gifbullet1gifbullet1gif">
    <w:name w:val="msonormalbullet2gifbullet1gifbullet1.gif"/>
    <w:basedOn w:val="a"/>
    <w:rsid w:val="00FA4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semiHidden/>
    <w:rsid w:val="00C9146C"/>
    <w:pPr>
      <w:spacing w:after="100" w:line="240" w:lineRule="auto"/>
    </w:pPr>
    <w:rPr>
      <w:rFonts w:ascii="Verdana" w:hAnsi="Verdana" w:cs="Verdana"/>
      <w:color w:val="000000"/>
      <w:sz w:val="24"/>
      <w:szCs w:val="24"/>
    </w:rPr>
  </w:style>
  <w:style w:type="character" w:customStyle="1" w:styleId="20">
    <w:name w:val="Заголовок 2 Знак"/>
    <w:basedOn w:val="a0"/>
    <w:link w:val="2"/>
    <w:uiPriority w:val="9"/>
    <w:rsid w:val="008E73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E732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E732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E732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E732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E73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E732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E732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928C5BECE3632BF6D71B90519CF3C92E8C64C889024FB7B864CA92044403AFDDF0F140D3CAI0tD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5;&#1072;&#1083;&#1080;&#1085;&#1072;\Desktop\&#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7%20&#1075;&#1086;&#1076;\&#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5;&#1072;&#1083;&#1080;&#1085;&#1072;\Desktop\&#1076;&#1080;&#1072;&#1075;&#1088;&#1072;&#1084;&#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75;&#1072;&#1083;&#1080;&#1085;&#1072;\Desktop\&#1076;&#1080;&#1072;&#1075;&#1088;&#1072;&#1084;&#108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7%20&#1075;&#1086;&#1076;\&#1076;&#1080;&#1072;&#1075;&#1088;&#1072;&#1084;&#1084;&#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75;&#1072;&#1083;&#1080;&#1085;&#1072;\Desktop\&#1076;&#1080;&#1072;&#1075;&#1088;&#1072;&#1084;&#1084;&#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2014%20&#1075;&#1086;&#1076;\&#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spPr>
            <a:solidFill>
              <a:schemeClr val="bg1">
                <a:lumMod val="65000"/>
              </a:schemeClr>
            </a:solidFill>
            <a:ln>
              <a:noFill/>
            </a:ln>
            <a:effectLst/>
            <a:sp3d/>
          </c:spPr>
          <c:cat>
            <c:strRef>
              <c:f>Лист9!$C$3:$C$7</c:f>
              <c:strCache>
                <c:ptCount val="5"/>
                <c:pt idx="0">
                  <c:v>безвозмездные поступления (добровольные пожертвования)</c:v>
                </c:pt>
                <c:pt idx="1">
                  <c:v>федеральный бюджет </c:v>
                </c:pt>
                <c:pt idx="2">
                  <c:v>бюджет поселений</c:v>
                </c:pt>
                <c:pt idx="3">
                  <c:v>районный бюджет</c:v>
                </c:pt>
                <c:pt idx="4">
                  <c:v>краевой бюджет </c:v>
                </c:pt>
              </c:strCache>
            </c:strRef>
          </c:cat>
          <c:val>
            <c:numRef>
              <c:f>Лист9!$D$3:$D$7</c:f>
              <c:numCache>
                <c:formatCode>General</c:formatCode>
                <c:ptCount val="5"/>
                <c:pt idx="0">
                  <c:v>0.2</c:v>
                </c:pt>
                <c:pt idx="1">
                  <c:v>0.4</c:v>
                </c:pt>
                <c:pt idx="2">
                  <c:v>2</c:v>
                </c:pt>
                <c:pt idx="3">
                  <c:v>45.5</c:v>
                </c:pt>
                <c:pt idx="4">
                  <c:v>51.9</c:v>
                </c:pt>
              </c:numCache>
            </c:numRef>
          </c:val>
        </c:ser>
        <c:shape val="box"/>
        <c:axId val="114069504"/>
        <c:axId val="114071040"/>
        <c:axId val="0"/>
      </c:bar3DChart>
      <c:catAx>
        <c:axId val="114069504"/>
        <c:scaling>
          <c:orientation val="minMax"/>
        </c:scaling>
        <c:axPos val="l"/>
        <c:numFmt formatCode="General" sourceLinked="1"/>
        <c:majorTickMark val="none"/>
        <c:tickLblPos val="nextTo"/>
        <c:spPr>
          <a:noFill/>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114071040"/>
        <c:crosses val="autoZero"/>
        <c:auto val="1"/>
        <c:lblAlgn val="ctr"/>
        <c:lblOffset val="100"/>
      </c:catAx>
      <c:valAx>
        <c:axId val="114071040"/>
        <c:scaling>
          <c:orientation val="minMax"/>
        </c:scaling>
        <c:axPos val="b"/>
        <c:majorGridlines>
          <c:spPr>
            <a:ln w="9525" cap="flat" cmpd="sng" algn="ctr">
              <a:solidFill>
                <a:schemeClr val="tx1">
                  <a:lumMod val="15000"/>
                  <a:lumOff val="85000"/>
                </a:schemeClr>
              </a:solidFill>
              <a:round/>
            </a:ln>
            <a:effectLst/>
          </c:spPr>
        </c:majorGridlines>
        <c:title>
          <c:tx>
            <c:rich>
              <a:bodyPr/>
              <a:lstStyle/>
              <a:p>
                <a:pPr>
                  <a:defRPr/>
                </a:pPr>
                <a:r>
                  <a:rPr lang="ru-RU"/>
                  <a:t>%</a:t>
                </a:r>
              </a:p>
            </c:rich>
          </c:tx>
          <c:layout>
            <c:manualLayout>
              <c:xMode val="edge"/>
              <c:yMode val="edge"/>
              <c:x val="0.95274562554680808"/>
              <c:y val="0.79442585301837421"/>
            </c:manualLayout>
          </c:layout>
        </c:title>
        <c:numFmt formatCode="General" sourceLinked="1"/>
        <c:majorTickMark val="none"/>
        <c:tickLblPos val="nextTo"/>
        <c:spPr>
          <a:noFill/>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1140695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view3D>
      <c:rotX val="75"/>
      <c:perspective val="30"/>
    </c:view3D>
    <c:plotArea>
      <c:layout>
        <c:manualLayout>
          <c:layoutTarget val="inner"/>
          <c:xMode val="edge"/>
          <c:yMode val="edge"/>
          <c:x val="9.1911764705882526E-2"/>
          <c:y val="0.1618848140260383"/>
          <c:w val="0.82107843137255065"/>
          <c:h val="0.71254150303172403"/>
        </c:manualLayout>
      </c:layout>
      <c:pie3DChart>
        <c:varyColors val="1"/>
        <c:ser>
          <c:idx val="0"/>
          <c:order val="0"/>
          <c:dPt>
            <c:idx val="0"/>
            <c:spPr>
              <a:solidFill>
                <a:schemeClr val="bg1">
                  <a:lumMod val="65000"/>
                </a:schemeClr>
              </a:solidFill>
            </c:spPr>
          </c:dPt>
          <c:dPt>
            <c:idx val="1"/>
            <c:spPr>
              <a:solidFill>
                <a:schemeClr val="bg1">
                  <a:lumMod val="85000"/>
                </a:schemeClr>
              </a:solidFill>
            </c:spPr>
          </c:dPt>
          <c:dLbls>
            <c:dLbl>
              <c:idx val="0"/>
              <c:layout>
                <c:manualLayout>
                  <c:x val="5.4564292477139023E-2"/>
                  <c:y val="4.8693059708999786E-2"/>
                </c:manualLayout>
              </c:layout>
              <c:tx>
                <c:rich>
                  <a:bodyPr/>
                  <a:lstStyle/>
                  <a:p>
                    <a:r>
                      <a:rPr lang="ru-RU" sz="800">
                        <a:latin typeface="Times New Roman" pitchFamily="18" charset="0"/>
                        <a:cs typeface="Times New Roman" pitchFamily="18" charset="0"/>
                      </a:rPr>
                      <a:t>н</a:t>
                    </a:r>
                    <a:r>
                      <a:rPr lang="ru-RU"/>
                      <a:t>алоговые</a:t>
                    </a:r>
                    <a:r>
                      <a:rPr lang="ru-RU" baseline="0"/>
                      <a:t> и неналоговые доходы,</a:t>
                    </a:r>
                    <a:r>
                      <a:rPr lang="en-US"/>
                      <a:t>
</a:t>
                    </a:r>
                    <a:r>
                      <a:rPr lang="ru-RU"/>
                      <a:t>17,5</a:t>
                    </a:r>
                    <a:r>
                      <a:rPr lang="en-US"/>
                      <a:t>%</a:t>
                    </a:r>
                  </a:p>
                </c:rich>
              </c:tx>
              <c:showCatName val="1"/>
              <c:showPercent val="1"/>
            </c:dLbl>
            <c:dLbl>
              <c:idx val="1"/>
              <c:layout>
                <c:manualLayout>
                  <c:x val="0.12629393928498664"/>
                  <c:y val="-0.29287643922558626"/>
                </c:manualLayout>
              </c:layout>
              <c:tx>
                <c:rich>
                  <a:bodyPr/>
                  <a:lstStyle/>
                  <a:p>
                    <a:r>
                      <a:rPr lang="ru-RU" sz="800">
                        <a:latin typeface="Times New Roman" pitchFamily="18" charset="0"/>
                        <a:cs typeface="Times New Roman" pitchFamily="18" charset="0"/>
                      </a:rPr>
                      <a:t>б</a:t>
                    </a:r>
                    <a:r>
                      <a:rPr lang="ru-RU"/>
                      <a:t>езвозмездные</a:t>
                    </a:r>
                    <a:r>
                      <a:rPr lang="ru-RU" baseline="0"/>
                      <a:t> поступления,</a:t>
                    </a:r>
                    <a:r>
                      <a:rPr lang="en-US"/>
                      <a:t>
</a:t>
                    </a:r>
                    <a:r>
                      <a:rPr lang="ru-RU"/>
                      <a:t>82,5</a:t>
                    </a:r>
                    <a:r>
                      <a:rPr lang="en-US"/>
                      <a:t>%</a:t>
                    </a:r>
                  </a:p>
                </c:rich>
              </c:tx>
              <c:showCatName val="1"/>
              <c:showPercent val="1"/>
            </c:dLbl>
            <c:txPr>
              <a:bodyPr/>
              <a:lstStyle/>
              <a:p>
                <a:pPr>
                  <a:defRPr sz="800">
                    <a:latin typeface="Times New Roman" pitchFamily="18" charset="0"/>
                    <a:cs typeface="Times New Roman" pitchFamily="18" charset="0"/>
                  </a:defRPr>
                </a:pPr>
                <a:endParaRPr lang="ru-RU"/>
              </a:p>
            </c:txPr>
            <c:showCatName val="1"/>
            <c:showPercent val="1"/>
            <c:showLeaderLines val="1"/>
          </c:dLbls>
          <c:val>
            <c:numRef>
              <c:f>Лист1!$C$6:$C$7</c:f>
              <c:numCache>
                <c:formatCode>#,##0.00</c:formatCode>
                <c:ptCount val="2"/>
                <c:pt idx="0">
                  <c:v>362349</c:v>
                </c:pt>
                <c:pt idx="1">
                  <c:v>1703148.5</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depthPercent val="100"/>
      <c:perspective val="70"/>
    </c:view3D>
    <c:plotArea>
      <c:layout/>
      <c:bar3DChart>
        <c:barDir val="bar"/>
        <c:grouping val="clustered"/>
        <c:ser>
          <c:idx val="0"/>
          <c:order val="0"/>
          <c:tx>
            <c:v>2016 год</c:v>
          </c:tx>
          <c:spPr>
            <a:solidFill>
              <a:schemeClr val="bg1">
                <a:lumMod val="50000"/>
              </a:schemeClr>
            </a:solidFill>
          </c:spPr>
          <c:cat>
            <c:strRef>
              <c:f>Лист6!$A$3:$A$8</c:f>
              <c:strCache>
                <c:ptCount val="5"/>
                <c:pt idx="0">
                  <c:v>субвенции</c:v>
                </c:pt>
                <c:pt idx="1">
                  <c:v>дотации</c:v>
                </c:pt>
                <c:pt idx="2">
                  <c:v>субсидии</c:v>
                </c:pt>
                <c:pt idx="3">
                  <c:v>иные МБТ</c:v>
                </c:pt>
                <c:pt idx="4">
                  <c:v>прочие БП</c:v>
                </c:pt>
              </c:strCache>
            </c:strRef>
          </c:cat>
          <c:val>
            <c:numRef>
              <c:f>Лист6!$C$3:$C$7</c:f>
              <c:numCache>
                <c:formatCode>#,##0.0</c:formatCode>
                <c:ptCount val="5"/>
                <c:pt idx="0">
                  <c:v>896654.8</c:v>
                </c:pt>
                <c:pt idx="1">
                  <c:v>441138.8</c:v>
                </c:pt>
                <c:pt idx="2">
                  <c:v>176208.6</c:v>
                </c:pt>
                <c:pt idx="3">
                  <c:v>36391.699999999997</c:v>
                </c:pt>
                <c:pt idx="4">
                  <c:v>2215.9</c:v>
                </c:pt>
              </c:numCache>
            </c:numRef>
          </c:val>
        </c:ser>
        <c:ser>
          <c:idx val="2"/>
          <c:order val="1"/>
          <c:tx>
            <c:v>2017 год</c:v>
          </c:tx>
          <c:spPr>
            <a:solidFill>
              <a:schemeClr val="bg1">
                <a:lumMod val="85000"/>
              </a:schemeClr>
            </a:solidFill>
          </c:spPr>
          <c:cat>
            <c:strRef>
              <c:f>Лист6!$A$3:$A$8</c:f>
              <c:strCache>
                <c:ptCount val="5"/>
                <c:pt idx="0">
                  <c:v>субвенции</c:v>
                </c:pt>
                <c:pt idx="1">
                  <c:v>дотации</c:v>
                </c:pt>
                <c:pt idx="2">
                  <c:v>субсидии</c:v>
                </c:pt>
                <c:pt idx="3">
                  <c:v>иные МБТ</c:v>
                </c:pt>
                <c:pt idx="4">
                  <c:v>прочие БП</c:v>
                </c:pt>
              </c:strCache>
            </c:strRef>
          </c:cat>
          <c:val>
            <c:numRef>
              <c:f>Лист6!$E$3:$E$7</c:f>
              <c:numCache>
                <c:formatCode>#,##0.0</c:formatCode>
                <c:ptCount val="5"/>
                <c:pt idx="0">
                  <c:v>953249.7</c:v>
                </c:pt>
                <c:pt idx="1">
                  <c:v>570751.9</c:v>
                </c:pt>
                <c:pt idx="2">
                  <c:v>128054.8</c:v>
                </c:pt>
                <c:pt idx="3">
                  <c:v>47264.7</c:v>
                </c:pt>
                <c:pt idx="4">
                  <c:v>2138.1999999999998</c:v>
                </c:pt>
              </c:numCache>
            </c:numRef>
          </c:val>
        </c:ser>
        <c:shape val="cylinder"/>
        <c:axId val="114053504"/>
        <c:axId val="114055040"/>
        <c:axId val="0"/>
      </c:bar3DChart>
      <c:catAx>
        <c:axId val="114053504"/>
        <c:scaling>
          <c:orientation val="minMax"/>
        </c:scaling>
        <c:axPos val="l"/>
        <c:majorTickMark val="none"/>
        <c:tickLblPos val="nextTo"/>
        <c:txPr>
          <a:bodyPr/>
          <a:lstStyle/>
          <a:p>
            <a:pPr>
              <a:defRPr sz="800">
                <a:latin typeface="Times New Roman" pitchFamily="18" charset="0"/>
                <a:cs typeface="Times New Roman" pitchFamily="18" charset="0"/>
              </a:defRPr>
            </a:pPr>
            <a:endParaRPr lang="ru-RU"/>
          </a:p>
        </c:txPr>
        <c:crossAx val="114055040"/>
        <c:crossesAt val="0"/>
        <c:auto val="1"/>
        <c:lblAlgn val="ctr"/>
        <c:lblOffset val="100"/>
      </c:catAx>
      <c:valAx>
        <c:axId val="114055040"/>
        <c:scaling>
          <c:orientation val="minMax"/>
          <c:max val="1000000"/>
          <c:min val="0"/>
        </c:scaling>
        <c:axPos val="b"/>
        <c:majorGridlines/>
        <c:title>
          <c:tx>
            <c:rich>
              <a:bodyPr/>
              <a:lstStyle/>
              <a:p>
                <a:pPr>
                  <a:defRPr/>
                </a:pPr>
                <a:r>
                  <a:rPr lang="ru-RU" sz="800" b="0">
                    <a:latin typeface="Times New Roman" pitchFamily="18" charset="0"/>
                    <a:cs typeface="Times New Roman" pitchFamily="18" charset="0"/>
                  </a:rPr>
                  <a:t>тыс. руб.</a:t>
                </a:r>
              </a:p>
            </c:rich>
          </c:tx>
          <c:layout>
            <c:manualLayout>
              <c:xMode val="edge"/>
              <c:yMode val="edge"/>
              <c:x val="0.86015118516375011"/>
              <c:y val="0.82394849700391282"/>
            </c:manualLayout>
          </c:layout>
        </c:title>
        <c:numFmt formatCode="#,##0.0" sourceLinked="1"/>
        <c:tickLblPos val="nextTo"/>
        <c:txPr>
          <a:bodyPr/>
          <a:lstStyle/>
          <a:p>
            <a:pPr>
              <a:defRPr sz="800">
                <a:latin typeface="Times New Roman" pitchFamily="18" charset="0"/>
                <a:cs typeface="Times New Roman" pitchFamily="18" charset="0"/>
              </a:defRPr>
            </a:pPr>
            <a:endParaRPr lang="ru-RU"/>
          </a:p>
        </c:txPr>
        <c:crossAx val="114053504"/>
        <c:crosses val="autoZero"/>
        <c:crossBetween val="between"/>
        <c:majorUnit val="200000"/>
        <c:minorUnit val="50000"/>
      </c:valAx>
    </c:plotArea>
    <c:legend>
      <c:legendPos val="r"/>
      <c:txPr>
        <a:bodyPr/>
        <a:lstStyle/>
        <a:p>
          <a:pPr>
            <a:defRPr sz="8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view3D>
      <c:rotX val="25"/>
      <c:rotY val="30"/>
      <c:perspective val="0"/>
    </c:view3D>
    <c:plotArea>
      <c:layout>
        <c:manualLayout>
          <c:layoutTarget val="inner"/>
          <c:xMode val="edge"/>
          <c:yMode val="edge"/>
          <c:x val="0.200343335461446"/>
          <c:y val="4.1083099906629381E-2"/>
          <c:w val="0.72082783570972564"/>
          <c:h val="0.54644904681032513"/>
        </c:manualLayout>
      </c:layout>
      <c:bar3DChart>
        <c:barDir val="col"/>
        <c:grouping val="stacked"/>
        <c:ser>
          <c:idx val="0"/>
          <c:order val="0"/>
          <c:dLbls>
            <c:dLbl>
              <c:idx val="10"/>
              <c:showVal val="1"/>
              <c:showSerName val="1"/>
            </c:dLbl>
            <c:delete val="1"/>
          </c:dLbls>
          <c:cat>
            <c:strRef>
              <c:f>Лист7!$B$3:$B$13</c:f>
              <c:strCache>
                <c:ptCount val="11"/>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УСЗН</c:v>
                </c:pt>
                <c:pt idx="6">
                  <c:v>Управление культуры </c:v>
                </c:pt>
                <c:pt idx="7">
                  <c:v>УМС</c:v>
                </c:pt>
                <c:pt idx="8">
                  <c:v>Управление образования </c:v>
                </c:pt>
                <c:pt idx="9">
                  <c:v>МКУ «МПЧ № 1»</c:v>
                </c:pt>
                <c:pt idx="10">
                  <c:v>Финансовое управление </c:v>
                </c:pt>
              </c:strCache>
            </c:strRef>
          </c:cat>
          <c:val>
            <c:numRef>
              <c:f>Лист7!$C$3:$C$13</c:f>
              <c:numCache>
                <c:formatCode>General</c:formatCode>
                <c:ptCount val="11"/>
              </c:numCache>
            </c:numRef>
          </c:val>
        </c:ser>
        <c:ser>
          <c:idx val="1"/>
          <c:order val="1"/>
          <c:spPr>
            <a:solidFill>
              <a:schemeClr val="bg1">
                <a:lumMod val="65000"/>
              </a:schemeClr>
            </a:solidFill>
          </c:spPr>
          <c:cat>
            <c:strRef>
              <c:f>Лист7!$B$3:$B$13</c:f>
              <c:strCache>
                <c:ptCount val="11"/>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УСЗН</c:v>
                </c:pt>
                <c:pt idx="6">
                  <c:v>Управление культуры </c:v>
                </c:pt>
                <c:pt idx="7">
                  <c:v>УМС</c:v>
                </c:pt>
                <c:pt idx="8">
                  <c:v>Управление образования </c:v>
                </c:pt>
                <c:pt idx="9">
                  <c:v>МКУ «МПЧ № 1»</c:v>
                </c:pt>
                <c:pt idx="10">
                  <c:v>Финансовое управление </c:v>
                </c:pt>
              </c:strCache>
            </c:strRef>
          </c:cat>
          <c:val>
            <c:numRef>
              <c:f>Лист7!$D$3:$D$13</c:f>
              <c:numCache>
                <c:formatCode>General</c:formatCode>
                <c:ptCount val="11"/>
                <c:pt idx="0">
                  <c:v>99.6</c:v>
                </c:pt>
                <c:pt idx="1">
                  <c:v>97.9</c:v>
                </c:pt>
                <c:pt idx="2">
                  <c:v>97.7</c:v>
                </c:pt>
                <c:pt idx="3">
                  <c:v>97.9</c:v>
                </c:pt>
                <c:pt idx="4">
                  <c:v>89.6</c:v>
                </c:pt>
                <c:pt idx="5">
                  <c:v>100</c:v>
                </c:pt>
                <c:pt idx="6">
                  <c:v>94.1</c:v>
                </c:pt>
                <c:pt idx="7">
                  <c:v>80</c:v>
                </c:pt>
                <c:pt idx="8">
                  <c:v>96.1</c:v>
                </c:pt>
                <c:pt idx="9">
                  <c:v>91.9</c:v>
                </c:pt>
                <c:pt idx="10">
                  <c:v>97.6</c:v>
                </c:pt>
              </c:numCache>
            </c:numRef>
          </c:val>
        </c:ser>
        <c:gapWidth val="55"/>
        <c:gapDepth val="55"/>
        <c:shape val="cylinder"/>
        <c:axId val="114113536"/>
        <c:axId val="114119424"/>
        <c:axId val="0"/>
      </c:bar3DChart>
      <c:catAx>
        <c:axId val="114113536"/>
        <c:scaling>
          <c:orientation val="minMax"/>
        </c:scaling>
        <c:axPos val="b"/>
        <c:numFmt formatCode="General" sourceLinked="1"/>
        <c:majorTickMark val="none"/>
        <c:tickLblPos val="nextTo"/>
        <c:txPr>
          <a:bodyPr/>
          <a:lstStyle/>
          <a:p>
            <a:pPr>
              <a:defRPr sz="800" baseline="0">
                <a:solidFill>
                  <a:sysClr val="windowText" lastClr="000000"/>
                </a:solidFill>
                <a:latin typeface="Times New Roman" pitchFamily="18" charset="0"/>
              </a:defRPr>
            </a:pPr>
            <a:endParaRPr lang="ru-RU"/>
          </a:p>
        </c:txPr>
        <c:crossAx val="114119424"/>
        <c:crosses val="autoZero"/>
        <c:auto val="1"/>
        <c:lblAlgn val="ctr"/>
        <c:lblOffset val="100"/>
      </c:catAx>
      <c:valAx>
        <c:axId val="114119424"/>
        <c:scaling>
          <c:orientation val="minMax"/>
          <c:max val="100"/>
          <c:min val="0"/>
        </c:scaling>
        <c:axPos val="l"/>
        <c:majorGridlines>
          <c:spPr>
            <a:ln>
              <a:solidFill>
                <a:schemeClr val="accent1"/>
              </a:solidFill>
            </a:ln>
          </c:spPr>
        </c:majorGridlines>
        <c:title>
          <c:tx>
            <c:rich>
              <a:bodyPr/>
              <a:lstStyle/>
              <a:p>
                <a:pPr>
                  <a:defRPr sz="800" b="0">
                    <a:latin typeface="Times New Roman" pitchFamily="18" charset="0"/>
                    <a:cs typeface="Times New Roman" pitchFamily="18" charset="0"/>
                  </a:defRPr>
                </a:pPr>
                <a:r>
                  <a:rPr lang="ru-RU" sz="800" b="0">
                    <a:latin typeface="Times New Roman" pitchFamily="18" charset="0"/>
                    <a:cs typeface="Times New Roman" pitchFamily="18" charset="0"/>
                  </a:rPr>
                  <a:t>%</a:t>
                </a:r>
              </a:p>
            </c:rich>
          </c:tx>
          <c:layout>
            <c:manualLayout>
              <c:xMode val="edge"/>
              <c:yMode val="edge"/>
              <c:x val="0.29794866067273534"/>
              <c:y val="1.9229949197526793E-3"/>
            </c:manualLayout>
          </c:layout>
        </c:title>
        <c:numFmt formatCode="General" sourceLinked="1"/>
        <c:majorTickMark val="none"/>
        <c:tickLblPos val="nextTo"/>
        <c:txPr>
          <a:bodyPr/>
          <a:lstStyle/>
          <a:p>
            <a:pPr>
              <a:defRPr sz="800" baseline="0">
                <a:latin typeface="Times New Roman" pitchFamily="18" charset="0"/>
              </a:defRPr>
            </a:pPr>
            <a:endParaRPr lang="ru-RU"/>
          </a:p>
        </c:txPr>
        <c:crossAx val="114113536"/>
        <c:crosses val="autoZero"/>
        <c:crossBetween val="between"/>
        <c:majorUnit val="20"/>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6"/>
  <c:chart>
    <c:autoTitleDeleted val="1"/>
    <c:plotArea>
      <c:layout/>
      <c:pieChart>
        <c:varyColors val="1"/>
        <c:ser>
          <c:idx val="0"/>
          <c:order val="0"/>
          <c:spPr>
            <a:solidFill>
              <a:schemeClr val="bg1">
                <a:lumMod val="75000"/>
              </a:schemeClr>
            </a:solidFill>
          </c:spPr>
          <c:explosion val="25"/>
          <c:dPt>
            <c:idx val="5"/>
            <c:spPr>
              <a:solidFill>
                <a:schemeClr val="bg1">
                  <a:lumMod val="50000"/>
                </a:schemeClr>
              </a:solidFill>
            </c:spPr>
          </c:dPt>
          <c:dLbls>
            <c:dLbl>
              <c:idx val="5"/>
              <c:layout>
                <c:manualLayout>
                  <c:x val="2.3261920384951881E-2"/>
                  <c:y val="-0.20296442111402901"/>
                </c:manualLayout>
              </c:layout>
              <c:showCatName val="1"/>
            </c:dLbl>
            <c:txPr>
              <a:bodyPr/>
              <a:lstStyle/>
              <a:p>
                <a:pPr>
                  <a:defRPr sz="800">
                    <a:latin typeface="Times New Roman" pitchFamily="18" charset="0"/>
                    <a:cs typeface="Times New Roman" pitchFamily="18" charset="0"/>
                  </a:defRPr>
                </a:pPr>
                <a:endParaRPr lang="ru-RU"/>
              </a:p>
            </c:txPr>
            <c:showCatName val="1"/>
            <c:showLeaderLines val="1"/>
          </c:dLbls>
          <c:cat>
            <c:strRef>
              <c:f>Лист2!$B$3:$B$14</c:f>
              <c:strCache>
                <c:ptCount val="12"/>
                <c:pt idx="0">
                  <c:v>01</c:v>
                </c:pt>
                <c:pt idx="1">
                  <c:v>02</c:v>
                </c:pt>
                <c:pt idx="2">
                  <c:v>03</c:v>
                </c:pt>
                <c:pt idx="3">
                  <c:v>04</c:v>
                </c:pt>
                <c:pt idx="4">
                  <c:v>05</c:v>
                </c:pt>
                <c:pt idx="5">
                  <c:v>07</c:v>
                </c:pt>
                <c:pt idx="6">
                  <c:v>08</c:v>
                </c:pt>
                <c:pt idx="7">
                  <c:v>09</c:v>
                </c:pt>
                <c:pt idx="8">
                  <c:v>10</c:v>
                </c:pt>
                <c:pt idx="9">
                  <c:v>11</c:v>
                </c:pt>
                <c:pt idx="10">
                  <c:v>13</c:v>
                </c:pt>
                <c:pt idx="11">
                  <c:v>14</c:v>
                </c:pt>
              </c:strCache>
            </c:strRef>
          </c:cat>
          <c:val>
            <c:numRef>
              <c:f>Лист2!$C$3:$C$14</c:f>
              <c:numCache>
                <c:formatCode>General</c:formatCode>
                <c:ptCount val="12"/>
                <c:pt idx="0">
                  <c:v>67447.5</c:v>
                </c:pt>
                <c:pt idx="1">
                  <c:v>4076.7</c:v>
                </c:pt>
                <c:pt idx="2">
                  <c:v>24422.1</c:v>
                </c:pt>
                <c:pt idx="3">
                  <c:v>75145.5</c:v>
                </c:pt>
                <c:pt idx="4">
                  <c:v>257765.1</c:v>
                </c:pt>
                <c:pt idx="5">
                  <c:v>1227241</c:v>
                </c:pt>
                <c:pt idx="6">
                  <c:v>163201.1</c:v>
                </c:pt>
                <c:pt idx="7">
                  <c:v>64</c:v>
                </c:pt>
                <c:pt idx="8">
                  <c:v>105778.9</c:v>
                </c:pt>
                <c:pt idx="9">
                  <c:v>1616.8</c:v>
                </c:pt>
                <c:pt idx="10">
                  <c:v>27</c:v>
                </c:pt>
                <c:pt idx="11">
                  <c:v>101514.4</c:v>
                </c:pt>
              </c:numCache>
            </c:numRef>
          </c:val>
        </c:ser>
        <c:dLbls>
          <c:showCatName val="1"/>
        </c:dLbls>
        <c:firstSliceAng val="0"/>
      </c:pie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view3D>
      <c:perspective val="30"/>
    </c:view3D>
    <c:plotArea>
      <c:layout/>
      <c:bar3DChart>
        <c:barDir val="col"/>
        <c:grouping val="clustered"/>
        <c:ser>
          <c:idx val="0"/>
          <c:order val="0"/>
          <c:spPr>
            <a:solidFill>
              <a:schemeClr val="bg1">
                <a:lumMod val="65000"/>
              </a:schemeClr>
            </a:solidFill>
          </c:spPr>
          <c:cat>
            <c:numRef>
              <c:f>Лист3!$E$4:$E$10</c:f>
              <c:numCache>
                <c:formatCode>General</c:formatCode>
                <c:ptCount val="7"/>
                <c:pt idx="0">
                  <c:v>2011</c:v>
                </c:pt>
                <c:pt idx="1">
                  <c:v>2012</c:v>
                </c:pt>
                <c:pt idx="2">
                  <c:v>2013</c:v>
                </c:pt>
                <c:pt idx="3">
                  <c:v>2014</c:v>
                </c:pt>
                <c:pt idx="4">
                  <c:v>2015</c:v>
                </c:pt>
                <c:pt idx="5">
                  <c:v>2016</c:v>
                </c:pt>
                <c:pt idx="6">
                  <c:v>2017</c:v>
                </c:pt>
              </c:numCache>
            </c:numRef>
          </c:cat>
          <c:val>
            <c:numRef>
              <c:f>Лист3!$C$4:$C$10</c:f>
              <c:numCache>
                <c:formatCode>#,##0.0</c:formatCode>
                <c:ptCount val="7"/>
                <c:pt idx="0">
                  <c:v>243511.3</c:v>
                </c:pt>
                <c:pt idx="1">
                  <c:v>310228.59999999998</c:v>
                </c:pt>
                <c:pt idx="2">
                  <c:v>272931.20000000001</c:v>
                </c:pt>
                <c:pt idx="3">
                  <c:v>238975.7</c:v>
                </c:pt>
                <c:pt idx="4">
                  <c:v>269469</c:v>
                </c:pt>
                <c:pt idx="5">
                  <c:v>371742.1</c:v>
                </c:pt>
                <c:pt idx="6">
                  <c:v>279233.8</c:v>
                </c:pt>
              </c:numCache>
            </c:numRef>
          </c:val>
        </c:ser>
        <c:shape val="cylinder"/>
        <c:axId val="114133248"/>
        <c:axId val="114135424"/>
        <c:axId val="0"/>
      </c:bar3DChart>
      <c:catAx>
        <c:axId val="114133248"/>
        <c:scaling>
          <c:orientation val="minMax"/>
        </c:scaling>
        <c:axPos val="b"/>
        <c:title>
          <c:tx>
            <c:rich>
              <a:bodyPr/>
              <a:lstStyle/>
              <a:p>
                <a:pPr>
                  <a:defRPr/>
                </a:pPr>
                <a:r>
                  <a:rPr lang="ru-RU" sz="800" b="0">
                    <a:latin typeface="Times New Roman" pitchFamily="18" charset="0"/>
                    <a:cs typeface="Times New Roman" pitchFamily="18" charset="0"/>
                  </a:rPr>
                  <a:t>год</a:t>
                </a:r>
              </a:p>
            </c:rich>
          </c:tx>
          <c:layout>
            <c:manualLayout>
              <c:xMode val="edge"/>
              <c:yMode val="edge"/>
              <c:x val="0.87152705309426681"/>
              <c:y val="0.82926800816564561"/>
            </c:manualLayout>
          </c:layout>
        </c:title>
        <c:numFmt formatCode="General" sourceLinked="1"/>
        <c:majorTickMark val="none"/>
        <c:tickLblPos val="nextTo"/>
        <c:txPr>
          <a:bodyPr/>
          <a:lstStyle/>
          <a:p>
            <a:pPr>
              <a:defRPr sz="800">
                <a:solidFill>
                  <a:sysClr val="windowText" lastClr="000000"/>
                </a:solidFill>
                <a:latin typeface="Times New Roman" pitchFamily="18" charset="0"/>
                <a:cs typeface="Times New Roman" pitchFamily="18" charset="0"/>
              </a:defRPr>
            </a:pPr>
            <a:endParaRPr lang="ru-RU"/>
          </a:p>
        </c:txPr>
        <c:crossAx val="114135424"/>
        <c:crosses val="autoZero"/>
        <c:auto val="1"/>
        <c:lblAlgn val="ctr"/>
        <c:lblOffset val="100"/>
      </c:catAx>
      <c:valAx>
        <c:axId val="114135424"/>
        <c:scaling>
          <c:orientation val="minMax"/>
          <c:max val="400000"/>
          <c:min val="0"/>
        </c:scaling>
        <c:axPos val="l"/>
        <c:majorGridlines/>
        <c:title>
          <c:tx>
            <c:rich>
              <a:bodyPr/>
              <a:lstStyle/>
              <a:p>
                <a:pPr>
                  <a:defRPr/>
                </a:pPr>
                <a:r>
                  <a:rPr lang="ru-RU" sz="800" b="0">
                    <a:latin typeface="Times New Roman" pitchFamily="18" charset="0"/>
                    <a:cs typeface="Times New Roman" pitchFamily="18" charset="0"/>
                  </a:rPr>
                  <a:t>тыс. руб.</a:t>
                </a:r>
              </a:p>
            </c:rich>
          </c:tx>
          <c:layout>
            <c:manualLayout>
              <c:xMode val="edge"/>
              <c:yMode val="edge"/>
              <c:x val="7.3213800082218686E-2"/>
              <c:y val="3.7729658792650916E-2"/>
            </c:manualLayout>
          </c:layout>
        </c:title>
        <c:numFmt formatCode="#,##0.0" sourceLinked="1"/>
        <c:tickLblPos val="nextTo"/>
        <c:txPr>
          <a:bodyPr/>
          <a:lstStyle/>
          <a:p>
            <a:pPr>
              <a:defRPr sz="800" baseline="0">
                <a:solidFill>
                  <a:sysClr val="windowText" lastClr="000000"/>
                </a:solidFill>
                <a:latin typeface="Times New Roman" pitchFamily="18" charset="0"/>
                <a:cs typeface="Times New Roman" pitchFamily="18" charset="0"/>
              </a:defRPr>
            </a:pPr>
            <a:endParaRPr lang="ru-RU"/>
          </a:p>
        </c:txPr>
        <c:crossAx val="114133248"/>
        <c:crosses val="autoZero"/>
        <c:crossBetween val="between"/>
        <c:majorUnit val="100000"/>
        <c:minorUnit val="1000"/>
      </c:valAx>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6"/>
  <c:chart>
    <c:autoTitleDeleted val="1"/>
    <c:view3D>
      <c:perspective val="30"/>
    </c:view3D>
    <c:plotArea>
      <c:layout>
        <c:manualLayout>
          <c:layoutTarget val="inner"/>
          <c:xMode val="edge"/>
          <c:yMode val="edge"/>
          <c:x val="0.10694444444444449"/>
          <c:y val="0.11869389889482188"/>
          <c:w val="0.81388888888889765"/>
          <c:h val="0.76261220221035664"/>
        </c:manualLayout>
      </c:layout>
      <c:pie3DChart>
        <c:varyColors val="1"/>
        <c:ser>
          <c:idx val="0"/>
          <c:order val="0"/>
          <c:dPt>
            <c:idx val="0"/>
            <c:explosion val="53"/>
            <c:spPr>
              <a:solidFill>
                <a:schemeClr val="bg1">
                  <a:lumMod val="65000"/>
                </a:schemeClr>
              </a:solidFill>
            </c:spPr>
          </c:dPt>
          <c:dPt>
            <c:idx val="1"/>
            <c:spPr>
              <a:solidFill>
                <a:schemeClr val="bg1">
                  <a:lumMod val="85000"/>
                </a:schemeClr>
              </a:solidFill>
            </c:spPr>
          </c:dPt>
          <c:dLbls>
            <c:dLbl>
              <c:idx val="0"/>
              <c:layout>
                <c:manualLayout>
                  <c:x val="0.15558699230392894"/>
                  <c:y val="5.6339739141802812E-2"/>
                </c:manualLayout>
              </c:layout>
              <c:tx>
                <c:rich>
                  <a:bodyPr/>
                  <a:lstStyle/>
                  <a:p>
                    <a:r>
                      <a:rPr lang="ru-RU" sz="800">
                        <a:latin typeface="Times New Roman" pitchFamily="18" charset="0"/>
                        <a:cs typeface="Times New Roman" pitchFamily="18" charset="0"/>
                      </a:rPr>
                      <a:t>п</a:t>
                    </a:r>
                    <a:r>
                      <a:rPr lang="ru-RU">
                        <a:latin typeface="Times New Roman" pitchFamily="18" charset="0"/>
                        <a:cs typeface="Times New Roman" pitchFamily="18" charset="0"/>
                      </a:rPr>
                      <a:t>рограммные расходы</a:t>
                    </a:r>
                    <a:r>
                      <a:rPr lang="en-US">
                        <a:latin typeface="Times New Roman" pitchFamily="18" charset="0"/>
                        <a:cs typeface="Times New Roman" pitchFamily="18" charset="0"/>
                      </a:rPr>
                      <a:t>
</a:t>
                    </a:r>
                    <a:r>
                      <a:rPr lang="ru-RU">
                        <a:latin typeface="Times New Roman" pitchFamily="18" charset="0"/>
                        <a:cs typeface="Times New Roman" pitchFamily="18" charset="0"/>
                      </a:rPr>
                      <a:t>97,0</a:t>
                    </a:r>
                    <a:r>
                      <a:rPr lang="en-US">
                        <a:latin typeface="Times New Roman" pitchFamily="18" charset="0"/>
                        <a:cs typeface="Times New Roman" pitchFamily="18" charset="0"/>
                      </a:rPr>
                      <a:t>%</a:t>
                    </a:r>
                  </a:p>
                </c:rich>
              </c:tx>
              <c:showCatName val="1"/>
              <c:showPercent val="1"/>
            </c:dLbl>
            <c:dLbl>
              <c:idx val="1"/>
              <c:layout>
                <c:manualLayout>
                  <c:x val="0.18709729080475601"/>
                  <c:y val="-8.6171699801892598E-2"/>
                </c:manualLayout>
              </c:layout>
              <c:tx>
                <c:rich>
                  <a:bodyPr/>
                  <a:lstStyle/>
                  <a:p>
                    <a:r>
                      <a:rPr lang="ru-RU" sz="800">
                        <a:latin typeface="Times New Roman" pitchFamily="18" charset="0"/>
                        <a:cs typeface="Times New Roman" pitchFamily="18" charset="0"/>
                      </a:rPr>
                      <a:t>н</a:t>
                    </a:r>
                    <a:r>
                      <a:rPr lang="ru-RU">
                        <a:latin typeface="Times New Roman" pitchFamily="18" charset="0"/>
                        <a:cs typeface="Times New Roman" pitchFamily="18" charset="0"/>
                      </a:rPr>
                      <a:t>епрограммные расходы</a:t>
                    </a:r>
                    <a:r>
                      <a:rPr lang="en-US">
                        <a:latin typeface="Times New Roman" pitchFamily="18" charset="0"/>
                        <a:cs typeface="Times New Roman" pitchFamily="18" charset="0"/>
                      </a:rPr>
                      <a:t>
</a:t>
                    </a:r>
                    <a:r>
                      <a:rPr lang="ru-RU">
                        <a:latin typeface="Times New Roman" pitchFamily="18" charset="0"/>
                        <a:cs typeface="Times New Roman" pitchFamily="18" charset="0"/>
                      </a:rPr>
                      <a:t>3,0</a:t>
                    </a:r>
                    <a:r>
                      <a:rPr lang="en-US">
                        <a:latin typeface="Times New Roman" pitchFamily="18" charset="0"/>
                        <a:cs typeface="Times New Roman" pitchFamily="18" charset="0"/>
                      </a:rPr>
                      <a:t>%</a:t>
                    </a:r>
                  </a:p>
                </c:rich>
              </c:tx>
              <c:showCatName val="1"/>
              <c:showPercent val="1"/>
            </c:dLbl>
            <c:txPr>
              <a:bodyPr/>
              <a:lstStyle/>
              <a:p>
                <a:pPr>
                  <a:defRPr sz="800">
                    <a:latin typeface="Times New Roman" pitchFamily="18" charset="0"/>
                    <a:cs typeface="Times New Roman" pitchFamily="18" charset="0"/>
                  </a:defRPr>
                </a:pPr>
                <a:endParaRPr lang="ru-RU"/>
              </a:p>
            </c:txPr>
            <c:showCatName val="1"/>
            <c:showPercent val="1"/>
            <c:showLeaderLines val="1"/>
          </c:dLbls>
          <c:val>
            <c:numRef>
              <c:f>Лист5!$C$3:$C$4</c:f>
              <c:numCache>
                <c:formatCode>#,##0.00</c:formatCode>
                <c:ptCount val="2"/>
                <c:pt idx="0">
                  <c:v>2026742.8</c:v>
                </c:pt>
                <c:pt idx="1">
                  <c:v>54122.8</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72E8D-F6BB-430E-A232-18E3B133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25553</TotalTime>
  <Pages>61</Pages>
  <Words>20463</Words>
  <Characters>116641</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галина</cp:lastModifiedBy>
  <cp:revision>204</cp:revision>
  <cp:lastPrinted>2018-04-20T08:22:00Z</cp:lastPrinted>
  <dcterms:created xsi:type="dcterms:W3CDTF">2013-04-15T07:59:00Z</dcterms:created>
  <dcterms:modified xsi:type="dcterms:W3CDTF">2018-04-24T04:06:00Z</dcterms:modified>
</cp:coreProperties>
</file>