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97" w:rsidRPr="006D4DE0" w:rsidRDefault="00697B97" w:rsidP="00697B97">
      <w:pPr>
        <w:ind w:right="-1"/>
        <w:contextualSpacing/>
        <w:jc w:val="center"/>
        <w:rPr>
          <w:rFonts w:ascii="Times New Roman" w:hAnsi="Times New Roman" w:cs="Times New Roman"/>
          <w:b/>
          <w:sz w:val="28"/>
          <w:szCs w:val="28"/>
        </w:rPr>
      </w:pPr>
      <w:r w:rsidRPr="006D4DE0">
        <w:rPr>
          <w:rFonts w:ascii="Times New Roman" w:hAnsi="Times New Roman" w:cs="Times New Roman"/>
          <w:b/>
          <w:noProof/>
          <w:sz w:val="28"/>
          <w:szCs w:val="28"/>
          <w:lang w:eastAsia="ru-RU"/>
        </w:rPr>
        <w:drawing>
          <wp:inline distT="0" distB="0" distL="0" distR="0">
            <wp:extent cx="476250" cy="5619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97B97" w:rsidRPr="006D4DE0" w:rsidRDefault="00697B97" w:rsidP="00697B97">
      <w:pPr>
        <w:contextualSpacing/>
        <w:jc w:val="center"/>
        <w:rPr>
          <w:rFonts w:ascii="Times New Roman" w:hAnsi="Times New Roman" w:cs="Times New Roman"/>
          <w:b/>
          <w:sz w:val="28"/>
          <w:szCs w:val="28"/>
        </w:rPr>
      </w:pPr>
    </w:p>
    <w:p w:rsidR="00697B97" w:rsidRPr="006D4DE0" w:rsidRDefault="00697B97" w:rsidP="00697B97">
      <w:pPr>
        <w:contextualSpacing/>
        <w:jc w:val="center"/>
        <w:rPr>
          <w:rFonts w:ascii="Times New Roman" w:hAnsi="Times New Roman" w:cs="Times New Roman"/>
          <w:b/>
          <w:sz w:val="28"/>
          <w:szCs w:val="28"/>
        </w:rPr>
      </w:pPr>
      <w:r w:rsidRPr="006D4DE0">
        <w:rPr>
          <w:rFonts w:ascii="Times New Roman" w:hAnsi="Times New Roman" w:cs="Times New Roman"/>
          <w:b/>
          <w:sz w:val="28"/>
          <w:szCs w:val="28"/>
        </w:rPr>
        <w:t>КРАСНОЯРСКИЙ КРАЙ</w:t>
      </w:r>
    </w:p>
    <w:p w:rsidR="00697B97" w:rsidRPr="006D4DE0" w:rsidRDefault="00697B97" w:rsidP="00697B97">
      <w:pPr>
        <w:contextualSpacing/>
        <w:jc w:val="center"/>
        <w:rPr>
          <w:rFonts w:ascii="Times New Roman" w:hAnsi="Times New Roman" w:cs="Times New Roman"/>
          <w:b/>
          <w:sz w:val="28"/>
          <w:szCs w:val="28"/>
        </w:rPr>
      </w:pPr>
      <w:r w:rsidRPr="006D4DE0">
        <w:rPr>
          <w:rFonts w:ascii="Times New Roman" w:hAnsi="Times New Roman" w:cs="Times New Roman"/>
          <w:b/>
          <w:sz w:val="28"/>
          <w:szCs w:val="28"/>
        </w:rPr>
        <w:t>----------------------------------------------------------------------------------------------------</w:t>
      </w:r>
    </w:p>
    <w:p w:rsidR="00697B97" w:rsidRPr="006D4DE0" w:rsidRDefault="00697B97" w:rsidP="00697B97">
      <w:pPr>
        <w:contextualSpacing/>
        <w:jc w:val="center"/>
        <w:rPr>
          <w:rFonts w:ascii="Times New Roman" w:hAnsi="Times New Roman" w:cs="Times New Roman"/>
          <w:b/>
          <w:sz w:val="28"/>
          <w:szCs w:val="28"/>
        </w:rPr>
      </w:pPr>
      <w:r w:rsidRPr="006D4DE0">
        <w:rPr>
          <w:rFonts w:ascii="Times New Roman" w:hAnsi="Times New Roman" w:cs="Times New Roman"/>
          <w:b/>
          <w:sz w:val="28"/>
          <w:szCs w:val="28"/>
        </w:rPr>
        <w:t xml:space="preserve">Контрольно-счетная комиссия </w:t>
      </w:r>
    </w:p>
    <w:p w:rsidR="00697B97" w:rsidRPr="006D4DE0" w:rsidRDefault="00697B97" w:rsidP="00697B97">
      <w:pPr>
        <w:contextualSpacing/>
        <w:jc w:val="center"/>
        <w:rPr>
          <w:rFonts w:ascii="Times New Roman" w:hAnsi="Times New Roman" w:cs="Times New Roman"/>
          <w:b/>
          <w:sz w:val="28"/>
          <w:szCs w:val="28"/>
        </w:rPr>
      </w:pPr>
      <w:r w:rsidRPr="006D4DE0">
        <w:rPr>
          <w:rFonts w:ascii="Times New Roman" w:hAnsi="Times New Roman" w:cs="Times New Roman"/>
          <w:b/>
          <w:sz w:val="28"/>
          <w:szCs w:val="28"/>
        </w:rPr>
        <w:t>муниципального образования Богучанский район</w:t>
      </w:r>
    </w:p>
    <w:p w:rsidR="00697B97" w:rsidRPr="006D4DE0" w:rsidRDefault="00697B97" w:rsidP="00697B97">
      <w:pPr>
        <w:ind w:right="-1"/>
        <w:contextualSpacing/>
        <w:jc w:val="both"/>
        <w:rPr>
          <w:rFonts w:ascii="Times New Roman" w:hAnsi="Times New Roman" w:cs="Times New Roman"/>
          <w:b/>
          <w:sz w:val="28"/>
          <w:szCs w:val="28"/>
        </w:rPr>
      </w:pPr>
      <w:r w:rsidRPr="006D4DE0">
        <w:rPr>
          <w:rFonts w:ascii="Times New Roman" w:hAnsi="Times New Roman" w:cs="Times New Roman"/>
          <w:b/>
          <w:sz w:val="28"/>
          <w:szCs w:val="28"/>
        </w:rPr>
        <w:t>----------------------------------------------------------------------------------------------------</w:t>
      </w:r>
    </w:p>
    <w:p w:rsidR="00697B97" w:rsidRPr="006D4DE0" w:rsidRDefault="00697B97" w:rsidP="00697B97">
      <w:pPr>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Октябрьская ул., д.72, с. Богучаны Красноярского края, 663430</w:t>
      </w:r>
    </w:p>
    <w:p w:rsidR="00697B97" w:rsidRPr="006D4DE0" w:rsidRDefault="00697B97" w:rsidP="00697B97">
      <w:pPr>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 xml:space="preserve">Телефон (39162) 28071; ОКОГУ 33100; ОГРН 1072420000025; </w:t>
      </w:r>
    </w:p>
    <w:p w:rsidR="00697B97" w:rsidRPr="006D4DE0" w:rsidRDefault="00697B97" w:rsidP="00697B97">
      <w:pPr>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ИНН / КПП 2407062950 / 240701001</w:t>
      </w:r>
    </w:p>
    <w:p w:rsidR="00697B97" w:rsidRPr="006D4DE0" w:rsidRDefault="00697B97" w:rsidP="00697B97">
      <w:pPr>
        <w:pStyle w:val="Default"/>
        <w:jc w:val="center"/>
        <w:rPr>
          <w:b/>
          <w:bCs/>
          <w:color w:val="auto"/>
          <w:sz w:val="20"/>
          <w:szCs w:val="20"/>
        </w:rPr>
      </w:pPr>
    </w:p>
    <w:p w:rsidR="00697B97" w:rsidRPr="006D4DE0" w:rsidRDefault="00697B97" w:rsidP="00697B97">
      <w:pPr>
        <w:pStyle w:val="Default"/>
        <w:jc w:val="center"/>
        <w:rPr>
          <w:b/>
          <w:bCs/>
          <w:color w:val="auto"/>
        </w:rPr>
      </w:pPr>
      <w:r w:rsidRPr="006D4DE0">
        <w:rPr>
          <w:b/>
          <w:bCs/>
          <w:color w:val="auto"/>
        </w:rPr>
        <w:t>Заключение на годовой отчет</w:t>
      </w:r>
    </w:p>
    <w:p w:rsidR="00697B97" w:rsidRPr="006D4DE0" w:rsidRDefault="00697B97" w:rsidP="00697B97">
      <w:pPr>
        <w:pStyle w:val="Default"/>
        <w:jc w:val="center"/>
        <w:rPr>
          <w:b/>
          <w:bCs/>
          <w:color w:val="auto"/>
        </w:rPr>
      </w:pPr>
      <w:r w:rsidRPr="006D4DE0">
        <w:rPr>
          <w:b/>
          <w:bCs/>
          <w:color w:val="auto"/>
        </w:rPr>
        <w:t>об исполнении районного бюджета за 2016 год</w:t>
      </w:r>
    </w:p>
    <w:p w:rsidR="00697B97" w:rsidRPr="006D4DE0" w:rsidRDefault="00697B97" w:rsidP="00697B97">
      <w:pPr>
        <w:pStyle w:val="Default"/>
        <w:jc w:val="center"/>
        <w:rPr>
          <w:color w:val="auto"/>
          <w:sz w:val="20"/>
          <w:szCs w:val="20"/>
        </w:rPr>
      </w:pPr>
    </w:p>
    <w:p w:rsidR="00697B97" w:rsidRPr="006D4DE0" w:rsidRDefault="00697B97" w:rsidP="00697B97">
      <w:pPr>
        <w:pStyle w:val="Default"/>
        <w:spacing w:line="276" w:lineRule="auto"/>
        <w:ind w:firstLine="851"/>
        <w:jc w:val="both"/>
        <w:rPr>
          <w:color w:val="auto"/>
        </w:rPr>
      </w:pPr>
      <w:r w:rsidRPr="006D4DE0">
        <w:rPr>
          <w:color w:val="auto"/>
        </w:rPr>
        <w:t>Годовой отчет об исполнении районного бюджета за 2016 год (далее по тексту – Годовой отчет об исполнении бюджета, Годовой отчет) представлен Финансовым управлением администрации Богучанского района (далее по тексту – Финансовое управление) в Контрольно-счетную комиссию муниципального образования Богучанский район (далее по тексту – Контрольно-сче</w:t>
      </w:r>
      <w:r w:rsidR="005D3DC1">
        <w:rPr>
          <w:color w:val="auto"/>
        </w:rPr>
        <w:t>тная комиссия) в полном объеме 31</w:t>
      </w:r>
      <w:r w:rsidRPr="006D4DE0">
        <w:rPr>
          <w:color w:val="auto"/>
        </w:rPr>
        <w:t xml:space="preserve">.03.2017 года в сроки, установленные пунктом 3 статьи 264.4 Бюджетного кодекса Российской Федерации (далее по тексту – Бюджетный кодекс РФ) и пунктом 3 статьи 42 решения Богучанского районного Совета депутатов от 29.10.2012 № 23/1-230 «О бюджетном процессе в муниципальном образовании Богучанский район» (далее по тексту – Решение о бюджетном процессе). </w:t>
      </w:r>
    </w:p>
    <w:p w:rsidR="00697B97" w:rsidRPr="00F56D5D" w:rsidRDefault="00697B97" w:rsidP="00697B97">
      <w:pPr>
        <w:pStyle w:val="af"/>
        <w:spacing w:after="0" w:line="276" w:lineRule="auto"/>
        <w:ind w:firstLine="709"/>
        <w:jc w:val="both"/>
        <w:rPr>
          <w:rFonts w:ascii="Times New Roman" w:hAnsi="Times New Roman" w:cs="Times New Roman"/>
          <w:color w:val="auto"/>
        </w:rPr>
      </w:pPr>
      <w:r w:rsidRPr="009838FD">
        <w:rPr>
          <w:rFonts w:ascii="Times New Roman" w:hAnsi="Times New Roman" w:cs="Times New Roman"/>
          <w:color w:val="auto"/>
        </w:rPr>
        <w:t xml:space="preserve">Настоящее Заключение подготовлено Контрольно-счетной комиссией в соответствии со статьей 264.4 Бюджетного кодекса РФ, статьей 42 Решения о бюджетном процессе, </w:t>
      </w:r>
      <w:r>
        <w:rPr>
          <w:rFonts w:ascii="Times New Roman" w:hAnsi="Times New Roman" w:cs="Times New Roman"/>
          <w:color w:val="auto"/>
        </w:rPr>
        <w:t xml:space="preserve">требованиями стандарта </w:t>
      </w:r>
      <w:r w:rsidRPr="009838FD">
        <w:rPr>
          <w:rFonts w:ascii="Times New Roman" w:hAnsi="Times New Roman" w:cs="Times New Roman"/>
          <w:color w:val="auto"/>
        </w:rPr>
        <w:t>внешнего муниципального финансового контроля «</w:t>
      </w:r>
      <w:r>
        <w:rPr>
          <w:rFonts w:ascii="Times New Roman" w:hAnsi="Times New Roman" w:cs="Times New Roman"/>
          <w:color w:val="auto"/>
        </w:rPr>
        <w:t xml:space="preserve">Порядок </w:t>
      </w:r>
      <w:r w:rsidRPr="009838FD">
        <w:rPr>
          <w:rFonts w:ascii="Times New Roman" w:hAnsi="Times New Roman" w:cs="Times New Roman"/>
          <w:color w:val="auto"/>
        </w:rPr>
        <w:t>проведения</w:t>
      </w:r>
      <w:r>
        <w:rPr>
          <w:rFonts w:ascii="Times New Roman" w:hAnsi="Times New Roman" w:cs="Times New Roman"/>
          <w:color w:val="auto"/>
        </w:rPr>
        <w:t xml:space="preserve"> внешней проверки годового отчета об исполнении </w:t>
      </w:r>
      <w:r w:rsidRPr="00F56D5D">
        <w:rPr>
          <w:rFonts w:ascii="Times New Roman" w:hAnsi="Times New Roman" w:cs="Times New Roman"/>
          <w:color w:val="auto"/>
        </w:rPr>
        <w:t xml:space="preserve">бюджета» и с учетом данных внешних проверок годовой бюджетной отчетности главных администраторов бюджетных средств (далее по тексту – ГАБС). </w:t>
      </w:r>
    </w:p>
    <w:p w:rsidR="00697B97" w:rsidRPr="006D4DE0" w:rsidRDefault="00697B97" w:rsidP="00697B97">
      <w:pPr>
        <w:pStyle w:val="Default"/>
        <w:spacing w:line="276" w:lineRule="auto"/>
        <w:ind w:firstLine="851"/>
        <w:jc w:val="both"/>
        <w:rPr>
          <w:color w:val="auto"/>
        </w:rPr>
      </w:pPr>
      <w:r w:rsidRPr="006D4DE0">
        <w:rPr>
          <w:color w:val="auto"/>
        </w:rPr>
        <w:t xml:space="preserve">Результаты внешней проверки Годового отчета об исполнении бюджета и внешней проверки годовой бюджетной отчетности ГАБС свидетельствуют о следующем. </w:t>
      </w:r>
    </w:p>
    <w:p w:rsidR="00362D78" w:rsidRPr="00697B97" w:rsidRDefault="00362D78" w:rsidP="00362D78">
      <w:pPr>
        <w:pStyle w:val="Default"/>
        <w:spacing w:line="276" w:lineRule="auto"/>
        <w:ind w:firstLine="851"/>
        <w:jc w:val="both"/>
        <w:rPr>
          <w:color w:val="auto"/>
        </w:rPr>
      </w:pPr>
    </w:p>
    <w:p w:rsidR="00697B97" w:rsidRPr="006D4DE0" w:rsidRDefault="00697B97" w:rsidP="000974E0">
      <w:pPr>
        <w:pStyle w:val="Default"/>
        <w:numPr>
          <w:ilvl w:val="0"/>
          <w:numId w:val="35"/>
        </w:numPr>
        <w:spacing w:line="276" w:lineRule="auto"/>
        <w:ind w:left="0" w:firstLine="0"/>
        <w:jc w:val="center"/>
        <w:rPr>
          <w:b/>
          <w:bCs/>
          <w:color w:val="auto"/>
        </w:rPr>
      </w:pPr>
      <w:r w:rsidRPr="006D4DE0">
        <w:rPr>
          <w:b/>
          <w:bCs/>
          <w:color w:val="auto"/>
        </w:rPr>
        <w:t>Анализ выполнения отдельных показателей социально-экономического развития Богучанского района</w:t>
      </w:r>
    </w:p>
    <w:p w:rsidR="00697B97" w:rsidRPr="006D4DE0" w:rsidRDefault="00697B97" w:rsidP="00697B97">
      <w:pPr>
        <w:pStyle w:val="Default"/>
        <w:spacing w:line="276" w:lineRule="auto"/>
        <w:rPr>
          <w:b/>
          <w:bCs/>
          <w:color w:val="auto"/>
        </w:rPr>
      </w:pPr>
    </w:p>
    <w:p w:rsidR="00697B97" w:rsidRPr="006D4DE0" w:rsidRDefault="00697B97" w:rsidP="00697B97">
      <w:pPr>
        <w:pStyle w:val="a5"/>
        <w:autoSpaceDE w:val="0"/>
        <w:autoSpaceDN w:val="0"/>
        <w:adjustRightInd w:val="0"/>
        <w:spacing w:after="0"/>
        <w:ind w:left="0" w:firstLine="851"/>
        <w:jc w:val="both"/>
        <w:rPr>
          <w:rFonts w:ascii="Times New Roman" w:hAnsi="Times New Roman" w:cs="Times New Roman"/>
          <w:sz w:val="24"/>
          <w:szCs w:val="24"/>
        </w:rPr>
      </w:pPr>
      <w:r w:rsidRPr="006D4DE0">
        <w:rPr>
          <w:rFonts w:ascii="Times New Roman" w:hAnsi="Times New Roman" w:cs="Times New Roman"/>
          <w:sz w:val="24"/>
          <w:szCs w:val="24"/>
        </w:rPr>
        <w:t>Правовые основы осуществления органами местного самоуправления стратегического планирования, координации муниципального стратегического управления и бюджетной политики, оп</w:t>
      </w:r>
      <w:r>
        <w:rPr>
          <w:rFonts w:ascii="Times New Roman" w:hAnsi="Times New Roman" w:cs="Times New Roman"/>
          <w:sz w:val="24"/>
          <w:szCs w:val="24"/>
        </w:rPr>
        <w:t xml:space="preserve">ределены Федеральным законом от </w:t>
      </w:r>
      <w:r w:rsidRPr="006D4DE0">
        <w:rPr>
          <w:rFonts w:ascii="Times New Roman" w:hAnsi="Times New Roman" w:cs="Times New Roman"/>
          <w:sz w:val="24"/>
          <w:szCs w:val="24"/>
        </w:rPr>
        <w:t>28.06.2014 №</w:t>
      </w:r>
      <w:r>
        <w:rPr>
          <w:rFonts w:ascii="Times New Roman" w:hAnsi="Times New Roman" w:cs="Times New Roman"/>
          <w:sz w:val="24"/>
          <w:szCs w:val="24"/>
        </w:rPr>
        <w:t xml:space="preserve"> </w:t>
      </w:r>
      <w:r w:rsidRPr="006D4DE0">
        <w:rPr>
          <w:rFonts w:ascii="Times New Roman" w:hAnsi="Times New Roman" w:cs="Times New Roman"/>
          <w:sz w:val="24"/>
          <w:szCs w:val="24"/>
        </w:rPr>
        <w:t>172-ФЗ «О</w:t>
      </w:r>
      <w:r>
        <w:rPr>
          <w:rFonts w:ascii="Times New Roman" w:hAnsi="Times New Roman" w:cs="Times New Roman"/>
          <w:sz w:val="24"/>
          <w:szCs w:val="24"/>
        </w:rPr>
        <w:t xml:space="preserve"> </w:t>
      </w:r>
      <w:r w:rsidRPr="006D4DE0">
        <w:rPr>
          <w:rFonts w:ascii="Times New Roman" w:hAnsi="Times New Roman" w:cs="Times New Roman"/>
          <w:sz w:val="24"/>
          <w:szCs w:val="24"/>
        </w:rPr>
        <w:t>стратегическом планировании в</w:t>
      </w:r>
      <w:r>
        <w:rPr>
          <w:rFonts w:ascii="Times New Roman" w:hAnsi="Times New Roman" w:cs="Times New Roman"/>
          <w:sz w:val="24"/>
          <w:szCs w:val="24"/>
        </w:rPr>
        <w:t xml:space="preserve"> </w:t>
      </w:r>
      <w:r w:rsidRPr="006D4DE0">
        <w:rPr>
          <w:rFonts w:ascii="Times New Roman" w:hAnsi="Times New Roman" w:cs="Times New Roman"/>
          <w:sz w:val="24"/>
          <w:szCs w:val="24"/>
        </w:rPr>
        <w:t>Российской Федерации»</w:t>
      </w:r>
      <w:r w:rsidR="005D3DC1">
        <w:rPr>
          <w:rFonts w:ascii="Times New Roman" w:hAnsi="Times New Roman" w:cs="Times New Roman"/>
          <w:sz w:val="24"/>
          <w:szCs w:val="24"/>
        </w:rPr>
        <w:t xml:space="preserve"> (далее по тексту – Федеральный закон № 172-ФЗ)</w:t>
      </w:r>
      <w:r w:rsidRPr="006D4DE0">
        <w:rPr>
          <w:rFonts w:ascii="Times New Roman" w:hAnsi="Times New Roman" w:cs="Times New Roman"/>
          <w:sz w:val="24"/>
          <w:szCs w:val="24"/>
        </w:rPr>
        <w:t xml:space="preserve">. </w:t>
      </w:r>
    </w:p>
    <w:p w:rsidR="00732710" w:rsidRDefault="00697B97" w:rsidP="00697B97">
      <w:pPr>
        <w:pStyle w:val="Default"/>
        <w:spacing w:line="276" w:lineRule="auto"/>
        <w:ind w:firstLine="851"/>
        <w:jc w:val="both"/>
        <w:rPr>
          <w:bCs/>
          <w:color w:val="auto"/>
        </w:rPr>
      </w:pPr>
      <w:r w:rsidRPr="006D4DE0">
        <w:rPr>
          <w:color w:val="auto"/>
        </w:rPr>
        <w:lastRenderedPageBreak/>
        <w:t xml:space="preserve">Статьей 11 Федерального закона </w:t>
      </w:r>
      <w:r w:rsidR="005D3DC1">
        <w:rPr>
          <w:color w:val="auto"/>
        </w:rPr>
        <w:t xml:space="preserve">№ 172-ФЗ </w:t>
      </w:r>
      <w:r w:rsidRPr="006D4DE0">
        <w:rPr>
          <w:bCs/>
          <w:color w:val="auto"/>
        </w:rPr>
        <w:t>определен перечень документов стратегического планирования, разрабатываемых на уровне муниципального образования</w:t>
      </w:r>
      <w:r w:rsidR="005D3DC1">
        <w:rPr>
          <w:bCs/>
          <w:color w:val="auto"/>
        </w:rPr>
        <w:t>,</w:t>
      </w:r>
      <w:r w:rsidRPr="006D4DE0">
        <w:rPr>
          <w:bCs/>
          <w:color w:val="auto"/>
        </w:rPr>
        <w:t xml:space="preserve"> последовательность</w:t>
      </w:r>
      <w:r w:rsidR="00732710">
        <w:rPr>
          <w:bCs/>
          <w:color w:val="auto"/>
        </w:rPr>
        <w:t>,</w:t>
      </w:r>
      <w:r w:rsidRPr="006D4DE0">
        <w:rPr>
          <w:bCs/>
          <w:color w:val="auto"/>
        </w:rPr>
        <w:t xml:space="preserve"> порядок</w:t>
      </w:r>
      <w:r w:rsidR="00732710">
        <w:rPr>
          <w:bCs/>
          <w:color w:val="auto"/>
        </w:rPr>
        <w:t xml:space="preserve"> и их содержание.</w:t>
      </w:r>
    </w:p>
    <w:p w:rsidR="00697B97" w:rsidRPr="006D4DE0" w:rsidRDefault="00697B97" w:rsidP="00697B97">
      <w:pPr>
        <w:shd w:val="clear" w:color="auto" w:fill="FFFFFF"/>
        <w:tabs>
          <w:tab w:val="left" w:pos="0"/>
          <w:tab w:val="left" w:pos="709"/>
          <w:tab w:val="left" w:pos="851"/>
        </w:tabs>
        <w:autoSpaceDE w:val="0"/>
        <w:autoSpaceDN w:val="0"/>
        <w:adjustRightInd w:val="0"/>
        <w:spacing w:after="0"/>
        <w:ind w:firstLine="851"/>
        <w:jc w:val="both"/>
        <w:textAlignment w:val="top"/>
        <w:outlineLvl w:val="0"/>
        <w:rPr>
          <w:rFonts w:ascii="Times New Roman" w:hAnsi="Times New Roman" w:cs="Times New Roman"/>
          <w:sz w:val="24"/>
          <w:szCs w:val="24"/>
        </w:rPr>
      </w:pPr>
      <w:r w:rsidRPr="006D4DE0">
        <w:rPr>
          <w:rFonts w:ascii="Times New Roman" w:hAnsi="Times New Roman" w:cs="Times New Roman"/>
          <w:sz w:val="24"/>
          <w:szCs w:val="24"/>
        </w:rPr>
        <w:t xml:space="preserve">Администрацией Богучанского района разработаны и утверждены: </w:t>
      </w:r>
      <w:r w:rsidR="00732710">
        <w:rPr>
          <w:rFonts w:ascii="Times New Roman" w:hAnsi="Times New Roman" w:cs="Times New Roman"/>
          <w:sz w:val="24"/>
          <w:szCs w:val="24"/>
        </w:rPr>
        <w:t>«</w:t>
      </w:r>
      <w:r w:rsidRPr="006D4DE0">
        <w:rPr>
          <w:rFonts w:ascii="Times New Roman" w:hAnsi="Times New Roman" w:cs="Times New Roman"/>
          <w:sz w:val="24"/>
          <w:szCs w:val="24"/>
        </w:rPr>
        <w:t>План</w:t>
      </w:r>
      <w:r w:rsidR="00EA0D03">
        <w:rPr>
          <w:rFonts w:ascii="Times New Roman" w:hAnsi="Times New Roman" w:cs="Times New Roman"/>
          <w:sz w:val="24"/>
          <w:szCs w:val="24"/>
        </w:rPr>
        <w:t xml:space="preserve"> </w:t>
      </w:r>
      <w:r w:rsidRPr="006D4DE0">
        <w:rPr>
          <w:rFonts w:ascii="Times New Roman" w:hAnsi="Times New Roman" w:cs="Times New Roman"/>
          <w:sz w:val="24"/>
          <w:szCs w:val="24"/>
        </w:rPr>
        <w:t>подготовки документов стратегического планирования муниципального образования Богучанский район» (от 04.02.2016 №</w:t>
      </w:r>
      <w:r w:rsidR="00EA0D03">
        <w:rPr>
          <w:rFonts w:ascii="Times New Roman" w:hAnsi="Times New Roman" w:cs="Times New Roman"/>
          <w:sz w:val="24"/>
          <w:szCs w:val="24"/>
        </w:rPr>
        <w:t xml:space="preserve"> </w:t>
      </w:r>
      <w:r w:rsidRPr="006D4DE0">
        <w:rPr>
          <w:rFonts w:ascii="Times New Roman" w:hAnsi="Times New Roman" w:cs="Times New Roman"/>
          <w:sz w:val="24"/>
          <w:szCs w:val="24"/>
        </w:rPr>
        <w:t xml:space="preserve">100-п), </w:t>
      </w:r>
      <w:r w:rsidR="00732710">
        <w:rPr>
          <w:rFonts w:ascii="Times New Roman" w:hAnsi="Times New Roman" w:cs="Times New Roman"/>
          <w:sz w:val="24"/>
          <w:szCs w:val="24"/>
        </w:rPr>
        <w:t>«</w:t>
      </w:r>
      <w:r w:rsidRPr="006D4DE0">
        <w:rPr>
          <w:rFonts w:ascii="Times New Roman" w:hAnsi="Times New Roman" w:cs="Times New Roman"/>
          <w:sz w:val="24"/>
          <w:szCs w:val="24"/>
        </w:rPr>
        <w:t>Положение о</w:t>
      </w:r>
      <w:r w:rsidR="00EA0D03">
        <w:rPr>
          <w:rFonts w:ascii="Times New Roman" w:hAnsi="Times New Roman" w:cs="Times New Roman"/>
          <w:sz w:val="24"/>
          <w:szCs w:val="24"/>
        </w:rPr>
        <w:t xml:space="preserve"> </w:t>
      </w:r>
      <w:r w:rsidRPr="006D4DE0">
        <w:rPr>
          <w:rFonts w:ascii="Times New Roman" w:hAnsi="Times New Roman" w:cs="Times New Roman"/>
          <w:sz w:val="24"/>
          <w:szCs w:val="24"/>
        </w:rPr>
        <w:t>стратегическом планировании в муниципальном образовании Богучанский район» (от 10.02.2016 №</w:t>
      </w:r>
      <w:r w:rsidR="00EA0D03">
        <w:rPr>
          <w:rFonts w:ascii="Times New Roman" w:hAnsi="Times New Roman" w:cs="Times New Roman"/>
          <w:sz w:val="24"/>
          <w:szCs w:val="24"/>
        </w:rPr>
        <w:t xml:space="preserve"> </w:t>
      </w:r>
      <w:r w:rsidRPr="006D4DE0">
        <w:rPr>
          <w:rFonts w:ascii="Times New Roman" w:hAnsi="Times New Roman" w:cs="Times New Roman"/>
          <w:sz w:val="24"/>
          <w:szCs w:val="24"/>
        </w:rPr>
        <w:t xml:space="preserve">5/1-32), </w:t>
      </w:r>
      <w:r w:rsidR="00732710">
        <w:rPr>
          <w:rFonts w:ascii="Times New Roman" w:hAnsi="Times New Roman" w:cs="Times New Roman"/>
          <w:sz w:val="24"/>
          <w:szCs w:val="24"/>
        </w:rPr>
        <w:t>«</w:t>
      </w:r>
      <w:r w:rsidRPr="006D4DE0">
        <w:rPr>
          <w:rFonts w:ascii="Times New Roman" w:hAnsi="Times New Roman" w:cs="Times New Roman"/>
          <w:sz w:val="24"/>
          <w:szCs w:val="24"/>
        </w:rPr>
        <w:t>Порядок разработки и корректировки, мониторинга и контроля за реализацией стратегии социально-экономического развития Богучанского района</w:t>
      </w:r>
      <w:r w:rsidR="00732710">
        <w:rPr>
          <w:rFonts w:ascii="Times New Roman" w:hAnsi="Times New Roman" w:cs="Times New Roman"/>
          <w:sz w:val="24"/>
          <w:szCs w:val="24"/>
        </w:rPr>
        <w:t>»</w:t>
      </w:r>
      <w:r w:rsidRPr="006D4DE0">
        <w:rPr>
          <w:rFonts w:ascii="Times New Roman" w:hAnsi="Times New Roman" w:cs="Times New Roman"/>
          <w:sz w:val="24"/>
          <w:szCs w:val="24"/>
        </w:rPr>
        <w:t xml:space="preserve"> (от 17.02.2016 №</w:t>
      </w:r>
      <w:r w:rsidR="00EA0D03">
        <w:rPr>
          <w:rFonts w:ascii="Times New Roman" w:hAnsi="Times New Roman" w:cs="Times New Roman"/>
          <w:sz w:val="24"/>
          <w:szCs w:val="24"/>
        </w:rPr>
        <w:t xml:space="preserve"> </w:t>
      </w:r>
      <w:r w:rsidRPr="006D4DE0">
        <w:rPr>
          <w:rFonts w:ascii="Times New Roman" w:hAnsi="Times New Roman" w:cs="Times New Roman"/>
          <w:sz w:val="24"/>
          <w:szCs w:val="24"/>
        </w:rPr>
        <w:t>137-п).</w:t>
      </w:r>
    </w:p>
    <w:p w:rsidR="00697B97" w:rsidRPr="006D4DE0" w:rsidRDefault="00697B97" w:rsidP="00697B97">
      <w:pPr>
        <w:shd w:val="clear" w:color="auto" w:fill="FFFFFF"/>
        <w:tabs>
          <w:tab w:val="left" w:pos="0"/>
          <w:tab w:val="left" w:pos="709"/>
          <w:tab w:val="left" w:pos="851"/>
        </w:tabs>
        <w:autoSpaceDE w:val="0"/>
        <w:autoSpaceDN w:val="0"/>
        <w:adjustRightInd w:val="0"/>
        <w:spacing w:after="0"/>
        <w:ind w:firstLine="851"/>
        <w:jc w:val="both"/>
        <w:textAlignment w:val="top"/>
        <w:outlineLvl w:val="0"/>
        <w:rPr>
          <w:rFonts w:ascii="Times New Roman" w:hAnsi="Times New Roman" w:cs="Times New Roman"/>
          <w:bCs/>
          <w:sz w:val="24"/>
          <w:szCs w:val="24"/>
        </w:rPr>
      </w:pPr>
      <w:r>
        <w:rPr>
          <w:rFonts w:ascii="Times New Roman" w:hAnsi="Times New Roman" w:cs="Times New Roman"/>
          <w:sz w:val="24"/>
          <w:szCs w:val="24"/>
        </w:rPr>
        <w:t>На дату подготовки настоящего З</w:t>
      </w:r>
      <w:r w:rsidRPr="006D4DE0">
        <w:rPr>
          <w:rFonts w:ascii="Times New Roman" w:hAnsi="Times New Roman" w:cs="Times New Roman"/>
          <w:sz w:val="24"/>
          <w:szCs w:val="24"/>
        </w:rPr>
        <w:t>аключения формирование стратегии социально-экономического развития Богучанского района</w:t>
      </w:r>
      <w:r w:rsidR="00732710">
        <w:rPr>
          <w:rFonts w:ascii="Times New Roman" w:hAnsi="Times New Roman" w:cs="Times New Roman"/>
          <w:sz w:val="24"/>
          <w:szCs w:val="24"/>
        </w:rPr>
        <w:t xml:space="preserve"> (далее по тексту – Стратегия СЭР)</w:t>
      </w:r>
      <w:r w:rsidRPr="006D4DE0">
        <w:rPr>
          <w:rFonts w:ascii="Times New Roman" w:hAnsi="Times New Roman" w:cs="Times New Roman"/>
          <w:sz w:val="24"/>
          <w:szCs w:val="24"/>
        </w:rPr>
        <w:t xml:space="preserve"> и </w:t>
      </w:r>
      <w:r w:rsidRPr="006D4DE0">
        <w:rPr>
          <w:rFonts w:ascii="Times New Roman" w:hAnsi="Times New Roman" w:cs="Times New Roman"/>
          <w:bCs/>
          <w:sz w:val="24"/>
          <w:szCs w:val="24"/>
        </w:rPr>
        <w:t>прогноза социально-экономического развития муниципального образования</w:t>
      </w:r>
      <w:r w:rsidR="00732710">
        <w:rPr>
          <w:rFonts w:ascii="Times New Roman" w:hAnsi="Times New Roman" w:cs="Times New Roman"/>
          <w:bCs/>
          <w:sz w:val="24"/>
          <w:szCs w:val="24"/>
        </w:rPr>
        <w:t xml:space="preserve"> (далее по тексту – Прогноз СЭР) находя</w:t>
      </w:r>
      <w:r w:rsidRPr="006D4DE0">
        <w:rPr>
          <w:rFonts w:ascii="Times New Roman" w:hAnsi="Times New Roman" w:cs="Times New Roman"/>
          <w:bCs/>
          <w:sz w:val="24"/>
          <w:szCs w:val="24"/>
        </w:rPr>
        <w:t>тся в стадии завершения.</w:t>
      </w:r>
    </w:p>
    <w:p w:rsidR="00697B97" w:rsidRPr="006D4DE0" w:rsidRDefault="00697B97" w:rsidP="00697B97">
      <w:pPr>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 xml:space="preserve">Проект </w:t>
      </w:r>
      <w:r w:rsidR="00732710">
        <w:rPr>
          <w:rFonts w:ascii="Times New Roman" w:hAnsi="Times New Roman" w:cs="Times New Roman"/>
          <w:sz w:val="24"/>
          <w:szCs w:val="24"/>
        </w:rPr>
        <w:t>С</w:t>
      </w:r>
      <w:r w:rsidRPr="006D4DE0">
        <w:rPr>
          <w:rFonts w:ascii="Times New Roman" w:hAnsi="Times New Roman" w:cs="Times New Roman"/>
          <w:sz w:val="24"/>
          <w:szCs w:val="24"/>
        </w:rPr>
        <w:t xml:space="preserve">тратегии </w:t>
      </w:r>
      <w:r w:rsidR="00732710">
        <w:rPr>
          <w:rFonts w:ascii="Times New Roman" w:hAnsi="Times New Roman" w:cs="Times New Roman"/>
          <w:sz w:val="24"/>
          <w:szCs w:val="24"/>
        </w:rPr>
        <w:t>СЭР</w:t>
      </w:r>
      <w:r w:rsidRPr="006D4DE0">
        <w:rPr>
          <w:rFonts w:ascii="Times New Roman" w:hAnsi="Times New Roman" w:cs="Times New Roman"/>
          <w:sz w:val="24"/>
          <w:szCs w:val="24"/>
        </w:rPr>
        <w:t xml:space="preserve"> определяет Богучанский район как транспортный узел и центр промышленной переработки природных ресурсов Нижнего Приангарья. </w:t>
      </w:r>
    </w:p>
    <w:p w:rsidR="00697B97" w:rsidRPr="006D4DE0" w:rsidRDefault="00732710" w:rsidP="00697B97">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Проектом С</w:t>
      </w:r>
      <w:r w:rsidR="00697B97" w:rsidRPr="006D4DE0">
        <w:rPr>
          <w:rFonts w:ascii="Times New Roman" w:hAnsi="Times New Roman" w:cs="Times New Roman"/>
          <w:sz w:val="24"/>
          <w:szCs w:val="24"/>
        </w:rPr>
        <w:t>тратегии</w:t>
      </w:r>
      <w:r>
        <w:rPr>
          <w:rFonts w:ascii="Times New Roman" w:hAnsi="Times New Roman" w:cs="Times New Roman"/>
          <w:sz w:val="24"/>
          <w:szCs w:val="24"/>
        </w:rPr>
        <w:t xml:space="preserve"> СЭР</w:t>
      </w:r>
      <w:r w:rsidR="00697B97" w:rsidRPr="006D4DE0">
        <w:rPr>
          <w:rFonts w:ascii="Times New Roman" w:hAnsi="Times New Roman" w:cs="Times New Roman"/>
          <w:sz w:val="24"/>
          <w:szCs w:val="24"/>
        </w:rPr>
        <w:t xml:space="preserve"> определен</w:t>
      </w:r>
      <w:r>
        <w:rPr>
          <w:rFonts w:ascii="Times New Roman" w:hAnsi="Times New Roman" w:cs="Times New Roman"/>
          <w:sz w:val="24"/>
          <w:szCs w:val="24"/>
        </w:rPr>
        <w:t xml:space="preserve"> главный</w:t>
      </w:r>
      <w:r w:rsidR="00697B97" w:rsidRPr="006D4DE0">
        <w:rPr>
          <w:rFonts w:ascii="Times New Roman" w:hAnsi="Times New Roman" w:cs="Times New Roman"/>
          <w:sz w:val="24"/>
          <w:szCs w:val="24"/>
        </w:rPr>
        <w:t xml:space="preserve"> </w:t>
      </w:r>
      <w:r>
        <w:rPr>
          <w:rFonts w:ascii="Times New Roman" w:hAnsi="Times New Roman" w:cs="Times New Roman"/>
          <w:sz w:val="24"/>
          <w:szCs w:val="24"/>
        </w:rPr>
        <w:t>приоритет</w:t>
      </w:r>
      <w:r w:rsidR="00697B97" w:rsidRPr="006D4DE0">
        <w:rPr>
          <w:rFonts w:ascii="Times New Roman" w:hAnsi="Times New Roman" w:cs="Times New Roman"/>
          <w:sz w:val="24"/>
          <w:szCs w:val="24"/>
        </w:rPr>
        <w:t xml:space="preserve"> района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w:t>
      </w:r>
    </w:p>
    <w:p w:rsidR="00697B97" w:rsidRPr="006D4DE0" w:rsidRDefault="00697B97" w:rsidP="00697B97">
      <w:pPr>
        <w:autoSpaceDE w:val="0"/>
        <w:autoSpaceDN w:val="0"/>
        <w:adjustRightInd w:val="0"/>
        <w:spacing w:after="0"/>
        <w:ind w:firstLine="851"/>
        <w:jc w:val="both"/>
        <w:rPr>
          <w:rFonts w:ascii="Times New Roman" w:hAnsi="Times New Roman" w:cs="Times New Roman"/>
          <w:bCs/>
          <w:sz w:val="24"/>
          <w:szCs w:val="24"/>
        </w:rPr>
      </w:pPr>
      <w:r w:rsidRPr="006D4DE0">
        <w:rPr>
          <w:rFonts w:ascii="Times New Roman" w:hAnsi="Times New Roman" w:cs="Times New Roman"/>
          <w:sz w:val="24"/>
          <w:szCs w:val="24"/>
        </w:rPr>
        <w:t xml:space="preserve">Приоритетами социально-экономического развития муниципального образования являются: </w:t>
      </w:r>
      <w:r w:rsidRPr="006D4DE0">
        <w:rPr>
          <w:rFonts w:ascii="Times New Roman" w:hAnsi="Times New Roman" w:cs="Times New Roman"/>
          <w:bCs/>
          <w:sz w:val="24"/>
          <w:szCs w:val="24"/>
        </w:rPr>
        <w:t>обеспечение устойчивого развития экономики района и</w:t>
      </w:r>
      <w:r w:rsidR="00EA0D03">
        <w:rPr>
          <w:rFonts w:ascii="Times New Roman" w:hAnsi="Times New Roman" w:cs="Times New Roman"/>
          <w:bCs/>
          <w:sz w:val="24"/>
          <w:szCs w:val="24"/>
        </w:rPr>
        <w:t xml:space="preserve"> </w:t>
      </w:r>
      <w:r w:rsidRPr="006D4DE0">
        <w:rPr>
          <w:rFonts w:ascii="Times New Roman" w:hAnsi="Times New Roman" w:cs="Times New Roman"/>
          <w:bCs/>
          <w:sz w:val="24"/>
          <w:szCs w:val="24"/>
        </w:rPr>
        <w:t>стимулирование занятости населения; формирование инфраструктуры и</w:t>
      </w:r>
      <w:r w:rsidR="00EA0D03">
        <w:rPr>
          <w:rFonts w:ascii="Times New Roman" w:hAnsi="Times New Roman" w:cs="Times New Roman"/>
          <w:bCs/>
          <w:sz w:val="24"/>
          <w:szCs w:val="24"/>
        </w:rPr>
        <w:t xml:space="preserve"> </w:t>
      </w:r>
      <w:r w:rsidRPr="006D4DE0">
        <w:rPr>
          <w:rFonts w:ascii="Times New Roman" w:hAnsi="Times New Roman" w:cs="Times New Roman"/>
          <w:bCs/>
          <w:sz w:val="24"/>
          <w:szCs w:val="24"/>
        </w:rPr>
        <w:t>безопасность проживания; улучшения условий жизни населения; качественное управление районом.</w:t>
      </w:r>
    </w:p>
    <w:p w:rsidR="00697B97" w:rsidRPr="006D4DE0" w:rsidRDefault="00697B97" w:rsidP="00697B97">
      <w:pPr>
        <w:pStyle w:val="Default"/>
        <w:spacing w:line="276" w:lineRule="auto"/>
        <w:ind w:firstLine="851"/>
        <w:jc w:val="both"/>
        <w:rPr>
          <w:color w:val="auto"/>
        </w:rPr>
      </w:pPr>
      <w:r w:rsidRPr="006D4DE0">
        <w:rPr>
          <w:color w:val="auto"/>
        </w:rPr>
        <w:t>В свя</w:t>
      </w:r>
      <w:r w:rsidR="00732710">
        <w:rPr>
          <w:color w:val="auto"/>
        </w:rPr>
        <w:t>зи с отсутствием утвержденной С</w:t>
      </w:r>
      <w:r w:rsidRPr="006D4DE0">
        <w:rPr>
          <w:color w:val="auto"/>
        </w:rPr>
        <w:t xml:space="preserve">тратегии </w:t>
      </w:r>
      <w:r w:rsidR="00732710">
        <w:rPr>
          <w:color w:val="auto"/>
        </w:rPr>
        <w:t>СЭР</w:t>
      </w:r>
      <w:r w:rsidRPr="006D4DE0">
        <w:rPr>
          <w:color w:val="auto"/>
        </w:rPr>
        <w:t>, формирование и исполнение районного бюджета в 20</w:t>
      </w:r>
      <w:r w:rsidR="00DF5761">
        <w:rPr>
          <w:color w:val="auto"/>
        </w:rPr>
        <w:t>16 году происходило в отсутствии</w:t>
      </w:r>
      <w:r w:rsidRPr="006D4DE0">
        <w:rPr>
          <w:color w:val="auto"/>
        </w:rPr>
        <w:t xml:space="preserve"> основополагающего документа стратегического планирования.</w:t>
      </w:r>
    </w:p>
    <w:p w:rsidR="00697B97" w:rsidRPr="006D4DE0" w:rsidRDefault="00697B97" w:rsidP="00697B97">
      <w:pPr>
        <w:pStyle w:val="Default"/>
        <w:spacing w:line="276" w:lineRule="auto"/>
        <w:ind w:firstLine="851"/>
        <w:jc w:val="both"/>
        <w:rPr>
          <w:color w:val="auto"/>
        </w:rPr>
      </w:pPr>
      <w:r w:rsidRPr="006D4DE0">
        <w:rPr>
          <w:color w:val="auto"/>
        </w:rPr>
        <w:t xml:space="preserve">Показатели достижения стратегических целей установлены в Прогнозе </w:t>
      </w:r>
      <w:r w:rsidR="00DF5761">
        <w:rPr>
          <w:color w:val="auto"/>
        </w:rPr>
        <w:t>СЭР</w:t>
      </w:r>
      <w:r w:rsidRPr="006D4DE0">
        <w:rPr>
          <w:color w:val="auto"/>
        </w:rPr>
        <w:t>, представленном одновременно с проектом решения Богучанского районного Совета депутатов «О районном бюджете на 2</w:t>
      </w:r>
      <w:r w:rsidR="00DF5761">
        <w:rPr>
          <w:color w:val="auto"/>
        </w:rPr>
        <w:t>016 год и плановый период 2017-</w:t>
      </w:r>
      <w:r w:rsidRPr="006D4DE0">
        <w:rPr>
          <w:color w:val="auto"/>
        </w:rPr>
        <w:t xml:space="preserve">2018 годов». </w:t>
      </w:r>
    </w:p>
    <w:p w:rsidR="00697B97" w:rsidRPr="006D4DE0" w:rsidRDefault="00697B97" w:rsidP="00697B97">
      <w:pPr>
        <w:pStyle w:val="Default"/>
        <w:spacing w:line="276" w:lineRule="auto"/>
        <w:ind w:firstLine="851"/>
        <w:jc w:val="both"/>
        <w:rPr>
          <w:bCs/>
          <w:color w:val="auto"/>
        </w:rPr>
      </w:pPr>
      <w:r>
        <w:rPr>
          <w:bCs/>
          <w:color w:val="auto"/>
        </w:rPr>
        <w:t>Ожидаемая о</w:t>
      </w:r>
      <w:r w:rsidRPr="006D4DE0">
        <w:rPr>
          <w:bCs/>
          <w:color w:val="auto"/>
        </w:rPr>
        <w:t xml:space="preserve">ценка выполнения показателей Прогноза СЭР за 2016 год, представленная </w:t>
      </w:r>
      <w:r>
        <w:rPr>
          <w:bCs/>
          <w:color w:val="auto"/>
        </w:rPr>
        <w:t xml:space="preserve">Контрольно-счетной комиссии </w:t>
      </w:r>
      <w:r w:rsidRPr="006D4DE0">
        <w:rPr>
          <w:bCs/>
          <w:color w:val="auto"/>
        </w:rPr>
        <w:t xml:space="preserve">администрацией Богучанского района, позволяет отразить следующее. </w:t>
      </w:r>
    </w:p>
    <w:p w:rsidR="00697B97" w:rsidRPr="006D4DE0" w:rsidRDefault="00697B97" w:rsidP="00697B97">
      <w:pPr>
        <w:spacing w:after="0"/>
        <w:ind w:firstLine="851"/>
        <w:contextualSpacing/>
        <w:jc w:val="both"/>
        <w:rPr>
          <w:rFonts w:ascii="Times New Roman" w:eastAsia="Times New Roman" w:hAnsi="Times New Roman" w:cs="Times New Roman"/>
          <w:sz w:val="24"/>
          <w:szCs w:val="24"/>
          <w:lang w:eastAsia="ru-RU"/>
        </w:rPr>
      </w:pPr>
      <w:r w:rsidRPr="006D4DE0">
        <w:rPr>
          <w:rFonts w:ascii="Times New Roman" w:eastAsia="Times New Roman" w:hAnsi="Times New Roman" w:cs="Times New Roman"/>
          <w:sz w:val="24"/>
          <w:szCs w:val="24"/>
          <w:lang w:eastAsia="ru-RU"/>
        </w:rPr>
        <w:t>По предварительной</w:t>
      </w:r>
      <w:r>
        <w:rPr>
          <w:rFonts w:ascii="Times New Roman" w:eastAsia="Times New Roman" w:hAnsi="Times New Roman" w:cs="Times New Roman"/>
          <w:sz w:val="24"/>
          <w:szCs w:val="24"/>
          <w:lang w:eastAsia="ru-RU"/>
        </w:rPr>
        <w:t xml:space="preserve"> оценке численность постоянного</w:t>
      </w:r>
      <w:r w:rsidRPr="006D4DE0">
        <w:rPr>
          <w:rFonts w:ascii="Times New Roman" w:eastAsia="Times New Roman" w:hAnsi="Times New Roman" w:cs="Times New Roman"/>
          <w:sz w:val="24"/>
          <w:szCs w:val="24"/>
          <w:lang w:eastAsia="ru-RU"/>
        </w:rPr>
        <w:t xml:space="preserve"> населения на 1 января 2017 года составляет 45 472 человек (на 1 января 2016 г</w:t>
      </w:r>
      <w:r>
        <w:rPr>
          <w:rFonts w:ascii="Times New Roman" w:eastAsia="Times New Roman" w:hAnsi="Times New Roman" w:cs="Times New Roman"/>
          <w:sz w:val="24"/>
          <w:szCs w:val="24"/>
          <w:lang w:eastAsia="ru-RU"/>
        </w:rPr>
        <w:t>ода составляет 45 373 человек), у</w:t>
      </w:r>
      <w:r w:rsidRPr="006D4DE0">
        <w:rPr>
          <w:rFonts w:ascii="Times New Roman" w:eastAsia="Times New Roman" w:hAnsi="Times New Roman" w:cs="Times New Roman"/>
          <w:sz w:val="24"/>
          <w:szCs w:val="24"/>
          <w:lang w:eastAsia="ru-RU"/>
        </w:rPr>
        <w:t>величение численности население составило 99 человек</w:t>
      </w:r>
      <w:r>
        <w:rPr>
          <w:rFonts w:ascii="Times New Roman" w:eastAsia="Times New Roman" w:hAnsi="Times New Roman" w:cs="Times New Roman"/>
          <w:sz w:val="24"/>
          <w:szCs w:val="24"/>
          <w:lang w:eastAsia="ru-RU"/>
        </w:rPr>
        <w:t>. П</w:t>
      </w:r>
      <w:r w:rsidRPr="006D4DE0">
        <w:rPr>
          <w:rFonts w:ascii="Times New Roman" w:eastAsia="Times New Roman" w:hAnsi="Times New Roman" w:cs="Times New Roman"/>
          <w:sz w:val="24"/>
          <w:szCs w:val="24"/>
          <w:lang w:eastAsia="ru-RU"/>
        </w:rPr>
        <w:t xml:space="preserve">о итогам 2016 года впервые за последние годы в район прибыло больше населения, чем выбыло (прибыло 2 564 – человек, выбыло 2 281 – человек).  </w:t>
      </w:r>
    </w:p>
    <w:p w:rsidR="00697B97" w:rsidRPr="006D4DE0" w:rsidRDefault="00697B97" w:rsidP="00697B97">
      <w:pPr>
        <w:spacing w:after="0"/>
        <w:ind w:firstLine="851"/>
        <w:jc w:val="both"/>
        <w:rPr>
          <w:rFonts w:ascii="Times New Roman" w:eastAsia="Times New Roman" w:hAnsi="Times New Roman" w:cs="Times New Roman"/>
          <w:bCs/>
          <w:sz w:val="24"/>
          <w:szCs w:val="24"/>
        </w:rPr>
      </w:pPr>
      <w:r w:rsidRPr="006D4DE0">
        <w:rPr>
          <w:rFonts w:ascii="Times New Roman" w:hAnsi="Times New Roman" w:cs="Times New Roman"/>
          <w:bCs/>
          <w:sz w:val="24"/>
          <w:szCs w:val="24"/>
        </w:rPr>
        <w:t xml:space="preserve">Уровень зарегистрированной в районе безработицы </w:t>
      </w:r>
      <w:r w:rsidRPr="006D4DE0">
        <w:rPr>
          <w:rFonts w:ascii="Times New Roman" w:eastAsia="Times New Roman" w:hAnsi="Times New Roman" w:cs="Times New Roman"/>
          <w:bCs/>
          <w:sz w:val="24"/>
          <w:szCs w:val="24"/>
        </w:rPr>
        <w:t xml:space="preserve">на 01.01.2017 </w:t>
      </w:r>
      <w:r w:rsidR="00EA0D03">
        <w:rPr>
          <w:rFonts w:ascii="Times New Roman" w:hAnsi="Times New Roman" w:cs="Times New Roman"/>
          <w:bCs/>
          <w:sz w:val="24"/>
          <w:szCs w:val="24"/>
        </w:rPr>
        <w:t>составил 0,9</w:t>
      </w:r>
      <w:r w:rsidRPr="006D4DE0">
        <w:rPr>
          <w:rFonts w:ascii="Times New Roman" w:hAnsi="Times New Roman" w:cs="Times New Roman"/>
          <w:bCs/>
          <w:sz w:val="24"/>
          <w:szCs w:val="24"/>
        </w:rPr>
        <w:t>% (краевой показатель 1,2%). Наблюдается незначительный рост данного показателя</w:t>
      </w:r>
      <w:r w:rsidRPr="006D4DE0">
        <w:rPr>
          <w:rFonts w:ascii="Times New Roman" w:hAnsi="Times New Roman" w:cs="Times New Roman"/>
          <w:sz w:val="24"/>
          <w:szCs w:val="24"/>
        </w:rPr>
        <w:t xml:space="preserve"> с</w:t>
      </w:r>
      <w:r w:rsidR="00EA0D03">
        <w:rPr>
          <w:rFonts w:ascii="Times New Roman" w:eastAsia="Times New Roman" w:hAnsi="Times New Roman" w:cs="Times New Roman"/>
          <w:bCs/>
          <w:sz w:val="24"/>
          <w:szCs w:val="24"/>
        </w:rPr>
        <w:t xml:space="preserve"> 0,7% в 2014 году до 0,9</w:t>
      </w:r>
      <w:r w:rsidRPr="006D4DE0">
        <w:rPr>
          <w:rFonts w:ascii="Times New Roman" w:eastAsia="Times New Roman" w:hAnsi="Times New Roman" w:cs="Times New Roman"/>
          <w:bCs/>
          <w:sz w:val="24"/>
          <w:szCs w:val="24"/>
        </w:rPr>
        <w:t>% в</w:t>
      </w:r>
      <w:r w:rsidR="00EA0D03">
        <w:rPr>
          <w:rFonts w:ascii="Times New Roman" w:eastAsia="Times New Roman" w:hAnsi="Times New Roman" w:cs="Times New Roman"/>
          <w:bCs/>
          <w:sz w:val="24"/>
          <w:szCs w:val="24"/>
        </w:rPr>
        <w:t xml:space="preserve"> </w:t>
      </w:r>
      <w:r w:rsidRPr="006D4DE0">
        <w:rPr>
          <w:rFonts w:ascii="Times New Roman" w:eastAsia="Times New Roman" w:hAnsi="Times New Roman" w:cs="Times New Roman"/>
          <w:bCs/>
          <w:sz w:val="24"/>
          <w:szCs w:val="24"/>
        </w:rPr>
        <w:t xml:space="preserve">2016 году. </w:t>
      </w:r>
    </w:p>
    <w:p w:rsidR="008F14D0" w:rsidRDefault="00697B97" w:rsidP="00697B97">
      <w:pPr>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Ключевой отраслью экономики района является лесопромышленный комплекс. Район занимает ведущее место в</w:t>
      </w:r>
      <w:r w:rsidR="00EA0D03">
        <w:rPr>
          <w:rFonts w:ascii="Times New Roman" w:hAnsi="Times New Roman" w:cs="Times New Roman"/>
          <w:sz w:val="24"/>
          <w:szCs w:val="24"/>
        </w:rPr>
        <w:t xml:space="preserve"> </w:t>
      </w:r>
      <w:r w:rsidRPr="006D4DE0">
        <w:rPr>
          <w:rFonts w:ascii="Times New Roman" w:hAnsi="Times New Roman" w:cs="Times New Roman"/>
          <w:sz w:val="24"/>
          <w:szCs w:val="24"/>
        </w:rPr>
        <w:t>обеспечении древесным сырьем перерабатывающих предприятий Красноярского края</w:t>
      </w:r>
      <w:r w:rsidR="00DF5761">
        <w:rPr>
          <w:rFonts w:ascii="Times New Roman" w:hAnsi="Times New Roman" w:cs="Times New Roman"/>
          <w:sz w:val="24"/>
          <w:szCs w:val="24"/>
        </w:rPr>
        <w:t>.</w:t>
      </w:r>
      <w:r w:rsidRPr="006D4DE0">
        <w:rPr>
          <w:rFonts w:ascii="Times New Roman" w:hAnsi="Times New Roman" w:cs="Times New Roman"/>
          <w:sz w:val="24"/>
          <w:szCs w:val="24"/>
        </w:rPr>
        <w:t xml:space="preserve"> </w:t>
      </w:r>
    </w:p>
    <w:p w:rsidR="00697B97" w:rsidRPr="006D4DE0" w:rsidRDefault="00697B97" w:rsidP="00697B97">
      <w:pPr>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lastRenderedPageBreak/>
        <w:t>Произведенная продукция в</w:t>
      </w:r>
      <w:r w:rsidR="00EA0D03">
        <w:rPr>
          <w:rFonts w:ascii="Times New Roman" w:hAnsi="Times New Roman" w:cs="Times New Roman"/>
          <w:sz w:val="24"/>
          <w:szCs w:val="24"/>
        </w:rPr>
        <w:t xml:space="preserve"> </w:t>
      </w:r>
      <w:r w:rsidRPr="006D4DE0">
        <w:rPr>
          <w:rFonts w:ascii="Times New Roman" w:hAnsi="Times New Roman" w:cs="Times New Roman"/>
          <w:sz w:val="24"/>
          <w:szCs w:val="24"/>
        </w:rPr>
        <w:t>основном отгружается на экспорт, незначительная часть остается на внутреннем рынке района для выполнения работ по</w:t>
      </w:r>
      <w:r w:rsidR="00EA0D03">
        <w:rPr>
          <w:rFonts w:ascii="Times New Roman" w:hAnsi="Times New Roman" w:cs="Times New Roman"/>
          <w:sz w:val="24"/>
          <w:szCs w:val="24"/>
        </w:rPr>
        <w:t xml:space="preserve"> </w:t>
      </w:r>
      <w:r w:rsidRPr="006D4DE0">
        <w:rPr>
          <w:rFonts w:ascii="Times New Roman" w:hAnsi="Times New Roman" w:cs="Times New Roman"/>
          <w:sz w:val="24"/>
          <w:szCs w:val="24"/>
        </w:rPr>
        <w:t>капитальному ремонту и строительству жилого фонда. Объем заготавливаемой древесины в районе составляет более 40</w:t>
      </w:r>
      <w:r w:rsidR="00EA0D03">
        <w:rPr>
          <w:rFonts w:ascii="Times New Roman" w:hAnsi="Times New Roman" w:cs="Times New Roman"/>
          <w:sz w:val="24"/>
          <w:szCs w:val="24"/>
        </w:rPr>
        <w:t>,0</w:t>
      </w:r>
      <w:r w:rsidRPr="006D4DE0">
        <w:rPr>
          <w:rFonts w:ascii="Times New Roman" w:hAnsi="Times New Roman" w:cs="Times New Roman"/>
          <w:sz w:val="24"/>
          <w:szCs w:val="24"/>
        </w:rPr>
        <w:t xml:space="preserve">% от всей заготовленной древесины </w:t>
      </w:r>
      <w:r>
        <w:rPr>
          <w:rFonts w:ascii="Times New Roman" w:hAnsi="Times New Roman" w:cs="Times New Roman"/>
          <w:sz w:val="24"/>
          <w:szCs w:val="24"/>
        </w:rPr>
        <w:t>в крае</w:t>
      </w:r>
      <w:r w:rsidRPr="006D4DE0">
        <w:rPr>
          <w:rFonts w:ascii="Times New Roman" w:hAnsi="Times New Roman" w:cs="Times New Roman"/>
          <w:sz w:val="24"/>
          <w:szCs w:val="24"/>
        </w:rPr>
        <w:t xml:space="preserve">. </w:t>
      </w:r>
    </w:p>
    <w:p w:rsidR="00697B97" w:rsidRPr="006D4DE0" w:rsidRDefault="00697B97" w:rsidP="00697B97">
      <w:pPr>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 xml:space="preserve">В тоже время на смену экономической структуре, основанной практически исключительно на лесозаготовках, создается многоотраслевая экономика, основными отраслями которой являются лесозаготовка и глубокая лесопереработка, алюминиевая промышленность, а в перспективе и газохимия. </w:t>
      </w:r>
    </w:p>
    <w:p w:rsidR="00697B97" w:rsidRPr="006D4DE0" w:rsidRDefault="00697B97" w:rsidP="00697B97">
      <w:pPr>
        <w:spacing w:after="0"/>
        <w:ind w:firstLine="851"/>
        <w:jc w:val="both"/>
        <w:rPr>
          <w:rFonts w:ascii="Times New Roman" w:hAnsi="Times New Roman" w:cs="Times New Roman"/>
          <w:sz w:val="24"/>
          <w:szCs w:val="24"/>
        </w:rPr>
      </w:pPr>
      <w:r w:rsidRPr="006D4DE0">
        <w:rPr>
          <w:rFonts w:ascii="Times New Roman" w:eastAsia="Times New Roman" w:hAnsi="Times New Roman" w:cs="Times New Roman"/>
          <w:bCs/>
          <w:sz w:val="24"/>
          <w:szCs w:val="24"/>
        </w:rPr>
        <w:t xml:space="preserve">Объем отгруженных товаров собственного производства, выполненных работ и услуг собственными силами по итогам 2016 года </w:t>
      </w:r>
      <w:r w:rsidRPr="006D4DE0">
        <w:rPr>
          <w:rFonts w:ascii="Times New Roman" w:hAnsi="Times New Roman" w:cs="Times New Roman"/>
          <w:sz w:val="24"/>
          <w:szCs w:val="24"/>
        </w:rPr>
        <w:t xml:space="preserve">превысит уровень 2015 года на </w:t>
      </w:r>
      <w:r w:rsidR="00B84751" w:rsidRPr="00B84751">
        <w:rPr>
          <w:rFonts w:ascii="Times New Roman" w:hAnsi="Times New Roman" w:cs="Times New Roman"/>
          <w:sz w:val="24"/>
          <w:szCs w:val="24"/>
        </w:rPr>
        <w:t>1 773 144,4</w:t>
      </w:r>
      <w:r w:rsidR="00EA0D03" w:rsidRPr="00B84751">
        <w:rPr>
          <w:rFonts w:ascii="Times New Roman" w:hAnsi="Times New Roman" w:cs="Times New Roman"/>
          <w:sz w:val="24"/>
          <w:szCs w:val="24"/>
        </w:rPr>
        <w:t xml:space="preserve"> тыс. руб. и составит 25 475 943,</w:t>
      </w:r>
      <w:r w:rsidR="00B84751" w:rsidRPr="00B84751">
        <w:rPr>
          <w:rFonts w:ascii="Times New Roman" w:hAnsi="Times New Roman" w:cs="Times New Roman"/>
          <w:sz w:val="24"/>
          <w:szCs w:val="24"/>
        </w:rPr>
        <w:t>5</w:t>
      </w:r>
      <w:r w:rsidR="00EA0D03" w:rsidRPr="00B84751">
        <w:rPr>
          <w:rFonts w:ascii="Times New Roman" w:hAnsi="Times New Roman" w:cs="Times New Roman"/>
          <w:sz w:val="24"/>
          <w:szCs w:val="24"/>
        </w:rPr>
        <w:t xml:space="preserve"> тыс. руб.</w:t>
      </w:r>
      <w:r w:rsidRPr="006D4DE0">
        <w:rPr>
          <w:rFonts w:ascii="Times New Roman" w:hAnsi="Times New Roman" w:cs="Times New Roman"/>
          <w:sz w:val="24"/>
          <w:szCs w:val="24"/>
        </w:rPr>
        <w:t xml:space="preserve"> </w:t>
      </w:r>
    </w:p>
    <w:p w:rsidR="00697B97" w:rsidRPr="006D4DE0" w:rsidRDefault="00697B97" w:rsidP="00697B97">
      <w:pPr>
        <w:spacing w:after="0"/>
        <w:ind w:firstLine="851"/>
        <w:jc w:val="both"/>
        <w:rPr>
          <w:rFonts w:ascii="Times New Roman" w:eastAsia="Times New Roman" w:hAnsi="Times New Roman" w:cs="Times New Roman"/>
          <w:bCs/>
          <w:sz w:val="24"/>
          <w:szCs w:val="24"/>
        </w:rPr>
      </w:pPr>
      <w:r w:rsidRPr="006D4DE0">
        <w:rPr>
          <w:rFonts w:ascii="Times New Roman" w:hAnsi="Times New Roman" w:cs="Times New Roman"/>
          <w:sz w:val="24"/>
          <w:szCs w:val="24"/>
        </w:rPr>
        <w:t xml:space="preserve">Темп роста объема </w:t>
      </w:r>
      <w:r w:rsidRPr="006D4DE0">
        <w:rPr>
          <w:rFonts w:ascii="Times New Roman" w:eastAsia="Times New Roman" w:hAnsi="Times New Roman" w:cs="Times New Roman"/>
          <w:bCs/>
          <w:sz w:val="24"/>
          <w:szCs w:val="24"/>
        </w:rPr>
        <w:t>отгруженных товаров собственного производства, выполненных работ и услуг собственными силами ожидается в пределах 107,5% к уровню 2015 года.</w:t>
      </w:r>
    </w:p>
    <w:p w:rsidR="00697B97" w:rsidRPr="006D4DE0" w:rsidRDefault="00697B97" w:rsidP="00697B97">
      <w:pPr>
        <w:spacing w:after="0"/>
        <w:ind w:firstLine="851"/>
        <w:jc w:val="both"/>
        <w:rPr>
          <w:rFonts w:ascii="Times New Roman" w:eastAsia="Times New Roman" w:hAnsi="Times New Roman" w:cs="Times New Roman"/>
          <w:sz w:val="24"/>
          <w:szCs w:val="24"/>
          <w:lang w:eastAsia="ru-RU"/>
        </w:rPr>
      </w:pPr>
      <w:r w:rsidRPr="006D4DE0">
        <w:rPr>
          <w:rFonts w:ascii="Times New Roman" w:eastAsia="Times New Roman" w:hAnsi="Times New Roman" w:cs="Times New Roman"/>
          <w:bCs/>
          <w:sz w:val="24"/>
          <w:szCs w:val="24"/>
        </w:rPr>
        <w:t xml:space="preserve">По итогам 2016 года ожидается увеличение объема отгруженных товаров собственного производства, выполненных работ и услуг собственными силами по </w:t>
      </w:r>
      <w:r w:rsidRPr="006D4DE0">
        <w:rPr>
          <w:rFonts w:ascii="Times New Roman" w:eastAsia="Times New Roman" w:hAnsi="Times New Roman" w:cs="Times New Roman"/>
          <w:sz w:val="24"/>
          <w:szCs w:val="24"/>
          <w:lang w:eastAsia="ru-RU"/>
        </w:rPr>
        <w:t xml:space="preserve">видам экономической деятельности: «Обрабатывающее производство», «Производство и распределение электроэнергии, газа, и воды» соответственно на </w:t>
      </w:r>
      <w:r w:rsidR="00B84751" w:rsidRPr="00B84751">
        <w:rPr>
          <w:rFonts w:ascii="Times New Roman" w:eastAsia="Times New Roman" w:hAnsi="Times New Roman" w:cs="Times New Roman"/>
          <w:sz w:val="24"/>
          <w:szCs w:val="24"/>
          <w:lang w:eastAsia="ru-RU"/>
        </w:rPr>
        <w:t>423 228,</w:t>
      </w:r>
      <w:r w:rsidR="00B84751">
        <w:rPr>
          <w:rFonts w:ascii="Times New Roman" w:eastAsia="Times New Roman" w:hAnsi="Times New Roman" w:cs="Times New Roman"/>
          <w:sz w:val="24"/>
          <w:szCs w:val="24"/>
          <w:lang w:eastAsia="ru-RU"/>
        </w:rPr>
        <w:t>5</w:t>
      </w:r>
      <w:r w:rsidR="00B84751" w:rsidRPr="00B84751">
        <w:rPr>
          <w:rFonts w:ascii="Times New Roman" w:eastAsia="Times New Roman" w:hAnsi="Times New Roman" w:cs="Times New Roman"/>
          <w:sz w:val="24"/>
          <w:szCs w:val="24"/>
          <w:lang w:eastAsia="ru-RU"/>
        </w:rPr>
        <w:t xml:space="preserve"> тыс. руб. и 34 512,1</w:t>
      </w:r>
      <w:r w:rsidRPr="00B84751">
        <w:rPr>
          <w:rFonts w:ascii="Times New Roman" w:eastAsia="Times New Roman" w:hAnsi="Times New Roman" w:cs="Times New Roman"/>
          <w:sz w:val="24"/>
          <w:szCs w:val="24"/>
          <w:lang w:eastAsia="ru-RU"/>
        </w:rPr>
        <w:t xml:space="preserve"> тыс. руб.</w:t>
      </w:r>
      <w:r w:rsidRPr="006D4DE0">
        <w:rPr>
          <w:rFonts w:ascii="Times New Roman" w:eastAsia="Times New Roman" w:hAnsi="Times New Roman" w:cs="Times New Roman"/>
          <w:sz w:val="24"/>
          <w:szCs w:val="24"/>
          <w:lang w:eastAsia="ru-RU"/>
        </w:rPr>
        <w:t xml:space="preserve"> </w:t>
      </w:r>
    </w:p>
    <w:p w:rsidR="00697B97" w:rsidRPr="006D4DE0" w:rsidRDefault="00697B97" w:rsidP="00697B97">
      <w:pPr>
        <w:spacing w:after="0"/>
        <w:ind w:firstLine="851"/>
        <w:jc w:val="both"/>
        <w:rPr>
          <w:rFonts w:ascii="Times New Roman" w:eastAsia="Times New Roman" w:hAnsi="Times New Roman" w:cs="Times New Roman"/>
          <w:bCs/>
          <w:sz w:val="24"/>
          <w:szCs w:val="24"/>
        </w:rPr>
      </w:pPr>
      <w:r w:rsidRPr="006D4DE0">
        <w:rPr>
          <w:rFonts w:ascii="Times New Roman" w:eastAsia="Times New Roman" w:hAnsi="Times New Roman" w:cs="Times New Roman"/>
          <w:sz w:val="24"/>
          <w:szCs w:val="24"/>
          <w:lang w:eastAsia="ru-RU"/>
        </w:rPr>
        <w:t xml:space="preserve">Темп роста </w:t>
      </w:r>
      <w:r w:rsidRPr="006D4DE0">
        <w:rPr>
          <w:rFonts w:ascii="Times New Roman" w:eastAsia="Times New Roman" w:hAnsi="Times New Roman" w:cs="Times New Roman"/>
          <w:bCs/>
          <w:sz w:val="24"/>
          <w:szCs w:val="24"/>
        </w:rPr>
        <w:t>объема отгруженных товаров собственного производства, выполненных работ и услуг собственными силами по названным видам экономической деятельности за 2016 год составит соответственно 109,0</w:t>
      </w:r>
      <w:r w:rsidR="00B84751">
        <w:rPr>
          <w:rFonts w:ascii="Times New Roman" w:eastAsia="Times New Roman" w:hAnsi="Times New Roman" w:cs="Times New Roman"/>
          <w:bCs/>
          <w:sz w:val="24"/>
          <w:szCs w:val="24"/>
        </w:rPr>
        <w:t>% и 106,8</w:t>
      </w:r>
      <w:r w:rsidRPr="006D4DE0">
        <w:rPr>
          <w:rFonts w:ascii="Times New Roman" w:eastAsia="Times New Roman" w:hAnsi="Times New Roman" w:cs="Times New Roman"/>
          <w:bCs/>
          <w:sz w:val="24"/>
          <w:szCs w:val="24"/>
        </w:rPr>
        <w:t>%.</w:t>
      </w:r>
    </w:p>
    <w:p w:rsidR="00697B97" w:rsidRPr="006D4DE0" w:rsidRDefault="00697B97" w:rsidP="00697B97">
      <w:pPr>
        <w:spacing w:after="0"/>
        <w:ind w:firstLine="851"/>
        <w:jc w:val="both"/>
        <w:rPr>
          <w:rFonts w:ascii="Times New Roman" w:hAnsi="Times New Roman" w:cs="Times New Roman"/>
          <w:sz w:val="24"/>
          <w:szCs w:val="24"/>
        </w:rPr>
      </w:pPr>
      <w:r w:rsidRPr="006D4DE0">
        <w:rPr>
          <w:rFonts w:ascii="Times New Roman" w:eastAsia="Times New Roman" w:hAnsi="Times New Roman" w:cs="Times New Roman"/>
          <w:bCs/>
          <w:sz w:val="24"/>
          <w:szCs w:val="24"/>
        </w:rPr>
        <w:t>По итогам 2016 года объем отгруженных товаров собственного производства, выполненных работ и услуг собственными силами по «Добыче полезных ископаемых» ожидается со снижение</w:t>
      </w:r>
      <w:r w:rsidR="00B84751">
        <w:rPr>
          <w:rFonts w:ascii="Times New Roman" w:eastAsia="Times New Roman" w:hAnsi="Times New Roman" w:cs="Times New Roman"/>
          <w:bCs/>
          <w:sz w:val="24"/>
          <w:szCs w:val="24"/>
        </w:rPr>
        <w:t>м к уровню 2015 года на 8 565,4 тыс. руб. и составит 71,2</w:t>
      </w:r>
      <w:r w:rsidRPr="006D4DE0">
        <w:rPr>
          <w:rFonts w:ascii="Times New Roman" w:eastAsia="Times New Roman" w:hAnsi="Times New Roman" w:cs="Times New Roman"/>
          <w:bCs/>
          <w:sz w:val="24"/>
          <w:szCs w:val="24"/>
        </w:rPr>
        <w:t>%.</w:t>
      </w:r>
    </w:p>
    <w:p w:rsidR="00697B97" w:rsidRPr="006D4DE0" w:rsidRDefault="00697B97" w:rsidP="00697B97">
      <w:pPr>
        <w:spacing w:after="0"/>
        <w:ind w:firstLine="851"/>
        <w:contextualSpacing/>
        <w:jc w:val="both"/>
        <w:rPr>
          <w:rFonts w:ascii="Times New Roman" w:eastAsia="Times New Roman" w:hAnsi="Times New Roman" w:cs="Times New Roman"/>
          <w:sz w:val="24"/>
          <w:szCs w:val="24"/>
          <w:lang w:eastAsia="ru-RU"/>
        </w:rPr>
      </w:pPr>
      <w:r w:rsidRPr="006D4DE0">
        <w:rPr>
          <w:rFonts w:ascii="Times New Roman" w:eastAsia="Times New Roman" w:hAnsi="Times New Roman" w:cs="Times New Roman"/>
          <w:sz w:val="24"/>
          <w:szCs w:val="24"/>
          <w:lang w:eastAsia="ru-RU"/>
        </w:rPr>
        <w:t>Индекс производства продукции в Богучанском районе в 2016 году оценивается в 101,4%, при факти</w:t>
      </w:r>
      <w:r w:rsidR="00B84751">
        <w:rPr>
          <w:rFonts w:ascii="Times New Roman" w:eastAsia="Times New Roman" w:hAnsi="Times New Roman" w:cs="Times New Roman"/>
          <w:sz w:val="24"/>
          <w:szCs w:val="24"/>
          <w:lang w:eastAsia="ru-RU"/>
        </w:rPr>
        <w:t>ческом уровне 2015 года – 182,0</w:t>
      </w:r>
      <w:r w:rsidRPr="006D4DE0">
        <w:rPr>
          <w:rFonts w:ascii="Times New Roman" w:eastAsia="Times New Roman" w:hAnsi="Times New Roman" w:cs="Times New Roman"/>
          <w:sz w:val="24"/>
          <w:szCs w:val="24"/>
          <w:lang w:eastAsia="ru-RU"/>
        </w:rPr>
        <w:t>%.</w:t>
      </w:r>
    </w:p>
    <w:p w:rsidR="00697B97" w:rsidRPr="006D4DE0" w:rsidRDefault="00697B97" w:rsidP="00697B97">
      <w:pPr>
        <w:spacing w:after="0"/>
        <w:ind w:firstLine="851"/>
        <w:contextualSpacing/>
        <w:jc w:val="both"/>
        <w:rPr>
          <w:rFonts w:ascii="Times New Roman" w:eastAsia="Times New Roman" w:hAnsi="Times New Roman" w:cs="Times New Roman"/>
          <w:sz w:val="24"/>
          <w:szCs w:val="24"/>
          <w:lang w:eastAsia="ru-RU"/>
        </w:rPr>
      </w:pPr>
      <w:r w:rsidRPr="006D4DE0">
        <w:rPr>
          <w:rFonts w:ascii="Times New Roman" w:eastAsia="Times New Roman" w:hAnsi="Times New Roman" w:cs="Times New Roman"/>
          <w:sz w:val="24"/>
          <w:szCs w:val="24"/>
          <w:lang w:eastAsia="ru-RU"/>
        </w:rPr>
        <w:t xml:space="preserve">Увеличение  индекса производства продукции в 2016 году оценивается по виду экономической деятельности: «Обрабатывающее производство», а именно: «Производство пищевых продуктов, включая напитки и табака» на 31,1 процентных пункта, «Обработка древесины и производство изделий из дерева» на – 12,1, «Целлюлозно-бумажное производство, издательская и полиграфическая деятельность» - на - 0,1, «Производство и распределение электроэнергии, газа, и воды» на – 24,5. </w:t>
      </w:r>
    </w:p>
    <w:p w:rsidR="00697B97" w:rsidRPr="006D4DE0" w:rsidRDefault="00697B97" w:rsidP="00697B97">
      <w:pPr>
        <w:spacing w:after="0"/>
        <w:ind w:firstLine="851"/>
        <w:contextualSpacing/>
        <w:jc w:val="both"/>
        <w:rPr>
          <w:rFonts w:ascii="Times New Roman" w:eastAsia="Times New Roman" w:hAnsi="Times New Roman" w:cs="Times New Roman"/>
          <w:sz w:val="24"/>
          <w:szCs w:val="24"/>
          <w:lang w:eastAsia="ru-RU"/>
        </w:rPr>
      </w:pPr>
      <w:r w:rsidRPr="006D4DE0">
        <w:rPr>
          <w:rFonts w:ascii="Times New Roman" w:eastAsia="Times New Roman" w:hAnsi="Times New Roman" w:cs="Times New Roman"/>
          <w:sz w:val="24"/>
          <w:szCs w:val="24"/>
          <w:lang w:eastAsia="ru-RU"/>
        </w:rPr>
        <w:t xml:space="preserve">Снижение индекса производства продукции в 2016 году оценивается по виду экономической деятельности «Добыча полезных ископаемых» в 4 раза к фактическому уровню </w:t>
      </w:r>
      <w:r w:rsidR="00B84751">
        <w:rPr>
          <w:rFonts w:ascii="Times New Roman" w:eastAsia="Times New Roman" w:hAnsi="Times New Roman" w:cs="Times New Roman"/>
          <w:sz w:val="24"/>
          <w:szCs w:val="24"/>
          <w:lang w:eastAsia="ru-RU"/>
        </w:rPr>
        <w:t>2015 года (соответственно 381,9% и 90,2</w:t>
      </w:r>
      <w:r w:rsidRPr="006D4DE0">
        <w:rPr>
          <w:rFonts w:ascii="Times New Roman" w:eastAsia="Times New Roman" w:hAnsi="Times New Roman" w:cs="Times New Roman"/>
          <w:sz w:val="24"/>
          <w:szCs w:val="24"/>
          <w:lang w:eastAsia="ru-RU"/>
        </w:rPr>
        <w:t>%)</w:t>
      </w:r>
    </w:p>
    <w:p w:rsidR="00697B97" w:rsidRPr="006D4DE0" w:rsidRDefault="00697B97" w:rsidP="00697B97">
      <w:pPr>
        <w:spacing w:after="0"/>
        <w:ind w:firstLine="851"/>
        <w:jc w:val="both"/>
        <w:rPr>
          <w:rFonts w:ascii="Times New Roman" w:eastAsia="Times New Roman" w:hAnsi="Times New Roman" w:cs="Times New Roman"/>
          <w:sz w:val="24"/>
          <w:szCs w:val="24"/>
          <w:lang w:eastAsia="ru-RU"/>
        </w:rPr>
      </w:pPr>
      <w:r w:rsidRPr="006D4DE0">
        <w:rPr>
          <w:rFonts w:ascii="Times New Roman" w:eastAsia="Times New Roman" w:hAnsi="Times New Roman" w:cs="Times New Roman"/>
          <w:sz w:val="24"/>
          <w:szCs w:val="24"/>
          <w:lang w:eastAsia="ru-RU"/>
        </w:rPr>
        <w:t>С 2009 по 2016 годы в 4,3 раза увеличился объем инвестиций</w:t>
      </w:r>
      <w:r w:rsidR="008F14D0">
        <w:rPr>
          <w:rFonts w:ascii="Times New Roman" w:eastAsia="Times New Roman" w:hAnsi="Times New Roman" w:cs="Times New Roman"/>
          <w:sz w:val="24"/>
          <w:szCs w:val="24"/>
          <w:lang w:eastAsia="ru-RU"/>
        </w:rPr>
        <w:t xml:space="preserve"> в основной капитал</w:t>
      </w:r>
      <w:r w:rsidRPr="006D4DE0">
        <w:rPr>
          <w:rFonts w:ascii="Times New Roman" w:eastAsia="Times New Roman" w:hAnsi="Times New Roman" w:cs="Times New Roman"/>
          <w:sz w:val="24"/>
          <w:szCs w:val="24"/>
          <w:lang w:eastAsia="ru-RU"/>
        </w:rPr>
        <w:t xml:space="preserve"> (2009 г</w:t>
      </w:r>
      <w:r>
        <w:rPr>
          <w:rFonts w:ascii="Times New Roman" w:eastAsia="Times New Roman" w:hAnsi="Times New Roman" w:cs="Times New Roman"/>
          <w:sz w:val="24"/>
          <w:szCs w:val="24"/>
          <w:lang w:eastAsia="ru-RU"/>
        </w:rPr>
        <w:t>од - 12,5 млрд. руб., 2016 год</w:t>
      </w:r>
      <w:r w:rsidRPr="006D4DE0">
        <w:rPr>
          <w:rFonts w:ascii="Times New Roman" w:eastAsia="Times New Roman" w:hAnsi="Times New Roman" w:cs="Times New Roman"/>
          <w:sz w:val="24"/>
          <w:szCs w:val="24"/>
          <w:lang w:eastAsia="ru-RU"/>
        </w:rPr>
        <w:t xml:space="preserve"> - 54,3 млрд. руб</w:t>
      </w:r>
      <w:r>
        <w:rPr>
          <w:rFonts w:ascii="Times New Roman" w:eastAsia="Times New Roman" w:hAnsi="Times New Roman" w:cs="Times New Roman"/>
          <w:sz w:val="24"/>
          <w:szCs w:val="24"/>
          <w:lang w:eastAsia="ru-RU"/>
        </w:rPr>
        <w:t>.)</w:t>
      </w:r>
      <w:r w:rsidRPr="006D4DE0">
        <w:rPr>
          <w:rFonts w:ascii="Times New Roman" w:eastAsia="Times New Roman" w:hAnsi="Times New Roman" w:cs="Times New Roman"/>
          <w:sz w:val="24"/>
          <w:szCs w:val="24"/>
          <w:lang w:eastAsia="ru-RU"/>
        </w:rPr>
        <w:t>.</w:t>
      </w:r>
    </w:p>
    <w:p w:rsidR="00697B97" w:rsidRPr="006D4DE0" w:rsidRDefault="00697B97" w:rsidP="00697B97">
      <w:pPr>
        <w:spacing w:after="0"/>
        <w:ind w:firstLine="851"/>
        <w:jc w:val="both"/>
        <w:rPr>
          <w:rFonts w:ascii="Times New Roman" w:eastAsia="Times New Roman" w:hAnsi="Times New Roman" w:cs="Times New Roman"/>
          <w:sz w:val="24"/>
          <w:szCs w:val="24"/>
          <w:lang w:eastAsia="ru-RU"/>
        </w:rPr>
      </w:pPr>
      <w:r w:rsidRPr="006D4DE0">
        <w:rPr>
          <w:rFonts w:ascii="Times New Roman" w:eastAsia="Times New Roman" w:hAnsi="Times New Roman" w:cs="Times New Roman"/>
          <w:sz w:val="24"/>
          <w:szCs w:val="24"/>
          <w:lang w:eastAsia="ru-RU"/>
        </w:rPr>
        <w:t xml:space="preserve">Темп роста инвестиций в основной капитал по </w:t>
      </w:r>
      <w:r w:rsidR="00B84751">
        <w:rPr>
          <w:rFonts w:ascii="Times New Roman" w:eastAsia="Times New Roman" w:hAnsi="Times New Roman" w:cs="Times New Roman"/>
          <w:sz w:val="24"/>
          <w:szCs w:val="24"/>
          <w:lang w:eastAsia="ru-RU"/>
        </w:rPr>
        <w:t>итогам 2016 года составил 110,4</w:t>
      </w:r>
      <w:r w:rsidRPr="006D4DE0">
        <w:rPr>
          <w:rFonts w:ascii="Times New Roman" w:eastAsia="Times New Roman" w:hAnsi="Times New Roman" w:cs="Times New Roman"/>
          <w:sz w:val="24"/>
          <w:szCs w:val="24"/>
          <w:lang w:eastAsia="ru-RU"/>
        </w:rPr>
        <w:t>% (объем инвестиций в 2015 году 49,2 млрд. руб., в 2016 году - 54,3 млрд. руб.), по оценке 2016 года данный показатель планировался в размере 37,8 млрд. руб.</w:t>
      </w:r>
    </w:p>
    <w:p w:rsidR="00697B97" w:rsidRPr="006D4DE0" w:rsidRDefault="00697B97" w:rsidP="00697B97">
      <w:pPr>
        <w:autoSpaceDE w:val="0"/>
        <w:autoSpaceDN w:val="0"/>
        <w:adjustRightInd w:val="0"/>
        <w:spacing w:after="0"/>
        <w:ind w:firstLine="851"/>
        <w:jc w:val="both"/>
        <w:rPr>
          <w:rFonts w:ascii="Times New Roman" w:hAnsi="Times New Roman" w:cs="Times New Roman"/>
          <w:sz w:val="24"/>
          <w:szCs w:val="24"/>
        </w:rPr>
      </w:pPr>
      <w:r w:rsidRPr="006D4DE0">
        <w:rPr>
          <w:rFonts w:ascii="Times New Roman" w:eastAsia="Times New Roman" w:hAnsi="Times New Roman" w:cs="Times New Roman"/>
          <w:sz w:val="24"/>
          <w:szCs w:val="24"/>
          <w:lang w:eastAsia="ru-RU"/>
        </w:rPr>
        <w:t xml:space="preserve">На территории Богучанского района в рамках инвестиционного </w:t>
      </w:r>
      <w:r w:rsidRPr="006D4DE0">
        <w:rPr>
          <w:rFonts w:ascii="Times New Roman" w:hAnsi="Times New Roman" w:cs="Times New Roman"/>
          <w:sz w:val="24"/>
          <w:szCs w:val="24"/>
          <w:lang w:eastAsia="ru-RU"/>
        </w:rPr>
        <w:t xml:space="preserve">проекта «Комплексное развитие Нижнего Приангарья» на принципах государственно-частного партнерства </w:t>
      </w:r>
      <w:r w:rsidRPr="006D4DE0">
        <w:rPr>
          <w:rFonts w:ascii="Times New Roman" w:eastAsia="Times New Roman" w:hAnsi="Times New Roman" w:cs="Times New Roman"/>
          <w:sz w:val="24"/>
          <w:szCs w:val="24"/>
          <w:lang w:eastAsia="ru-RU"/>
        </w:rPr>
        <w:t xml:space="preserve">реализуются следующие крупные инвестиционные проекты: «Строительство Богучанского алюминиевого завода», «Строительство Богучанского лесопромышленного </w:t>
      </w:r>
      <w:r w:rsidRPr="006D4DE0">
        <w:rPr>
          <w:rFonts w:ascii="Times New Roman" w:eastAsia="Times New Roman" w:hAnsi="Times New Roman" w:cs="Times New Roman"/>
          <w:sz w:val="24"/>
          <w:szCs w:val="24"/>
          <w:lang w:eastAsia="ru-RU"/>
        </w:rPr>
        <w:lastRenderedPageBreak/>
        <w:t xml:space="preserve">комплекса», «Строительство железнодорожной линии Карабула-Ярки в Богучанском районе». В 2016 году строительство объектов инвестиционного проекта  </w:t>
      </w:r>
      <w:r w:rsidRPr="006D4DE0">
        <w:rPr>
          <w:rFonts w:ascii="Times New Roman" w:hAnsi="Times New Roman" w:cs="Times New Roman"/>
          <w:sz w:val="24"/>
          <w:szCs w:val="24"/>
        </w:rPr>
        <w:t>«Строительство магистрального нефтепровода «Куюмба-Тайшет» завершено, нефтепровод введен в эксплуатацию.</w:t>
      </w:r>
    </w:p>
    <w:p w:rsidR="00697B97" w:rsidRPr="006D4DE0" w:rsidRDefault="00697B97" w:rsidP="00697B97">
      <w:pPr>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 xml:space="preserve">Объем выполненных работ строительных организаций за 2016 год составил </w:t>
      </w:r>
      <w:r w:rsidR="00B84751">
        <w:rPr>
          <w:rFonts w:ascii="Times New Roman" w:hAnsi="Times New Roman" w:cs="Times New Roman"/>
          <w:sz w:val="24"/>
          <w:szCs w:val="24"/>
        </w:rPr>
        <w:t xml:space="preserve">           5 </w:t>
      </w:r>
      <w:r w:rsidRPr="006D4DE0">
        <w:rPr>
          <w:rFonts w:ascii="Times New Roman" w:hAnsi="Times New Roman" w:cs="Times New Roman"/>
          <w:sz w:val="24"/>
          <w:szCs w:val="24"/>
        </w:rPr>
        <w:t xml:space="preserve">582,0 млн. рублей, что в 2,1 раза выше показателя 2015 года. </w:t>
      </w:r>
    </w:p>
    <w:p w:rsidR="00697B97" w:rsidRPr="006D4DE0" w:rsidRDefault="00697B97" w:rsidP="00697B97">
      <w:pPr>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Общая площадь жилых домов</w:t>
      </w:r>
      <w:r w:rsidR="00EE58B1">
        <w:rPr>
          <w:rFonts w:ascii="Times New Roman" w:hAnsi="Times New Roman" w:cs="Times New Roman"/>
          <w:sz w:val="24"/>
          <w:szCs w:val="24"/>
        </w:rPr>
        <w:t>,</w:t>
      </w:r>
      <w:r w:rsidRPr="006D4DE0">
        <w:rPr>
          <w:rFonts w:ascii="Times New Roman" w:hAnsi="Times New Roman" w:cs="Times New Roman"/>
          <w:sz w:val="24"/>
          <w:szCs w:val="24"/>
        </w:rPr>
        <w:t xml:space="preserve"> введенных в 2016 году</w:t>
      </w:r>
      <w:r w:rsidR="00EE58B1">
        <w:rPr>
          <w:rFonts w:ascii="Times New Roman" w:hAnsi="Times New Roman" w:cs="Times New Roman"/>
          <w:sz w:val="24"/>
          <w:szCs w:val="24"/>
        </w:rPr>
        <w:t>,</w:t>
      </w:r>
      <w:r w:rsidRPr="006D4DE0">
        <w:rPr>
          <w:rFonts w:ascii="Times New Roman" w:hAnsi="Times New Roman" w:cs="Times New Roman"/>
          <w:sz w:val="24"/>
          <w:szCs w:val="24"/>
        </w:rPr>
        <w:t xml:space="preserve"> составила 39 475 кв. метров, по сравнению с 2015 го</w:t>
      </w:r>
      <w:r w:rsidR="0016178B">
        <w:rPr>
          <w:rFonts w:ascii="Times New Roman" w:hAnsi="Times New Roman" w:cs="Times New Roman"/>
          <w:sz w:val="24"/>
          <w:szCs w:val="24"/>
        </w:rPr>
        <w:t>дом показатель увеличил</w:t>
      </w:r>
      <w:r w:rsidR="00EE58B1">
        <w:rPr>
          <w:rFonts w:ascii="Times New Roman" w:hAnsi="Times New Roman" w:cs="Times New Roman"/>
          <w:sz w:val="24"/>
          <w:szCs w:val="24"/>
        </w:rPr>
        <w:t>ся</w:t>
      </w:r>
      <w:r w:rsidR="0016178B">
        <w:rPr>
          <w:rFonts w:ascii="Times New Roman" w:hAnsi="Times New Roman" w:cs="Times New Roman"/>
          <w:sz w:val="24"/>
          <w:szCs w:val="24"/>
        </w:rPr>
        <w:t xml:space="preserve"> в 4,1</w:t>
      </w:r>
      <w:r w:rsidR="00EE58B1">
        <w:rPr>
          <w:rFonts w:ascii="Times New Roman" w:hAnsi="Times New Roman" w:cs="Times New Roman"/>
          <w:sz w:val="24"/>
          <w:szCs w:val="24"/>
        </w:rPr>
        <w:t xml:space="preserve"> раза</w:t>
      </w:r>
      <w:r w:rsidRPr="006D4DE0">
        <w:rPr>
          <w:rFonts w:ascii="Times New Roman" w:hAnsi="Times New Roman" w:cs="Times New Roman"/>
          <w:sz w:val="24"/>
          <w:szCs w:val="24"/>
        </w:rPr>
        <w:t xml:space="preserve">. </w:t>
      </w:r>
    </w:p>
    <w:p w:rsidR="00697B97" w:rsidRPr="006D4DE0" w:rsidRDefault="00697B97" w:rsidP="00697B97">
      <w:pPr>
        <w:spacing w:after="0"/>
        <w:ind w:firstLine="851"/>
        <w:jc w:val="both"/>
        <w:rPr>
          <w:rFonts w:ascii="Times New Roman" w:eastAsia="Times New Roman" w:hAnsi="Times New Roman" w:cs="Times New Roman"/>
          <w:sz w:val="24"/>
          <w:szCs w:val="24"/>
          <w:lang w:eastAsia="ru-RU"/>
        </w:rPr>
      </w:pPr>
      <w:r w:rsidRPr="006D4DE0">
        <w:rPr>
          <w:rFonts w:ascii="Times New Roman" w:eastAsia="Times New Roman" w:hAnsi="Times New Roman" w:cs="Times New Roman"/>
          <w:bCs/>
          <w:sz w:val="24"/>
          <w:szCs w:val="24"/>
        </w:rPr>
        <w:t xml:space="preserve">По данным Крайстата в 2016 году сальдированный финансовый результат (убытка) организаций составил 13 733,5 млн. руб., в том числе </w:t>
      </w:r>
      <w:r w:rsidRPr="006D4DE0">
        <w:rPr>
          <w:rFonts w:ascii="Times New Roman" w:eastAsia="Times New Roman" w:hAnsi="Times New Roman" w:cs="Times New Roman"/>
          <w:sz w:val="24"/>
          <w:szCs w:val="24"/>
          <w:lang w:eastAsia="ru-RU"/>
        </w:rPr>
        <w:t>сумма прибыли составляет 15 140,7 млн. руб.</w:t>
      </w:r>
    </w:p>
    <w:p w:rsidR="00697B97" w:rsidRPr="006D4DE0" w:rsidRDefault="00697B97" w:rsidP="00697B97">
      <w:pPr>
        <w:spacing w:after="0"/>
        <w:ind w:firstLine="851"/>
        <w:jc w:val="both"/>
        <w:rPr>
          <w:rFonts w:ascii="Times New Roman" w:eastAsia="Times New Roman" w:hAnsi="Times New Roman" w:cs="Times New Roman"/>
          <w:bCs/>
          <w:sz w:val="24"/>
          <w:szCs w:val="24"/>
        </w:rPr>
      </w:pPr>
      <w:r w:rsidRPr="006D4DE0">
        <w:rPr>
          <w:rFonts w:ascii="Times New Roman" w:eastAsia="Times New Roman" w:hAnsi="Times New Roman" w:cs="Times New Roman"/>
          <w:bCs/>
          <w:sz w:val="24"/>
          <w:szCs w:val="24"/>
        </w:rPr>
        <w:t>Транспортными организациями района в 20</w:t>
      </w:r>
      <w:r w:rsidR="00C03E48">
        <w:rPr>
          <w:rFonts w:ascii="Times New Roman" w:eastAsia="Times New Roman" w:hAnsi="Times New Roman" w:cs="Times New Roman"/>
          <w:bCs/>
          <w:sz w:val="24"/>
          <w:szCs w:val="24"/>
        </w:rPr>
        <w:t>16 году оказано услуг на 1 165,6</w:t>
      </w:r>
      <w:r w:rsidRPr="006D4DE0">
        <w:rPr>
          <w:rFonts w:ascii="Times New Roman" w:eastAsia="Times New Roman" w:hAnsi="Times New Roman" w:cs="Times New Roman"/>
          <w:bCs/>
          <w:sz w:val="24"/>
          <w:szCs w:val="24"/>
        </w:rPr>
        <w:t xml:space="preserve"> млн. руб., что выше уровня 2015 года на 45,9% (в 2015 году 798 668,6 тыс. руб., в 2016 году – </w:t>
      </w:r>
      <w:r w:rsidR="00C03E48">
        <w:rPr>
          <w:rFonts w:ascii="Times New Roman" w:eastAsia="Times New Roman" w:hAnsi="Times New Roman" w:cs="Times New Roman"/>
          <w:bCs/>
          <w:sz w:val="24"/>
          <w:szCs w:val="24"/>
        </w:rPr>
        <w:t xml:space="preserve">  </w:t>
      </w:r>
      <w:r w:rsidRPr="006D4DE0">
        <w:rPr>
          <w:rFonts w:ascii="Times New Roman" w:eastAsia="Times New Roman" w:hAnsi="Times New Roman" w:cs="Times New Roman"/>
          <w:bCs/>
          <w:sz w:val="24"/>
          <w:szCs w:val="24"/>
        </w:rPr>
        <w:t>1 165 591,0 тыс. руб.).</w:t>
      </w:r>
    </w:p>
    <w:p w:rsidR="00697B97" w:rsidRPr="006D4DE0" w:rsidRDefault="00697B97" w:rsidP="00697B97">
      <w:pPr>
        <w:spacing w:after="0"/>
        <w:ind w:firstLine="851"/>
        <w:jc w:val="both"/>
        <w:rPr>
          <w:rFonts w:ascii="Times New Roman" w:eastAsia="Times New Roman" w:hAnsi="Times New Roman" w:cs="Times New Roman"/>
          <w:bCs/>
          <w:sz w:val="24"/>
          <w:szCs w:val="24"/>
        </w:rPr>
      </w:pPr>
      <w:r w:rsidRPr="006D4DE0">
        <w:rPr>
          <w:rFonts w:ascii="Times New Roman" w:eastAsia="Times New Roman" w:hAnsi="Times New Roman" w:cs="Times New Roman"/>
          <w:bCs/>
          <w:sz w:val="24"/>
          <w:szCs w:val="24"/>
        </w:rPr>
        <w:t>Количество перевезенных пассажиров всеми видами транспорта исполнено на уровне 2015 года и состави</w:t>
      </w:r>
      <w:r w:rsidR="00EE58B1">
        <w:rPr>
          <w:rFonts w:ascii="Times New Roman" w:eastAsia="Times New Roman" w:hAnsi="Times New Roman" w:cs="Times New Roman"/>
          <w:bCs/>
          <w:sz w:val="24"/>
          <w:szCs w:val="24"/>
        </w:rPr>
        <w:t>ло</w:t>
      </w:r>
      <w:r w:rsidRPr="006D4DE0">
        <w:rPr>
          <w:rFonts w:ascii="Times New Roman" w:eastAsia="Times New Roman" w:hAnsi="Times New Roman" w:cs="Times New Roman"/>
          <w:bCs/>
          <w:sz w:val="24"/>
          <w:szCs w:val="24"/>
        </w:rPr>
        <w:t xml:space="preserve"> 717,4 тыс. человек.</w:t>
      </w:r>
    </w:p>
    <w:p w:rsidR="00697B97" w:rsidRPr="006D4DE0" w:rsidRDefault="00697B97" w:rsidP="00697B97">
      <w:pPr>
        <w:spacing w:after="0"/>
        <w:ind w:firstLine="851"/>
        <w:jc w:val="both"/>
        <w:rPr>
          <w:rFonts w:ascii="Times New Roman" w:eastAsia="Times New Roman" w:hAnsi="Times New Roman" w:cs="Times New Roman"/>
          <w:bCs/>
          <w:sz w:val="24"/>
          <w:szCs w:val="24"/>
        </w:rPr>
      </w:pPr>
      <w:r w:rsidRPr="006D4DE0">
        <w:rPr>
          <w:rFonts w:ascii="Times New Roman" w:eastAsia="Times New Roman" w:hAnsi="Times New Roman" w:cs="Times New Roman"/>
          <w:bCs/>
          <w:sz w:val="24"/>
          <w:szCs w:val="24"/>
        </w:rPr>
        <w:t>Объем услуг связи оказанный организациями связи всем категориям пользователей в 2016 году превысил уровень 2015 года в</w:t>
      </w:r>
      <w:r w:rsidR="00C03E48">
        <w:rPr>
          <w:rFonts w:ascii="Times New Roman" w:eastAsia="Times New Roman" w:hAnsi="Times New Roman" w:cs="Times New Roman"/>
          <w:bCs/>
          <w:sz w:val="24"/>
          <w:szCs w:val="24"/>
        </w:rPr>
        <w:t xml:space="preserve"> 1,8 раза (в 2015 году 75 726,0</w:t>
      </w:r>
      <w:r w:rsidRPr="006D4DE0">
        <w:rPr>
          <w:rFonts w:ascii="Times New Roman" w:eastAsia="Times New Roman" w:hAnsi="Times New Roman" w:cs="Times New Roman"/>
          <w:bCs/>
          <w:sz w:val="24"/>
          <w:szCs w:val="24"/>
        </w:rPr>
        <w:t xml:space="preserve"> тыс. руб., в 2016 году – 135 565,0 тыс. руб.).</w:t>
      </w:r>
    </w:p>
    <w:p w:rsidR="00697B97" w:rsidRPr="006D4DE0" w:rsidRDefault="00697B97" w:rsidP="00697B97">
      <w:pPr>
        <w:spacing w:after="0"/>
        <w:ind w:firstLine="851"/>
        <w:jc w:val="both"/>
        <w:rPr>
          <w:rFonts w:ascii="Times New Roman" w:eastAsia="Times New Roman" w:hAnsi="Times New Roman" w:cs="Times New Roman"/>
          <w:bCs/>
          <w:sz w:val="24"/>
          <w:szCs w:val="24"/>
        </w:rPr>
      </w:pPr>
      <w:r w:rsidRPr="006D4DE0">
        <w:rPr>
          <w:rFonts w:ascii="Times New Roman" w:eastAsia="Times New Roman" w:hAnsi="Times New Roman" w:cs="Times New Roman"/>
          <w:bCs/>
          <w:sz w:val="24"/>
          <w:szCs w:val="24"/>
        </w:rPr>
        <w:t>В 2016 году увеличился оборот розничной торговли и общественног</w:t>
      </w:r>
      <w:r w:rsidR="00C03E48">
        <w:rPr>
          <w:rFonts w:ascii="Times New Roman" w:eastAsia="Times New Roman" w:hAnsi="Times New Roman" w:cs="Times New Roman"/>
          <w:bCs/>
          <w:sz w:val="24"/>
          <w:szCs w:val="24"/>
        </w:rPr>
        <w:t>о питания соответственно на 3,0% и 3,3</w:t>
      </w:r>
      <w:r w:rsidRPr="006D4DE0">
        <w:rPr>
          <w:rFonts w:ascii="Times New Roman" w:eastAsia="Times New Roman" w:hAnsi="Times New Roman" w:cs="Times New Roman"/>
          <w:bCs/>
          <w:sz w:val="24"/>
          <w:szCs w:val="24"/>
        </w:rPr>
        <w:t>% (в 2016 году оборот розничной</w:t>
      </w:r>
      <w:r w:rsidR="00EE58B1">
        <w:rPr>
          <w:rFonts w:ascii="Times New Roman" w:eastAsia="Times New Roman" w:hAnsi="Times New Roman" w:cs="Times New Roman"/>
          <w:bCs/>
          <w:sz w:val="24"/>
          <w:szCs w:val="24"/>
        </w:rPr>
        <w:t xml:space="preserve"> торговли</w:t>
      </w:r>
      <w:r w:rsidRPr="006D4DE0">
        <w:rPr>
          <w:rFonts w:ascii="Times New Roman" w:eastAsia="Times New Roman" w:hAnsi="Times New Roman" w:cs="Times New Roman"/>
          <w:bCs/>
          <w:sz w:val="24"/>
          <w:szCs w:val="24"/>
        </w:rPr>
        <w:t xml:space="preserve"> и общественного питания соответственно на 4 487,</w:t>
      </w:r>
      <w:r w:rsidR="00C03E48">
        <w:rPr>
          <w:rFonts w:ascii="Times New Roman" w:eastAsia="Times New Roman" w:hAnsi="Times New Roman" w:cs="Times New Roman"/>
          <w:bCs/>
          <w:sz w:val="24"/>
          <w:szCs w:val="24"/>
        </w:rPr>
        <w:t>4</w:t>
      </w:r>
      <w:r w:rsidRPr="006D4DE0">
        <w:rPr>
          <w:rFonts w:ascii="Times New Roman" w:eastAsia="Times New Roman" w:hAnsi="Times New Roman" w:cs="Times New Roman"/>
          <w:bCs/>
          <w:sz w:val="24"/>
          <w:szCs w:val="24"/>
        </w:rPr>
        <w:t xml:space="preserve"> млн. руб. и 51,4 млн. руб.).</w:t>
      </w:r>
    </w:p>
    <w:p w:rsidR="00697B97" w:rsidRPr="006D4DE0" w:rsidRDefault="00697B97" w:rsidP="00697B97">
      <w:pPr>
        <w:spacing w:after="0"/>
        <w:ind w:firstLine="851"/>
        <w:jc w:val="both"/>
        <w:rPr>
          <w:rFonts w:ascii="Times New Roman" w:eastAsia="Times New Roman" w:hAnsi="Times New Roman" w:cs="Times New Roman"/>
          <w:bCs/>
          <w:sz w:val="24"/>
          <w:szCs w:val="24"/>
        </w:rPr>
      </w:pPr>
      <w:r w:rsidRPr="006D4DE0">
        <w:rPr>
          <w:rFonts w:ascii="Times New Roman" w:eastAsia="Times New Roman" w:hAnsi="Times New Roman" w:cs="Times New Roman"/>
          <w:bCs/>
          <w:sz w:val="24"/>
          <w:szCs w:val="24"/>
        </w:rPr>
        <w:t>Объем платных услуг, оказанных населению рай</w:t>
      </w:r>
      <w:r w:rsidR="00C03E48">
        <w:rPr>
          <w:rFonts w:ascii="Times New Roman" w:eastAsia="Times New Roman" w:hAnsi="Times New Roman" w:cs="Times New Roman"/>
          <w:bCs/>
          <w:sz w:val="24"/>
          <w:szCs w:val="24"/>
        </w:rPr>
        <w:t>она в 2016 году</w:t>
      </w:r>
      <w:r w:rsidR="00C47965">
        <w:rPr>
          <w:rFonts w:ascii="Times New Roman" w:eastAsia="Times New Roman" w:hAnsi="Times New Roman" w:cs="Times New Roman"/>
          <w:bCs/>
          <w:sz w:val="24"/>
          <w:szCs w:val="24"/>
        </w:rPr>
        <w:t>,</w:t>
      </w:r>
      <w:r w:rsidR="00C03E48">
        <w:rPr>
          <w:rFonts w:ascii="Times New Roman" w:eastAsia="Times New Roman" w:hAnsi="Times New Roman" w:cs="Times New Roman"/>
          <w:bCs/>
          <w:sz w:val="24"/>
          <w:szCs w:val="24"/>
        </w:rPr>
        <w:t xml:space="preserve"> снизился на 5,2</w:t>
      </w:r>
      <w:r w:rsidRPr="006D4DE0">
        <w:rPr>
          <w:rFonts w:ascii="Times New Roman" w:eastAsia="Times New Roman" w:hAnsi="Times New Roman" w:cs="Times New Roman"/>
          <w:bCs/>
          <w:sz w:val="24"/>
          <w:szCs w:val="24"/>
        </w:rPr>
        <w:t>%, темп роста объема платных услуг ок</w:t>
      </w:r>
      <w:r w:rsidR="00C03E48">
        <w:rPr>
          <w:rFonts w:ascii="Times New Roman" w:eastAsia="Times New Roman" w:hAnsi="Times New Roman" w:cs="Times New Roman"/>
          <w:bCs/>
          <w:sz w:val="24"/>
          <w:szCs w:val="24"/>
        </w:rPr>
        <w:t>азанных населению составил 94,8</w:t>
      </w:r>
      <w:r w:rsidRPr="006D4DE0">
        <w:rPr>
          <w:rFonts w:ascii="Times New Roman" w:eastAsia="Times New Roman" w:hAnsi="Times New Roman" w:cs="Times New Roman"/>
          <w:bCs/>
          <w:sz w:val="24"/>
          <w:szCs w:val="24"/>
        </w:rPr>
        <w:t>% (объем платных услуг</w:t>
      </w:r>
      <w:r w:rsidR="00C03E48">
        <w:rPr>
          <w:rFonts w:ascii="Times New Roman" w:eastAsia="Times New Roman" w:hAnsi="Times New Roman" w:cs="Times New Roman"/>
          <w:bCs/>
          <w:sz w:val="24"/>
          <w:szCs w:val="24"/>
        </w:rPr>
        <w:t>,</w:t>
      </w:r>
      <w:r w:rsidRPr="006D4DE0">
        <w:rPr>
          <w:rFonts w:ascii="Times New Roman" w:eastAsia="Times New Roman" w:hAnsi="Times New Roman" w:cs="Times New Roman"/>
          <w:bCs/>
          <w:sz w:val="24"/>
          <w:szCs w:val="24"/>
        </w:rPr>
        <w:t xml:space="preserve"> оказанных на</w:t>
      </w:r>
      <w:r w:rsidR="00C03E48">
        <w:rPr>
          <w:rFonts w:ascii="Times New Roman" w:eastAsia="Times New Roman" w:hAnsi="Times New Roman" w:cs="Times New Roman"/>
          <w:bCs/>
          <w:sz w:val="24"/>
          <w:szCs w:val="24"/>
        </w:rPr>
        <w:t>селению в 2016 году – 386 747,8</w:t>
      </w:r>
      <w:r w:rsidRPr="006D4DE0">
        <w:rPr>
          <w:rFonts w:ascii="Times New Roman" w:eastAsia="Times New Roman" w:hAnsi="Times New Roman" w:cs="Times New Roman"/>
          <w:bCs/>
          <w:sz w:val="24"/>
          <w:szCs w:val="24"/>
        </w:rPr>
        <w:t xml:space="preserve"> тыс. руб.).</w:t>
      </w:r>
    </w:p>
    <w:p w:rsidR="00697B97" w:rsidRPr="006D4DE0" w:rsidRDefault="00697B97" w:rsidP="00697B97">
      <w:pPr>
        <w:spacing w:after="0"/>
        <w:ind w:firstLine="851"/>
        <w:jc w:val="both"/>
        <w:rPr>
          <w:rFonts w:ascii="Times New Roman" w:eastAsia="Times New Roman" w:hAnsi="Times New Roman" w:cs="Times New Roman"/>
          <w:bCs/>
          <w:sz w:val="24"/>
          <w:szCs w:val="24"/>
        </w:rPr>
      </w:pPr>
      <w:r w:rsidRPr="006D4DE0">
        <w:rPr>
          <w:rFonts w:ascii="Times New Roman" w:eastAsia="Times New Roman" w:hAnsi="Times New Roman" w:cs="Times New Roman"/>
          <w:bCs/>
          <w:sz w:val="24"/>
          <w:szCs w:val="24"/>
        </w:rPr>
        <w:t>Основные показатели деятельности учреждений социальной сферы: образования, физической культуры и спорта, культуры, социальной политики остаются на уровне, достигнутом в 2015 году.</w:t>
      </w:r>
    </w:p>
    <w:p w:rsidR="00697B97" w:rsidRPr="006D4DE0" w:rsidRDefault="00697B97" w:rsidP="00697B97">
      <w:pPr>
        <w:autoSpaceDE w:val="0"/>
        <w:autoSpaceDN w:val="0"/>
        <w:adjustRightInd w:val="0"/>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 xml:space="preserve">Среднедушевые денежные доходы населения по итогам 2016 года составили 26 138,43 руб., превысив плановый показатель на 2,9% и уровень 2015 года на 5,6%. По Красноярскому краю данный показатель составил 27 708,50 руб. </w:t>
      </w:r>
    </w:p>
    <w:p w:rsidR="00697B97" w:rsidRPr="006D4DE0" w:rsidRDefault="00697B97" w:rsidP="00697B97">
      <w:pPr>
        <w:autoSpaceDE w:val="0"/>
        <w:autoSpaceDN w:val="0"/>
        <w:adjustRightInd w:val="0"/>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В то же время реальные денежные доходы (доходы, скорректированные на индекс потребительских цен) населения увеличились на 0,2%. По Красноярскому краю реальные денежные доходы населения сократились на 3,4%.</w:t>
      </w:r>
    </w:p>
    <w:p w:rsidR="00697B97" w:rsidRPr="006D4DE0" w:rsidRDefault="00697B97" w:rsidP="00697B97">
      <w:pPr>
        <w:autoSpaceDE w:val="0"/>
        <w:autoSpaceDN w:val="0"/>
        <w:adjustRightInd w:val="0"/>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Среднемесячная номинальная начисленная заработная плата в районе сложилась в размере 42 327,20 руб., что на 2 872,90 руб. в</w:t>
      </w:r>
      <w:r w:rsidR="00C03E48">
        <w:rPr>
          <w:rFonts w:ascii="Times New Roman" w:hAnsi="Times New Roman" w:cs="Times New Roman"/>
          <w:sz w:val="24"/>
          <w:szCs w:val="24"/>
        </w:rPr>
        <w:t>ыше уровня 2015 года или на 7,3</w:t>
      </w:r>
      <w:r w:rsidRPr="006D4DE0">
        <w:rPr>
          <w:rFonts w:ascii="Times New Roman" w:hAnsi="Times New Roman" w:cs="Times New Roman"/>
          <w:sz w:val="24"/>
          <w:szCs w:val="24"/>
        </w:rPr>
        <w:t>%. При этом данный плановый показатель не выполнен на 6,0%. По Красноярскому краю среднемесячная номинальная начисленная заработная плата за 2016 год составила 38 361,30 руб.</w:t>
      </w:r>
    </w:p>
    <w:p w:rsidR="00697B97" w:rsidRPr="006D4DE0" w:rsidRDefault="00697B97" w:rsidP="00697B97">
      <w:pPr>
        <w:autoSpaceDE w:val="0"/>
        <w:autoSpaceDN w:val="0"/>
        <w:adjustRightInd w:val="0"/>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Наибольшее превышение среднее заработной платы работников по видам экономической деятельности в сравнении с</w:t>
      </w:r>
      <w:r w:rsidR="00C47965">
        <w:rPr>
          <w:rFonts w:ascii="Times New Roman" w:hAnsi="Times New Roman" w:cs="Times New Roman"/>
          <w:sz w:val="24"/>
          <w:szCs w:val="24"/>
        </w:rPr>
        <w:t>о</w:t>
      </w:r>
      <w:r w:rsidRPr="006D4DE0">
        <w:rPr>
          <w:rFonts w:ascii="Times New Roman" w:hAnsi="Times New Roman" w:cs="Times New Roman"/>
          <w:sz w:val="24"/>
          <w:szCs w:val="24"/>
        </w:rPr>
        <w:t xml:space="preserve"> средним уровнем по району отмечено в строительстве в 2,6 раза (среднемесячная номинальная начисленная заработная плата в строительстве в 2016 году составила 111 742,50 руб.). </w:t>
      </w:r>
    </w:p>
    <w:p w:rsidR="00697B97" w:rsidRPr="006D4DE0" w:rsidRDefault="00697B97" w:rsidP="00697B97">
      <w:pPr>
        <w:autoSpaceDE w:val="0"/>
        <w:autoSpaceDN w:val="0"/>
        <w:adjustRightInd w:val="0"/>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t>На 1 января 2017 года средний размер назначенных месячных пенсий в районе составил 14 368,87 руб., в Красноярском крае 14 154,00 руб.</w:t>
      </w:r>
    </w:p>
    <w:p w:rsidR="00697B97" w:rsidRPr="006D4DE0" w:rsidRDefault="00697B97" w:rsidP="00697B97">
      <w:pPr>
        <w:autoSpaceDE w:val="0"/>
        <w:autoSpaceDN w:val="0"/>
        <w:adjustRightInd w:val="0"/>
        <w:spacing w:after="0"/>
        <w:ind w:firstLine="851"/>
        <w:jc w:val="both"/>
        <w:rPr>
          <w:rFonts w:ascii="Times New Roman" w:hAnsi="Times New Roman" w:cs="Times New Roman"/>
          <w:sz w:val="24"/>
          <w:szCs w:val="24"/>
        </w:rPr>
      </w:pPr>
      <w:r w:rsidRPr="006D4DE0">
        <w:rPr>
          <w:rFonts w:ascii="Times New Roman" w:hAnsi="Times New Roman" w:cs="Times New Roman"/>
          <w:sz w:val="24"/>
          <w:szCs w:val="24"/>
        </w:rPr>
        <w:lastRenderedPageBreak/>
        <w:t>Величина прожиточного минимума одного жителя района в конце 2016 года составила 11 876,00 руб. в месяц. Аналогичный показатель по Красноярскому краю составил 10 821,00 руб.</w:t>
      </w:r>
    </w:p>
    <w:p w:rsidR="007C77DF" w:rsidRPr="00C03E48" w:rsidRDefault="007C77DF" w:rsidP="007C77DF">
      <w:pPr>
        <w:pStyle w:val="Default"/>
        <w:spacing w:line="276" w:lineRule="auto"/>
        <w:ind w:left="360"/>
        <w:rPr>
          <w:bCs/>
          <w:color w:val="auto"/>
        </w:rPr>
      </w:pPr>
    </w:p>
    <w:p w:rsidR="00697B97" w:rsidRPr="006D4DE0" w:rsidRDefault="00697B97" w:rsidP="000974E0">
      <w:pPr>
        <w:pStyle w:val="Default"/>
        <w:numPr>
          <w:ilvl w:val="0"/>
          <w:numId w:val="35"/>
        </w:numPr>
        <w:spacing w:line="276" w:lineRule="auto"/>
        <w:ind w:left="0" w:firstLine="0"/>
        <w:jc w:val="center"/>
        <w:rPr>
          <w:b/>
          <w:color w:val="auto"/>
        </w:rPr>
      </w:pPr>
      <w:r w:rsidRPr="006D4DE0">
        <w:rPr>
          <w:b/>
          <w:color w:val="auto"/>
        </w:rPr>
        <w:t>Анализ реализации основных положений бюджетной и налоговой политики Богучанского района</w:t>
      </w:r>
    </w:p>
    <w:p w:rsidR="00697B97" w:rsidRPr="006D4DE0" w:rsidRDefault="00697B97" w:rsidP="00697B97">
      <w:pPr>
        <w:pStyle w:val="Default"/>
        <w:spacing w:line="276" w:lineRule="auto"/>
        <w:ind w:firstLine="851"/>
        <w:jc w:val="both"/>
        <w:rPr>
          <w:b/>
          <w:color w:val="auto"/>
        </w:rPr>
      </w:pPr>
    </w:p>
    <w:p w:rsidR="00697B97" w:rsidRPr="006D4DE0" w:rsidRDefault="00697B97" w:rsidP="000974E0">
      <w:pPr>
        <w:pStyle w:val="Default"/>
        <w:numPr>
          <w:ilvl w:val="1"/>
          <w:numId w:val="35"/>
        </w:numPr>
        <w:spacing w:line="276" w:lineRule="auto"/>
        <w:ind w:left="0" w:firstLine="0"/>
        <w:jc w:val="center"/>
        <w:rPr>
          <w:color w:val="auto"/>
        </w:rPr>
      </w:pPr>
      <w:r w:rsidRPr="006D4DE0">
        <w:rPr>
          <w:color w:val="auto"/>
        </w:rPr>
        <w:t xml:space="preserve"> Реализация основных положений бюджетной политики Богучанского района</w:t>
      </w:r>
    </w:p>
    <w:p w:rsidR="00697B97" w:rsidRPr="006D4DE0" w:rsidRDefault="00697B97" w:rsidP="00697B97">
      <w:pPr>
        <w:pStyle w:val="Default"/>
        <w:spacing w:line="276" w:lineRule="auto"/>
        <w:ind w:firstLine="851"/>
        <w:jc w:val="center"/>
        <w:rPr>
          <w:color w:val="auto"/>
        </w:rPr>
      </w:pPr>
    </w:p>
    <w:p w:rsidR="00697B97" w:rsidRPr="006D4DE0" w:rsidRDefault="00697B97" w:rsidP="00C03E48">
      <w:pPr>
        <w:pStyle w:val="Default"/>
        <w:spacing w:line="276" w:lineRule="auto"/>
        <w:ind w:firstLine="851"/>
        <w:jc w:val="both"/>
        <w:rPr>
          <w:color w:val="auto"/>
        </w:rPr>
      </w:pPr>
      <w:r w:rsidRPr="006D4DE0">
        <w:rPr>
          <w:color w:val="auto"/>
        </w:rPr>
        <w:t>Формирование и реализация основных положений бюджетной политики Богучанского района (далее по тексту – Бюджетная политика) происходили в условиях роста расходов, опережающ</w:t>
      </w:r>
      <w:r w:rsidR="009B4D10">
        <w:rPr>
          <w:color w:val="auto"/>
        </w:rPr>
        <w:t>их</w:t>
      </w:r>
      <w:r w:rsidRPr="006D4DE0">
        <w:rPr>
          <w:color w:val="auto"/>
        </w:rPr>
        <w:t xml:space="preserve"> темп роста доходов</w:t>
      </w:r>
      <w:r w:rsidRPr="00FA51A4">
        <w:rPr>
          <w:color w:val="auto"/>
        </w:rPr>
        <w:t>.</w:t>
      </w:r>
      <w:r w:rsidRPr="006D4DE0">
        <w:rPr>
          <w:color w:val="auto"/>
        </w:rPr>
        <w:t xml:space="preserve"> </w:t>
      </w:r>
    </w:p>
    <w:p w:rsidR="00697B97" w:rsidRPr="006D4DE0" w:rsidRDefault="00697B97" w:rsidP="00C03E48">
      <w:pPr>
        <w:pStyle w:val="Default"/>
        <w:spacing w:line="276" w:lineRule="auto"/>
        <w:ind w:firstLine="851"/>
        <w:jc w:val="both"/>
        <w:rPr>
          <w:color w:val="auto"/>
        </w:rPr>
      </w:pPr>
      <w:r w:rsidRPr="006D4DE0">
        <w:rPr>
          <w:color w:val="auto"/>
        </w:rPr>
        <w:t>Доходы районного бюджета (без учета объема безвозмездных поступлений) увеличились с 3</w:t>
      </w:r>
      <w:r w:rsidR="009B4D10">
        <w:rPr>
          <w:color w:val="auto"/>
        </w:rPr>
        <w:t>66 003,7</w:t>
      </w:r>
      <w:r w:rsidRPr="006D4DE0">
        <w:rPr>
          <w:color w:val="auto"/>
        </w:rPr>
        <w:t xml:space="preserve"> тыс. руб. в 2015 году до 393 179,6 тыс. руб. в 2016 году, или на </w:t>
      </w:r>
      <w:r w:rsidR="009B4D10">
        <w:rPr>
          <w:color w:val="auto"/>
        </w:rPr>
        <w:t>7</w:t>
      </w:r>
      <w:r w:rsidRPr="006D4DE0">
        <w:rPr>
          <w:color w:val="auto"/>
        </w:rPr>
        <w:t>,4%.</w:t>
      </w:r>
    </w:p>
    <w:p w:rsidR="00697B97" w:rsidRPr="006D4DE0" w:rsidRDefault="00697B97" w:rsidP="00C03E48">
      <w:pPr>
        <w:pStyle w:val="Default"/>
        <w:spacing w:line="276" w:lineRule="auto"/>
        <w:ind w:firstLine="851"/>
        <w:jc w:val="both"/>
        <w:rPr>
          <w:color w:val="auto"/>
        </w:rPr>
      </w:pPr>
      <w:r w:rsidRPr="006D4DE0">
        <w:rPr>
          <w:color w:val="auto"/>
        </w:rPr>
        <w:t xml:space="preserve">Расходы районного бюджета без учета расходов, финансируемых за счет субвенций из федерального бюджета, увеличились с 975 057,6 тыс. руб. в 2015 году до </w:t>
      </w:r>
      <w:r w:rsidR="00E2502F">
        <w:rPr>
          <w:color w:val="auto"/>
        </w:rPr>
        <w:t xml:space="preserve">     </w:t>
      </w:r>
      <w:r w:rsidRPr="006D4DE0">
        <w:rPr>
          <w:color w:val="auto"/>
        </w:rPr>
        <w:t>1 210 458,2 тыс.  руб. в 2016 году, или на 24,1%.</w:t>
      </w:r>
    </w:p>
    <w:p w:rsidR="00697B97" w:rsidRPr="006D4DE0" w:rsidRDefault="00697B97" w:rsidP="00C03E48">
      <w:pPr>
        <w:pStyle w:val="Default"/>
        <w:spacing w:line="276" w:lineRule="auto"/>
        <w:ind w:firstLine="851"/>
        <w:jc w:val="both"/>
        <w:rPr>
          <w:color w:val="auto"/>
        </w:rPr>
      </w:pPr>
      <w:r w:rsidRPr="006D4DE0">
        <w:rPr>
          <w:color w:val="auto"/>
        </w:rPr>
        <w:t xml:space="preserve">По итогам 2016 года дефицит бюджета снизился на 46 477,1 тыс. руб. (21,0%) к уровню утвержденного показателя (221 407,8 тыс. руб.) и составил 174 930,7 тыс. руб. </w:t>
      </w:r>
    </w:p>
    <w:p w:rsidR="00697B97" w:rsidRPr="006D4DE0" w:rsidRDefault="00697B97" w:rsidP="00C03E48">
      <w:pPr>
        <w:pStyle w:val="Default"/>
        <w:spacing w:line="276" w:lineRule="auto"/>
        <w:ind w:firstLine="851"/>
        <w:jc w:val="both"/>
        <w:rPr>
          <w:color w:val="auto"/>
        </w:rPr>
      </w:pPr>
      <w:r w:rsidRPr="006D4DE0">
        <w:rPr>
          <w:color w:val="auto"/>
        </w:rPr>
        <w:t>При формировании районного бюджета на 2016 год и плановый период 2017 - 2018 годов определена основная цель Бюджетной политики, которая заключается в обеспечении устойчивости консолидированного бюджета Богучанского района и безусловное исполнение принятых обязательств наиболее эффективным способом.</w:t>
      </w:r>
    </w:p>
    <w:p w:rsidR="00697B97" w:rsidRPr="006D4DE0" w:rsidRDefault="00697B97" w:rsidP="00C03E48">
      <w:pPr>
        <w:pStyle w:val="Default"/>
        <w:spacing w:line="276" w:lineRule="auto"/>
        <w:ind w:firstLine="851"/>
        <w:jc w:val="both"/>
        <w:rPr>
          <w:color w:val="auto"/>
        </w:rPr>
      </w:pPr>
      <w:r w:rsidRPr="006D4DE0">
        <w:rPr>
          <w:color w:val="auto"/>
        </w:rPr>
        <w:t>Достижение данной цели планировалось через решение следующих задач:</w:t>
      </w:r>
    </w:p>
    <w:p w:rsidR="00697B97" w:rsidRPr="006D4DE0" w:rsidRDefault="00697B97" w:rsidP="000974E0">
      <w:pPr>
        <w:pStyle w:val="Default"/>
        <w:numPr>
          <w:ilvl w:val="0"/>
          <w:numId w:val="6"/>
        </w:numPr>
        <w:spacing w:line="276" w:lineRule="auto"/>
        <w:ind w:left="0" w:firstLine="851"/>
        <w:jc w:val="both"/>
        <w:rPr>
          <w:color w:val="auto"/>
        </w:rPr>
      </w:pPr>
      <w:r w:rsidRPr="006D4DE0">
        <w:rPr>
          <w:color w:val="auto"/>
        </w:rPr>
        <w:t>повышение эффективности бюджетных расходов;</w:t>
      </w:r>
    </w:p>
    <w:p w:rsidR="00697B97" w:rsidRPr="006D4DE0" w:rsidRDefault="00697B97" w:rsidP="000974E0">
      <w:pPr>
        <w:pStyle w:val="Default"/>
        <w:numPr>
          <w:ilvl w:val="0"/>
          <w:numId w:val="6"/>
        </w:numPr>
        <w:spacing w:line="276" w:lineRule="auto"/>
        <w:ind w:left="0" w:firstLine="851"/>
        <w:jc w:val="both"/>
        <w:rPr>
          <w:color w:val="auto"/>
        </w:rPr>
      </w:pPr>
      <w:r w:rsidRPr="006D4DE0">
        <w:rPr>
          <w:color w:val="auto"/>
        </w:rPr>
        <w:t>реализация задач, поставленных в Указах Президента Российской Федерации (далее по тексту – Указы Президента РФ) 2012 года;</w:t>
      </w:r>
    </w:p>
    <w:p w:rsidR="00697B97" w:rsidRPr="006D4DE0" w:rsidRDefault="00697B97" w:rsidP="000974E0">
      <w:pPr>
        <w:pStyle w:val="Default"/>
        <w:numPr>
          <w:ilvl w:val="0"/>
          <w:numId w:val="6"/>
        </w:numPr>
        <w:spacing w:line="276" w:lineRule="auto"/>
        <w:ind w:left="0" w:firstLine="851"/>
        <w:jc w:val="both"/>
        <w:rPr>
          <w:color w:val="auto"/>
        </w:rPr>
      </w:pPr>
      <w:r w:rsidRPr="006D4DE0">
        <w:rPr>
          <w:color w:val="auto"/>
        </w:rPr>
        <w:t>совершенствование межбюджетных отношений;</w:t>
      </w:r>
    </w:p>
    <w:p w:rsidR="00697B97" w:rsidRPr="006D4DE0" w:rsidRDefault="00697B97" w:rsidP="000974E0">
      <w:pPr>
        <w:pStyle w:val="Default"/>
        <w:numPr>
          <w:ilvl w:val="0"/>
          <w:numId w:val="6"/>
        </w:numPr>
        <w:spacing w:line="276" w:lineRule="auto"/>
        <w:ind w:left="0" w:firstLine="851"/>
        <w:jc w:val="both"/>
        <w:rPr>
          <w:color w:val="auto"/>
        </w:rPr>
      </w:pPr>
      <w:r w:rsidRPr="006D4DE0">
        <w:rPr>
          <w:color w:val="auto"/>
        </w:rPr>
        <w:t>повышение открытости и прозрачности местных бюджетов.</w:t>
      </w:r>
    </w:p>
    <w:p w:rsidR="00697B97" w:rsidRPr="006D4DE0" w:rsidRDefault="00697B97" w:rsidP="00C03E48">
      <w:pPr>
        <w:pStyle w:val="Default"/>
        <w:spacing w:line="276" w:lineRule="auto"/>
        <w:ind w:firstLine="851"/>
        <w:jc w:val="both"/>
        <w:rPr>
          <w:color w:val="auto"/>
        </w:rPr>
      </w:pPr>
      <w:r w:rsidRPr="006D4DE0">
        <w:rPr>
          <w:color w:val="auto"/>
        </w:rPr>
        <w:t xml:space="preserve">В ходе анализа исполнения </w:t>
      </w:r>
      <w:r w:rsidR="009B4D10">
        <w:rPr>
          <w:color w:val="auto"/>
        </w:rPr>
        <w:t>Б</w:t>
      </w:r>
      <w:r w:rsidRPr="006D4DE0">
        <w:rPr>
          <w:color w:val="auto"/>
        </w:rPr>
        <w:t>юджетной политики в 2016 году установлено выполнение вышеназванных задач следующим образом.</w:t>
      </w:r>
    </w:p>
    <w:p w:rsidR="00697B97" w:rsidRPr="006D4DE0" w:rsidRDefault="00697B97" w:rsidP="00697B97">
      <w:pPr>
        <w:pStyle w:val="Default"/>
        <w:spacing w:line="276" w:lineRule="auto"/>
        <w:ind w:firstLine="851"/>
        <w:jc w:val="both"/>
        <w:rPr>
          <w:color w:val="auto"/>
        </w:rPr>
      </w:pPr>
    </w:p>
    <w:p w:rsidR="00697B97" w:rsidRPr="006D4DE0" w:rsidRDefault="00697B97" w:rsidP="000974E0">
      <w:pPr>
        <w:pStyle w:val="Default"/>
        <w:numPr>
          <w:ilvl w:val="2"/>
          <w:numId w:val="35"/>
        </w:numPr>
        <w:spacing w:line="276" w:lineRule="auto"/>
        <w:ind w:left="0" w:firstLine="0"/>
        <w:jc w:val="center"/>
        <w:rPr>
          <w:color w:val="auto"/>
        </w:rPr>
      </w:pPr>
      <w:r w:rsidRPr="006D4DE0">
        <w:rPr>
          <w:color w:val="auto"/>
        </w:rPr>
        <w:t>Повышение эффективности бюджетных расходов</w:t>
      </w:r>
    </w:p>
    <w:p w:rsidR="00697B97" w:rsidRPr="006D4DE0" w:rsidRDefault="00697B97" w:rsidP="00697B97">
      <w:pPr>
        <w:pStyle w:val="Default"/>
        <w:spacing w:line="276" w:lineRule="auto"/>
        <w:ind w:firstLine="851"/>
        <w:jc w:val="center"/>
        <w:rPr>
          <w:b/>
          <w:color w:val="auto"/>
        </w:rPr>
      </w:pPr>
    </w:p>
    <w:p w:rsidR="00697B97" w:rsidRPr="006D4DE0" w:rsidRDefault="00697B97" w:rsidP="00C03E48">
      <w:pPr>
        <w:pStyle w:val="Default"/>
        <w:spacing w:line="276" w:lineRule="auto"/>
        <w:ind w:firstLine="851"/>
        <w:jc w:val="both"/>
        <w:rPr>
          <w:color w:val="auto"/>
        </w:rPr>
      </w:pPr>
      <w:r w:rsidRPr="006D4DE0">
        <w:rPr>
          <w:color w:val="auto"/>
        </w:rPr>
        <w:t>Для решения первой задачи администрация Богучанского района планировала продолжить осуществление мер по повышению эффективности бюджетных расходов через применение основных принципов и подходов к формированию расходов районного бюджета:</w:t>
      </w:r>
    </w:p>
    <w:p w:rsidR="00697B97" w:rsidRPr="006D4DE0" w:rsidRDefault="00697B97" w:rsidP="000974E0">
      <w:pPr>
        <w:pStyle w:val="Default"/>
        <w:numPr>
          <w:ilvl w:val="0"/>
          <w:numId w:val="7"/>
        </w:numPr>
        <w:spacing w:line="276" w:lineRule="auto"/>
        <w:ind w:left="0" w:firstLine="851"/>
        <w:jc w:val="both"/>
        <w:rPr>
          <w:color w:val="auto"/>
        </w:rPr>
      </w:pPr>
      <w:r w:rsidRPr="006D4DE0">
        <w:rPr>
          <w:color w:val="auto"/>
        </w:rPr>
        <w:t>установление взаимосвязи между бюджетным и стратегическим планированием;</w:t>
      </w:r>
    </w:p>
    <w:p w:rsidR="00697B97" w:rsidRPr="006D4DE0" w:rsidRDefault="00697B97" w:rsidP="000974E0">
      <w:pPr>
        <w:pStyle w:val="Default"/>
        <w:numPr>
          <w:ilvl w:val="0"/>
          <w:numId w:val="7"/>
        </w:numPr>
        <w:spacing w:line="276" w:lineRule="auto"/>
        <w:ind w:left="0" w:firstLine="851"/>
        <w:jc w:val="both"/>
        <w:rPr>
          <w:color w:val="auto"/>
        </w:rPr>
      </w:pPr>
      <w:r w:rsidRPr="006D4DE0">
        <w:rPr>
          <w:color w:val="auto"/>
        </w:rPr>
        <w:t>развитие программно-целевых методов управления;</w:t>
      </w:r>
    </w:p>
    <w:p w:rsidR="00697B97" w:rsidRPr="006D4DE0" w:rsidRDefault="00697B97" w:rsidP="000974E0">
      <w:pPr>
        <w:pStyle w:val="Default"/>
        <w:numPr>
          <w:ilvl w:val="0"/>
          <w:numId w:val="7"/>
        </w:numPr>
        <w:spacing w:line="276" w:lineRule="auto"/>
        <w:ind w:left="0" w:firstLine="851"/>
        <w:jc w:val="both"/>
        <w:rPr>
          <w:color w:val="auto"/>
        </w:rPr>
      </w:pPr>
      <w:r w:rsidRPr="006D4DE0">
        <w:rPr>
          <w:color w:val="auto"/>
        </w:rPr>
        <w:t>повышение эффективности бюджетной сети;</w:t>
      </w:r>
    </w:p>
    <w:p w:rsidR="00697B97" w:rsidRPr="006D4DE0" w:rsidRDefault="00697B97" w:rsidP="000974E0">
      <w:pPr>
        <w:pStyle w:val="Default"/>
        <w:numPr>
          <w:ilvl w:val="0"/>
          <w:numId w:val="7"/>
        </w:numPr>
        <w:spacing w:line="276" w:lineRule="auto"/>
        <w:ind w:left="0" w:firstLine="851"/>
        <w:jc w:val="both"/>
        <w:rPr>
          <w:color w:val="auto"/>
        </w:rPr>
      </w:pPr>
      <w:r w:rsidRPr="006D4DE0">
        <w:rPr>
          <w:color w:val="auto"/>
        </w:rPr>
        <w:t>повышения эффективности оказания муниципальных услуг;</w:t>
      </w:r>
    </w:p>
    <w:p w:rsidR="00697B97" w:rsidRPr="006D4DE0" w:rsidRDefault="00697B97" w:rsidP="000974E0">
      <w:pPr>
        <w:pStyle w:val="Default"/>
        <w:numPr>
          <w:ilvl w:val="0"/>
          <w:numId w:val="7"/>
        </w:numPr>
        <w:spacing w:line="276" w:lineRule="auto"/>
        <w:ind w:left="0" w:firstLine="851"/>
        <w:jc w:val="both"/>
        <w:rPr>
          <w:color w:val="auto"/>
        </w:rPr>
      </w:pPr>
      <w:r w:rsidRPr="006D4DE0">
        <w:rPr>
          <w:color w:val="auto"/>
        </w:rPr>
        <w:t xml:space="preserve">развитие модели </w:t>
      </w:r>
      <w:r w:rsidR="00C47965">
        <w:rPr>
          <w:color w:val="auto"/>
        </w:rPr>
        <w:t>муниципальн</w:t>
      </w:r>
      <w:r w:rsidR="009B4D10">
        <w:rPr>
          <w:color w:val="auto"/>
        </w:rPr>
        <w:t>о</w:t>
      </w:r>
      <w:r w:rsidRPr="006D4DE0">
        <w:rPr>
          <w:color w:val="auto"/>
        </w:rPr>
        <w:t>-частного партнерства.</w:t>
      </w:r>
    </w:p>
    <w:p w:rsidR="00697B97" w:rsidRPr="006D4DE0" w:rsidRDefault="00697B97" w:rsidP="00C03E48">
      <w:pPr>
        <w:pStyle w:val="Default"/>
        <w:spacing w:line="276" w:lineRule="auto"/>
        <w:ind w:firstLine="851"/>
        <w:jc w:val="both"/>
        <w:rPr>
          <w:color w:val="auto"/>
        </w:rPr>
      </w:pPr>
      <w:r w:rsidRPr="006D4DE0">
        <w:rPr>
          <w:color w:val="auto"/>
        </w:rPr>
        <w:lastRenderedPageBreak/>
        <w:t>В целях установления взаимосвязи между бюджетным и стратегическим планированием администрацией Богучанского района планировалась разработка и утверждение бюджетного прогноза Богучанского района (далее по тексту – Бюджетный прогноз) на долгосрочный период и внесения его одновременно с проектом районного бюджета на 2016 – 2018 годы.</w:t>
      </w:r>
    </w:p>
    <w:p w:rsidR="00697B97" w:rsidRPr="006D4DE0" w:rsidRDefault="00697B97" w:rsidP="00C03E48">
      <w:pPr>
        <w:pStyle w:val="Default"/>
        <w:spacing w:line="276" w:lineRule="auto"/>
        <w:ind w:firstLine="851"/>
        <w:jc w:val="both"/>
        <w:rPr>
          <w:color w:val="auto"/>
        </w:rPr>
      </w:pPr>
      <w:r w:rsidRPr="006D4DE0">
        <w:rPr>
          <w:color w:val="auto"/>
        </w:rPr>
        <w:t>В целях реализации данного мероприятия администрацией Богучанского района принято постановление от 20.06.2016 № 446-п «Об утверждении Порядка разработки и утверждения, период действия, а также требований к составу и содержанию бюджетного прогноза Богучанского района на долгосрочный период».</w:t>
      </w:r>
    </w:p>
    <w:p w:rsidR="00697B97" w:rsidRPr="006D4DE0" w:rsidRDefault="00697B97" w:rsidP="00C03E48">
      <w:pPr>
        <w:pStyle w:val="Default"/>
        <w:spacing w:line="276" w:lineRule="auto"/>
        <w:ind w:firstLine="851"/>
        <w:jc w:val="both"/>
        <w:rPr>
          <w:color w:val="auto"/>
        </w:rPr>
      </w:pPr>
      <w:r w:rsidRPr="006D4DE0">
        <w:rPr>
          <w:color w:val="auto"/>
        </w:rPr>
        <w:t>Постановлением администрации Богучанского района от 02.02.2017 № 83-п «Об утверждении бюджетного прогноза Богучанского района до 2030 года» определены цели и задачи Бюджетного прогноза, а также дана оценка основных характеристик бюджета Богучанского района.</w:t>
      </w:r>
    </w:p>
    <w:p w:rsidR="00697B97" w:rsidRPr="006D4DE0" w:rsidRDefault="00697B97" w:rsidP="00C03E48">
      <w:pPr>
        <w:pStyle w:val="Default"/>
        <w:spacing w:line="276" w:lineRule="auto"/>
        <w:ind w:firstLine="851"/>
        <w:jc w:val="both"/>
        <w:rPr>
          <w:color w:val="auto"/>
        </w:rPr>
      </w:pPr>
      <w:r w:rsidRPr="006D4DE0">
        <w:rPr>
          <w:color w:val="auto"/>
        </w:rPr>
        <w:t xml:space="preserve">Бюджетный прогноз утвержден до 2030 года и впервые внесен одновременно с проектом районного бюджета на 2017 – 2019 годы. </w:t>
      </w:r>
    </w:p>
    <w:p w:rsidR="00697B97" w:rsidRPr="006D4DE0" w:rsidRDefault="00697B97" w:rsidP="00C03E48">
      <w:pPr>
        <w:pStyle w:val="Default"/>
        <w:spacing w:line="276" w:lineRule="auto"/>
        <w:ind w:firstLine="851"/>
        <w:jc w:val="both"/>
        <w:rPr>
          <w:color w:val="auto"/>
        </w:rPr>
      </w:pPr>
      <w:r w:rsidRPr="006D4DE0">
        <w:rPr>
          <w:color w:val="auto"/>
        </w:rPr>
        <w:t xml:space="preserve">Внесение Бюджетного прогноза одновременно с проектом районного бюджета на 2016 – 2018 годы приостановлено в связи с трудностями формирования долгосрочных прогнозов социально-экономического развития. Такая  ситуация обусловлена нормами Федерального закона от 30.09.2015 № 273-ФЗ «Об особенностях составления и утверждения проектов бюджетов бюджетной системы Российской Федерации на 2016 год», а также решением Богучанского районного Совета депутатов от 27.10.2014 № 2/1-10 «О приостановлении действия пункта «13» статьи 18 </w:t>
      </w:r>
      <w:r w:rsidR="009B4D10">
        <w:rPr>
          <w:color w:val="auto"/>
        </w:rPr>
        <w:t>Решения</w:t>
      </w:r>
      <w:r w:rsidRPr="006D4DE0">
        <w:rPr>
          <w:color w:val="auto"/>
        </w:rPr>
        <w:t xml:space="preserve"> о бюджетном процессе.</w:t>
      </w:r>
    </w:p>
    <w:p w:rsidR="00697B97" w:rsidRPr="006D4DE0" w:rsidRDefault="00697B97" w:rsidP="00C03E48">
      <w:pPr>
        <w:pStyle w:val="Default"/>
        <w:spacing w:line="276" w:lineRule="auto"/>
        <w:ind w:firstLine="851"/>
        <w:jc w:val="both"/>
        <w:rPr>
          <w:color w:val="auto"/>
        </w:rPr>
      </w:pPr>
    </w:p>
    <w:p w:rsidR="00697B97" w:rsidRPr="006D4DE0" w:rsidRDefault="00697B97" w:rsidP="00C03E48">
      <w:pPr>
        <w:pStyle w:val="Default"/>
        <w:spacing w:line="276" w:lineRule="auto"/>
        <w:ind w:firstLine="851"/>
        <w:jc w:val="both"/>
        <w:rPr>
          <w:color w:val="auto"/>
        </w:rPr>
      </w:pPr>
      <w:r w:rsidRPr="006D4DE0">
        <w:rPr>
          <w:color w:val="auto"/>
        </w:rPr>
        <w:t>Бюджетной политикой предусмотрено развитие программно-целевых методов</w:t>
      </w:r>
      <w:r w:rsidRPr="006D4DE0">
        <w:rPr>
          <w:b/>
          <w:color w:val="auto"/>
        </w:rPr>
        <w:t xml:space="preserve"> </w:t>
      </w:r>
      <w:r w:rsidRPr="006D4DE0">
        <w:rPr>
          <w:color w:val="auto"/>
        </w:rPr>
        <w:t>управления путем формирования бюджета на основе муниципальных программ, что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697B97" w:rsidRPr="006D4DE0" w:rsidRDefault="00697B97" w:rsidP="00C03E48">
      <w:pPr>
        <w:pStyle w:val="Default"/>
        <w:spacing w:line="276" w:lineRule="auto"/>
        <w:ind w:firstLine="851"/>
        <w:jc w:val="both"/>
        <w:rPr>
          <w:color w:val="auto"/>
        </w:rPr>
      </w:pPr>
      <w:r w:rsidRPr="006D4DE0">
        <w:rPr>
          <w:color w:val="auto"/>
        </w:rPr>
        <w:t>Выполнению данного направления Бюджетной политики уделяется большое внимание, проводится определенная работа администрацией Богучанского района.</w:t>
      </w:r>
    </w:p>
    <w:p w:rsidR="00697B97" w:rsidRPr="00FA51A4" w:rsidRDefault="00697B97" w:rsidP="00C03E48">
      <w:pPr>
        <w:pStyle w:val="Default"/>
        <w:spacing w:line="276" w:lineRule="auto"/>
        <w:ind w:firstLine="851"/>
        <w:jc w:val="both"/>
        <w:rPr>
          <w:color w:val="auto"/>
        </w:rPr>
      </w:pPr>
      <w:r w:rsidRPr="006D4DE0">
        <w:rPr>
          <w:color w:val="auto"/>
        </w:rPr>
        <w:t xml:space="preserve">Администрацией Богучанского района утверждено 12 муниципальных программ Богучанского района. Доля программных расходов на 2016 год планировалась в размере 95,3% от общего объема расходов районного бюджета, по итогам исполнения районного бюджета доля программных </w:t>
      </w:r>
      <w:r w:rsidR="0067267B">
        <w:rPr>
          <w:color w:val="auto"/>
        </w:rPr>
        <w:t>ра</w:t>
      </w:r>
      <w:r w:rsidR="009B4D10">
        <w:rPr>
          <w:color w:val="auto"/>
        </w:rPr>
        <w:t>сходов составила 96,8</w:t>
      </w:r>
      <w:r w:rsidRPr="00FA51A4">
        <w:rPr>
          <w:color w:val="auto"/>
        </w:rPr>
        <w:t>%.</w:t>
      </w:r>
    </w:p>
    <w:p w:rsidR="00697B97" w:rsidRPr="006D4DE0" w:rsidRDefault="00697B97" w:rsidP="00C03E48">
      <w:pPr>
        <w:pStyle w:val="Default"/>
        <w:spacing w:line="276" w:lineRule="auto"/>
        <w:ind w:firstLine="851"/>
        <w:jc w:val="both"/>
        <w:rPr>
          <w:color w:val="auto"/>
        </w:rPr>
      </w:pPr>
      <w:r w:rsidRPr="006D4DE0">
        <w:rPr>
          <w:color w:val="auto"/>
        </w:rPr>
        <w:t>Актуализировано 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697B97" w:rsidRPr="006D4DE0" w:rsidRDefault="00697B97" w:rsidP="00C03E48">
      <w:pPr>
        <w:pStyle w:val="Default"/>
        <w:spacing w:line="276" w:lineRule="auto"/>
        <w:ind w:firstLine="851"/>
        <w:jc w:val="both"/>
        <w:rPr>
          <w:color w:val="auto"/>
        </w:rPr>
      </w:pPr>
      <w:r w:rsidRPr="006D4DE0">
        <w:rPr>
          <w:color w:val="auto"/>
        </w:rPr>
        <w:t>Постановлением администрации Бо</w:t>
      </w:r>
      <w:r w:rsidR="0067267B">
        <w:rPr>
          <w:color w:val="auto"/>
        </w:rPr>
        <w:t>гучанского района от 17.04.2015</w:t>
      </w:r>
      <w:r w:rsidRPr="006D4DE0">
        <w:rPr>
          <w:color w:val="auto"/>
        </w:rPr>
        <w:t xml:space="preserve"> № 436-п назначены ответственные за реализацию муниципальных программ Богучанского района.</w:t>
      </w:r>
    </w:p>
    <w:p w:rsidR="00697B97" w:rsidRPr="006D4DE0" w:rsidRDefault="00697B97" w:rsidP="00C03E48">
      <w:pPr>
        <w:pStyle w:val="Default"/>
        <w:spacing w:line="276" w:lineRule="auto"/>
        <w:ind w:firstLine="851"/>
        <w:jc w:val="both"/>
        <w:rPr>
          <w:color w:val="auto"/>
        </w:rPr>
      </w:pPr>
      <w:r w:rsidRPr="006D4DE0">
        <w:rPr>
          <w:color w:val="auto"/>
        </w:rPr>
        <w:t xml:space="preserve">Ежегодно проводится оценка эффективности и </w:t>
      </w:r>
      <w:r w:rsidR="002C0ABE">
        <w:rPr>
          <w:color w:val="auto"/>
        </w:rPr>
        <w:t>результативности</w:t>
      </w:r>
      <w:r w:rsidRPr="006D4DE0">
        <w:rPr>
          <w:color w:val="auto"/>
        </w:rPr>
        <w:t xml:space="preserve"> муниципальных программ Богучанского района.</w:t>
      </w:r>
    </w:p>
    <w:p w:rsidR="00697B97" w:rsidRPr="00FA51A4" w:rsidRDefault="00697B97" w:rsidP="00C03E48">
      <w:pPr>
        <w:pStyle w:val="Default"/>
        <w:spacing w:line="276" w:lineRule="auto"/>
        <w:ind w:firstLine="851"/>
        <w:jc w:val="both"/>
        <w:rPr>
          <w:color w:val="auto"/>
        </w:rPr>
      </w:pPr>
      <w:r w:rsidRPr="00FA51A4">
        <w:rPr>
          <w:color w:val="auto"/>
        </w:rPr>
        <w:t>Однако в 2016 году, как показали проведенные Контрольно-счетной комиссией экспертизы муниципальных программ, не удалось организовать работу по формированию и корректировке районного бюджета, основой которого бы были муниципальные программы.</w:t>
      </w:r>
    </w:p>
    <w:p w:rsidR="00697B97" w:rsidRPr="006D4DE0" w:rsidRDefault="00697B97" w:rsidP="00C03E48">
      <w:pPr>
        <w:pStyle w:val="Default"/>
        <w:spacing w:line="276" w:lineRule="auto"/>
        <w:ind w:firstLine="851"/>
        <w:jc w:val="both"/>
        <w:rPr>
          <w:color w:val="auto"/>
        </w:rPr>
      </w:pPr>
      <w:r w:rsidRPr="006D4DE0">
        <w:rPr>
          <w:color w:val="auto"/>
        </w:rPr>
        <w:lastRenderedPageBreak/>
        <w:t xml:space="preserve">В целях повышения эффективности бюджетной сети администрацией Богучанского района осуществлена реализация требований Федерального закона от 08.05.2010 № 83-ФЗ </w:t>
      </w:r>
      <w:r w:rsidR="002C0ABE">
        <w:rPr>
          <w:color w:val="auto"/>
        </w:rPr>
        <w:t>«</w:t>
      </w:r>
      <w:r w:rsidRPr="006D4DE0">
        <w:rPr>
          <w:color w:val="auto"/>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97B97" w:rsidRPr="006D4DE0" w:rsidRDefault="00697B97" w:rsidP="00C03E48">
      <w:pPr>
        <w:pStyle w:val="Default"/>
        <w:spacing w:line="276" w:lineRule="auto"/>
        <w:ind w:firstLine="851"/>
        <w:jc w:val="both"/>
        <w:rPr>
          <w:color w:val="auto"/>
        </w:rPr>
      </w:pPr>
      <w:r w:rsidRPr="006D4DE0">
        <w:rPr>
          <w:color w:val="auto"/>
        </w:rPr>
        <w:t>В соответствии с вышеназванным законом муниципальные учреждения осуществляют свою деятельность посредством выполнения муниципального задания по оказанию услуг, выполнению работ.</w:t>
      </w:r>
    </w:p>
    <w:p w:rsidR="00697B97" w:rsidRPr="006D4DE0" w:rsidRDefault="00697B97" w:rsidP="00C03E48">
      <w:pPr>
        <w:pStyle w:val="Default"/>
        <w:spacing w:line="276" w:lineRule="auto"/>
        <w:ind w:firstLine="851"/>
        <w:jc w:val="both"/>
        <w:rPr>
          <w:color w:val="auto"/>
        </w:rPr>
      </w:pPr>
      <w:r w:rsidRPr="006D4DE0">
        <w:rPr>
          <w:color w:val="auto"/>
        </w:rPr>
        <w:t>Муниципальное задание формируется для бюджетных учреждений в соответствии с решением органа местного самоуправления, осуществляющего бюджетные полномочия главного распорядителя бюджетных средств.</w:t>
      </w:r>
    </w:p>
    <w:p w:rsidR="00697B97" w:rsidRPr="006D4DE0" w:rsidRDefault="00697B97" w:rsidP="00C03E48">
      <w:pPr>
        <w:pStyle w:val="Default"/>
        <w:spacing w:line="276" w:lineRule="auto"/>
        <w:ind w:firstLine="851"/>
        <w:jc w:val="both"/>
        <w:rPr>
          <w:color w:val="auto"/>
        </w:rPr>
      </w:pPr>
      <w:r w:rsidRPr="006D4DE0">
        <w:rPr>
          <w:color w:val="auto"/>
        </w:rPr>
        <w:t>Финансовое обеспечение выполнения муниципального задания осуществляется путем предоставления учредителем субсидии из бюджета.</w:t>
      </w:r>
    </w:p>
    <w:p w:rsidR="00697B97" w:rsidRPr="00FA51A4" w:rsidRDefault="00697B97" w:rsidP="00C03E48">
      <w:pPr>
        <w:pStyle w:val="Default"/>
        <w:spacing w:line="276" w:lineRule="auto"/>
        <w:ind w:firstLine="851"/>
        <w:jc w:val="both"/>
        <w:rPr>
          <w:color w:val="auto"/>
        </w:rPr>
      </w:pPr>
      <w:r w:rsidRPr="006D4DE0">
        <w:rPr>
          <w:color w:val="auto"/>
        </w:rPr>
        <w:t xml:space="preserve">На 2016 год муниципальное задание на оказание муниципальных услуг формировалось на основе единого перечня услуг </w:t>
      </w:r>
      <w:r w:rsidRPr="00FA51A4">
        <w:rPr>
          <w:color w:val="auto"/>
        </w:rPr>
        <w:t>и нормативов их финансового обеспечения.</w:t>
      </w:r>
    </w:p>
    <w:p w:rsidR="00697B97" w:rsidRPr="006D4DE0" w:rsidRDefault="00697B97" w:rsidP="00C03E48">
      <w:pPr>
        <w:pStyle w:val="Default"/>
        <w:spacing w:line="276" w:lineRule="auto"/>
        <w:ind w:firstLine="851"/>
        <w:jc w:val="both"/>
        <w:rPr>
          <w:color w:val="auto"/>
        </w:rPr>
      </w:pPr>
      <w:r w:rsidRPr="006D4DE0">
        <w:rPr>
          <w:color w:val="auto"/>
        </w:rPr>
        <w:t>Осуществляемое реформирование деятельности сети муниципальных учреждений позволит повысить эффективность бюджетной сети и бюджетных расходов.</w:t>
      </w:r>
    </w:p>
    <w:p w:rsidR="00697B97" w:rsidRPr="006D4DE0" w:rsidRDefault="00697B97" w:rsidP="00C03E48">
      <w:pPr>
        <w:pStyle w:val="Default"/>
        <w:spacing w:line="276" w:lineRule="auto"/>
        <w:ind w:firstLine="851"/>
        <w:jc w:val="both"/>
        <w:rPr>
          <w:color w:val="auto"/>
        </w:rPr>
      </w:pPr>
    </w:p>
    <w:p w:rsidR="00697B97" w:rsidRPr="006D4DE0" w:rsidRDefault="00697B97" w:rsidP="00C03E48">
      <w:pPr>
        <w:pStyle w:val="Default"/>
        <w:spacing w:line="276" w:lineRule="auto"/>
        <w:ind w:firstLine="851"/>
        <w:jc w:val="both"/>
        <w:rPr>
          <w:color w:val="auto"/>
        </w:rPr>
      </w:pPr>
      <w:r w:rsidRPr="006D4DE0">
        <w:rPr>
          <w:color w:val="auto"/>
        </w:rPr>
        <w:t xml:space="preserve">Повышение эффективности оказания муниципальных услуг предусмотрено Бюджетной политикой путем предоставления субсидий бюджетным учреждениям на выполнение муниципальных заданий. </w:t>
      </w:r>
    </w:p>
    <w:p w:rsidR="00697B97" w:rsidRPr="006D4DE0" w:rsidRDefault="00697B97" w:rsidP="00C03E48">
      <w:pPr>
        <w:pStyle w:val="Default"/>
        <w:spacing w:line="276" w:lineRule="auto"/>
        <w:ind w:firstLine="851"/>
        <w:jc w:val="both"/>
        <w:rPr>
          <w:color w:val="auto"/>
        </w:rPr>
      </w:pPr>
      <w:r w:rsidRPr="006D4DE0">
        <w:rPr>
          <w:color w:val="auto"/>
        </w:rPr>
        <w:t xml:space="preserve">Для выполнения данного направления Бюджетной политики администрацией Богучанского района проведена определенная работа по </w:t>
      </w:r>
      <w:r w:rsidR="002C0ABE">
        <w:rPr>
          <w:color w:val="auto"/>
        </w:rPr>
        <w:t>использованию единого</w:t>
      </w:r>
      <w:r w:rsidRPr="006D4DE0">
        <w:rPr>
          <w:color w:val="auto"/>
        </w:rPr>
        <w:t xml:space="preserve"> перечня муниципальных услуг, утверждению муниципальных заданий и нормативов затрат на оказание услуг бюджетным учреждениям, а также организации по размещению информации о муниципальных услугах на официальном сайте (</w:t>
      </w:r>
      <w:r w:rsidRPr="006D4DE0">
        <w:rPr>
          <w:color w:val="auto"/>
          <w:lang w:val="en-US"/>
        </w:rPr>
        <w:t>bus</w:t>
      </w:r>
      <w:r w:rsidRPr="006D4DE0">
        <w:rPr>
          <w:color w:val="auto"/>
        </w:rPr>
        <w:t>.</w:t>
      </w:r>
      <w:r w:rsidRPr="006D4DE0">
        <w:rPr>
          <w:color w:val="auto"/>
          <w:lang w:val="en-US"/>
        </w:rPr>
        <w:t>gov</w:t>
      </w:r>
      <w:r w:rsidRPr="006D4DE0">
        <w:rPr>
          <w:color w:val="auto"/>
        </w:rPr>
        <w:t>.</w:t>
      </w:r>
      <w:r w:rsidRPr="006D4DE0">
        <w:rPr>
          <w:color w:val="auto"/>
          <w:lang w:val="en-US"/>
        </w:rPr>
        <w:t>ru</w:t>
      </w:r>
      <w:r w:rsidRPr="006D4DE0">
        <w:rPr>
          <w:color w:val="auto"/>
        </w:rPr>
        <w:t>).</w:t>
      </w:r>
    </w:p>
    <w:p w:rsidR="00697B97" w:rsidRPr="006D4DE0" w:rsidRDefault="00697B97" w:rsidP="00C03E48">
      <w:pPr>
        <w:pStyle w:val="Default"/>
        <w:spacing w:line="276" w:lineRule="auto"/>
        <w:ind w:firstLine="851"/>
        <w:jc w:val="both"/>
        <w:rPr>
          <w:color w:val="auto"/>
        </w:rPr>
      </w:pPr>
      <w:r w:rsidRPr="006D4DE0">
        <w:rPr>
          <w:color w:val="auto"/>
        </w:rPr>
        <w:t xml:space="preserve">При этом, как показали контрольные мероприятия, проведенные Контрольно-счетной комиссией, имеют место недостатки и нарушения при формировании, утверждении и исполнении муниципальных заданий бюджетными учреждениями. </w:t>
      </w:r>
    </w:p>
    <w:p w:rsidR="00697B97" w:rsidRDefault="00697B97" w:rsidP="00C03E48">
      <w:pPr>
        <w:pStyle w:val="Default"/>
        <w:spacing w:line="276" w:lineRule="auto"/>
        <w:ind w:firstLine="851"/>
        <w:jc w:val="both"/>
        <w:rPr>
          <w:color w:val="auto"/>
        </w:rPr>
      </w:pPr>
      <w:r w:rsidRPr="006D4DE0">
        <w:rPr>
          <w:color w:val="auto"/>
        </w:rPr>
        <w:t xml:space="preserve">Ослаблен контроль руководителей бюджетных учреждений и их учредителей за ходом выполнения муниципальных заданий и использования бюджетных средств. </w:t>
      </w:r>
    </w:p>
    <w:p w:rsidR="002C0ABE" w:rsidRPr="006D4DE0" w:rsidRDefault="002C0ABE" w:rsidP="00C03E48">
      <w:pPr>
        <w:pStyle w:val="Default"/>
        <w:spacing w:line="276" w:lineRule="auto"/>
        <w:ind w:firstLine="851"/>
        <w:jc w:val="both"/>
        <w:rPr>
          <w:color w:val="auto"/>
        </w:rPr>
      </w:pPr>
    </w:p>
    <w:p w:rsidR="00697B97" w:rsidRPr="005651C2" w:rsidRDefault="00697B97" w:rsidP="00C03E48">
      <w:pPr>
        <w:pStyle w:val="msonormalbullet2gif"/>
        <w:spacing w:before="0" w:beforeAutospacing="0" w:after="0" w:afterAutospacing="0" w:line="276" w:lineRule="auto"/>
        <w:ind w:firstLine="851"/>
        <w:contextualSpacing/>
        <w:jc w:val="both"/>
      </w:pPr>
      <w:r w:rsidRPr="005651C2">
        <w:t>Одной из главных целей Бюджетной политики является привлечение дополнительных средств из разных источников.</w:t>
      </w:r>
    </w:p>
    <w:p w:rsidR="00697B97" w:rsidRPr="005651C2" w:rsidRDefault="00697B97" w:rsidP="00C03E48">
      <w:pPr>
        <w:pStyle w:val="msonormalbullet2gif"/>
        <w:spacing w:before="0" w:beforeAutospacing="0" w:after="0" w:afterAutospacing="0" w:line="276" w:lineRule="auto"/>
        <w:ind w:firstLine="851"/>
        <w:contextualSpacing/>
        <w:jc w:val="both"/>
      </w:pPr>
      <w:r w:rsidRPr="005651C2">
        <w:t>Основным направлением работы по повышению эффективности использования бюджетных средств определено развитие модели муниципально-частного партнерства регламентируемое Федеральным законом РФ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по тексту – Федеральный закон № 224-ФЗ).</w:t>
      </w:r>
    </w:p>
    <w:p w:rsidR="00697B97" w:rsidRPr="005651C2" w:rsidRDefault="00697B97" w:rsidP="00C03E48">
      <w:pPr>
        <w:pStyle w:val="Default"/>
        <w:spacing w:line="276" w:lineRule="auto"/>
        <w:ind w:firstLine="851"/>
        <w:jc w:val="both"/>
        <w:rPr>
          <w:color w:val="auto"/>
        </w:rPr>
      </w:pPr>
      <w:r w:rsidRPr="005651C2">
        <w:rPr>
          <w:color w:val="auto"/>
        </w:rPr>
        <w:t>Вышеназванным Федеральным законом было преду</w:t>
      </w:r>
      <w:r w:rsidR="002C0ABE">
        <w:rPr>
          <w:color w:val="auto"/>
        </w:rPr>
        <w:t>смотрено требование о приведении</w:t>
      </w:r>
      <w:r w:rsidRPr="005651C2">
        <w:rPr>
          <w:color w:val="auto"/>
        </w:rPr>
        <w:t xml:space="preserve"> в соответствие с положениями закона муниципальных правовых актов в сфере муниципально-частного партнерства до 1 июля 2016 года. Внесенными </w:t>
      </w:r>
      <w:r w:rsidRPr="005651C2">
        <w:rPr>
          <w:color w:val="auto"/>
        </w:rPr>
        <w:lastRenderedPageBreak/>
        <w:t>измене</w:t>
      </w:r>
      <w:r w:rsidR="00720EF2">
        <w:rPr>
          <w:color w:val="auto"/>
        </w:rPr>
        <w:t>ниями в Федеральный закон № 224</w:t>
      </w:r>
      <w:r w:rsidRPr="005651C2">
        <w:rPr>
          <w:color w:val="auto"/>
        </w:rPr>
        <w:t>-ФЗ указанный срок продлен до 1 января 2025 года.</w:t>
      </w:r>
    </w:p>
    <w:p w:rsidR="00697B97" w:rsidRPr="005651C2" w:rsidRDefault="00697B97" w:rsidP="00C03E48">
      <w:pPr>
        <w:pStyle w:val="Default"/>
        <w:spacing w:line="276" w:lineRule="auto"/>
        <w:ind w:firstLine="851"/>
        <w:jc w:val="both"/>
        <w:rPr>
          <w:color w:val="auto"/>
        </w:rPr>
      </w:pPr>
      <w:r w:rsidRPr="005651C2">
        <w:rPr>
          <w:color w:val="auto"/>
        </w:rPr>
        <w:t>Бюджетной политикой предусматривалось выполнение вышеназванных требо</w:t>
      </w:r>
      <w:r w:rsidR="00720EF2">
        <w:rPr>
          <w:color w:val="auto"/>
        </w:rPr>
        <w:t>ваний Федерального закона № 224</w:t>
      </w:r>
      <w:r w:rsidRPr="005651C2">
        <w:rPr>
          <w:color w:val="auto"/>
        </w:rPr>
        <w:t>–ФЗ до 1 июля 2016 года, тем не менее, работа по этому направлению не проводилась.</w:t>
      </w:r>
    </w:p>
    <w:p w:rsidR="00697B97" w:rsidRPr="005651C2" w:rsidRDefault="00697B97" w:rsidP="00C03E48">
      <w:pPr>
        <w:autoSpaceDE w:val="0"/>
        <w:autoSpaceDN w:val="0"/>
        <w:adjustRightInd w:val="0"/>
        <w:spacing w:after="0"/>
        <w:ind w:firstLine="851"/>
        <w:jc w:val="both"/>
        <w:rPr>
          <w:rFonts w:ascii="Times New Roman" w:hAnsi="Times New Roman" w:cs="Times New Roman"/>
          <w:sz w:val="24"/>
          <w:szCs w:val="24"/>
        </w:rPr>
      </w:pPr>
      <w:r w:rsidRPr="005651C2">
        <w:rPr>
          <w:rFonts w:ascii="Times New Roman" w:hAnsi="Times New Roman" w:cs="Times New Roman"/>
          <w:sz w:val="24"/>
          <w:szCs w:val="24"/>
        </w:rPr>
        <w:t xml:space="preserve">В нарушение статьи 18 Федерального закона № 224–ФЗ </w:t>
      </w:r>
      <w:r w:rsidR="001179C6">
        <w:rPr>
          <w:rFonts w:ascii="Times New Roman" w:hAnsi="Times New Roman" w:cs="Times New Roman"/>
          <w:sz w:val="24"/>
          <w:szCs w:val="24"/>
        </w:rPr>
        <w:t xml:space="preserve">Главой Богучанского района </w:t>
      </w:r>
      <w:r w:rsidRPr="005651C2">
        <w:rPr>
          <w:rFonts w:ascii="Times New Roman" w:hAnsi="Times New Roman" w:cs="Times New Roman"/>
          <w:sz w:val="24"/>
          <w:szCs w:val="24"/>
        </w:rPr>
        <w:t xml:space="preserve">не </w:t>
      </w:r>
      <w:r w:rsidRPr="005651C2">
        <w:rPr>
          <w:rFonts w:ascii="Times New Roman" w:hAnsi="Times New Roman" w:cs="Times New Roman"/>
          <w:bCs/>
          <w:sz w:val="24"/>
          <w:szCs w:val="24"/>
        </w:rPr>
        <w:t>определ</w:t>
      </w:r>
      <w:r w:rsidR="001179C6">
        <w:rPr>
          <w:rFonts w:ascii="Times New Roman" w:hAnsi="Times New Roman" w:cs="Times New Roman"/>
          <w:bCs/>
          <w:sz w:val="24"/>
          <w:szCs w:val="24"/>
        </w:rPr>
        <w:t>ен</w:t>
      </w:r>
      <w:r w:rsidRPr="005651C2">
        <w:rPr>
          <w:rFonts w:ascii="Times New Roman" w:hAnsi="Times New Roman" w:cs="Times New Roman"/>
          <w:bCs/>
          <w:sz w:val="24"/>
          <w:szCs w:val="24"/>
        </w:rPr>
        <w:t xml:space="preserve"> орган местного самоуправления, уполномоченный на осуществление полномочий в сфере </w:t>
      </w:r>
      <w:r w:rsidRPr="005651C2">
        <w:rPr>
          <w:rFonts w:ascii="Times New Roman" w:hAnsi="Times New Roman" w:cs="Times New Roman"/>
          <w:sz w:val="24"/>
          <w:szCs w:val="24"/>
        </w:rPr>
        <w:t>муниципально-частного партнерства.</w:t>
      </w:r>
    </w:p>
    <w:p w:rsidR="00697B97" w:rsidRPr="005651C2" w:rsidRDefault="00697B97" w:rsidP="00C03E48">
      <w:pPr>
        <w:autoSpaceDE w:val="0"/>
        <w:autoSpaceDN w:val="0"/>
        <w:adjustRightInd w:val="0"/>
        <w:spacing w:after="0"/>
        <w:ind w:firstLine="851"/>
        <w:jc w:val="both"/>
        <w:rPr>
          <w:rFonts w:ascii="Times New Roman" w:hAnsi="Times New Roman" w:cs="Times New Roman"/>
          <w:sz w:val="24"/>
          <w:szCs w:val="24"/>
        </w:rPr>
      </w:pPr>
      <w:r w:rsidRPr="005651C2">
        <w:rPr>
          <w:rFonts w:ascii="Times New Roman" w:hAnsi="Times New Roman" w:cs="Times New Roman"/>
          <w:sz w:val="24"/>
          <w:szCs w:val="24"/>
        </w:rPr>
        <w:t>Развитие модели муниципально-частного партнерства в районе не осуществляется, тем не менее, администрацией Богучанского района привлекаются дополнительные средства в виде благотворительной (спонсорской) помощи.</w:t>
      </w:r>
    </w:p>
    <w:p w:rsidR="00697B97" w:rsidRPr="005651C2" w:rsidRDefault="00697B97" w:rsidP="00C03E48">
      <w:pPr>
        <w:pStyle w:val="Default"/>
        <w:spacing w:line="276" w:lineRule="auto"/>
        <w:ind w:firstLine="851"/>
        <w:jc w:val="both"/>
        <w:rPr>
          <w:color w:val="auto"/>
        </w:rPr>
      </w:pPr>
      <w:r w:rsidRPr="005651C2">
        <w:rPr>
          <w:color w:val="auto"/>
        </w:rPr>
        <w:t xml:space="preserve">Благотворительную помощь в рамках соглашения о сотрудничестве в 2011 – 2015 годах оказало предприятие ООО «Газпром </w:t>
      </w:r>
      <w:r w:rsidR="0067267B">
        <w:rPr>
          <w:color w:val="auto"/>
        </w:rPr>
        <w:t>геологоразведка» в сумме 9 380,</w:t>
      </w:r>
      <w:r w:rsidRPr="005651C2">
        <w:rPr>
          <w:color w:val="auto"/>
        </w:rPr>
        <w:t>0 тыс. руб., за счет которых приобретены 3 автобуса для осуществления пассажирских перевозок в районе, мебель и оборудование для МБУЗ Богучанская ЦРБ, установлены две детские площадки на территории Богучанского сельсовета.</w:t>
      </w:r>
    </w:p>
    <w:p w:rsidR="00697B97" w:rsidRPr="005651C2" w:rsidRDefault="00697B97" w:rsidP="00C03E48">
      <w:pPr>
        <w:pStyle w:val="Default"/>
        <w:spacing w:line="276" w:lineRule="auto"/>
        <w:ind w:firstLine="851"/>
        <w:jc w:val="both"/>
        <w:rPr>
          <w:color w:val="auto"/>
        </w:rPr>
      </w:pPr>
      <w:r w:rsidRPr="005651C2">
        <w:rPr>
          <w:color w:val="auto"/>
        </w:rPr>
        <w:t>С 2</w:t>
      </w:r>
      <w:r w:rsidR="00720EF2">
        <w:rPr>
          <w:color w:val="auto"/>
        </w:rPr>
        <w:t xml:space="preserve">008 года МКОУ Богучанская СОШ № </w:t>
      </w:r>
      <w:r w:rsidRPr="005651C2">
        <w:rPr>
          <w:color w:val="auto"/>
        </w:rPr>
        <w:t xml:space="preserve">2 открыла 2 профильных «Роснефтькласса», на содержание которых выделено </w:t>
      </w:r>
      <w:r>
        <w:rPr>
          <w:color w:val="auto"/>
        </w:rPr>
        <w:t>17,9 млн</w:t>
      </w:r>
      <w:r w:rsidRPr="005651C2">
        <w:rPr>
          <w:color w:val="auto"/>
        </w:rPr>
        <w:t>. руб. компанией ОАО «НК «Роснефть»», в том числе за 2016 год 1,8</w:t>
      </w:r>
      <w:r>
        <w:rPr>
          <w:color w:val="auto"/>
        </w:rPr>
        <w:t xml:space="preserve"> млн</w:t>
      </w:r>
      <w:r w:rsidRPr="005651C2">
        <w:rPr>
          <w:color w:val="auto"/>
        </w:rPr>
        <w:t>. руб.</w:t>
      </w:r>
    </w:p>
    <w:p w:rsidR="00697B97" w:rsidRPr="005651C2" w:rsidRDefault="00697B97" w:rsidP="00C03E48">
      <w:pPr>
        <w:pStyle w:val="Default"/>
        <w:spacing w:line="276" w:lineRule="auto"/>
        <w:ind w:firstLine="851"/>
        <w:jc w:val="both"/>
        <w:rPr>
          <w:color w:val="auto"/>
        </w:rPr>
      </w:pPr>
      <w:r w:rsidRPr="005651C2">
        <w:rPr>
          <w:color w:val="auto"/>
        </w:rPr>
        <w:t>Бюджетной политикой предусматривал</w:t>
      </w:r>
      <w:r w:rsidR="001179C6">
        <w:rPr>
          <w:color w:val="auto"/>
        </w:rPr>
        <w:t>о</w:t>
      </w:r>
      <w:r w:rsidRPr="005651C2">
        <w:rPr>
          <w:color w:val="auto"/>
        </w:rPr>
        <w:t>сь продолжить работу по вовлечению коммерческих структур в строительство объектов социальной сферы, тем самым обеспечив выполнение майских указов Президента Р</w:t>
      </w:r>
      <w:r w:rsidR="00720EF2">
        <w:rPr>
          <w:color w:val="auto"/>
        </w:rPr>
        <w:t>Ф В.В.</w:t>
      </w:r>
      <w:r w:rsidR="0067267B">
        <w:rPr>
          <w:color w:val="auto"/>
        </w:rPr>
        <w:t xml:space="preserve">Путина, в том числе как </w:t>
      </w:r>
      <w:r w:rsidRPr="005651C2">
        <w:rPr>
          <w:color w:val="auto"/>
        </w:rPr>
        <w:t>один из механизмов достижения стопроцентного обеспечения детей в возрасте от 3 до 7 лет местами в дошкольных образовательных учреждениях.</w:t>
      </w:r>
    </w:p>
    <w:p w:rsidR="00697B97" w:rsidRPr="005651C2" w:rsidRDefault="00697B97" w:rsidP="00C03E48">
      <w:pPr>
        <w:pStyle w:val="Default"/>
        <w:spacing w:line="276" w:lineRule="auto"/>
        <w:ind w:firstLine="851"/>
        <w:jc w:val="both"/>
        <w:rPr>
          <w:color w:val="auto"/>
        </w:rPr>
      </w:pPr>
      <w:r w:rsidRPr="005651C2">
        <w:rPr>
          <w:color w:val="auto"/>
        </w:rPr>
        <w:t>В 2016 году за счет безвозмездных поступлений от ОАО «Акционерная компания по транспорту нефти «Транснефть»» осуществлялось строительство д</w:t>
      </w:r>
      <w:r w:rsidR="001179C6">
        <w:rPr>
          <w:color w:val="auto"/>
        </w:rPr>
        <w:t>етского сада и спортивного зала</w:t>
      </w:r>
      <w:r w:rsidRPr="005651C2">
        <w:rPr>
          <w:color w:val="auto"/>
        </w:rPr>
        <w:t>.</w:t>
      </w:r>
    </w:p>
    <w:p w:rsidR="00697B97" w:rsidRPr="005651C2" w:rsidRDefault="00697B97" w:rsidP="00C03E48">
      <w:pPr>
        <w:pStyle w:val="Default"/>
        <w:spacing w:line="276" w:lineRule="auto"/>
        <w:ind w:firstLine="851"/>
        <w:jc w:val="both"/>
        <w:rPr>
          <w:color w:val="auto"/>
        </w:rPr>
      </w:pPr>
      <w:r>
        <w:rPr>
          <w:color w:val="auto"/>
        </w:rPr>
        <w:t>Бюджетной политикой предусмотре</w:t>
      </w:r>
      <w:r w:rsidRPr="005651C2">
        <w:rPr>
          <w:color w:val="auto"/>
        </w:rPr>
        <w:t>но строительство в п. Таежный двух детских садов на 250 мест, общеобразовательной школы на 386 учащихся, поликлиники за счет средств ЗАО «Организатор строительства Богучанского алюминиевого завода». В 2016 году начато строительство двух детских садов в п. Таежный.</w:t>
      </w:r>
    </w:p>
    <w:p w:rsidR="00697B97" w:rsidRPr="005651C2" w:rsidRDefault="00697B97" w:rsidP="00C03E48">
      <w:pPr>
        <w:pStyle w:val="Default"/>
        <w:spacing w:line="276" w:lineRule="auto"/>
        <w:ind w:firstLine="851"/>
        <w:jc w:val="both"/>
        <w:rPr>
          <w:color w:val="auto"/>
        </w:rPr>
      </w:pPr>
      <w:r w:rsidRPr="005651C2">
        <w:rPr>
          <w:color w:val="auto"/>
        </w:rPr>
        <w:t>В соответствии с соглашением, заключенным между Министерством финансов Красноярского края и администрацией Богучанского района от 13.01.2016 № 49/12-16, администрацией Богучанского района утвержден план мероприятий по росту доходов, оптимизации расходов, совершенствованию межбюджетных отношений и долговой политики.</w:t>
      </w:r>
    </w:p>
    <w:p w:rsidR="00697B97" w:rsidRPr="005651C2" w:rsidRDefault="00697B97" w:rsidP="00C03E48">
      <w:pPr>
        <w:pStyle w:val="Default"/>
        <w:spacing w:line="276" w:lineRule="auto"/>
        <w:ind w:firstLine="851"/>
        <w:jc w:val="both"/>
        <w:rPr>
          <w:color w:val="auto"/>
        </w:rPr>
      </w:pPr>
      <w:r w:rsidRPr="005651C2">
        <w:rPr>
          <w:color w:val="auto"/>
        </w:rPr>
        <w:t xml:space="preserve">Данным планом предусмотрено реализация 32 мероприятий, направленных на оптимизацию расходов бюджета, которые в 2016 году выполнены следующим образом: выполнено 27 мероприятий, не выполнено - 1, частично выполнено - 2. По остальным мероприятиям не осуществлена оценка выполнения мероприятия или не определен конкретный срок исполнения. </w:t>
      </w:r>
    </w:p>
    <w:p w:rsidR="00697B97" w:rsidRPr="005651C2" w:rsidRDefault="00697B97" w:rsidP="00C03E48">
      <w:pPr>
        <w:pStyle w:val="Default"/>
        <w:spacing w:line="276" w:lineRule="auto"/>
        <w:ind w:firstLine="851"/>
        <w:jc w:val="both"/>
        <w:rPr>
          <w:color w:val="auto"/>
        </w:rPr>
      </w:pPr>
      <w:r w:rsidRPr="005651C2">
        <w:rPr>
          <w:color w:val="auto"/>
        </w:rPr>
        <w:t xml:space="preserve">Вышеизложенная информация позволяет сделать вывод о том, что администрации Богучанского района не удалось в 2016 году в полной мере решить задачу повышения эффективности бюджетных расходов, так как: </w:t>
      </w:r>
    </w:p>
    <w:p w:rsidR="00697B97" w:rsidRPr="005651C2" w:rsidRDefault="00697B97" w:rsidP="000974E0">
      <w:pPr>
        <w:pStyle w:val="Default"/>
        <w:numPr>
          <w:ilvl w:val="0"/>
          <w:numId w:val="43"/>
        </w:numPr>
        <w:spacing w:line="276" w:lineRule="auto"/>
        <w:ind w:left="0" w:firstLine="851"/>
        <w:jc w:val="both"/>
        <w:rPr>
          <w:color w:val="auto"/>
        </w:rPr>
      </w:pPr>
      <w:r w:rsidRPr="005651C2">
        <w:rPr>
          <w:color w:val="auto"/>
        </w:rPr>
        <w:t xml:space="preserve">не обеспечено соответствие стратегического и бюджетного планирования; </w:t>
      </w:r>
    </w:p>
    <w:p w:rsidR="00697B97" w:rsidRPr="005651C2" w:rsidRDefault="00697B97" w:rsidP="000974E0">
      <w:pPr>
        <w:pStyle w:val="Default"/>
        <w:numPr>
          <w:ilvl w:val="0"/>
          <w:numId w:val="43"/>
        </w:numPr>
        <w:spacing w:line="276" w:lineRule="auto"/>
        <w:ind w:left="0" w:firstLine="851"/>
        <w:jc w:val="both"/>
        <w:rPr>
          <w:color w:val="auto"/>
        </w:rPr>
      </w:pPr>
      <w:r w:rsidRPr="005651C2">
        <w:rPr>
          <w:color w:val="auto"/>
        </w:rPr>
        <w:lastRenderedPageBreak/>
        <w:t>не организована работа по формированию и корректировкам районного бюджета, основой которых были бы муниципальные программы;</w:t>
      </w:r>
    </w:p>
    <w:p w:rsidR="00697B97" w:rsidRPr="005651C2" w:rsidRDefault="00697B97" w:rsidP="000974E0">
      <w:pPr>
        <w:pStyle w:val="Default"/>
        <w:numPr>
          <w:ilvl w:val="0"/>
          <w:numId w:val="43"/>
        </w:numPr>
        <w:spacing w:line="276" w:lineRule="auto"/>
        <w:ind w:left="0" w:firstLine="851"/>
        <w:jc w:val="both"/>
        <w:rPr>
          <w:color w:val="auto"/>
        </w:rPr>
      </w:pPr>
      <w:r w:rsidRPr="005651C2">
        <w:rPr>
          <w:color w:val="auto"/>
        </w:rPr>
        <w:t>имеют место нарушения и недостатки при формировании, утверждении и исполнении муниципальных заданий бюджетными учреждениями;</w:t>
      </w:r>
    </w:p>
    <w:p w:rsidR="00697B97" w:rsidRPr="005651C2" w:rsidRDefault="00697B97" w:rsidP="000974E0">
      <w:pPr>
        <w:pStyle w:val="Default"/>
        <w:numPr>
          <w:ilvl w:val="0"/>
          <w:numId w:val="43"/>
        </w:numPr>
        <w:spacing w:line="276" w:lineRule="auto"/>
        <w:ind w:left="0" w:firstLine="851"/>
        <w:jc w:val="both"/>
        <w:rPr>
          <w:color w:val="auto"/>
        </w:rPr>
      </w:pPr>
      <w:r w:rsidRPr="005651C2">
        <w:rPr>
          <w:color w:val="auto"/>
        </w:rPr>
        <w:t xml:space="preserve">не выполнены мероприятия, предусмотренные в рамках развития модели </w:t>
      </w:r>
      <w:r w:rsidR="001179C6">
        <w:rPr>
          <w:color w:val="auto"/>
        </w:rPr>
        <w:t>муниципально</w:t>
      </w:r>
      <w:r w:rsidRPr="005651C2">
        <w:rPr>
          <w:color w:val="auto"/>
        </w:rPr>
        <w:t xml:space="preserve">-частного партнерства; </w:t>
      </w:r>
    </w:p>
    <w:p w:rsidR="00697B97" w:rsidRPr="005651C2" w:rsidRDefault="00697B97" w:rsidP="000974E0">
      <w:pPr>
        <w:pStyle w:val="Default"/>
        <w:numPr>
          <w:ilvl w:val="0"/>
          <w:numId w:val="43"/>
        </w:numPr>
        <w:spacing w:line="276" w:lineRule="auto"/>
        <w:ind w:left="0" w:firstLine="851"/>
        <w:jc w:val="both"/>
        <w:rPr>
          <w:color w:val="auto"/>
        </w:rPr>
      </w:pPr>
      <w:r w:rsidRPr="005651C2">
        <w:rPr>
          <w:color w:val="auto"/>
        </w:rPr>
        <w:t>утвержденный план мероприятий по росту доходов, оптимизации расходов, совершенствованию межбюджетных отношений и долговой политики, выполнен не в полном объеме.</w:t>
      </w:r>
    </w:p>
    <w:p w:rsidR="00697B97" w:rsidRPr="006D4DE0" w:rsidRDefault="00697B97" w:rsidP="00697B97">
      <w:pPr>
        <w:pStyle w:val="Default"/>
        <w:spacing w:line="276" w:lineRule="auto"/>
        <w:ind w:firstLine="720"/>
        <w:jc w:val="both"/>
        <w:rPr>
          <w:b/>
          <w:color w:val="auto"/>
        </w:rPr>
      </w:pPr>
    </w:p>
    <w:p w:rsidR="00697B97" w:rsidRPr="006D4DE0" w:rsidRDefault="00697B97" w:rsidP="000974E0">
      <w:pPr>
        <w:pStyle w:val="Default"/>
        <w:numPr>
          <w:ilvl w:val="2"/>
          <w:numId w:val="35"/>
        </w:numPr>
        <w:spacing w:line="276" w:lineRule="auto"/>
        <w:ind w:left="0" w:firstLine="0"/>
        <w:jc w:val="center"/>
        <w:rPr>
          <w:color w:val="auto"/>
        </w:rPr>
      </w:pPr>
      <w:r w:rsidRPr="006D4DE0">
        <w:rPr>
          <w:color w:val="auto"/>
        </w:rPr>
        <w:t>Реализация задач, поставленных Указами Президента РФ 2012 года</w:t>
      </w:r>
    </w:p>
    <w:p w:rsidR="00697B97" w:rsidRPr="006D4DE0" w:rsidRDefault="00697B97" w:rsidP="00697B97">
      <w:pPr>
        <w:pStyle w:val="Default"/>
        <w:spacing w:line="276" w:lineRule="auto"/>
        <w:jc w:val="both"/>
        <w:rPr>
          <w:color w:val="auto"/>
        </w:rPr>
      </w:pPr>
    </w:p>
    <w:p w:rsidR="00697B97" w:rsidRPr="006D4DE0" w:rsidRDefault="00697B97" w:rsidP="0067267B">
      <w:pPr>
        <w:pStyle w:val="Default"/>
        <w:spacing w:line="276" w:lineRule="auto"/>
        <w:ind w:firstLine="851"/>
        <w:jc w:val="both"/>
        <w:rPr>
          <w:color w:val="auto"/>
        </w:rPr>
      </w:pPr>
      <w:r w:rsidRPr="006D4DE0">
        <w:rPr>
          <w:color w:val="auto"/>
        </w:rPr>
        <w:t>В целях реализации задач, поставленных в Указах Президента РФ 2012 года, Бюджетной политикой предусмотрены мероприятия, которые выполнены в 2016 году следующим образом:</w:t>
      </w:r>
    </w:p>
    <w:p w:rsidR="00697B97" w:rsidRPr="0067267B" w:rsidRDefault="00697B97" w:rsidP="00697B97">
      <w:pPr>
        <w:pStyle w:val="Default"/>
        <w:spacing w:line="276" w:lineRule="auto"/>
        <w:ind w:firstLine="709"/>
        <w:jc w:val="right"/>
        <w:rPr>
          <w:color w:val="auto"/>
          <w:sz w:val="16"/>
          <w:szCs w:val="16"/>
        </w:rPr>
      </w:pPr>
      <w:r w:rsidRPr="0067267B">
        <w:rPr>
          <w:color w:val="auto"/>
          <w:sz w:val="16"/>
          <w:szCs w:val="16"/>
        </w:rPr>
        <w:t>(тыс. руб.)</w:t>
      </w:r>
    </w:p>
    <w:tbl>
      <w:tblPr>
        <w:tblStyle w:val="a6"/>
        <w:tblW w:w="9368" w:type="dxa"/>
        <w:tblInd w:w="108" w:type="dxa"/>
        <w:tblLayout w:type="fixed"/>
        <w:tblLook w:val="04A0"/>
      </w:tblPr>
      <w:tblGrid>
        <w:gridCol w:w="3261"/>
        <w:gridCol w:w="1417"/>
        <w:gridCol w:w="1134"/>
        <w:gridCol w:w="1134"/>
        <w:gridCol w:w="1221"/>
        <w:gridCol w:w="1201"/>
      </w:tblGrid>
      <w:tr w:rsidR="00697B97" w:rsidRPr="00F034C2" w:rsidTr="00697B97">
        <w:trPr>
          <w:trHeight w:val="999"/>
        </w:trPr>
        <w:tc>
          <w:tcPr>
            <w:tcW w:w="326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наименование</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предусмотрено Бюджетной политикой</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уточненные бюджетные назначения</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исполнено</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 исполнения</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отклонение (гр.4 – гр.3)</w:t>
            </w:r>
          </w:p>
        </w:tc>
      </w:tr>
      <w:tr w:rsidR="00697B97" w:rsidRPr="00F034C2" w:rsidTr="00697B97">
        <w:trPr>
          <w:trHeight w:val="70"/>
        </w:trPr>
        <w:tc>
          <w:tcPr>
            <w:tcW w:w="3261" w:type="dxa"/>
            <w:vAlign w:val="center"/>
          </w:tcPr>
          <w:p w:rsidR="00697B97" w:rsidRPr="0067267B" w:rsidRDefault="00697B97" w:rsidP="00697B97">
            <w:pPr>
              <w:pStyle w:val="Default"/>
              <w:spacing w:line="276" w:lineRule="auto"/>
              <w:jc w:val="center"/>
              <w:rPr>
                <w:color w:val="auto"/>
                <w:sz w:val="12"/>
                <w:szCs w:val="12"/>
              </w:rPr>
            </w:pPr>
            <w:r w:rsidRPr="0067267B">
              <w:rPr>
                <w:color w:val="auto"/>
                <w:sz w:val="12"/>
                <w:szCs w:val="12"/>
              </w:rPr>
              <w:t>1</w:t>
            </w:r>
          </w:p>
        </w:tc>
        <w:tc>
          <w:tcPr>
            <w:tcW w:w="1417" w:type="dxa"/>
            <w:vAlign w:val="center"/>
          </w:tcPr>
          <w:p w:rsidR="00697B97" w:rsidRPr="0067267B" w:rsidRDefault="00697B97" w:rsidP="00697B97">
            <w:pPr>
              <w:pStyle w:val="Default"/>
              <w:spacing w:line="276" w:lineRule="auto"/>
              <w:jc w:val="center"/>
              <w:rPr>
                <w:color w:val="auto"/>
                <w:sz w:val="12"/>
                <w:szCs w:val="12"/>
              </w:rPr>
            </w:pPr>
            <w:r w:rsidRPr="0067267B">
              <w:rPr>
                <w:color w:val="auto"/>
                <w:sz w:val="12"/>
                <w:szCs w:val="12"/>
              </w:rPr>
              <w:t>2</w:t>
            </w:r>
          </w:p>
        </w:tc>
        <w:tc>
          <w:tcPr>
            <w:tcW w:w="1134" w:type="dxa"/>
            <w:vAlign w:val="center"/>
          </w:tcPr>
          <w:p w:rsidR="00697B97" w:rsidRPr="0067267B" w:rsidRDefault="00697B97" w:rsidP="00697B97">
            <w:pPr>
              <w:pStyle w:val="Default"/>
              <w:spacing w:line="276" w:lineRule="auto"/>
              <w:jc w:val="center"/>
              <w:rPr>
                <w:color w:val="auto"/>
                <w:sz w:val="12"/>
                <w:szCs w:val="12"/>
              </w:rPr>
            </w:pPr>
            <w:r w:rsidRPr="0067267B">
              <w:rPr>
                <w:color w:val="auto"/>
                <w:sz w:val="12"/>
                <w:szCs w:val="12"/>
              </w:rPr>
              <w:t>3</w:t>
            </w:r>
          </w:p>
        </w:tc>
        <w:tc>
          <w:tcPr>
            <w:tcW w:w="1134" w:type="dxa"/>
            <w:vAlign w:val="center"/>
          </w:tcPr>
          <w:p w:rsidR="00697B97" w:rsidRPr="0067267B" w:rsidRDefault="00697B97" w:rsidP="00697B97">
            <w:pPr>
              <w:pStyle w:val="Default"/>
              <w:spacing w:line="276" w:lineRule="auto"/>
              <w:jc w:val="center"/>
              <w:rPr>
                <w:color w:val="auto"/>
                <w:sz w:val="12"/>
                <w:szCs w:val="12"/>
              </w:rPr>
            </w:pPr>
            <w:r w:rsidRPr="0067267B">
              <w:rPr>
                <w:color w:val="auto"/>
                <w:sz w:val="12"/>
                <w:szCs w:val="12"/>
              </w:rPr>
              <w:t>4</w:t>
            </w:r>
          </w:p>
        </w:tc>
        <w:tc>
          <w:tcPr>
            <w:tcW w:w="1221" w:type="dxa"/>
            <w:vAlign w:val="center"/>
          </w:tcPr>
          <w:p w:rsidR="00697B97" w:rsidRPr="0067267B" w:rsidRDefault="00697B97" w:rsidP="00697B97">
            <w:pPr>
              <w:pStyle w:val="Default"/>
              <w:spacing w:line="276" w:lineRule="auto"/>
              <w:jc w:val="center"/>
              <w:rPr>
                <w:color w:val="auto"/>
                <w:sz w:val="12"/>
                <w:szCs w:val="12"/>
              </w:rPr>
            </w:pPr>
            <w:r w:rsidRPr="0067267B">
              <w:rPr>
                <w:color w:val="auto"/>
                <w:sz w:val="12"/>
                <w:szCs w:val="12"/>
              </w:rPr>
              <w:t>5</w:t>
            </w:r>
          </w:p>
        </w:tc>
        <w:tc>
          <w:tcPr>
            <w:tcW w:w="1201" w:type="dxa"/>
            <w:vAlign w:val="center"/>
          </w:tcPr>
          <w:p w:rsidR="00697B97" w:rsidRPr="0067267B" w:rsidRDefault="00697B97" w:rsidP="00697B97">
            <w:pPr>
              <w:pStyle w:val="Default"/>
              <w:spacing w:line="276" w:lineRule="auto"/>
              <w:jc w:val="center"/>
              <w:rPr>
                <w:color w:val="auto"/>
                <w:sz w:val="12"/>
                <w:szCs w:val="12"/>
              </w:rPr>
            </w:pPr>
            <w:r w:rsidRPr="0067267B">
              <w:rPr>
                <w:color w:val="auto"/>
                <w:sz w:val="12"/>
                <w:szCs w:val="12"/>
              </w:rPr>
              <w:t>6</w:t>
            </w:r>
          </w:p>
        </w:tc>
      </w:tr>
      <w:tr w:rsidR="00697B97" w:rsidRPr="00F034C2" w:rsidTr="00697B97">
        <w:trPr>
          <w:trHeight w:val="1242"/>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t>Указ Президента РФ от 07.05.2012 № 597 «О мероприятиях по реализации государственной социальной политики» (повышение заработной платы отдельным категориям работников бюджетной сферы)</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114 130,1</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r>
      <w:tr w:rsidR="00697B97" w:rsidRPr="00F034C2" w:rsidTr="00697B97">
        <w:trPr>
          <w:trHeight w:val="1274"/>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t>Указ Президента РФ от 07.05.2012 № 599 «О мерах по реализации государственной политики в области образования и науки» (обеспечение доступности дошкольного образования)</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135 000,0</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179 546,7</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109 864,7</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61,2</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-69 682,0</w:t>
            </w:r>
          </w:p>
        </w:tc>
      </w:tr>
      <w:tr w:rsidR="00697B97" w:rsidRPr="00F034C2" w:rsidTr="00697B97">
        <w:trPr>
          <w:trHeight w:val="825"/>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t>Указ Президента РФ от 07.05.2012 № 596 «О долгосрочной государственной экономической политике»</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r>
      <w:tr w:rsidR="00697B97" w:rsidRPr="00F034C2" w:rsidTr="00697B97">
        <w:trPr>
          <w:trHeight w:val="992"/>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t>- развитие инвестиционной, инновационной деятельности, малого и среднего предпринимательства на территории Богучанского района</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957,0</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2 922,1</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2 922,1</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100,0</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0</w:t>
            </w:r>
            <w:r w:rsidR="00E2502F">
              <w:rPr>
                <w:color w:val="auto"/>
                <w:sz w:val="16"/>
                <w:szCs w:val="16"/>
              </w:rPr>
              <w:t>,0</w:t>
            </w:r>
          </w:p>
        </w:tc>
      </w:tr>
      <w:tr w:rsidR="00697B97" w:rsidRPr="00F034C2" w:rsidTr="00697B97">
        <w:trPr>
          <w:trHeight w:val="553"/>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t>- осуществление доступности населения транспортными услугами</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35 118,2</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36 121,1</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36 121,1</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100,0</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0</w:t>
            </w:r>
            <w:r w:rsidR="00E2502F">
              <w:rPr>
                <w:color w:val="auto"/>
                <w:sz w:val="16"/>
                <w:szCs w:val="16"/>
              </w:rPr>
              <w:t>,0</w:t>
            </w:r>
          </w:p>
        </w:tc>
      </w:tr>
      <w:tr w:rsidR="00697B97" w:rsidRPr="00F034C2" w:rsidTr="00697B97">
        <w:trPr>
          <w:trHeight w:val="1270"/>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t>Указ Президента РФ от 07.05.2012 № 600 «О мерах по обеспечению граждан Российской Федерации доступным и комфортным жильём и повышению качества жилищно-коммунальных услуг»</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r>
      <w:tr w:rsidR="00697B97" w:rsidRPr="00F034C2" w:rsidTr="00697B97">
        <w:trPr>
          <w:trHeight w:val="835"/>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t>муниципальная программа «Обеспечение доступным и комфортным жильем граждан Богучанского района»</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х</w:t>
            </w:r>
          </w:p>
        </w:tc>
      </w:tr>
      <w:tr w:rsidR="00697B97" w:rsidRPr="00F034C2" w:rsidTr="00697B97">
        <w:trPr>
          <w:trHeight w:val="704"/>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t>подпрограмма «Переселение граждан из аварийного жилищного фонда в Богучанском районе»</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0,0</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75 740,1</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72 228,7</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95,4</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-3 511,4</w:t>
            </w:r>
          </w:p>
        </w:tc>
      </w:tr>
      <w:tr w:rsidR="00697B97" w:rsidRPr="00F034C2" w:rsidTr="00697B97">
        <w:trPr>
          <w:trHeight w:val="1126"/>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lastRenderedPageBreak/>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tc>
        <w:tc>
          <w:tcPr>
            <w:tcW w:w="1417"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0</w:t>
            </w:r>
            <w:r w:rsidR="00E2502F">
              <w:rPr>
                <w:color w:val="auto"/>
                <w:sz w:val="16"/>
                <w:szCs w:val="16"/>
              </w:rPr>
              <w:t>,0</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0</w:t>
            </w:r>
            <w:r w:rsidR="00E2502F">
              <w:rPr>
                <w:color w:val="auto"/>
                <w:sz w:val="16"/>
                <w:szCs w:val="16"/>
              </w:rPr>
              <w:t>,0</w:t>
            </w:r>
          </w:p>
        </w:tc>
        <w:tc>
          <w:tcPr>
            <w:tcW w:w="1134"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0</w:t>
            </w:r>
            <w:r w:rsidR="00E2502F">
              <w:rPr>
                <w:color w:val="auto"/>
                <w:sz w:val="16"/>
                <w:szCs w:val="16"/>
              </w:rPr>
              <w:t>,0</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0</w:t>
            </w:r>
            <w:r w:rsidR="00E2502F">
              <w:rPr>
                <w:color w:val="auto"/>
                <w:sz w:val="16"/>
                <w:szCs w:val="16"/>
              </w:rPr>
              <w:t>,0</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0</w:t>
            </w:r>
            <w:r w:rsidR="00E2502F">
              <w:rPr>
                <w:color w:val="auto"/>
                <w:sz w:val="16"/>
                <w:szCs w:val="16"/>
              </w:rPr>
              <w:t>,0</w:t>
            </w:r>
          </w:p>
        </w:tc>
      </w:tr>
      <w:tr w:rsidR="00697B97" w:rsidRPr="00F034C2" w:rsidTr="00697B97">
        <w:trPr>
          <w:trHeight w:val="691"/>
        </w:trPr>
        <w:tc>
          <w:tcPr>
            <w:tcW w:w="3261" w:type="dxa"/>
            <w:vAlign w:val="center"/>
          </w:tcPr>
          <w:p w:rsidR="00697B97" w:rsidRPr="0067267B" w:rsidRDefault="00697B97" w:rsidP="00E2502F">
            <w:pPr>
              <w:pStyle w:val="Default"/>
              <w:spacing w:line="276" w:lineRule="auto"/>
              <w:jc w:val="both"/>
              <w:rPr>
                <w:color w:val="auto"/>
                <w:sz w:val="16"/>
                <w:szCs w:val="16"/>
              </w:rPr>
            </w:pPr>
            <w:r w:rsidRPr="0067267B">
              <w:rPr>
                <w:color w:val="auto"/>
                <w:sz w:val="16"/>
                <w:szCs w:val="16"/>
              </w:rPr>
              <w:t>подпрограмма «Приобретение жилых помещений работникам бюджетной сферы Богучанского района»</w:t>
            </w:r>
          </w:p>
        </w:tc>
        <w:tc>
          <w:tcPr>
            <w:tcW w:w="1417" w:type="dxa"/>
            <w:vAlign w:val="center"/>
          </w:tcPr>
          <w:p w:rsidR="00697B97" w:rsidRPr="0067267B" w:rsidRDefault="0067267B" w:rsidP="00697B97">
            <w:pPr>
              <w:pStyle w:val="Default"/>
              <w:spacing w:line="276" w:lineRule="auto"/>
              <w:jc w:val="center"/>
              <w:rPr>
                <w:color w:val="auto"/>
                <w:sz w:val="16"/>
                <w:szCs w:val="16"/>
              </w:rPr>
            </w:pPr>
            <w:r>
              <w:rPr>
                <w:color w:val="auto"/>
                <w:sz w:val="16"/>
                <w:szCs w:val="16"/>
              </w:rPr>
              <w:t>1 000,0</w:t>
            </w:r>
          </w:p>
        </w:tc>
        <w:tc>
          <w:tcPr>
            <w:tcW w:w="1134" w:type="dxa"/>
            <w:vAlign w:val="center"/>
          </w:tcPr>
          <w:p w:rsidR="00697B97" w:rsidRPr="0067267B" w:rsidRDefault="0067267B" w:rsidP="00697B97">
            <w:pPr>
              <w:pStyle w:val="Default"/>
              <w:spacing w:line="276" w:lineRule="auto"/>
              <w:jc w:val="center"/>
              <w:rPr>
                <w:color w:val="auto"/>
                <w:sz w:val="16"/>
                <w:szCs w:val="16"/>
              </w:rPr>
            </w:pPr>
            <w:r>
              <w:rPr>
                <w:color w:val="auto"/>
                <w:sz w:val="16"/>
                <w:szCs w:val="16"/>
              </w:rPr>
              <w:t>8 200,0</w:t>
            </w:r>
          </w:p>
        </w:tc>
        <w:tc>
          <w:tcPr>
            <w:tcW w:w="1134" w:type="dxa"/>
            <w:vAlign w:val="center"/>
          </w:tcPr>
          <w:p w:rsidR="00697B97" w:rsidRPr="0067267B" w:rsidRDefault="0067267B" w:rsidP="00697B97">
            <w:pPr>
              <w:pStyle w:val="Default"/>
              <w:spacing w:line="276" w:lineRule="auto"/>
              <w:jc w:val="center"/>
              <w:rPr>
                <w:color w:val="auto"/>
                <w:sz w:val="16"/>
                <w:szCs w:val="16"/>
              </w:rPr>
            </w:pPr>
            <w:r>
              <w:rPr>
                <w:color w:val="auto"/>
                <w:sz w:val="16"/>
                <w:szCs w:val="16"/>
              </w:rPr>
              <w:t>8 200,0</w:t>
            </w:r>
          </w:p>
        </w:tc>
        <w:tc>
          <w:tcPr>
            <w:tcW w:w="122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100,0</w:t>
            </w:r>
          </w:p>
        </w:tc>
        <w:tc>
          <w:tcPr>
            <w:tcW w:w="1201" w:type="dxa"/>
            <w:vAlign w:val="center"/>
          </w:tcPr>
          <w:p w:rsidR="00697B97" w:rsidRPr="0067267B" w:rsidRDefault="00697B97" w:rsidP="00697B97">
            <w:pPr>
              <w:pStyle w:val="Default"/>
              <w:spacing w:line="276" w:lineRule="auto"/>
              <w:jc w:val="center"/>
              <w:rPr>
                <w:color w:val="auto"/>
                <w:sz w:val="16"/>
                <w:szCs w:val="16"/>
              </w:rPr>
            </w:pPr>
            <w:r w:rsidRPr="0067267B">
              <w:rPr>
                <w:color w:val="auto"/>
                <w:sz w:val="16"/>
                <w:szCs w:val="16"/>
              </w:rPr>
              <w:t>0</w:t>
            </w:r>
            <w:r w:rsidR="00E2502F">
              <w:rPr>
                <w:color w:val="auto"/>
                <w:sz w:val="16"/>
                <w:szCs w:val="16"/>
              </w:rPr>
              <w:t>,0</w:t>
            </w:r>
          </w:p>
        </w:tc>
      </w:tr>
    </w:tbl>
    <w:p w:rsidR="00697B97" w:rsidRPr="00F034C2" w:rsidRDefault="00697B97" w:rsidP="00697B97">
      <w:pPr>
        <w:pStyle w:val="Default"/>
        <w:spacing w:line="276" w:lineRule="auto"/>
        <w:jc w:val="both"/>
        <w:rPr>
          <w:color w:val="auto"/>
          <w:sz w:val="18"/>
          <w:szCs w:val="18"/>
        </w:rPr>
      </w:pPr>
      <w:r w:rsidRPr="00F034C2">
        <w:rPr>
          <w:color w:val="auto"/>
          <w:sz w:val="18"/>
          <w:szCs w:val="18"/>
        </w:rPr>
        <w:t xml:space="preserve"> </w:t>
      </w:r>
    </w:p>
    <w:p w:rsidR="00697B97" w:rsidRPr="006D4DE0" w:rsidRDefault="00697B97" w:rsidP="0067267B">
      <w:pPr>
        <w:pStyle w:val="Default"/>
        <w:spacing w:line="276" w:lineRule="auto"/>
        <w:ind w:firstLine="851"/>
        <w:jc w:val="both"/>
        <w:rPr>
          <w:color w:val="auto"/>
        </w:rPr>
      </w:pPr>
      <w:r w:rsidRPr="006D4DE0">
        <w:rPr>
          <w:color w:val="auto"/>
        </w:rPr>
        <w:t>В рамках реализации Указа Президента РФ от 07.05.2012 № 597 «О мероприятиях по реализации государственной социальной политики» Бюджетной политикой предусмотрено повышение заработной платы отдельным категориям работников бюджетной сферы, которое приведет к</w:t>
      </w:r>
      <w:r w:rsidR="001179C6">
        <w:rPr>
          <w:color w:val="auto"/>
        </w:rPr>
        <w:t xml:space="preserve"> ежегодным</w:t>
      </w:r>
      <w:r w:rsidRPr="006D4DE0">
        <w:rPr>
          <w:color w:val="auto"/>
        </w:rPr>
        <w:t xml:space="preserve"> дополнительным расходам в сумме 114 130,1 тыс. руб. </w:t>
      </w:r>
    </w:p>
    <w:p w:rsidR="00697B97" w:rsidRPr="006D4DE0" w:rsidRDefault="00697B97" w:rsidP="0067267B">
      <w:pPr>
        <w:pStyle w:val="Default"/>
        <w:spacing w:line="276" w:lineRule="auto"/>
        <w:ind w:firstLine="851"/>
        <w:jc w:val="both"/>
        <w:rPr>
          <w:color w:val="auto"/>
        </w:rPr>
      </w:pPr>
      <w:r w:rsidRPr="006D4DE0">
        <w:rPr>
          <w:color w:val="auto"/>
        </w:rPr>
        <w:t xml:space="preserve">Данное мероприятие </w:t>
      </w:r>
      <w:r w:rsidR="0043780B">
        <w:rPr>
          <w:color w:val="auto"/>
        </w:rPr>
        <w:t>Бюджетной политик</w:t>
      </w:r>
      <w:r w:rsidR="00C83B11">
        <w:rPr>
          <w:color w:val="auto"/>
        </w:rPr>
        <w:t>и реализовано</w:t>
      </w:r>
      <w:r w:rsidR="0043780B">
        <w:rPr>
          <w:color w:val="auto"/>
        </w:rPr>
        <w:t>.</w:t>
      </w:r>
    </w:p>
    <w:p w:rsidR="00697B97" w:rsidRPr="006D4DE0" w:rsidRDefault="00697B97" w:rsidP="0067267B">
      <w:pPr>
        <w:pStyle w:val="Default"/>
        <w:spacing w:line="276" w:lineRule="auto"/>
        <w:ind w:firstLine="851"/>
        <w:jc w:val="both"/>
        <w:rPr>
          <w:color w:val="auto"/>
        </w:rPr>
      </w:pPr>
      <w:r w:rsidRPr="006D4DE0">
        <w:rPr>
          <w:color w:val="auto"/>
        </w:rPr>
        <w:t>В рамках реализации Указа Президента РФ от 07.05.2012 № 599 «О мерах по реализации государственной политики в области образования и науки» Бюджетной политикой предусматривалось строительство детского сада в п. Ангарский на 190 мест в целях обеспечения доступности дошкольного образования</w:t>
      </w:r>
      <w:r w:rsidR="00C83B11">
        <w:rPr>
          <w:color w:val="auto"/>
        </w:rPr>
        <w:t>.</w:t>
      </w:r>
    </w:p>
    <w:p w:rsidR="00697B97" w:rsidRPr="006D4DE0" w:rsidRDefault="00697B97" w:rsidP="0067267B">
      <w:pPr>
        <w:pStyle w:val="Default"/>
        <w:spacing w:line="276" w:lineRule="auto"/>
        <w:ind w:firstLine="851"/>
        <w:jc w:val="both"/>
        <w:rPr>
          <w:color w:val="auto"/>
        </w:rPr>
      </w:pPr>
      <w:r w:rsidRPr="006D4DE0">
        <w:rPr>
          <w:color w:val="auto"/>
        </w:rPr>
        <w:t xml:space="preserve">В 2016 году освоено 109 864,7 тыс. руб. на строительство детского сада из предусмотренных в районном бюджете </w:t>
      </w:r>
      <w:r w:rsidR="00C83B11">
        <w:rPr>
          <w:color w:val="auto"/>
        </w:rPr>
        <w:t>179 546,8</w:t>
      </w:r>
      <w:r w:rsidRPr="006D4DE0">
        <w:rPr>
          <w:color w:val="auto"/>
        </w:rPr>
        <w:t xml:space="preserve"> тыс. руб. в связи с несвоевременным выполнением строительных работ подрядчиком.</w:t>
      </w:r>
    </w:p>
    <w:p w:rsidR="00697B97" w:rsidRPr="006D4DE0" w:rsidRDefault="00697B97" w:rsidP="0067267B">
      <w:pPr>
        <w:pStyle w:val="Default"/>
        <w:spacing w:line="276" w:lineRule="auto"/>
        <w:ind w:firstLine="851"/>
        <w:jc w:val="both"/>
        <w:rPr>
          <w:color w:val="auto"/>
        </w:rPr>
      </w:pPr>
    </w:p>
    <w:p w:rsidR="00697B97" w:rsidRPr="006D4DE0" w:rsidRDefault="00697B97" w:rsidP="0067267B">
      <w:pPr>
        <w:pStyle w:val="Default"/>
        <w:spacing w:line="276" w:lineRule="auto"/>
        <w:ind w:firstLine="851"/>
        <w:jc w:val="both"/>
        <w:rPr>
          <w:color w:val="auto"/>
        </w:rPr>
      </w:pPr>
      <w:r w:rsidRPr="006D4DE0">
        <w:rPr>
          <w:color w:val="auto"/>
        </w:rPr>
        <w:t>Бюджетной политикой предусмотрено выполнение Указа Президента РФ от 07.05.2012 № 596 «О долгосрочной государственной экономической политики» путем реализации муниципальных программ: «Развитие транспортной системы Богучанского района» и «Развитие инвестиционной, инновационной деятельности, малого и среднего предпринимательства на территории Богучанского района» с ресурсным обеспечением 35 118,2 тыс. руб. и 957,0 тыс. руб. соответственно.</w:t>
      </w:r>
    </w:p>
    <w:p w:rsidR="00697B97" w:rsidRPr="006D4DE0" w:rsidRDefault="00697B97" w:rsidP="0067267B">
      <w:pPr>
        <w:pStyle w:val="Default"/>
        <w:spacing w:line="276" w:lineRule="auto"/>
        <w:ind w:firstLine="851"/>
        <w:jc w:val="both"/>
        <w:rPr>
          <w:color w:val="auto"/>
        </w:rPr>
      </w:pPr>
      <w:r w:rsidRPr="006D4DE0">
        <w:rPr>
          <w:color w:val="auto"/>
        </w:rPr>
        <w:t>В 2016 году увеличился объем ресурсного обеспечения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за счет средств федерального и краевого бюджетов. Предусмотренные бюджетные средства на реализацию данной подпрограммы освоены полностью.</w:t>
      </w:r>
    </w:p>
    <w:p w:rsidR="00697B97" w:rsidRPr="006D4DE0" w:rsidRDefault="00697B97" w:rsidP="0067267B">
      <w:pPr>
        <w:pStyle w:val="Default"/>
        <w:spacing w:line="276" w:lineRule="auto"/>
        <w:ind w:firstLine="851"/>
        <w:jc w:val="both"/>
        <w:rPr>
          <w:color w:val="auto"/>
        </w:rPr>
      </w:pPr>
      <w:r w:rsidRPr="006D4DE0">
        <w:rPr>
          <w:color w:val="auto"/>
        </w:rPr>
        <w:t>Ресурсное обеспечение муниципальной программы «Развитие транспортной системы Богучанского района» в 2016 году увеличилось в связи с выделением средств из краевого бюджета на капитальный ремонт и содержание автомобильных дорог, которые освоены полностью.</w:t>
      </w:r>
    </w:p>
    <w:p w:rsidR="00697B97" w:rsidRPr="006D4DE0" w:rsidRDefault="00697B97" w:rsidP="0067267B">
      <w:pPr>
        <w:pStyle w:val="Default"/>
        <w:spacing w:line="276" w:lineRule="auto"/>
        <w:ind w:firstLine="851"/>
        <w:jc w:val="both"/>
        <w:rPr>
          <w:color w:val="auto"/>
        </w:rPr>
      </w:pPr>
      <w:r w:rsidRPr="006D4DE0">
        <w:rPr>
          <w:color w:val="auto"/>
        </w:rPr>
        <w:t>Бюджетной политикой предусмотрено выполнение Указа Президента РФ от 07.05.2012 № 600 «О мерах по обеспечению граждан Российской Федерации доступным и комфортным жильём и повышению качества жилищно-коммунальных услуг» путем реализации муниципальной программы «Обеспечение доступным и комфортным жильем граждан Богучанского района».</w:t>
      </w:r>
    </w:p>
    <w:p w:rsidR="00697B97" w:rsidRPr="006D4DE0" w:rsidRDefault="00697B97" w:rsidP="0067267B">
      <w:pPr>
        <w:pStyle w:val="Default"/>
        <w:spacing w:line="276" w:lineRule="auto"/>
        <w:ind w:firstLine="851"/>
        <w:jc w:val="both"/>
        <w:rPr>
          <w:color w:val="auto"/>
        </w:rPr>
      </w:pPr>
      <w:r w:rsidRPr="006D4DE0">
        <w:rPr>
          <w:color w:val="auto"/>
        </w:rPr>
        <w:t>В ходе реализации данной программы по подпрограмме «Переселение граждан из аварийного жилищного фонда в Богучанском районе» в 2016 году осуществлено перес</w:t>
      </w:r>
      <w:r w:rsidR="00E2502F">
        <w:rPr>
          <w:color w:val="auto"/>
        </w:rPr>
        <w:t>еление 90 жителей п.</w:t>
      </w:r>
      <w:r w:rsidRPr="006D4DE0">
        <w:rPr>
          <w:color w:val="auto"/>
        </w:rPr>
        <w:t>Пинчуга и с.Богучаны.</w:t>
      </w:r>
    </w:p>
    <w:p w:rsidR="00697B97" w:rsidRPr="006D4DE0" w:rsidRDefault="00697B97" w:rsidP="0067267B">
      <w:pPr>
        <w:pStyle w:val="Default"/>
        <w:spacing w:line="276" w:lineRule="auto"/>
        <w:ind w:firstLine="851"/>
        <w:jc w:val="both"/>
        <w:rPr>
          <w:color w:val="auto"/>
        </w:rPr>
      </w:pPr>
      <w:r w:rsidRPr="006D4DE0">
        <w:rPr>
          <w:color w:val="auto"/>
        </w:rPr>
        <w:lastRenderedPageBreak/>
        <w:t>Ресурсное обеспечение по подпрограмме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2016 год не предусматривалось.</w:t>
      </w:r>
    </w:p>
    <w:p w:rsidR="00697B97" w:rsidRPr="006D4DE0" w:rsidRDefault="00697B97" w:rsidP="0067267B">
      <w:pPr>
        <w:pStyle w:val="Default"/>
        <w:spacing w:line="276" w:lineRule="auto"/>
        <w:ind w:firstLine="851"/>
        <w:jc w:val="both"/>
        <w:rPr>
          <w:color w:val="auto"/>
        </w:rPr>
      </w:pPr>
      <w:r w:rsidRPr="006D4DE0">
        <w:rPr>
          <w:color w:val="auto"/>
        </w:rPr>
        <w:t xml:space="preserve">Результаты выполнения Бюджетной политики в 2016 году в части реализации Указов Президента РФ 2012 года, позволяют сделать вывод о выполнении намеченных мероприятий, за исключением строительства детского сада. </w:t>
      </w:r>
    </w:p>
    <w:p w:rsidR="00697B97" w:rsidRPr="006D4DE0" w:rsidRDefault="00697B97" w:rsidP="00697B97">
      <w:pPr>
        <w:pStyle w:val="Default"/>
        <w:spacing w:line="276" w:lineRule="auto"/>
        <w:ind w:firstLine="851"/>
        <w:jc w:val="both"/>
        <w:rPr>
          <w:color w:val="auto"/>
        </w:rPr>
      </w:pPr>
    </w:p>
    <w:p w:rsidR="00697B97" w:rsidRPr="006D4DE0" w:rsidRDefault="00697B97" w:rsidP="000974E0">
      <w:pPr>
        <w:pStyle w:val="Default"/>
        <w:numPr>
          <w:ilvl w:val="2"/>
          <w:numId w:val="35"/>
        </w:numPr>
        <w:spacing w:line="276" w:lineRule="auto"/>
        <w:ind w:left="0" w:firstLine="0"/>
        <w:jc w:val="center"/>
        <w:rPr>
          <w:color w:val="auto"/>
        </w:rPr>
      </w:pPr>
      <w:r w:rsidRPr="006D4DE0">
        <w:rPr>
          <w:color w:val="auto"/>
        </w:rPr>
        <w:t>Совершенствование межбюджетных отношений</w:t>
      </w:r>
    </w:p>
    <w:p w:rsidR="00697B97" w:rsidRPr="006D4DE0" w:rsidRDefault="00697B97" w:rsidP="00697B97">
      <w:pPr>
        <w:pStyle w:val="Default"/>
        <w:spacing w:line="276" w:lineRule="auto"/>
        <w:rPr>
          <w:color w:val="auto"/>
        </w:rPr>
      </w:pPr>
    </w:p>
    <w:p w:rsidR="00697B97" w:rsidRPr="006D4DE0" w:rsidRDefault="00697B97" w:rsidP="0067267B">
      <w:pPr>
        <w:pStyle w:val="ConsPlusNormal"/>
        <w:spacing w:line="276" w:lineRule="auto"/>
        <w:ind w:firstLine="851"/>
        <w:jc w:val="both"/>
      </w:pPr>
      <w:r w:rsidRPr="006D4DE0">
        <w:t>Бюджетная политика в сфере межбюджетных отношений в Богучанском районе в 2016 – 2018 годах направлена на продолжение совершенствования системы межбюджетных отношений в Богучанском районе.</w:t>
      </w:r>
    </w:p>
    <w:p w:rsidR="00697B97" w:rsidRPr="006D4DE0" w:rsidRDefault="00697B97" w:rsidP="0067267B">
      <w:pPr>
        <w:pStyle w:val="ConsPlusNormal"/>
        <w:spacing w:line="276" w:lineRule="auto"/>
        <w:ind w:firstLine="851"/>
        <w:jc w:val="both"/>
      </w:pPr>
      <w:r w:rsidRPr="006D4DE0">
        <w:t>Одним из главных приоритетов Бюджетной политики района является обеспечение сбалансированности бюджетов муниципальных образований района, сохранение их финансовой устойчивости.</w:t>
      </w:r>
    </w:p>
    <w:p w:rsidR="00697B97" w:rsidRPr="006D4DE0" w:rsidRDefault="00697B97" w:rsidP="0067267B">
      <w:pPr>
        <w:pStyle w:val="ConsPlusNormal"/>
        <w:spacing w:line="276" w:lineRule="auto"/>
        <w:ind w:firstLine="851"/>
        <w:jc w:val="both"/>
      </w:pPr>
      <w:r w:rsidRPr="006D4DE0">
        <w:t>В целях обеспечения сбалансированности местных бюджетов осуществлена передача полномочий по обеспечению государственных гарантий прав на получение общедоступного и бесплатного дошкольного и общего образования в муниципальных общеобразовательных и дошкольных организациях образования с муниципального на краевой уровень.</w:t>
      </w:r>
    </w:p>
    <w:p w:rsidR="00697B97" w:rsidRPr="006D4DE0" w:rsidRDefault="00697B97" w:rsidP="0067267B">
      <w:pPr>
        <w:pStyle w:val="ConsPlusNormal"/>
        <w:spacing w:line="276" w:lineRule="auto"/>
        <w:ind w:firstLine="851"/>
        <w:jc w:val="both"/>
      </w:pPr>
      <w:r w:rsidRPr="006D4DE0">
        <w:t>С 1 января 2016 года часть вопросов местного значения, решаемых в 2015 году сельскими поселениями самостоятельно на основании Закона Красноярского края от 15.10.2015 № 9-3724 «О закреплении вопросов местного значения за сельскими поселениями Красноярского края».</w:t>
      </w:r>
    </w:p>
    <w:p w:rsidR="00697B97" w:rsidRPr="006D4DE0" w:rsidRDefault="00697B97" w:rsidP="0067267B">
      <w:pPr>
        <w:pStyle w:val="ConsPlusNormal"/>
        <w:spacing w:line="276" w:lineRule="auto"/>
        <w:ind w:firstLine="851"/>
        <w:jc w:val="both"/>
      </w:pPr>
      <w:r w:rsidRPr="006D4DE0">
        <w:t xml:space="preserve">При этом предлагается в дальнейшем сохранить закрепленные за бюджетами сельских поселений </w:t>
      </w:r>
      <w:r w:rsidR="003B6314">
        <w:t>отчисления</w:t>
      </w:r>
      <w:r w:rsidRPr="006D4DE0">
        <w:t xml:space="preserve"> от налога на доходы физических лиц и от единого и сельскохозяйственного налога.</w:t>
      </w:r>
    </w:p>
    <w:p w:rsidR="00697B97" w:rsidRPr="006D4DE0" w:rsidRDefault="00697B97" w:rsidP="0067267B">
      <w:pPr>
        <w:pStyle w:val="ConsPlusNormal"/>
        <w:spacing w:line="276" w:lineRule="auto"/>
        <w:ind w:firstLine="851"/>
        <w:jc w:val="both"/>
      </w:pPr>
      <w:r w:rsidRPr="006D4DE0">
        <w:t>Данный подход учтен при формировании бюджета на 2016 год и плановый период 2017 – 2018 годов.</w:t>
      </w:r>
    </w:p>
    <w:p w:rsidR="00697B97" w:rsidRPr="006D4DE0" w:rsidRDefault="00697B97" w:rsidP="00697B97">
      <w:pPr>
        <w:pStyle w:val="ConsPlusNormal"/>
        <w:ind w:firstLine="540"/>
        <w:jc w:val="both"/>
      </w:pPr>
    </w:p>
    <w:p w:rsidR="00697B97" w:rsidRPr="006D4DE0" w:rsidRDefault="00697B97" w:rsidP="000974E0">
      <w:pPr>
        <w:pStyle w:val="ConsPlusNormal"/>
        <w:numPr>
          <w:ilvl w:val="2"/>
          <w:numId w:val="35"/>
        </w:numPr>
        <w:ind w:left="0" w:firstLine="0"/>
        <w:jc w:val="center"/>
      </w:pPr>
      <w:r w:rsidRPr="006D4DE0">
        <w:t>Повышение открытости и прозрачности местных бюджетов</w:t>
      </w:r>
    </w:p>
    <w:p w:rsidR="00697B97" w:rsidRPr="006D4DE0" w:rsidRDefault="00697B97" w:rsidP="00697B97">
      <w:pPr>
        <w:pStyle w:val="ConsPlusNormal"/>
        <w:ind w:firstLine="540"/>
        <w:jc w:val="center"/>
      </w:pPr>
    </w:p>
    <w:p w:rsidR="00697B97" w:rsidRPr="006D4DE0" w:rsidRDefault="00697B97" w:rsidP="0067267B">
      <w:pPr>
        <w:pStyle w:val="ConsPlusNormal"/>
        <w:spacing w:line="276" w:lineRule="auto"/>
        <w:ind w:firstLine="851"/>
        <w:jc w:val="both"/>
      </w:pPr>
      <w:r w:rsidRPr="006D4DE0">
        <w:t>Повышение открытости и прозрачности местных бюджетов в Богучанском районе осуществлено путем размещения на официальном сайте «Муниципальный район Богучанский» страницы «Открытый бюджет»</w:t>
      </w:r>
      <w:r>
        <w:t xml:space="preserve"> включающий следующие разделы:</w:t>
      </w:r>
    </w:p>
    <w:p w:rsidR="00697B97" w:rsidRPr="006D4DE0" w:rsidRDefault="00697B97" w:rsidP="0067267B">
      <w:pPr>
        <w:pStyle w:val="ConsPlusNormal"/>
        <w:spacing w:line="276" w:lineRule="auto"/>
        <w:ind w:firstLine="851"/>
        <w:jc w:val="both"/>
      </w:pPr>
      <w:r w:rsidRPr="006D4DE0">
        <w:t>«Путеводитель по бюджету»;</w:t>
      </w:r>
    </w:p>
    <w:p w:rsidR="00697B97" w:rsidRPr="006D4DE0" w:rsidRDefault="00697B97" w:rsidP="0067267B">
      <w:pPr>
        <w:pStyle w:val="ConsPlusNormal"/>
        <w:spacing w:line="276" w:lineRule="auto"/>
        <w:ind w:firstLine="851"/>
        <w:jc w:val="both"/>
      </w:pPr>
      <w:r w:rsidRPr="006D4DE0">
        <w:t>«Текущее исполнение бюджета»;</w:t>
      </w:r>
    </w:p>
    <w:p w:rsidR="00697B97" w:rsidRPr="006D4DE0" w:rsidRDefault="00697B97" w:rsidP="0067267B">
      <w:pPr>
        <w:pStyle w:val="ConsPlusNormal"/>
        <w:spacing w:line="276" w:lineRule="auto"/>
        <w:ind w:firstLine="851"/>
        <w:jc w:val="both"/>
      </w:pPr>
      <w:r w:rsidRPr="006D4DE0">
        <w:t>«Проект решения о районном бюджете»;</w:t>
      </w:r>
    </w:p>
    <w:p w:rsidR="00697B97" w:rsidRPr="006D4DE0" w:rsidRDefault="00697B97" w:rsidP="0067267B">
      <w:pPr>
        <w:pStyle w:val="ConsPlusNormal"/>
        <w:spacing w:line="276" w:lineRule="auto"/>
        <w:ind w:firstLine="851"/>
        <w:jc w:val="both"/>
      </w:pPr>
      <w:r w:rsidRPr="006D4DE0">
        <w:t>«Решение о районном бюджете»;</w:t>
      </w:r>
    </w:p>
    <w:p w:rsidR="00697B97" w:rsidRPr="006D4DE0" w:rsidRDefault="00697B97" w:rsidP="0067267B">
      <w:pPr>
        <w:pStyle w:val="ConsPlusNormal"/>
        <w:spacing w:line="276" w:lineRule="auto"/>
        <w:ind w:firstLine="851"/>
        <w:jc w:val="both"/>
      </w:pPr>
      <w:r w:rsidRPr="006D4DE0">
        <w:t>«Итоги исполнения бюджета»;</w:t>
      </w:r>
    </w:p>
    <w:p w:rsidR="00697B97" w:rsidRPr="006D4DE0" w:rsidRDefault="00697B97" w:rsidP="0067267B">
      <w:pPr>
        <w:pStyle w:val="ConsPlusNormal"/>
        <w:spacing w:line="276" w:lineRule="auto"/>
        <w:ind w:firstLine="851"/>
        <w:jc w:val="both"/>
      </w:pPr>
      <w:r w:rsidRPr="006D4DE0">
        <w:t>«Оценка финансов</w:t>
      </w:r>
      <w:r w:rsidR="003B6314">
        <w:t>ого</w:t>
      </w:r>
      <w:r w:rsidRPr="006D4DE0">
        <w:t xml:space="preserve"> менеджмент</w:t>
      </w:r>
      <w:r w:rsidR="003B6314">
        <w:t>а</w:t>
      </w:r>
      <w:r w:rsidRPr="006D4DE0">
        <w:t>»;</w:t>
      </w:r>
    </w:p>
    <w:p w:rsidR="00697B97" w:rsidRPr="006D4DE0" w:rsidRDefault="00697B97" w:rsidP="0067267B">
      <w:pPr>
        <w:pStyle w:val="ConsPlusNormal"/>
        <w:spacing w:line="276" w:lineRule="auto"/>
        <w:ind w:firstLine="851"/>
        <w:jc w:val="both"/>
      </w:pPr>
      <w:r w:rsidRPr="006D4DE0">
        <w:t>«Муниципальный долг Богучанского района»;</w:t>
      </w:r>
    </w:p>
    <w:p w:rsidR="00697B97" w:rsidRPr="006D4DE0" w:rsidRDefault="00697B97" w:rsidP="0067267B">
      <w:pPr>
        <w:pStyle w:val="ConsPlusNormal"/>
        <w:spacing w:line="276" w:lineRule="auto"/>
        <w:ind w:firstLine="851"/>
        <w:jc w:val="both"/>
      </w:pPr>
      <w:r w:rsidRPr="006D4DE0">
        <w:t>«Резолюция публичных слушаний по вопросу о районном бюджете».</w:t>
      </w:r>
    </w:p>
    <w:p w:rsidR="00697B97" w:rsidRPr="006D4DE0" w:rsidRDefault="00697B97" w:rsidP="0067267B">
      <w:pPr>
        <w:pStyle w:val="ConsPlusNormal"/>
        <w:spacing w:line="276" w:lineRule="auto"/>
        <w:ind w:firstLine="851"/>
        <w:jc w:val="both"/>
      </w:pPr>
      <w:r w:rsidRPr="006D4DE0">
        <w:t xml:space="preserve">Размещение на официальном сайте «Муниципальный район Богучанский» вышеназванной информации позволяет обеспечить открытость и прозрачность местных бюджетов Богучанского района, а также создает предпосылки к формированию </w:t>
      </w:r>
      <w:r w:rsidRPr="006D4DE0">
        <w:lastRenderedPageBreak/>
        <w:t>механизмов общественного контроля за эффективностью и результативностью деятельности органов местного самоуправления.</w:t>
      </w:r>
    </w:p>
    <w:p w:rsidR="00697B97" w:rsidRPr="006D4DE0" w:rsidRDefault="00697B97" w:rsidP="0067267B">
      <w:pPr>
        <w:pStyle w:val="ConsPlusNormal"/>
        <w:spacing w:line="276" w:lineRule="auto"/>
        <w:ind w:firstLine="851"/>
        <w:jc w:val="both"/>
      </w:pPr>
      <w:r w:rsidRPr="006D4DE0">
        <w:t>По состоянию на 31 марта 2017 года «Путеводители по бюджету 2016 года» посетили 161 человек, «Резолюция публичных слушаний по вопросу о районном бюджете» - 78, «Текущее исполнение бюджета» - 65.</w:t>
      </w:r>
    </w:p>
    <w:p w:rsidR="00697B97" w:rsidRPr="006D4DE0" w:rsidRDefault="00697B97" w:rsidP="00697B97">
      <w:pPr>
        <w:pStyle w:val="Default"/>
        <w:spacing w:line="276" w:lineRule="auto"/>
        <w:ind w:firstLine="708"/>
        <w:jc w:val="both"/>
        <w:rPr>
          <w:color w:val="auto"/>
        </w:rPr>
      </w:pPr>
    </w:p>
    <w:p w:rsidR="00697B97" w:rsidRPr="006D4DE0" w:rsidRDefault="00697B97" w:rsidP="00697B97">
      <w:pPr>
        <w:pStyle w:val="Default"/>
        <w:spacing w:line="276" w:lineRule="auto"/>
        <w:jc w:val="both"/>
        <w:rPr>
          <w:b/>
          <w:color w:val="auto"/>
        </w:rPr>
      </w:pPr>
      <w:r w:rsidRPr="006D4DE0">
        <w:rPr>
          <w:b/>
          <w:color w:val="auto"/>
        </w:rPr>
        <w:t>Выводы:</w:t>
      </w:r>
    </w:p>
    <w:p w:rsidR="00697B97" w:rsidRPr="006D4DE0" w:rsidRDefault="00697B97" w:rsidP="000974E0">
      <w:pPr>
        <w:pStyle w:val="Default"/>
        <w:numPr>
          <w:ilvl w:val="0"/>
          <w:numId w:val="8"/>
        </w:numPr>
        <w:spacing w:line="276" w:lineRule="auto"/>
        <w:ind w:left="0" w:firstLine="851"/>
        <w:jc w:val="both"/>
        <w:rPr>
          <w:color w:val="auto"/>
        </w:rPr>
      </w:pPr>
      <w:r w:rsidRPr="006D4DE0">
        <w:rPr>
          <w:color w:val="auto"/>
        </w:rPr>
        <w:t>при формировании районного бюджета на 2016 год и плановый период 2017 - 2018 годов определена основная цель Бюджетной политики, которая заключается в обеспечени</w:t>
      </w:r>
      <w:r w:rsidR="000167D6">
        <w:rPr>
          <w:color w:val="auto"/>
        </w:rPr>
        <w:t>и</w:t>
      </w:r>
      <w:r w:rsidRPr="006D4DE0">
        <w:rPr>
          <w:color w:val="auto"/>
        </w:rPr>
        <w:t xml:space="preserve"> устойчивости бюджета Богучанского района и безусловное исполнение принятых обязательств наиболее эффективными способами, достижение которых планировалось осуществить решением 4 задач;</w:t>
      </w:r>
    </w:p>
    <w:p w:rsidR="00697B97" w:rsidRPr="006D4DE0" w:rsidRDefault="00697B97" w:rsidP="000974E0">
      <w:pPr>
        <w:pStyle w:val="ConsPlusNormal"/>
        <w:numPr>
          <w:ilvl w:val="0"/>
          <w:numId w:val="8"/>
        </w:numPr>
        <w:spacing w:line="276" w:lineRule="auto"/>
        <w:ind w:left="0" w:firstLine="851"/>
        <w:contextualSpacing/>
        <w:jc w:val="both"/>
        <w:rPr>
          <w:b/>
        </w:rPr>
      </w:pPr>
      <w:r w:rsidRPr="006D4DE0">
        <w:t>в 2016 году в полной мере удалось реализовать 2 поставленные задачи, а именно: обеспечение сбалансированности бюджетов муниципальных образований района в условиях изменения федерального законодательства и повышение открытости и прозрачности местных бюджетов;</w:t>
      </w:r>
    </w:p>
    <w:p w:rsidR="00697B97" w:rsidRPr="006D4DE0" w:rsidRDefault="00697B97" w:rsidP="000974E0">
      <w:pPr>
        <w:pStyle w:val="Default"/>
        <w:numPr>
          <w:ilvl w:val="0"/>
          <w:numId w:val="8"/>
        </w:numPr>
        <w:spacing w:line="276" w:lineRule="auto"/>
        <w:ind w:left="0" w:firstLine="851"/>
        <w:contextualSpacing/>
        <w:jc w:val="both"/>
        <w:rPr>
          <w:color w:val="auto"/>
        </w:rPr>
      </w:pPr>
      <w:r w:rsidRPr="006D4DE0">
        <w:rPr>
          <w:color w:val="auto"/>
        </w:rPr>
        <w:t xml:space="preserve">администрации Богучанского района не удалось в полной мере решить задачи повышения эффективности бюджетных расходов, а именно: </w:t>
      </w:r>
    </w:p>
    <w:p w:rsidR="00697B97" w:rsidRPr="006D4DE0" w:rsidRDefault="00697B97" w:rsidP="000974E0">
      <w:pPr>
        <w:pStyle w:val="Default"/>
        <w:numPr>
          <w:ilvl w:val="0"/>
          <w:numId w:val="44"/>
        </w:numPr>
        <w:spacing w:line="276" w:lineRule="auto"/>
        <w:ind w:left="0" w:firstLine="851"/>
        <w:contextualSpacing/>
        <w:jc w:val="both"/>
        <w:rPr>
          <w:color w:val="auto"/>
        </w:rPr>
      </w:pPr>
      <w:r w:rsidRPr="006D4DE0">
        <w:rPr>
          <w:color w:val="auto"/>
        </w:rPr>
        <w:t xml:space="preserve">обеспечения соответствия стратегического и бюджетного планирования; </w:t>
      </w:r>
    </w:p>
    <w:p w:rsidR="00697B97" w:rsidRPr="006D4DE0" w:rsidRDefault="00697B97" w:rsidP="000974E0">
      <w:pPr>
        <w:pStyle w:val="Default"/>
        <w:numPr>
          <w:ilvl w:val="0"/>
          <w:numId w:val="44"/>
        </w:numPr>
        <w:spacing w:line="276" w:lineRule="auto"/>
        <w:ind w:left="0" w:firstLine="851"/>
        <w:contextualSpacing/>
        <w:jc w:val="both"/>
        <w:rPr>
          <w:color w:val="auto"/>
        </w:rPr>
      </w:pPr>
      <w:r w:rsidRPr="006D4DE0">
        <w:rPr>
          <w:color w:val="auto"/>
        </w:rPr>
        <w:t xml:space="preserve">обеспечения организации работы по реализации муниципальных программ; </w:t>
      </w:r>
    </w:p>
    <w:p w:rsidR="00697B97" w:rsidRPr="006D4DE0" w:rsidRDefault="00697B97" w:rsidP="000974E0">
      <w:pPr>
        <w:pStyle w:val="Default"/>
        <w:numPr>
          <w:ilvl w:val="0"/>
          <w:numId w:val="44"/>
        </w:numPr>
        <w:spacing w:line="276" w:lineRule="auto"/>
        <w:ind w:left="0" w:firstLine="851"/>
        <w:contextualSpacing/>
        <w:jc w:val="both"/>
        <w:rPr>
          <w:color w:val="auto"/>
        </w:rPr>
      </w:pPr>
      <w:r w:rsidRPr="006D4DE0">
        <w:rPr>
          <w:color w:val="auto"/>
        </w:rPr>
        <w:t xml:space="preserve">выполнения муниципальных заданий бюджетными учреждениями; </w:t>
      </w:r>
    </w:p>
    <w:p w:rsidR="00697B97" w:rsidRPr="006D4DE0" w:rsidRDefault="00697B97" w:rsidP="000974E0">
      <w:pPr>
        <w:pStyle w:val="Default"/>
        <w:numPr>
          <w:ilvl w:val="0"/>
          <w:numId w:val="44"/>
        </w:numPr>
        <w:spacing w:line="276" w:lineRule="auto"/>
        <w:ind w:left="0" w:firstLine="851"/>
        <w:contextualSpacing/>
        <w:jc w:val="both"/>
        <w:rPr>
          <w:color w:val="auto"/>
        </w:rPr>
      </w:pPr>
      <w:r w:rsidRPr="006D4DE0">
        <w:rPr>
          <w:color w:val="auto"/>
        </w:rPr>
        <w:t xml:space="preserve">выполнения мероприятий, предусмотренных в рамках развития модели </w:t>
      </w:r>
      <w:r w:rsidR="000167D6">
        <w:rPr>
          <w:color w:val="auto"/>
        </w:rPr>
        <w:t>муниципально</w:t>
      </w:r>
      <w:r w:rsidRPr="006D4DE0">
        <w:rPr>
          <w:color w:val="auto"/>
        </w:rPr>
        <w:t xml:space="preserve">-частного партнерства; </w:t>
      </w:r>
    </w:p>
    <w:p w:rsidR="00697B97" w:rsidRPr="006D4DE0" w:rsidRDefault="00697B97" w:rsidP="000974E0">
      <w:pPr>
        <w:pStyle w:val="Default"/>
        <w:numPr>
          <w:ilvl w:val="0"/>
          <w:numId w:val="44"/>
        </w:numPr>
        <w:spacing w:line="276" w:lineRule="auto"/>
        <w:ind w:left="0" w:firstLine="851"/>
        <w:contextualSpacing/>
        <w:jc w:val="both"/>
        <w:rPr>
          <w:color w:val="auto"/>
        </w:rPr>
      </w:pPr>
      <w:r w:rsidRPr="006D4DE0">
        <w:rPr>
          <w:color w:val="auto"/>
        </w:rPr>
        <w:t>выполнения плана мероприятий по росту доходов, оптимизации расходов, совершенствованию межбюджетны</w:t>
      </w:r>
      <w:r w:rsidR="004C6315">
        <w:rPr>
          <w:color w:val="auto"/>
        </w:rPr>
        <w:t>х отношений и долговой политики;</w:t>
      </w:r>
    </w:p>
    <w:p w:rsidR="00697B97" w:rsidRPr="006D4DE0" w:rsidRDefault="00697B97" w:rsidP="000974E0">
      <w:pPr>
        <w:pStyle w:val="Default"/>
        <w:numPr>
          <w:ilvl w:val="0"/>
          <w:numId w:val="8"/>
        </w:numPr>
        <w:spacing w:line="276" w:lineRule="auto"/>
        <w:ind w:left="0" w:firstLine="851"/>
        <w:jc w:val="both"/>
        <w:rPr>
          <w:color w:val="auto"/>
        </w:rPr>
      </w:pPr>
      <w:r w:rsidRPr="006D4DE0">
        <w:rPr>
          <w:color w:val="auto"/>
        </w:rPr>
        <w:t>предусмотренные Бюджетной политикой мероприятия по реализации Указов Президента РФ 2012 года выполнены, за исключением завершения строительства детского сада в 2016 году.</w:t>
      </w:r>
    </w:p>
    <w:p w:rsidR="00697B97" w:rsidRPr="006D4DE0" w:rsidRDefault="00697B97" w:rsidP="00697B97">
      <w:pPr>
        <w:pStyle w:val="Default"/>
        <w:spacing w:line="276" w:lineRule="auto"/>
        <w:jc w:val="center"/>
        <w:rPr>
          <w:b/>
          <w:color w:val="auto"/>
        </w:rPr>
      </w:pPr>
    </w:p>
    <w:p w:rsidR="00697B97" w:rsidRPr="006D4DE0" w:rsidRDefault="00697B97" w:rsidP="000974E0">
      <w:pPr>
        <w:pStyle w:val="Default"/>
        <w:numPr>
          <w:ilvl w:val="1"/>
          <w:numId w:val="35"/>
        </w:numPr>
        <w:spacing w:line="276" w:lineRule="auto"/>
        <w:ind w:left="0" w:firstLine="0"/>
        <w:jc w:val="center"/>
        <w:rPr>
          <w:color w:val="auto"/>
        </w:rPr>
      </w:pPr>
      <w:r w:rsidRPr="006D4DE0">
        <w:rPr>
          <w:color w:val="auto"/>
        </w:rPr>
        <w:t>Реализация основных положений налоговой политики Богучанского района</w:t>
      </w:r>
    </w:p>
    <w:p w:rsidR="00697B97" w:rsidRPr="006D4DE0" w:rsidRDefault="00697B97" w:rsidP="00697B97">
      <w:pPr>
        <w:pStyle w:val="Default"/>
        <w:spacing w:line="276" w:lineRule="auto"/>
        <w:jc w:val="center"/>
        <w:rPr>
          <w:b/>
          <w:color w:val="auto"/>
        </w:rPr>
      </w:pPr>
    </w:p>
    <w:p w:rsidR="00697B97" w:rsidRPr="006D4DE0" w:rsidRDefault="00697B97" w:rsidP="004C6315">
      <w:pPr>
        <w:pStyle w:val="Default"/>
        <w:spacing w:line="276" w:lineRule="auto"/>
        <w:ind w:firstLine="851"/>
        <w:contextualSpacing/>
        <w:jc w:val="both"/>
        <w:rPr>
          <w:color w:val="auto"/>
        </w:rPr>
      </w:pPr>
      <w:r w:rsidRPr="006D4DE0">
        <w:rPr>
          <w:color w:val="auto"/>
        </w:rPr>
        <w:t xml:space="preserve">В 2016 году сохранялись основные положения налоговой политики Богучанского района (далее по тексту – Налоговая политика) предыдущих лет: обеспечение необходимого уровня доходов, стимулирование инвестиционной (инновационной) деятельности реального сектора экономики, повышение качества администрирования доходов. </w:t>
      </w:r>
    </w:p>
    <w:p w:rsidR="00697B97" w:rsidRPr="006D4DE0" w:rsidRDefault="00697B97" w:rsidP="004C6315">
      <w:pPr>
        <w:pStyle w:val="Default"/>
        <w:spacing w:line="276" w:lineRule="auto"/>
        <w:ind w:firstLine="851"/>
        <w:contextualSpacing/>
        <w:jc w:val="both"/>
        <w:rPr>
          <w:color w:val="auto"/>
        </w:rPr>
      </w:pPr>
      <w:r w:rsidRPr="006D4DE0">
        <w:rPr>
          <w:color w:val="auto"/>
        </w:rPr>
        <w:t xml:space="preserve">Анализ реализации основных положений Налоговой политики в 2016 году показал следующее. </w:t>
      </w:r>
    </w:p>
    <w:p w:rsidR="00697B97" w:rsidRPr="006D4DE0" w:rsidRDefault="00697B97" w:rsidP="004C6315">
      <w:pPr>
        <w:pStyle w:val="Default"/>
        <w:spacing w:line="276" w:lineRule="auto"/>
        <w:ind w:firstLine="851"/>
        <w:contextualSpacing/>
        <w:jc w:val="both"/>
        <w:rPr>
          <w:color w:val="auto"/>
        </w:rPr>
      </w:pPr>
      <w:r w:rsidRPr="006D4DE0">
        <w:rPr>
          <w:color w:val="auto"/>
        </w:rPr>
        <w:t>Определенные положительные результаты в 2016 году принесла деятельность межведомственной комиссии по сбору платежей в консолидированный бюджет края и внебюджетные фонды, по легализации заработной платы во внебюджетном секторе экономики на территории Богучанского района (далее по тексту – межведомственная комиссия).</w:t>
      </w:r>
    </w:p>
    <w:p w:rsidR="00697B97" w:rsidRPr="006D4DE0" w:rsidRDefault="00697B97" w:rsidP="004C6315">
      <w:pPr>
        <w:pStyle w:val="msonormalbullet1gif"/>
        <w:spacing w:before="0" w:beforeAutospacing="0" w:after="0" w:afterAutospacing="0" w:line="276" w:lineRule="auto"/>
        <w:ind w:firstLine="851"/>
        <w:contextualSpacing/>
        <w:jc w:val="both"/>
      </w:pPr>
      <w:r w:rsidRPr="006D4DE0">
        <w:t>В 2016 году проведено 12 заседаний межведомственной комиссии, на которых были заслушаны 89 руководител</w:t>
      </w:r>
      <w:r w:rsidR="000167D6">
        <w:t>ей</w:t>
      </w:r>
      <w:r w:rsidRPr="006D4DE0">
        <w:t xml:space="preserve"> организаций имеющих задолженность в бюджет.</w:t>
      </w:r>
    </w:p>
    <w:p w:rsidR="00697B97" w:rsidRPr="006D4DE0" w:rsidRDefault="00697B97" w:rsidP="004C6315">
      <w:pPr>
        <w:pStyle w:val="msonormalbullet2gif"/>
        <w:spacing w:before="0" w:beforeAutospacing="0" w:after="0" w:afterAutospacing="0" w:line="276" w:lineRule="auto"/>
        <w:ind w:firstLine="851"/>
        <w:contextualSpacing/>
        <w:jc w:val="both"/>
      </w:pPr>
      <w:r w:rsidRPr="006D4DE0">
        <w:lastRenderedPageBreak/>
        <w:t>В результате деятельности межведомственной комиссии организациями произведена оплата текущей задолженности за 12 месяцев 2016 года в консолидированный краевой бюджет в сумме 14 000,0 тыс. руб., в том числе в районный бюджет 5 064,0 тыс. руб.</w:t>
      </w:r>
    </w:p>
    <w:p w:rsidR="00697B97" w:rsidRPr="006D4DE0" w:rsidRDefault="00697B97" w:rsidP="004C6315">
      <w:pPr>
        <w:pStyle w:val="msonormalbullet2gif"/>
        <w:spacing w:line="276" w:lineRule="auto"/>
        <w:ind w:firstLine="851"/>
        <w:contextualSpacing/>
        <w:jc w:val="both"/>
      </w:pPr>
      <w:r w:rsidRPr="006D4DE0">
        <w:t xml:space="preserve">Налога на доходы с физических лиц за 2016 год уплачено 3 000,0 тыс. руб. </w:t>
      </w:r>
    </w:p>
    <w:p w:rsidR="00697B97" w:rsidRPr="006D4DE0" w:rsidRDefault="00697B97" w:rsidP="004C6315">
      <w:pPr>
        <w:pStyle w:val="msonormalbullet2gif"/>
        <w:spacing w:line="276" w:lineRule="auto"/>
        <w:ind w:firstLine="851"/>
        <w:contextualSpacing/>
        <w:jc w:val="both"/>
      </w:pPr>
      <w:r w:rsidRPr="006D4DE0">
        <w:t>В течение 2016 года проводилась работа по привлечению к постановке на учет обособленных подразделений осуществляющих субподрядные работы на объектах строительства. Так в 2016 году направлено 35 писем подрядным организациям с целью постановки на учет обособленных подразделений.</w:t>
      </w:r>
    </w:p>
    <w:p w:rsidR="00697B97" w:rsidRPr="006D4DE0" w:rsidRDefault="00697B97" w:rsidP="004C6315">
      <w:pPr>
        <w:pStyle w:val="msonormalbullet2gif"/>
        <w:spacing w:line="276" w:lineRule="auto"/>
        <w:ind w:firstLine="851"/>
        <w:contextualSpacing/>
        <w:jc w:val="both"/>
      </w:pPr>
      <w:r w:rsidRPr="006D4DE0">
        <w:t>По результатам работы межведомственной комиссии в 2016 году осуществлена постановка на налоговый учет 4 обособленных подразделений.</w:t>
      </w:r>
    </w:p>
    <w:p w:rsidR="00697B97" w:rsidRPr="006D4DE0" w:rsidRDefault="00697B97" w:rsidP="004C6315">
      <w:pPr>
        <w:pStyle w:val="msonormalbullet2gif"/>
        <w:spacing w:line="276" w:lineRule="auto"/>
        <w:ind w:firstLine="851"/>
        <w:contextualSpacing/>
        <w:jc w:val="both"/>
      </w:pPr>
      <w:r w:rsidRPr="006D4DE0">
        <w:t xml:space="preserve">Данная работа продолжается с момента строительства крупных объектов на территории Богучанского района. </w:t>
      </w:r>
    </w:p>
    <w:p w:rsidR="00697B97" w:rsidRPr="006D4DE0" w:rsidRDefault="00697B97" w:rsidP="004C6315">
      <w:pPr>
        <w:pStyle w:val="msonormalbullet2gif"/>
        <w:spacing w:line="276" w:lineRule="auto"/>
        <w:ind w:firstLine="851"/>
        <w:contextualSpacing/>
        <w:jc w:val="both"/>
      </w:pPr>
      <w:r w:rsidRPr="006D4DE0">
        <w:t>Межведомственной комиссией по обеспечению прав граждан на вознаграждение за труд заслушаны 67 руководителей, выплачивающи</w:t>
      </w:r>
      <w:r w:rsidR="000167D6">
        <w:t>х</w:t>
      </w:r>
      <w:r w:rsidRPr="006D4DE0">
        <w:t xml:space="preserve"> заработную плату ниже минимального размера оплаты труда. По итогам проведенных заседаний комиссии 20 руководителей повысили заработную плату работникам, остальные обосновали низкий размер оплаты труда. Вышеназванная комиссия инициировала проведение проверок по соблюдению трудового законодательства в 20 организациях.</w:t>
      </w:r>
    </w:p>
    <w:p w:rsidR="00697B97" w:rsidRPr="006D4DE0" w:rsidRDefault="00697B97" w:rsidP="004C6315">
      <w:pPr>
        <w:pStyle w:val="msonormalbullet2gif"/>
        <w:spacing w:line="276" w:lineRule="auto"/>
        <w:ind w:firstLine="851"/>
        <w:contextualSpacing/>
        <w:jc w:val="both"/>
      </w:pPr>
      <w:r w:rsidRPr="006D4DE0">
        <w:t>Проведенные в 2016 году мероприятия межведомственной комиссией по обеспечению прав граждан на вознаграждение за труд позволили увеличить поступления налога на доходы физических лиц в сумме 1 009,0 тыс. руб.</w:t>
      </w:r>
    </w:p>
    <w:p w:rsidR="00697B97" w:rsidRPr="006D4DE0" w:rsidRDefault="00697B97" w:rsidP="004C6315">
      <w:pPr>
        <w:pStyle w:val="msonormalbullet2gif"/>
        <w:spacing w:line="276" w:lineRule="auto"/>
        <w:ind w:firstLine="851"/>
        <w:contextualSpacing/>
        <w:jc w:val="both"/>
      </w:pPr>
      <w:r w:rsidRPr="006D4DE0">
        <w:t>Кроме того, межрайонной ИФНС РФ № 18 по Красноярскому краю заслушано 155 руководителей организаций и предпринимателей, выплачивающих заработную плату ниже минимального размера оплаты труда, а также имеющих задолженность по уплате налога на доходы физических лиц.</w:t>
      </w:r>
    </w:p>
    <w:p w:rsidR="00697B97" w:rsidRPr="006D4DE0" w:rsidRDefault="00697B97" w:rsidP="004C6315">
      <w:pPr>
        <w:pStyle w:val="msonormalbullet2gif"/>
        <w:spacing w:line="276" w:lineRule="auto"/>
        <w:ind w:firstLine="851"/>
        <w:contextualSpacing/>
        <w:jc w:val="both"/>
      </w:pPr>
      <w:r w:rsidRPr="006D4DE0">
        <w:t>По оценке межрайонной ИФНС РФ № 18 по Красноярскому краю данное мероприятие позволило обеспечить поступление 24 893,0 тыс. руб. за счет повышения уровня заработной платы и погашения имеющееся задолженности по названному налогу.</w:t>
      </w:r>
    </w:p>
    <w:p w:rsidR="00697B97" w:rsidRPr="006D4DE0" w:rsidRDefault="00697B97" w:rsidP="004C6315">
      <w:pPr>
        <w:pStyle w:val="msonormalbullet2gif"/>
        <w:spacing w:line="276" w:lineRule="auto"/>
        <w:ind w:firstLine="851"/>
        <w:contextualSpacing/>
        <w:jc w:val="both"/>
      </w:pPr>
      <w:r w:rsidRPr="006D4DE0">
        <w:t>В рамках реализации Плана мероприятий по снижению неформальной занятости в 2016 году осуществлены мероприятия с участием межрайонной ИФНС РФ № 18 по Красноярскому краю, отдела ГИБДД, отделением ОПФР, КГКУ «ЦЗН Богучанского района».</w:t>
      </w:r>
    </w:p>
    <w:p w:rsidR="00697B97" w:rsidRPr="006D4DE0" w:rsidRDefault="00697B97" w:rsidP="004C6315">
      <w:pPr>
        <w:pStyle w:val="msonormalbullet2gif"/>
        <w:spacing w:line="276" w:lineRule="auto"/>
        <w:ind w:firstLine="851"/>
        <w:contextualSpacing/>
        <w:jc w:val="both"/>
      </w:pPr>
      <w:r w:rsidRPr="006D4DE0">
        <w:t>В результате проведенных совместных мероприятий установлены факты работы 32 организаций и 1 предпринимателя без постановки на налоговый учет, 228 работников с которыми не заключены трудовые договоры.</w:t>
      </w:r>
    </w:p>
    <w:p w:rsidR="00697B97" w:rsidRPr="006D4DE0" w:rsidRDefault="00697B97" w:rsidP="004C6315">
      <w:pPr>
        <w:pStyle w:val="msonormalbullet2gif"/>
        <w:spacing w:line="276" w:lineRule="auto"/>
        <w:ind w:firstLine="851"/>
        <w:contextualSpacing/>
        <w:jc w:val="both"/>
      </w:pPr>
      <w:r w:rsidRPr="006D4DE0">
        <w:t xml:space="preserve">В ходе проведения мероприятий по снижению неформальной занятости </w:t>
      </w:r>
      <w:r w:rsidR="000167D6">
        <w:t>осуществлена</w:t>
      </w:r>
      <w:r w:rsidRPr="006D4DE0">
        <w:t xml:space="preserve"> разъяснительная работа с руководителями организаций и предпринимателями, размещена информация на сайте администрации Богучанского района и страницах газеты «Ангарская правда», направлены материалы в правоохранительные органы.</w:t>
      </w:r>
    </w:p>
    <w:p w:rsidR="00697B97" w:rsidRPr="006D4DE0" w:rsidRDefault="00697B97" w:rsidP="004C6315">
      <w:pPr>
        <w:pStyle w:val="msonormalbullet2gif"/>
        <w:spacing w:line="276" w:lineRule="auto"/>
        <w:ind w:firstLine="851"/>
        <w:contextualSpacing/>
        <w:jc w:val="both"/>
      </w:pPr>
      <w:r w:rsidRPr="006D4DE0">
        <w:t>Организация и проведение мероприятий по снижению неформальной занятости обеспечили дополнительное поступление доходов в бюджет.</w:t>
      </w:r>
    </w:p>
    <w:p w:rsidR="00697B97" w:rsidRPr="006D4DE0" w:rsidRDefault="00697B97" w:rsidP="004C6315">
      <w:pPr>
        <w:pStyle w:val="msonormalbullet2gif"/>
        <w:spacing w:line="276" w:lineRule="auto"/>
        <w:ind w:firstLine="851"/>
        <w:contextualSpacing/>
        <w:jc w:val="both"/>
      </w:pPr>
    </w:p>
    <w:p w:rsidR="00697B97" w:rsidRPr="006D4DE0" w:rsidRDefault="00697B97" w:rsidP="004C6315">
      <w:pPr>
        <w:pStyle w:val="msonormalbullet2gif"/>
        <w:spacing w:line="276" w:lineRule="auto"/>
        <w:ind w:firstLine="851"/>
        <w:contextualSpacing/>
        <w:jc w:val="both"/>
      </w:pPr>
      <w:r w:rsidRPr="006D4DE0">
        <w:lastRenderedPageBreak/>
        <w:t>В целях обеспечения дополнительных поступлений в бюджет района Налоговой политикой предусмотрено проведение мероприятий по повышению качества администрирования доходов бюджета.</w:t>
      </w:r>
    </w:p>
    <w:p w:rsidR="00697B97" w:rsidRPr="006D4DE0" w:rsidRDefault="00697B97" w:rsidP="004C6315">
      <w:pPr>
        <w:pStyle w:val="msonormalbullet2gif"/>
        <w:spacing w:line="276" w:lineRule="auto"/>
        <w:ind w:firstLine="851"/>
        <w:contextualSpacing/>
        <w:jc w:val="both"/>
      </w:pPr>
      <w:r w:rsidRPr="006D4DE0">
        <w:t xml:space="preserve">В 2016 году доведен план налоговых и неналоговых платежей и сборов до главных администраторов доходов районного бюджета, ежемесячно проводились совещания в администрации Богучанского района по реализации и исполнению плана налоговых платежей и сборов, определено ответственное лицо за взаимодействие и разработку плана мероприятий с крупнейшими налогоплательщиками Богучанского района, с которыми проводились встречи для решения вопросов связанных с уплатой платежей. </w:t>
      </w:r>
    </w:p>
    <w:p w:rsidR="00697B97" w:rsidRPr="006D4DE0" w:rsidRDefault="00697B97" w:rsidP="004C6315">
      <w:pPr>
        <w:pStyle w:val="msonormalbullet2gif"/>
        <w:spacing w:line="276" w:lineRule="auto"/>
        <w:ind w:firstLine="851"/>
        <w:contextualSpacing/>
        <w:jc w:val="both"/>
      </w:pPr>
      <w:r w:rsidRPr="006D4DE0">
        <w:t>Кроме того, администрация Богучанского района постоянно взаимодействовала с Межрайонной ИФНС № 18 по вопросам взыскания налогов и сборов в консолидированный бюджет.</w:t>
      </w:r>
    </w:p>
    <w:p w:rsidR="00697B97" w:rsidRPr="006D4DE0" w:rsidRDefault="00697B97" w:rsidP="004C6315">
      <w:pPr>
        <w:pStyle w:val="msonormalbullet2gif"/>
        <w:spacing w:line="276" w:lineRule="auto"/>
        <w:ind w:firstLine="851"/>
        <w:contextualSpacing/>
        <w:jc w:val="both"/>
      </w:pPr>
      <w:r w:rsidRPr="006D4DE0">
        <w:t>Главные администраторы доходов районного бюджета</w:t>
      </w:r>
      <w:r w:rsidR="000167D6">
        <w:t>:</w:t>
      </w:r>
      <w:r w:rsidRPr="006D4DE0">
        <w:t xml:space="preserve"> Управление социальной защиты населения администрации Богучанского района (далее по тексту – УСЗН), муниципальное казенное учреждение «Управление культуры Богучанского района» (далее по тексту – Управление культуры), Контрольно-счетная комиссия</w:t>
      </w:r>
      <w:r w:rsidR="000167D6">
        <w:t>,</w:t>
      </w:r>
      <w:r w:rsidRPr="006D4DE0">
        <w:t xml:space="preserve"> в 2016 году выполнили доведенные до них плановые назначения. </w:t>
      </w:r>
    </w:p>
    <w:p w:rsidR="00697B97" w:rsidRPr="006D4DE0" w:rsidRDefault="00697B97" w:rsidP="004C6315">
      <w:pPr>
        <w:pStyle w:val="msonormalbullet2gif"/>
        <w:spacing w:line="276" w:lineRule="auto"/>
        <w:ind w:firstLine="851"/>
        <w:contextualSpacing/>
        <w:jc w:val="both"/>
      </w:pPr>
      <w:r w:rsidRPr="006D4DE0">
        <w:t>При этом Управлением муниципальной собственностью Богучанского района (далее по тексту – УМС) не выполнены плановые назначения по 5 видам доходов, Управлением образования администрации Богучанского района (далее по тексту – Управление образования) – по 1, администрацией Богучанского района – по 1, муниципальным казенным учреждением «М</w:t>
      </w:r>
      <w:r w:rsidR="000167D6">
        <w:t>униципальная пожарная часть</w:t>
      </w:r>
      <w:r w:rsidRPr="006D4DE0">
        <w:t xml:space="preserve"> № 1» (далее по тексту – </w:t>
      </w:r>
      <w:r w:rsidR="000167D6">
        <w:t>МКУ «</w:t>
      </w:r>
      <w:r w:rsidRPr="006D4DE0">
        <w:t>МПЧ № 1</w:t>
      </w:r>
      <w:r w:rsidR="000167D6">
        <w:t>»</w:t>
      </w:r>
      <w:r w:rsidRPr="006D4DE0">
        <w:t>) – по 1.</w:t>
      </w:r>
    </w:p>
    <w:p w:rsidR="00697B97" w:rsidRPr="006D4DE0" w:rsidRDefault="00697B97" w:rsidP="004C6315">
      <w:pPr>
        <w:pStyle w:val="msonormalbullet2gif"/>
        <w:spacing w:line="276" w:lineRule="auto"/>
        <w:ind w:firstLine="851"/>
        <w:contextualSpacing/>
        <w:jc w:val="both"/>
      </w:pPr>
      <w:r w:rsidRPr="006D4DE0">
        <w:t xml:space="preserve">Администрацией Богучанского района и Управлением образования не в полной мере выполнены полномочия администратора доходов районного бюджета, заключающиеся в подаче предложения Финансовому управлению об увеличении плановых назначений по доходам.  </w:t>
      </w:r>
    </w:p>
    <w:p w:rsidR="00697B97" w:rsidRDefault="00697B97" w:rsidP="004C6315">
      <w:pPr>
        <w:pStyle w:val="msonormalbullet2gif"/>
        <w:spacing w:before="0" w:beforeAutospacing="0" w:after="0" w:afterAutospacing="0" w:line="276" w:lineRule="auto"/>
        <w:ind w:firstLine="851"/>
        <w:jc w:val="both"/>
      </w:pPr>
      <w:r w:rsidRPr="006D4DE0">
        <w:t>По состоянию на 01.01.2017 года остались невыясненные поступления, зачисленные в районный бюджет по следующим главным администраторам доходов районного бюджета: администрации Богучанского района – 0,02 тыс. руб., УМС – 0,5 тыс. руб.</w:t>
      </w:r>
    </w:p>
    <w:p w:rsidR="00697B97" w:rsidRDefault="00697B97" w:rsidP="004C6315">
      <w:pPr>
        <w:pStyle w:val="msonormalbullet2gif"/>
        <w:spacing w:before="0" w:beforeAutospacing="0" w:after="0" w:afterAutospacing="0" w:line="276" w:lineRule="auto"/>
        <w:ind w:firstLine="851"/>
        <w:jc w:val="both"/>
      </w:pPr>
      <w:r w:rsidRPr="006D4DE0">
        <w:t>Невыполнение главными администраторами доходов районного бюджета плановых назначений и наличие на отчетную дату невыясненных поступлений подтверждают невыполнение Налоговой политики в части проведения мероприятий по повышению качества администрирования доходов бюджета.</w:t>
      </w:r>
    </w:p>
    <w:p w:rsidR="00697B97" w:rsidRPr="001A0BE9" w:rsidRDefault="00697B97" w:rsidP="004C6315">
      <w:pPr>
        <w:spacing w:after="0"/>
        <w:ind w:firstLine="851"/>
        <w:contextualSpacing/>
        <w:jc w:val="both"/>
        <w:rPr>
          <w:rFonts w:ascii="Times New Roman" w:eastAsia="Times New Roman" w:hAnsi="Times New Roman" w:cs="Times New Roman"/>
          <w:sz w:val="24"/>
          <w:szCs w:val="24"/>
          <w:lang w:eastAsia="ru-RU"/>
        </w:rPr>
      </w:pPr>
      <w:r w:rsidRPr="001A0BE9">
        <w:rPr>
          <w:rFonts w:ascii="Times New Roman" w:eastAsia="Times New Roman" w:hAnsi="Times New Roman" w:cs="Times New Roman"/>
          <w:sz w:val="24"/>
          <w:szCs w:val="24"/>
          <w:lang w:eastAsia="ru-RU"/>
        </w:rPr>
        <w:t>Анализ планирования и исполнения районного бюджета по доходам позволяет сделать вывод о наличии резервов повышения качества бюджетного планирования администраторами доходов районного бюджета.</w:t>
      </w:r>
    </w:p>
    <w:p w:rsidR="00697B97" w:rsidRDefault="00697B97" w:rsidP="00697B97">
      <w:pPr>
        <w:spacing w:after="0" w:line="240" w:lineRule="auto"/>
        <w:ind w:firstLine="851"/>
        <w:contextualSpacing/>
        <w:jc w:val="both"/>
        <w:rPr>
          <w:rFonts w:ascii="Times New Roman" w:eastAsia="Times New Roman" w:hAnsi="Times New Roman" w:cs="Times New Roman"/>
          <w:sz w:val="24"/>
          <w:szCs w:val="24"/>
          <w:lang w:eastAsia="ru-RU"/>
        </w:rPr>
      </w:pPr>
    </w:p>
    <w:p w:rsidR="00697B97" w:rsidRPr="006D4DE0" w:rsidRDefault="00697B97" w:rsidP="00697B97">
      <w:pPr>
        <w:pStyle w:val="Default"/>
        <w:spacing w:line="276" w:lineRule="auto"/>
        <w:contextualSpacing/>
        <w:rPr>
          <w:b/>
          <w:color w:val="auto"/>
        </w:rPr>
      </w:pPr>
      <w:r w:rsidRPr="006D4DE0">
        <w:rPr>
          <w:b/>
          <w:color w:val="auto"/>
        </w:rPr>
        <w:t xml:space="preserve">Выводы: </w:t>
      </w:r>
    </w:p>
    <w:p w:rsidR="00697B97" w:rsidRPr="006D4DE0" w:rsidRDefault="00697B97" w:rsidP="000974E0">
      <w:pPr>
        <w:pStyle w:val="Default"/>
        <w:numPr>
          <w:ilvl w:val="0"/>
          <w:numId w:val="9"/>
        </w:numPr>
        <w:spacing w:line="276" w:lineRule="auto"/>
        <w:ind w:left="0" w:firstLine="851"/>
        <w:contextualSpacing/>
        <w:jc w:val="both"/>
        <w:rPr>
          <w:color w:val="auto"/>
        </w:rPr>
      </w:pPr>
      <w:r w:rsidRPr="006D4DE0">
        <w:rPr>
          <w:color w:val="auto"/>
        </w:rPr>
        <w:t>в 2016 году сохранялись основные положения Налоговой политики предыдущих лет: обеспечение необходимого уровня доходов, стимулирование инвестиционной (инновационной) деятельности реального сектора экономики, повышение качества администрирования доходов;</w:t>
      </w:r>
    </w:p>
    <w:p w:rsidR="00697B97" w:rsidRPr="006D4DE0" w:rsidRDefault="00697B97" w:rsidP="000974E0">
      <w:pPr>
        <w:pStyle w:val="Default"/>
        <w:numPr>
          <w:ilvl w:val="0"/>
          <w:numId w:val="9"/>
        </w:numPr>
        <w:spacing w:line="276" w:lineRule="auto"/>
        <w:ind w:left="0" w:firstLine="851"/>
        <w:jc w:val="both"/>
        <w:rPr>
          <w:color w:val="auto"/>
        </w:rPr>
      </w:pPr>
      <w:r w:rsidRPr="006D4DE0">
        <w:rPr>
          <w:color w:val="auto"/>
        </w:rPr>
        <w:lastRenderedPageBreak/>
        <w:t>необходимо отметить положительный результат от деятельности администрации Богучанского района по мобилизации доходов в бюджет;</w:t>
      </w:r>
    </w:p>
    <w:p w:rsidR="00697B97" w:rsidRPr="006D4DE0" w:rsidRDefault="00697B97" w:rsidP="000974E0">
      <w:pPr>
        <w:pStyle w:val="Default"/>
        <w:numPr>
          <w:ilvl w:val="0"/>
          <w:numId w:val="9"/>
        </w:numPr>
        <w:spacing w:line="276" w:lineRule="auto"/>
        <w:ind w:left="0" w:firstLine="851"/>
        <w:jc w:val="both"/>
        <w:rPr>
          <w:color w:val="auto"/>
        </w:rPr>
      </w:pPr>
      <w:r w:rsidRPr="006D4DE0">
        <w:rPr>
          <w:color w:val="auto"/>
        </w:rPr>
        <w:t>в 2016 году, как и в предыдущем, не удалось решить задачу Налоговой политики района по повышению качества администрирования доходов бюджета.</w:t>
      </w:r>
    </w:p>
    <w:p w:rsidR="004479D8" w:rsidRPr="004C6315" w:rsidRDefault="004479D8" w:rsidP="004479D8">
      <w:pPr>
        <w:pStyle w:val="a5"/>
        <w:spacing w:after="0" w:line="240" w:lineRule="auto"/>
        <w:ind w:left="0"/>
        <w:jc w:val="center"/>
        <w:rPr>
          <w:rFonts w:ascii="Times New Roman" w:hAnsi="Times New Roman" w:cs="Times New Roman"/>
          <w:b/>
          <w:sz w:val="24"/>
          <w:szCs w:val="24"/>
        </w:rPr>
      </w:pPr>
    </w:p>
    <w:p w:rsidR="00F016A7" w:rsidRPr="00F52143" w:rsidRDefault="00F016A7" w:rsidP="000974E0">
      <w:pPr>
        <w:pStyle w:val="a5"/>
        <w:numPr>
          <w:ilvl w:val="0"/>
          <w:numId w:val="35"/>
        </w:numPr>
        <w:spacing w:after="0" w:line="240" w:lineRule="auto"/>
        <w:ind w:left="0" w:firstLine="0"/>
        <w:jc w:val="center"/>
        <w:rPr>
          <w:rFonts w:ascii="Times New Roman" w:hAnsi="Times New Roman" w:cs="Times New Roman"/>
          <w:b/>
          <w:sz w:val="24"/>
          <w:szCs w:val="24"/>
        </w:rPr>
      </w:pPr>
      <w:r w:rsidRPr="00F52143">
        <w:rPr>
          <w:rFonts w:ascii="Times New Roman" w:hAnsi="Times New Roman" w:cs="Times New Roman"/>
          <w:b/>
          <w:sz w:val="24"/>
          <w:szCs w:val="24"/>
        </w:rPr>
        <w:t xml:space="preserve">Основные параметры районного бюджета. Источники внутреннего финансирования дефицита бюджета. </w:t>
      </w:r>
      <w:r w:rsidR="007E5BDE" w:rsidRPr="00F52143">
        <w:rPr>
          <w:rFonts w:ascii="Times New Roman" w:hAnsi="Times New Roman" w:cs="Times New Roman"/>
          <w:b/>
          <w:sz w:val="24"/>
          <w:szCs w:val="24"/>
        </w:rPr>
        <w:t>Муниципальный</w:t>
      </w:r>
      <w:r w:rsidRPr="00F52143">
        <w:rPr>
          <w:rFonts w:ascii="Times New Roman" w:hAnsi="Times New Roman" w:cs="Times New Roman"/>
          <w:b/>
          <w:sz w:val="24"/>
          <w:szCs w:val="24"/>
        </w:rPr>
        <w:t xml:space="preserve"> долг.</w:t>
      </w:r>
    </w:p>
    <w:p w:rsidR="00902E25" w:rsidRPr="00F52143" w:rsidRDefault="00902E25" w:rsidP="00F016A7">
      <w:pPr>
        <w:spacing w:after="0"/>
        <w:jc w:val="center"/>
        <w:rPr>
          <w:rFonts w:ascii="Times New Roman" w:hAnsi="Times New Roman" w:cs="Times New Roman"/>
          <w:b/>
          <w:sz w:val="24"/>
          <w:szCs w:val="24"/>
        </w:rPr>
      </w:pPr>
    </w:p>
    <w:p w:rsidR="00F016A7" w:rsidRPr="00F52143" w:rsidRDefault="00F016A7" w:rsidP="00CD639A">
      <w:pPr>
        <w:spacing w:after="0"/>
        <w:ind w:firstLine="851"/>
        <w:jc w:val="both"/>
        <w:rPr>
          <w:rFonts w:ascii="Times New Roman" w:hAnsi="Times New Roman" w:cs="Times New Roman"/>
          <w:sz w:val="24"/>
          <w:szCs w:val="24"/>
        </w:rPr>
      </w:pPr>
      <w:r w:rsidRPr="00F52143">
        <w:rPr>
          <w:rFonts w:ascii="Times New Roman" w:hAnsi="Times New Roman" w:cs="Times New Roman"/>
          <w:sz w:val="24"/>
          <w:szCs w:val="24"/>
        </w:rPr>
        <w:t xml:space="preserve">Решением о районном бюджете утверждены </w:t>
      </w:r>
      <w:r w:rsidR="00D37BDC" w:rsidRPr="00F52143">
        <w:rPr>
          <w:rFonts w:ascii="Times New Roman" w:hAnsi="Times New Roman" w:cs="Times New Roman"/>
          <w:sz w:val="24"/>
          <w:szCs w:val="24"/>
        </w:rPr>
        <w:t>основные характеристики районного бюджета на 201</w:t>
      </w:r>
      <w:r w:rsidR="00F52143" w:rsidRPr="00F52143">
        <w:rPr>
          <w:rFonts w:ascii="Times New Roman" w:hAnsi="Times New Roman" w:cs="Times New Roman"/>
          <w:sz w:val="24"/>
          <w:szCs w:val="24"/>
        </w:rPr>
        <w:t>6</w:t>
      </w:r>
      <w:r w:rsidR="00D37BDC" w:rsidRPr="00F52143">
        <w:rPr>
          <w:rFonts w:ascii="Times New Roman" w:hAnsi="Times New Roman" w:cs="Times New Roman"/>
          <w:sz w:val="24"/>
          <w:szCs w:val="24"/>
        </w:rPr>
        <w:t xml:space="preserve"> год, а именно: </w:t>
      </w:r>
      <w:r w:rsidRPr="00F52143">
        <w:rPr>
          <w:rFonts w:ascii="Times New Roman" w:hAnsi="Times New Roman" w:cs="Times New Roman"/>
          <w:sz w:val="24"/>
          <w:szCs w:val="24"/>
        </w:rPr>
        <w:t xml:space="preserve">доходы в сумме </w:t>
      </w:r>
      <w:r w:rsidR="00F52143" w:rsidRPr="00F52143">
        <w:rPr>
          <w:rFonts w:ascii="Times New Roman" w:hAnsi="Times New Roman" w:cs="Times New Roman"/>
          <w:sz w:val="24"/>
          <w:szCs w:val="24"/>
        </w:rPr>
        <w:t>1 855 039,2</w:t>
      </w:r>
      <w:r w:rsidRPr="00F52143">
        <w:rPr>
          <w:rFonts w:ascii="Times New Roman" w:hAnsi="Times New Roman" w:cs="Times New Roman"/>
          <w:sz w:val="24"/>
          <w:szCs w:val="24"/>
        </w:rPr>
        <w:t xml:space="preserve"> тыс. руб., расходы в сумме </w:t>
      </w:r>
      <w:r w:rsidR="00F52143" w:rsidRPr="00F52143">
        <w:rPr>
          <w:rFonts w:ascii="Times New Roman" w:hAnsi="Times New Roman" w:cs="Times New Roman"/>
          <w:sz w:val="24"/>
          <w:szCs w:val="24"/>
        </w:rPr>
        <w:t>1 900 804,8</w:t>
      </w:r>
      <w:r w:rsidRPr="00F52143">
        <w:rPr>
          <w:rFonts w:ascii="Times New Roman" w:hAnsi="Times New Roman" w:cs="Times New Roman"/>
          <w:sz w:val="24"/>
          <w:szCs w:val="24"/>
        </w:rPr>
        <w:t xml:space="preserve"> тыс. </w:t>
      </w:r>
      <w:r w:rsidR="00D37BDC" w:rsidRPr="00F52143">
        <w:rPr>
          <w:rFonts w:ascii="Times New Roman" w:hAnsi="Times New Roman" w:cs="Times New Roman"/>
          <w:sz w:val="24"/>
          <w:szCs w:val="24"/>
        </w:rPr>
        <w:t xml:space="preserve">руб., дефицит </w:t>
      </w:r>
      <w:r w:rsidR="001E63D4" w:rsidRPr="00F52143">
        <w:rPr>
          <w:rFonts w:ascii="Times New Roman" w:hAnsi="Times New Roman" w:cs="Times New Roman"/>
          <w:sz w:val="24"/>
          <w:szCs w:val="24"/>
        </w:rPr>
        <w:t xml:space="preserve">бюджета </w:t>
      </w:r>
      <w:r w:rsidR="00D37BDC" w:rsidRPr="00F52143">
        <w:rPr>
          <w:rFonts w:ascii="Times New Roman" w:hAnsi="Times New Roman" w:cs="Times New Roman"/>
          <w:sz w:val="24"/>
          <w:szCs w:val="24"/>
        </w:rPr>
        <w:t xml:space="preserve">в размере </w:t>
      </w:r>
      <w:r w:rsidR="00F52143" w:rsidRPr="00F52143">
        <w:rPr>
          <w:rFonts w:ascii="Times New Roman" w:hAnsi="Times New Roman" w:cs="Times New Roman"/>
          <w:sz w:val="24"/>
          <w:szCs w:val="24"/>
        </w:rPr>
        <w:t>45 765,6</w:t>
      </w:r>
      <w:r w:rsidRPr="00F52143">
        <w:rPr>
          <w:rFonts w:ascii="Times New Roman" w:hAnsi="Times New Roman" w:cs="Times New Roman"/>
          <w:sz w:val="24"/>
          <w:szCs w:val="24"/>
        </w:rPr>
        <w:t xml:space="preserve"> тыс. руб.</w:t>
      </w:r>
    </w:p>
    <w:p w:rsidR="00F016A7" w:rsidRPr="005D15EE" w:rsidRDefault="00992E84" w:rsidP="00CD639A">
      <w:pPr>
        <w:spacing w:after="0"/>
        <w:ind w:firstLine="851"/>
        <w:jc w:val="both"/>
        <w:rPr>
          <w:rFonts w:ascii="Times New Roman" w:hAnsi="Times New Roman" w:cs="Times New Roman"/>
          <w:sz w:val="24"/>
          <w:szCs w:val="24"/>
        </w:rPr>
      </w:pPr>
      <w:r w:rsidRPr="005D15EE">
        <w:rPr>
          <w:rFonts w:ascii="Times New Roman" w:hAnsi="Times New Roman" w:cs="Times New Roman"/>
          <w:sz w:val="24"/>
          <w:szCs w:val="24"/>
        </w:rPr>
        <w:t>Р</w:t>
      </w:r>
      <w:r w:rsidR="00F016A7" w:rsidRPr="005D15EE">
        <w:rPr>
          <w:rFonts w:ascii="Times New Roman" w:hAnsi="Times New Roman" w:cs="Times New Roman"/>
          <w:sz w:val="24"/>
          <w:szCs w:val="24"/>
        </w:rPr>
        <w:t xml:space="preserve">ешение о районном бюджете опубликовано </w:t>
      </w:r>
      <w:r w:rsidR="00E377F4" w:rsidRPr="005D15EE">
        <w:rPr>
          <w:rFonts w:ascii="Times New Roman" w:hAnsi="Times New Roman" w:cs="Times New Roman"/>
          <w:sz w:val="24"/>
          <w:szCs w:val="24"/>
        </w:rPr>
        <w:t>2</w:t>
      </w:r>
      <w:r w:rsidR="005D15EE" w:rsidRPr="005D15EE">
        <w:rPr>
          <w:rFonts w:ascii="Times New Roman" w:hAnsi="Times New Roman" w:cs="Times New Roman"/>
          <w:sz w:val="24"/>
          <w:szCs w:val="24"/>
        </w:rPr>
        <w:t>8</w:t>
      </w:r>
      <w:r w:rsidR="00F016A7" w:rsidRPr="005D15EE">
        <w:rPr>
          <w:rFonts w:ascii="Times New Roman" w:hAnsi="Times New Roman" w:cs="Times New Roman"/>
          <w:sz w:val="24"/>
          <w:szCs w:val="24"/>
        </w:rPr>
        <w:t>.12.201</w:t>
      </w:r>
      <w:r w:rsidR="005D15EE" w:rsidRPr="005D15EE">
        <w:rPr>
          <w:rFonts w:ascii="Times New Roman" w:hAnsi="Times New Roman" w:cs="Times New Roman"/>
          <w:sz w:val="24"/>
          <w:szCs w:val="24"/>
        </w:rPr>
        <w:t>5</w:t>
      </w:r>
      <w:r w:rsidR="00F016A7" w:rsidRPr="005D15EE">
        <w:rPr>
          <w:rFonts w:ascii="Times New Roman" w:hAnsi="Times New Roman" w:cs="Times New Roman"/>
          <w:sz w:val="24"/>
          <w:szCs w:val="24"/>
        </w:rPr>
        <w:t xml:space="preserve"> года в информационно</w:t>
      </w:r>
      <w:r w:rsidR="00D37BDC" w:rsidRPr="005D15EE">
        <w:rPr>
          <w:rFonts w:ascii="Times New Roman" w:hAnsi="Times New Roman" w:cs="Times New Roman"/>
          <w:sz w:val="24"/>
          <w:szCs w:val="24"/>
        </w:rPr>
        <w:t>м</w:t>
      </w:r>
      <w:r w:rsidR="00F016A7" w:rsidRPr="005D15EE">
        <w:rPr>
          <w:rFonts w:ascii="Times New Roman" w:hAnsi="Times New Roman" w:cs="Times New Roman"/>
          <w:sz w:val="24"/>
          <w:szCs w:val="24"/>
        </w:rPr>
        <w:t xml:space="preserve"> издани</w:t>
      </w:r>
      <w:r w:rsidR="00D37BDC" w:rsidRPr="005D15EE">
        <w:rPr>
          <w:rFonts w:ascii="Times New Roman" w:hAnsi="Times New Roman" w:cs="Times New Roman"/>
          <w:sz w:val="24"/>
          <w:szCs w:val="24"/>
        </w:rPr>
        <w:t>и</w:t>
      </w:r>
      <w:r w:rsidR="00F016A7" w:rsidRPr="005D15EE">
        <w:rPr>
          <w:rFonts w:ascii="Times New Roman" w:hAnsi="Times New Roman" w:cs="Times New Roman"/>
          <w:sz w:val="24"/>
          <w:szCs w:val="24"/>
        </w:rPr>
        <w:t xml:space="preserve"> «Официальный вестник Богучанского района»</w:t>
      </w:r>
      <w:r w:rsidR="00D37BDC" w:rsidRPr="005D15EE">
        <w:rPr>
          <w:rFonts w:ascii="Times New Roman" w:hAnsi="Times New Roman" w:cs="Times New Roman"/>
          <w:sz w:val="24"/>
          <w:szCs w:val="24"/>
        </w:rPr>
        <w:t xml:space="preserve"> </w:t>
      </w:r>
      <w:r w:rsidR="001C0A93" w:rsidRPr="005D15EE">
        <w:rPr>
          <w:rFonts w:ascii="Times New Roman" w:hAnsi="Times New Roman" w:cs="Times New Roman"/>
          <w:sz w:val="24"/>
          <w:szCs w:val="24"/>
        </w:rPr>
        <w:t xml:space="preserve">выпуск </w:t>
      </w:r>
      <w:r w:rsidR="00D37BDC" w:rsidRPr="005D15EE">
        <w:rPr>
          <w:rFonts w:ascii="Times New Roman" w:hAnsi="Times New Roman" w:cs="Times New Roman"/>
          <w:sz w:val="24"/>
          <w:szCs w:val="24"/>
        </w:rPr>
        <w:t xml:space="preserve">№ </w:t>
      </w:r>
      <w:r w:rsidR="005D15EE" w:rsidRPr="005D15EE">
        <w:rPr>
          <w:rFonts w:ascii="Times New Roman" w:hAnsi="Times New Roman" w:cs="Times New Roman"/>
          <w:sz w:val="24"/>
          <w:szCs w:val="24"/>
        </w:rPr>
        <w:t>2</w:t>
      </w:r>
      <w:r w:rsidR="00F95047" w:rsidRPr="005D15EE">
        <w:rPr>
          <w:rFonts w:ascii="Times New Roman" w:hAnsi="Times New Roman" w:cs="Times New Roman"/>
          <w:sz w:val="24"/>
          <w:szCs w:val="24"/>
        </w:rPr>
        <w:t>8</w:t>
      </w:r>
      <w:r w:rsidR="00F016A7" w:rsidRPr="005D15EE">
        <w:rPr>
          <w:rFonts w:ascii="Times New Roman" w:hAnsi="Times New Roman" w:cs="Times New Roman"/>
          <w:sz w:val="24"/>
          <w:szCs w:val="24"/>
        </w:rPr>
        <w:t>.</w:t>
      </w:r>
    </w:p>
    <w:p w:rsidR="00F016A7" w:rsidRPr="00632EFB" w:rsidRDefault="005D15EE" w:rsidP="00CD639A">
      <w:pPr>
        <w:spacing w:after="0"/>
        <w:ind w:firstLine="851"/>
        <w:jc w:val="both"/>
        <w:rPr>
          <w:rFonts w:ascii="Times New Roman" w:hAnsi="Times New Roman" w:cs="Times New Roman"/>
          <w:sz w:val="24"/>
          <w:szCs w:val="24"/>
        </w:rPr>
      </w:pPr>
      <w:r w:rsidRPr="00632EFB">
        <w:rPr>
          <w:rFonts w:ascii="Times New Roman" w:hAnsi="Times New Roman" w:cs="Times New Roman"/>
          <w:sz w:val="24"/>
          <w:szCs w:val="24"/>
        </w:rPr>
        <w:t xml:space="preserve">На протяжении </w:t>
      </w:r>
      <w:r w:rsidR="00F016A7" w:rsidRPr="00632EFB">
        <w:rPr>
          <w:rFonts w:ascii="Times New Roman" w:hAnsi="Times New Roman" w:cs="Times New Roman"/>
          <w:sz w:val="24"/>
          <w:szCs w:val="24"/>
        </w:rPr>
        <w:t>201</w:t>
      </w:r>
      <w:r w:rsidRPr="00632EFB">
        <w:rPr>
          <w:rFonts w:ascii="Times New Roman" w:hAnsi="Times New Roman" w:cs="Times New Roman"/>
          <w:sz w:val="24"/>
          <w:szCs w:val="24"/>
        </w:rPr>
        <w:t>6</w:t>
      </w:r>
      <w:r w:rsidR="00F016A7" w:rsidRPr="00632EFB">
        <w:rPr>
          <w:rFonts w:ascii="Times New Roman" w:hAnsi="Times New Roman" w:cs="Times New Roman"/>
          <w:sz w:val="24"/>
          <w:szCs w:val="24"/>
        </w:rPr>
        <w:t xml:space="preserve"> год</w:t>
      </w:r>
      <w:r w:rsidRPr="00632EFB">
        <w:rPr>
          <w:rFonts w:ascii="Times New Roman" w:hAnsi="Times New Roman" w:cs="Times New Roman"/>
          <w:sz w:val="24"/>
          <w:szCs w:val="24"/>
        </w:rPr>
        <w:t>а</w:t>
      </w:r>
      <w:r w:rsidR="00E377F4" w:rsidRPr="00632EFB">
        <w:rPr>
          <w:rFonts w:ascii="Times New Roman" w:hAnsi="Times New Roman" w:cs="Times New Roman"/>
          <w:sz w:val="24"/>
          <w:szCs w:val="24"/>
        </w:rPr>
        <w:t xml:space="preserve"> в Решение о районном бюджете </w:t>
      </w:r>
      <w:r w:rsidR="009A5D06" w:rsidRPr="00632EFB">
        <w:rPr>
          <w:rFonts w:ascii="Times New Roman" w:hAnsi="Times New Roman" w:cs="Times New Roman"/>
          <w:sz w:val="24"/>
          <w:szCs w:val="24"/>
        </w:rPr>
        <w:t>7</w:t>
      </w:r>
      <w:r w:rsidR="00F016A7" w:rsidRPr="00632EFB">
        <w:rPr>
          <w:rFonts w:ascii="Times New Roman" w:hAnsi="Times New Roman" w:cs="Times New Roman"/>
          <w:sz w:val="24"/>
          <w:szCs w:val="24"/>
        </w:rPr>
        <w:t xml:space="preserve"> раз вносились изменения в основные параметры бюджета. Доходная и расходная части районного бюджета корректировались </w:t>
      </w:r>
      <w:r w:rsidR="00E377F4" w:rsidRPr="00632EFB">
        <w:rPr>
          <w:rFonts w:ascii="Times New Roman" w:hAnsi="Times New Roman" w:cs="Times New Roman"/>
          <w:sz w:val="24"/>
          <w:szCs w:val="24"/>
        </w:rPr>
        <w:t>7</w:t>
      </w:r>
      <w:r w:rsidR="00F016A7" w:rsidRPr="00632EFB">
        <w:rPr>
          <w:rFonts w:ascii="Times New Roman" w:hAnsi="Times New Roman" w:cs="Times New Roman"/>
          <w:sz w:val="24"/>
          <w:szCs w:val="24"/>
        </w:rPr>
        <w:t xml:space="preserve"> раз, дефицит бюджета – </w:t>
      </w:r>
      <w:r w:rsidR="00632EFB" w:rsidRPr="00632EFB">
        <w:rPr>
          <w:rFonts w:ascii="Times New Roman" w:hAnsi="Times New Roman" w:cs="Times New Roman"/>
          <w:sz w:val="24"/>
          <w:szCs w:val="24"/>
        </w:rPr>
        <w:t>5</w:t>
      </w:r>
      <w:r w:rsidR="00F016A7" w:rsidRPr="00632EFB">
        <w:rPr>
          <w:rFonts w:ascii="Times New Roman" w:hAnsi="Times New Roman" w:cs="Times New Roman"/>
          <w:sz w:val="24"/>
          <w:szCs w:val="24"/>
        </w:rPr>
        <w:t xml:space="preserve"> раз. Последн</w:t>
      </w:r>
      <w:r w:rsidR="001A0BE9">
        <w:rPr>
          <w:rFonts w:ascii="Times New Roman" w:hAnsi="Times New Roman" w:cs="Times New Roman"/>
          <w:sz w:val="24"/>
          <w:szCs w:val="24"/>
        </w:rPr>
        <w:t>ее</w:t>
      </w:r>
      <w:r w:rsidR="00F016A7" w:rsidRPr="00632EFB">
        <w:rPr>
          <w:rFonts w:ascii="Times New Roman" w:hAnsi="Times New Roman" w:cs="Times New Roman"/>
          <w:sz w:val="24"/>
          <w:szCs w:val="24"/>
        </w:rPr>
        <w:t xml:space="preserve"> </w:t>
      </w:r>
      <w:r w:rsidR="001A0BE9">
        <w:rPr>
          <w:rFonts w:ascii="Times New Roman" w:hAnsi="Times New Roman" w:cs="Times New Roman"/>
          <w:sz w:val="24"/>
          <w:szCs w:val="24"/>
        </w:rPr>
        <w:t>изменение</w:t>
      </w:r>
      <w:r w:rsidR="00F016A7" w:rsidRPr="00632EFB">
        <w:rPr>
          <w:rFonts w:ascii="Times New Roman" w:hAnsi="Times New Roman" w:cs="Times New Roman"/>
          <w:sz w:val="24"/>
          <w:szCs w:val="24"/>
        </w:rPr>
        <w:t xml:space="preserve"> Решения о районном бюджете </w:t>
      </w:r>
      <w:r w:rsidR="001A0BE9">
        <w:rPr>
          <w:rFonts w:ascii="Times New Roman" w:hAnsi="Times New Roman" w:cs="Times New Roman"/>
          <w:sz w:val="24"/>
          <w:szCs w:val="24"/>
        </w:rPr>
        <w:t>утверждено</w:t>
      </w:r>
      <w:r w:rsidR="00F016A7" w:rsidRPr="00632EFB">
        <w:rPr>
          <w:rFonts w:ascii="Times New Roman" w:hAnsi="Times New Roman" w:cs="Times New Roman"/>
          <w:sz w:val="24"/>
          <w:szCs w:val="24"/>
        </w:rPr>
        <w:t xml:space="preserve"> </w:t>
      </w:r>
      <w:r w:rsidR="00F95047" w:rsidRPr="00632EFB">
        <w:rPr>
          <w:rFonts w:ascii="Times New Roman" w:hAnsi="Times New Roman" w:cs="Times New Roman"/>
          <w:sz w:val="24"/>
          <w:szCs w:val="24"/>
        </w:rPr>
        <w:t>2</w:t>
      </w:r>
      <w:r w:rsidR="00632EFB" w:rsidRPr="00632EFB">
        <w:rPr>
          <w:rFonts w:ascii="Times New Roman" w:hAnsi="Times New Roman" w:cs="Times New Roman"/>
          <w:sz w:val="24"/>
          <w:szCs w:val="24"/>
        </w:rPr>
        <w:t>2</w:t>
      </w:r>
      <w:r w:rsidR="00F016A7" w:rsidRPr="00632EFB">
        <w:rPr>
          <w:rFonts w:ascii="Times New Roman" w:hAnsi="Times New Roman" w:cs="Times New Roman"/>
          <w:sz w:val="24"/>
          <w:szCs w:val="24"/>
        </w:rPr>
        <w:t>.12.201</w:t>
      </w:r>
      <w:r w:rsidR="00632EFB" w:rsidRPr="00632EFB">
        <w:rPr>
          <w:rFonts w:ascii="Times New Roman" w:hAnsi="Times New Roman" w:cs="Times New Roman"/>
          <w:sz w:val="24"/>
          <w:szCs w:val="24"/>
        </w:rPr>
        <w:t>6</w:t>
      </w:r>
      <w:r w:rsidR="00F016A7" w:rsidRPr="00632EFB">
        <w:rPr>
          <w:rFonts w:ascii="Times New Roman" w:hAnsi="Times New Roman" w:cs="Times New Roman"/>
          <w:sz w:val="24"/>
          <w:szCs w:val="24"/>
        </w:rPr>
        <w:t xml:space="preserve"> года.</w:t>
      </w:r>
    </w:p>
    <w:p w:rsidR="00F016A7" w:rsidRPr="00F24829" w:rsidRDefault="00CD639A" w:rsidP="00CD639A">
      <w:pPr>
        <w:spacing w:after="0"/>
        <w:ind w:firstLine="851"/>
        <w:jc w:val="both"/>
        <w:rPr>
          <w:rFonts w:ascii="Times New Roman" w:hAnsi="Times New Roman" w:cs="Times New Roman"/>
          <w:sz w:val="24"/>
          <w:szCs w:val="24"/>
        </w:rPr>
      </w:pPr>
      <w:r w:rsidRPr="00F24829">
        <w:rPr>
          <w:rFonts w:ascii="Times New Roman" w:hAnsi="Times New Roman" w:cs="Times New Roman"/>
          <w:sz w:val="24"/>
          <w:szCs w:val="24"/>
        </w:rPr>
        <w:t xml:space="preserve">В </w:t>
      </w:r>
      <w:r w:rsidR="00F016A7" w:rsidRPr="00F24829">
        <w:rPr>
          <w:rFonts w:ascii="Times New Roman" w:hAnsi="Times New Roman" w:cs="Times New Roman"/>
          <w:sz w:val="24"/>
          <w:szCs w:val="24"/>
        </w:rPr>
        <w:t>соответствии с внесенными изменениями в Решение о районном бюджете на 201</w:t>
      </w:r>
      <w:r w:rsidR="00632EFB" w:rsidRPr="00F24829">
        <w:rPr>
          <w:rFonts w:ascii="Times New Roman" w:hAnsi="Times New Roman" w:cs="Times New Roman"/>
          <w:sz w:val="24"/>
          <w:szCs w:val="24"/>
        </w:rPr>
        <w:t>6</w:t>
      </w:r>
      <w:r w:rsidR="00035354" w:rsidRPr="00F24829">
        <w:rPr>
          <w:rFonts w:ascii="Times New Roman" w:hAnsi="Times New Roman" w:cs="Times New Roman"/>
          <w:sz w:val="24"/>
          <w:szCs w:val="24"/>
        </w:rPr>
        <w:t xml:space="preserve"> год дополнительно введен</w:t>
      </w:r>
      <w:r w:rsidR="0034046B" w:rsidRPr="00F24829">
        <w:rPr>
          <w:rFonts w:ascii="Times New Roman" w:hAnsi="Times New Roman" w:cs="Times New Roman"/>
          <w:sz w:val="24"/>
          <w:szCs w:val="24"/>
        </w:rPr>
        <w:t>о</w:t>
      </w:r>
      <w:r w:rsidR="00F016A7" w:rsidRPr="00F24829">
        <w:rPr>
          <w:rFonts w:ascii="Times New Roman" w:hAnsi="Times New Roman" w:cs="Times New Roman"/>
          <w:sz w:val="24"/>
          <w:szCs w:val="24"/>
        </w:rPr>
        <w:t xml:space="preserve"> </w:t>
      </w:r>
      <w:r w:rsidR="0034046B" w:rsidRPr="00F24829">
        <w:rPr>
          <w:rFonts w:ascii="Times New Roman" w:hAnsi="Times New Roman" w:cs="Times New Roman"/>
          <w:sz w:val="24"/>
          <w:szCs w:val="24"/>
        </w:rPr>
        <w:t>2</w:t>
      </w:r>
      <w:r w:rsidR="00F016A7" w:rsidRPr="00F24829">
        <w:rPr>
          <w:rFonts w:ascii="Times New Roman" w:hAnsi="Times New Roman" w:cs="Times New Roman"/>
          <w:sz w:val="24"/>
          <w:szCs w:val="24"/>
        </w:rPr>
        <w:t xml:space="preserve"> пункт</w:t>
      </w:r>
      <w:r w:rsidR="0034046B" w:rsidRPr="00F24829">
        <w:rPr>
          <w:rFonts w:ascii="Times New Roman" w:hAnsi="Times New Roman" w:cs="Times New Roman"/>
          <w:sz w:val="24"/>
          <w:szCs w:val="24"/>
        </w:rPr>
        <w:t>а</w:t>
      </w:r>
      <w:r w:rsidR="00F016A7" w:rsidRPr="00F24829">
        <w:rPr>
          <w:rFonts w:ascii="Times New Roman" w:hAnsi="Times New Roman" w:cs="Times New Roman"/>
          <w:sz w:val="24"/>
          <w:szCs w:val="24"/>
        </w:rPr>
        <w:t xml:space="preserve"> и </w:t>
      </w:r>
      <w:r w:rsidR="0034046B" w:rsidRPr="00F24829">
        <w:rPr>
          <w:rFonts w:ascii="Times New Roman" w:hAnsi="Times New Roman" w:cs="Times New Roman"/>
          <w:sz w:val="24"/>
          <w:szCs w:val="24"/>
        </w:rPr>
        <w:t>5</w:t>
      </w:r>
      <w:r w:rsidR="00F016A7" w:rsidRPr="00F24829">
        <w:rPr>
          <w:rFonts w:ascii="Times New Roman" w:hAnsi="Times New Roman" w:cs="Times New Roman"/>
          <w:sz w:val="24"/>
          <w:szCs w:val="24"/>
        </w:rPr>
        <w:t xml:space="preserve"> приложений, внесено </w:t>
      </w:r>
      <w:r w:rsidR="0034046B" w:rsidRPr="00F24829">
        <w:rPr>
          <w:rFonts w:ascii="Times New Roman" w:hAnsi="Times New Roman" w:cs="Times New Roman"/>
          <w:sz w:val="24"/>
          <w:szCs w:val="24"/>
        </w:rPr>
        <w:t>43</w:t>
      </w:r>
      <w:r w:rsidR="00F016A7" w:rsidRPr="00F24829">
        <w:rPr>
          <w:rFonts w:ascii="Times New Roman" w:hAnsi="Times New Roman" w:cs="Times New Roman"/>
          <w:sz w:val="24"/>
          <w:szCs w:val="24"/>
        </w:rPr>
        <w:t xml:space="preserve"> изменени</w:t>
      </w:r>
      <w:r w:rsidR="00035354" w:rsidRPr="00F24829">
        <w:rPr>
          <w:rFonts w:ascii="Times New Roman" w:hAnsi="Times New Roman" w:cs="Times New Roman"/>
          <w:sz w:val="24"/>
          <w:szCs w:val="24"/>
        </w:rPr>
        <w:t>я</w:t>
      </w:r>
      <w:r w:rsidR="00F016A7" w:rsidRPr="00F24829">
        <w:rPr>
          <w:rFonts w:ascii="Times New Roman" w:hAnsi="Times New Roman" w:cs="Times New Roman"/>
          <w:sz w:val="24"/>
          <w:szCs w:val="24"/>
        </w:rPr>
        <w:t xml:space="preserve"> и дополнени</w:t>
      </w:r>
      <w:r w:rsidR="00035354" w:rsidRPr="00F24829">
        <w:rPr>
          <w:rFonts w:ascii="Times New Roman" w:hAnsi="Times New Roman" w:cs="Times New Roman"/>
          <w:sz w:val="24"/>
          <w:szCs w:val="24"/>
        </w:rPr>
        <w:t>я</w:t>
      </w:r>
      <w:r w:rsidR="00F016A7" w:rsidRPr="00F24829">
        <w:rPr>
          <w:rFonts w:ascii="Times New Roman" w:hAnsi="Times New Roman" w:cs="Times New Roman"/>
          <w:sz w:val="24"/>
          <w:szCs w:val="24"/>
        </w:rPr>
        <w:t xml:space="preserve"> в пункты Решения о районном бюджете, </w:t>
      </w:r>
      <w:r w:rsidR="00CC3081" w:rsidRPr="00F24829">
        <w:rPr>
          <w:rFonts w:ascii="Times New Roman" w:hAnsi="Times New Roman" w:cs="Times New Roman"/>
          <w:sz w:val="24"/>
          <w:szCs w:val="24"/>
        </w:rPr>
        <w:t>1</w:t>
      </w:r>
      <w:r w:rsidR="00F24829" w:rsidRPr="00F24829">
        <w:rPr>
          <w:rFonts w:ascii="Times New Roman" w:hAnsi="Times New Roman" w:cs="Times New Roman"/>
          <w:sz w:val="24"/>
          <w:szCs w:val="24"/>
        </w:rPr>
        <w:t>8</w:t>
      </w:r>
      <w:r w:rsidR="00F016A7" w:rsidRPr="00F24829">
        <w:rPr>
          <w:rFonts w:ascii="Times New Roman" w:hAnsi="Times New Roman" w:cs="Times New Roman"/>
          <w:sz w:val="24"/>
          <w:szCs w:val="24"/>
        </w:rPr>
        <w:t xml:space="preserve"> приложени</w:t>
      </w:r>
      <w:r w:rsidR="00335E36" w:rsidRPr="00F24829">
        <w:rPr>
          <w:rFonts w:ascii="Times New Roman" w:hAnsi="Times New Roman" w:cs="Times New Roman"/>
          <w:sz w:val="24"/>
          <w:szCs w:val="24"/>
        </w:rPr>
        <w:t>й</w:t>
      </w:r>
      <w:r w:rsidR="00F016A7" w:rsidRPr="00F24829">
        <w:rPr>
          <w:rFonts w:ascii="Times New Roman" w:hAnsi="Times New Roman" w:cs="Times New Roman"/>
          <w:sz w:val="24"/>
          <w:szCs w:val="24"/>
        </w:rPr>
        <w:t xml:space="preserve"> из </w:t>
      </w:r>
      <w:r w:rsidR="00CC3081" w:rsidRPr="00F24829">
        <w:rPr>
          <w:rFonts w:ascii="Times New Roman" w:hAnsi="Times New Roman" w:cs="Times New Roman"/>
          <w:sz w:val="24"/>
          <w:szCs w:val="24"/>
        </w:rPr>
        <w:t>2</w:t>
      </w:r>
      <w:r w:rsidR="00F24829" w:rsidRPr="00F24829">
        <w:rPr>
          <w:rFonts w:ascii="Times New Roman" w:hAnsi="Times New Roman" w:cs="Times New Roman"/>
          <w:sz w:val="24"/>
          <w:szCs w:val="24"/>
        </w:rPr>
        <w:t>8</w:t>
      </w:r>
      <w:r w:rsidR="00F016A7" w:rsidRPr="00F24829">
        <w:rPr>
          <w:rFonts w:ascii="Times New Roman" w:hAnsi="Times New Roman" w:cs="Times New Roman"/>
          <w:sz w:val="24"/>
          <w:szCs w:val="24"/>
        </w:rPr>
        <w:t xml:space="preserve"> изложен</w:t>
      </w:r>
      <w:r w:rsidR="00CC3081" w:rsidRPr="00F24829">
        <w:rPr>
          <w:rFonts w:ascii="Times New Roman" w:hAnsi="Times New Roman" w:cs="Times New Roman"/>
          <w:sz w:val="24"/>
          <w:szCs w:val="24"/>
        </w:rPr>
        <w:t>ы</w:t>
      </w:r>
      <w:r w:rsidR="00F016A7" w:rsidRPr="00F24829">
        <w:rPr>
          <w:rFonts w:ascii="Times New Roman" w:hAnsi="Times New Roman" w:cs="Times New Roman"/>
          <w:sz w:val="24"/>
          <w:szCs w:val="24"/>
        </w:rPr>
        <w:t xml:space="preserve"> в новой редакции.</w:t>
      </w:r>
    </w:p>
    <w:p w:rsidR="00F016A7" w:rsidRPr="00F24829" w:rsidRDefault="00F016A7" w:rsidP="00CD639A">
      <w:pPr>
        <w:spacing w:after="0"/>
        <w:ind w:firstLine="851"/>
        <w:jc w:val="both"/>
        <w:rPr>
          <w:rFonts w:ascii="Times New Roman" w:hAnsi="Times New Roman" w:cs="Times New Roman"/>
          <w:sz w:val="24"/>
          <w:szCs w:val="24"/>
        </w:rPr>
      </w:pPr>
      <w:r w:rsidRPr="00F24829">
        <w:rPr>
          <w:rFonts w:ascii="Times New Roman" w:hAnsi="Times New Roman" w:cs="Times New Roman"/>
          <w:sz w:val="24"/>
          <w:szCs w:val="24"/>
        </w:rPr>
        <w:t>Изменения доходов, расходов и дефицита районного бюджета представлены в таблице:</w:t>
      </w:r>
    </w:p>
    <w:p w:rsidR="00F016A7" w:rsidRPr="005D15EE" w:rsidRDefault="004479D8" w:rsidP="00F016A7">
      <w:pPr>
        <w:spacing w:after="0"/>
        <w:jc w:val="right"/>
        <w:rPr>
          <w:rFonts w:ascii="Times New Roman" w:hAnsi="Times New Roman" w:cs="Times New Roman"/>
          <w:sz w:val="16"/>
          <w:szCs w:val="16"/>
        </w:rPr>
      </w:pPr>
      <w:r w:rsidRPr="005D15EE">
        <w:rPr>
          <w:rFonts w:ascii="Times New Roman" w:hAnsi="Times New Roman" w:cs="Times New Roman"/>
          <w:sz w:val="16"/>
          <w:szCs w:val="16"/>
        </w:rPr>
        <w:t>тыс. руб.</w:t>
      </w:r>
    </w:p>
    <w:tbl>
      <w:tblPr>
        <w:tblStyle w:val="a6"/>
        <w:tblW w:w="0" w:type="auto"/>
        <w:tblLook w:val="04A0"/>
      </w:tblPr>
      <w:tblGrid>
        <w:gridCol w:w="959"/>
        <w:gridCol w:w="2693"/>
        <w:gridCol w:w="1985"/>
        <w:gridCol w:w="1985"/>
        <w:gridCol w:w="1923"/>
      </w:tblGrid>
      <w:tr w:rsidR="00F016A7" w:rsidRPr="005D15EE" w:rsidTr="00270B35">
        <w:trPr>
          <w:trHeight w:val="397"/>
        </w:trPr>
        <w:tc>
          <w:tcPr>
            <w:tcW w:w="959" w:type="dxa"/>
            <w:vAlign w:val="center"/>
          </w:tcPr>
          <w:p w:rsidR="00F016A7" w:rsidRPr="005D15EE" w:rsidRDefault="00F016A7" w:rsidP="00992E84">
            <w:pPr>
              <w:jc w:val="center"/>
              <w:rPr>
                <w:rFonts w:ascii="Times New Roman" w:eastAsia="Times New Roman" w:hAnsi="Times New Roman" w:cs="Times New Roman"/>
                <w:sz w:val="16"/>
                <w:szCs w:val="16"/>
                <w:lang w:eastAsia="ru-RU"/>
              </w:rPr>
            </w:pPr>
            <w:r w:rsidRPr="005D15EE">
              <w:rPr>
                <w:rFonts w:ascii="Times New Roman" w:eastAsia="Times New Roman" w:hAnsi="Times New Roman" w:cs="Times New Roman"/>
                <w:sz w:val="16"/>
                <w:szCs w:val="16"/>
                <w:lang w:eastAsia="ru-RU"/>
              </w:rPr>
              <w:t>№ п/п</w:t>
            </w:r>
          </w:p>
        </w:tc>
        <w:tc>
          <w:tcPr>
            <w:tcW w:w="2693" w:type="dxa"/>
            <w:vAlign w:val="center"/>
          </w:tcPr>
          <w:p w:rsidR="00F016A7" w:rsidRPr="005D15EE" w:rsidRDefault="00F016A7" w:rsidP="00144239">
            <w:pPr>
              <w:jc w:val="center"/>
              <w:rPr>
                <w:rFonts w:ascii="Times New Roman" w:hAnsi="Times New Roman" w:cs="Times New Roman"/>
                <w:sz w:val="16"/>
                <w:szCs w:val="16"/>
              </w:rPr>
            </w:pPr>
            <w:r w:rsidRPr="005D15EE">
              <w:rPr>
                <w:rFonts w:ascii="Times New Roman" w:eastAsia="Times New Roman" w:hAnsi="Times New Roman" w:cs="Times New Roman"/>
                <w:sz w:val="16"/>
                <w:szCs w:val="16"/>
                <w:lang w:eastAsia="ru-RU"/>
              </w:rPr>
              <w:t>Решени</w:t>
            </w:r>
            <w:r w:rsidR="00144239" w:rsidRPr="005D15EE">
              <w:rPr>
                <w:rFonts w:ascii="Times New Roman" w:eastAsia="Times New Roman" w:hAnsi="Times New Roman" w:cs="Times New Roman"/>
                <w:sz w:val="16"/>
                <w:szCs w:val="16"/>
                <w:lang w:eastAsia="ru-RU"/>
              </w:rPr>
              <w:t>е</w:t>
            </w:r>
            <w:r w:rsidRPr="005D15EE">
              <w:rPr>
                <w:rFonts w:ascii="Times New Roman" w:eastAsia="Times New Roman" w:hAnsi="Times New Roman" w:cs="Times New Roman"/>
                <w:sz w:val="16"/>
                <w:szCs w:val="16"/>
                <w:lang w:eastAsia="ru-RU"/>
              </w:rPr>
              <w:t xml:space="preserve"> о районном бюджете</w:t>
            </w:r>
          </w:p>
        </w:tc>
        <w:tc>
          <w:tcPr>
            <w:tcW w:w="1985" w:type="dxa"/>
            <w:vAlign w:val="center"/>
          </w:tcPr>
          <w:p w:rsidR="00F016A7" w:rsidRPr="005D15EE" w:rsidRDefault="00144239" w:rsidP="005D15EE">
            <w:pPr>
              <w:jc w:val="center"/>
              <w:rPr>
                <w:rFonts w:ascii="Times New Roman" w:hAnsi="Times New Roman" w:cs="Times New Roman"/>
                <w:sz w:val="16"/>
                <w:szCs w:val="16"/>
              </w:rPr>
            </w:pPr>
            <w:r w:rsidRPr="005D15EE">
              <w:rPr>
                <w:rFonts w:ascii="Times New Roman" w:eastAsia="Times New Roman" w:hAnsi="Times New Roman" w:cs="Times New Roman"/>
                <w:sz w:val="16"/>
                <w:szCs w:val="16"/>
                <w:lang w:eastAsia="ru-RU"/>
              </w:rPr>
              <w:t>д</w:t>
            </w:r>
            <w:r w:rsidR="00F016A7" w:rsidRPr="005D15EE">
              <w:rPr>
                <w:rFonts w:ascii="Times New Roman" w:eastAsia="Times New Roman" w:hAnsi="Times New Roman" w:cs="Times New Roman"/>
                <w:sz w:val="16"/>
                <w:szCs w:val="16"/>
                <w:lang w:eastAsia="ru-RU"/>
              </w:rPr>
              <w:t>оходы</w:t>
            </w:r>
            <w:r w:rsidR="00335E36" w:rsidRPr="005D15EE">
              <w:rPr>
                <w:rFonts w:ascii="Times New Roman" w:eastAsia="Times New Roman" w:hAnsi="Times New Roman" w:cs="Times New Roman"/>
                <w:sz w:val="16"/>
                <w:szCs w:val="16"/>
                <w:lang w:eastAsia="ru-RU"/>
              </w:rPr>
              <w:t xml:space="preserve"> 201</w:t>
            </w:r>
            <w:r w:rsidR="005D15EE" w:rsidRPr="005D15EE">
              <w:rPr>
                <w:rFonts w:ascii="Times New Roman" w:eastAsia="Times New Roman" w:hAnsi="Times New Roman" w:cs="Times New Roman"/>
                <w:sz w:val="16"/>
                <w:szCs w:val="16"/>
                <w:lang w:eastAsia="ru-RU"/>
              </w:rPr>
              <w:t>6</w:t>
            </w:r>
            <w:r w:rsidR="00335E36" w:rsidRPr="005D15EE">
              <w:rPr>
                <w:rFonts w:ascii="Times New Roman" w:eastAsia="Times New Roman" w:hAnsi="Times New Roman" w:cs="Times New Roman"/>
                <w:sz w:val="16"/>
                <w:szCs w:val="16"/>
                <w:lang w:eastAsia="ru-RU"/>
              </w:rPr>
              <w:t xml:space="preserve"> года</w:t>
            </w:r>
          </w:p>
        </w:tc>
        <w:tc>
          <w:tcPr>
            <w:tcW w:w="1985" w:type="dxa"/>
            <w:vAlign w:val="center"/>
          </w:tcPr>
          <w:p w:rsidR="00F016A7" w:rsidRPr="005D15EE" w:rsidRDefault="00144239" w:rsidP="005D15EE">
            <w:pPr>
              <w:jc w:val="center"/>
              <w:rPr>
                <w:rFonts w:ascii="Times New Roman" w:hAnsi="Times New Roman" w:cs="Times New Roman"/>
                <w:sz w:val="16"/>
                <w:szCs w:val="16"/>
              </w:rPr>
            </w:pPr>
            <w:r w:rsidRPr="005D15EE">
              <w:rPr>
                <w:rFonts w:ascii="Times New Roman" w:eastAsia="Times New Roman" w:hAnsi="Times New Roman" w:cs="Times New Roman"/>
                <w:sz w:val="16"/>
                <w:szCs w:val="16"/>
                <w:lang w:eastAsia="ru-RU"/>
              </w:rPr>
              <w:t>р</w:t>
            </w:r>
            <w:r w:rsidR="00F016A7" w:rsidRPr="005D15EE">
              <w:rPr>
                <w:rFonts w:ascii="Times New Roman" w:eastAsia="Times New Roman" w:hAnsi="Times New Roman" w:cs="Times New Roman"/>
                <w:sz w:val="16"/>
                <w:szCs w:val="16"/>
                <w:lang w:eastAsia="ru-RU"/>
              </w:rPr>
              <w:t>асходы</w:t>
            </w:r>
            <w:r w:rsidR="00EA5C84" w:rsidRPr="005D15EE">
              <w:rPr>
                <w:rFonts w:ascii="Times New Roman" w:eastAsia="Times New Roman" w:hAnsi="Times New Roman" w:cs="Times New Roman"/>
                <w:sz w:val="16"/>
                <w:szCs w:val="16"/>
                <w:lang w:eastAsia="ru-RU"/>
              </w:rPr>
              <w:t xml:space="preserve"> 201</w:t>
            </w:r>
            <w:r w:rsidR="005D15EE" w:rsidRPr="005D15EE">
              <w:rPr>
                <w:rFonts w:ascii="Times New Roman" w:eastAsia="Times New Roman" w:hAnsi="Times New Roman" w:cs="Times New Roman"/>
                <w:sz w:val="16"/>
                <w:szCs w:val="16"/>
                <w:lang w:eastAsia="ru-RU"/>
              </w:rPr>
              <w:t>6</w:t>
            </w:r>
            <w:r w:rsidR="00EA5C84" w:rsidRPr="005D15EE">
              <w:rPr>
                <w:rFonts w:ascii="Times New Roman" w:eastAsia="Times New Roman" w:hAnsi="Times New Roman" w:cs="Times New Roman"/>
                <w:sz w:val="16"/>
                <w:szCs w:val="16"/>
                <w:lang w:eastAsia="ru-RU"/>
              </w:rPr>
              <w:t xml:space="preserve"> года</w:t>
            </w:r>
          </w:p>
        </w:tc>
        <w:tc>
          <w:tcPr>
            <w:tcW w:w="1923" w:type="dxa"/>
            <w:vAlign w:val="center"/>
          </w:tcPr>
          <w:p w:rsidR="00F016A7" w:rsidRPr="005D15EE" w:rsidRDefault="00144239" w:rsidP="005D15EE">
            <w:pPr>
              <w:jc w:val="center"/>
              <w:rPr>
                <w:rFonts w:ascii="Times New Roman" w:hAnsi="Times New Roman" w:cs="Times New Roman"/>
                <w:sz w:val="16"/>
                <w:szCs w:val="16"/>
              </w:rPr>
            </w:pPr>
            <w:r w:rsidRPr="005D15EE">
              <w:rPr>
                <w:rFonts w:ascii="Times New Roman" w:eastAsia="Times New Roman" w:hAnsi="Times New Roman" w:cs="Times New Roman"/>
                <w:sz w:val="16"/>
                <w:szCs w:val="16"/>
                <w:lang w:eastAsia="ru-RU"/>
              </w:rPr>
              <w:t>д</w:t>
            </w:r>
            <w:r w:rsidR="00F016A7" w:rsidRPr="005D15EE">
              <w:rPr>
                <w:rFonts w:ascii="Times New Roman" w:eastAsia="Times New Roman" w:hAnsi="Times New Roman" w:cs="Times New Roman"/>
                <w:sz w:val="16"/>
                <w:szCs w:val="16"/>
                <w:lang w:eastAsia="ru-RU"/>
              </w:rPr>
              <w:t>ефицит</w:t>
            </w:r>
            <w:r w:rsidR="00EA5C84" w:rsidRPr="005D15EE">
              <w:rPr>
                <w:rFonts w:ascii="Times New Roman" w:eastAsia="Times New Roman" w:hAnsi="Times New Roman" w:cs="Times New Roman"/>
                <w:sz w:val="16"/>
                <w:szCs w:val="16"/>
                <w:lang w:eastAsia="ru-RU"/>
              </w:rPr>
              <w:t xml:space="preserve"> 201</w:t>
            </w:r>
            <w:r w:rsidR="005D15EE" w:rsidRPr="005D15EE">
              <w:rPr>
                <w:rFonts w:ascii="Times New Roman" w:eastAsia="Times New Roman" w:hAnsi="Times New Roman" w:cs="Times New Roman"/>
                <w:sz w:val="16"/>
                <w:szCs w:val="16"/>
                <w:lang w:eastAsia="ru-RU"/>
              </w:rPr>
              <w:t>6</w:t>
            </w:r>
            <w:r w:rsidR="00EA5C84" w:rsidRPr="005D15EE">
              <w:rPr>
                <w:rFonts w:ascii="Times New Roman" w:eastAsia="Times New Roman" w:hAnsi="Times New Roman" w:cs="Times New Roman"/>
                <w:sz w:val="16"/>
                <w:szCs w:val="16"/>
                <w:lang w:eastAsia="ru-RU"/>
              </w:rPr>
              <w:t xml:space="preserve"> года</w:t>
            </w:r>
          </w:p>
        </w:tc>
      </w:tr>
      <w:tr w:rsidR="00F016A7" w:rsidRPr="005D15EE" w:rsidTr="00992E84">
        <w:tc>
          <w:tcPr>
            <w:tcW w:w="959" w:type="dxa"/>
            <w:vAlign w:val="center"/>
          </w:tcPr>
          <w:p w:rsidR="00F016A7" w:rsidRPr="005D15EE" w:rsidRDefault="00F016A7" w:rsidP="00992E84">
            <w:pPr>
              <w:jc w:val="center"/>
              <w:rPr>
                <w:rFonts w:ascii="Times New Roman" w:eastAsia="Times New Roman" w:hAnsi="Times New Roman" w:cs="Times New Roman"/>
                <w:sz w:val="12"/>
                <w:szCs w:val="12"/>
                <w:lang w:eastAsia="ru-RU"/>
              </w:rPr>
            </w:pPr>
            <w:r w:rsidRPr="005D15EE">
              <w:rPr>
                <w:rFonts w:ascii="Times New Roman" w:eastAsia="Times New Roman" w:hAnsi="Times New Roman" w:cs="Times New Roman"/>
                <w:sz w:val="12"/>
                <w:szCs w:val="12"/>
                <w:lang w:eastAsia="ru-RU"/>
              </w:rPr>
              <w:t>1</w:t>
            </w:r>
          </w:p>
        </w:tc>
        <w:tc>
          <w:tcPr>
            <w:tcW w:w="2693" w:type="dxa"/>
            <w:vAlign w:val="center"/>
          </w:tcPr>
          <w:p w:rsidR="00F016A7" w:rsidRPr="005D15EE" w:rsidRDefault="00F016A7" w:rsidP="00992E84">
            <w:pPr>
              <w:jc w:val="center"/>
              <w:rPr>
                <w:rFonts w:ascii="Times New Roman" w:eastAsia="Times New Roman" w:hAnsi="Times New Roman" w:cs="Times New Roman"/>
                <w:sz w:val="12"/>
                <w:szCs w:val="12"/>
                <w:lang w:eastAsia="ru-RU"/>
              </w:rPr>
            </w:pPr>
            <w:r w:rsidRPr="005D15EE">
              <w:rPr>
                <w:rFonts w:ascii="Times New Roman" w:eastAsia="Times New Roman" w:hAnsi="Times New Roman" w:cs="Times New Roman"/>
                <w:sz w:val="12"/>
                <w:szCs w:val="12"/>
                <w:lang w:eastAsia="ru-RU"/>
              </w:rPr>
              <w:t>2</w:t>
            </w:r>
          </w:p>
        </w:tc>
        <w:tc>
          <w:tcPr>
            <w:tcW w:w="1985" w:type="dxa"/>
            <w:vAlign w:val="center"/>
          </w:tcPr>
          <w:p w:rsidR="00F016A7" w:rsidRPr="005D15EE" w:rsidRDefault="00F016A7" w:rsidP="00992E84">
            <w:pPr>
              <w:jc w:val="center"/>
              <w:rPr>
                <w:rFonts w:ascii="Times New Roman" w:eastAsia="Times New Roman" w:hAnsi="Times New Roman" w:cs="Times New Roman"/>
                <w:sz w:val="12"/>
                <w:szCs w:val="12"/>
                <w:lang w:eastAsia="ru-RU"/>
              </w:rPr>
            </w:pPr>
            <w:r w:rsidRPr="005D15EE">
              <w:rPr>
                <w:rFonts w:ascii="Times New Roman" w:eastAsia="Times New Roman" w:hAnsi="Times New Roman" w:cs="Times New Roman"/>
                <w:sz w:val="12"/>
                <w:szCs w:val="12"/>
                <w:lang w:eastAsia="ru-RU"/>
              </w:rPr>
              <w:t>3</w:t>
            </w:r>
          </w:p>
        </w:tc>
        <w:tc>
          <w:tcPr>
            <w:tcW w:w="1985" w:type="dxa"/>
            <w:vAlign w:val="center"/>
          </w:tcPr>
          <w:p w:rsidR="00F016A7" w:rsidRPr="005D15EE" w:rsidRDefault="00F016A7" w:rsidP="00992E84">
            <w:pPr>
              <w:jc w:val="center"/>
              <w:rPr>
                <w:rFonts w:ascii="Times New Roman" w:eastAsia="Times New Roman" w:hAnsi="Times New Roman" w:cs="Times New Roman"/>
                <w:sz w:val="12"/>
                <w:szCs w:val="12"/>
                <w:lang w:eastAsia="ru-RU"/>
              </w:rPr>
            </w:pPr>
            <w:r w:rsidRPr="005D15EE">
              <w:rPr>
                <w:rFonts w:ascii="Times New Roman" w:eastAsia="Times New Roman" w:hAnsi="Times New Roman" w:cs="Times New Roman"/>
                <w:sz w:val="12"/>
                <w:szCs w:val="12"/>
                <w:lang w:eastAsia="ru-RU"/>
              </w:rPr>
              <w:t>4</w:t>
            </w:r>
          </w:p>
        </w:tc>
        <w:tc>
          <w:tcPr>
            <w:tcW w:w="1923" w:type="dxa"/>
            <w:vAlign w:val="center"/>
          </w:tcPr>
          <w:p w:rsidR="00F016A7" w:rsidRPr="005D15EE" w:rsidRDefault="00F016A7" w:rsidP="00992E84">
            <w:pPr>
              <w:jc w:val="center"/>
              <w:rPr>
                <w:rFonts w:ascii="Times New Roman" w:eastAsia="Times New Roman" w:hAnsi="Times New Roman" w:cs="Times New Roman"/>
                <w:sz w:val="12"/>
                <w:szCs w:val="12"/>
                <w:lang w:eastAsia="ru-RU"/>
              </w:rPr>
            </w:pPr>
            <w:r w:rsidRPr="005D15EE">
              <w:rPr>
                <w:rFonts w:ascii="Times New Roman" w:eastAsia="Times New Roman" w:hAnsi="Times New Roman" w:cs="Times New Roman"/>
                <w:sz w:val="12"/>
                <w:szCs w:val="12"/>
                <w:lang w:eastAsia="ru-RU"/>
              </w:rPr>
              <w:t>5</w:t>
            </w:r>
          </w:p>
        </w:tc>
      </w:tr>
      <w:tr w:rsidR="00F016A7" w:rsidRPr="0013660C" w:rsidTr="005B056E">
        <w:trPr>
          <w:trHeight w:val="250"/>
        </w:trPr>
        <w:tc>
          <w:tcPr>
            <w:tcW w:w="959" w:type="dxa"/>
            <w:vAlign w:val="center"/>
          </w:tcPr>
          <w:p w:rsidR="00F016A7" w:rsidRPr="00BE53C7"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BE53C7" w:rsidRDefault="00F016A7" w:rsidP="00720EF2">
            <w:pPr>
              <w:jc w:val="center"/>
              <w:rPr>
                <w:rFonts w:ascii="Times New Roman" w:hAnsi="Times New Roman" w:cs="Times New Roman"/>
                <w:sz w:val="16"/>
                <w:szCs w:val="16"/>
              </w:rPr>
            </w:pPr>
            <w:r w:rsidRPr="00BE53C7">
              <w:rPr>
                <w:rFonts w:ascii="Times New Roman" w:eastAsia="Times New Roman" w:hAnsi="Times New Roman" w:cs="Times New Roman"/>
                <w:sz w:val="16"/>
                <w:szCs w:val="16"/>
                <w:lang w:eastAsia="ru-RU"/>
              </w:rPr>
              <w:t xml:space="preserve">от </w:t>
            </w:r>
            <w:r w:rsidR="00BE53C7" w:rsidRPr="00BE53C7">
              <w:rPr>
                <w:rFonts w:ascii="Times New Roman" w:eastAsia="Times New Roman" w:hAnsi="Times New Roman" w:cs="Times New Roman"/>
                <w:sz w:val="16"/>
                <w:szCs w:val="16"/>
                <w:lang w:eastAsia="ru-RU"/>
              </w:rPr>
              <w:t>24</w:t>
            </w:r>
            <w:r w:rsidRPr="00BE53C7">
              <w:rPr>
                <w:rFonts w:ascii="Times New Roman" w:eastAsia="Times New Roman" w:hAnsi="Times New Roman" w:cs="Times New Roman"/>
                <w:sz w:val="16"/>
                <w:szCs w:val="16"/>
                <w:lang w:eastAsia="ru-RU"/>
              </w:rPr>
              <w:t>.12.201</w:t>
            </w:r>
            <w:r w:rsidR="00BE53C7" w:rsidRPr="00BE53C7">
              <w:rPr>
                <w:rFonts w:ascii="Times New Roman" w:eastAsia="Times New Roman" w:hAnsi="Times New Roman" w:cs="Times New Roman"/>
                <w:sz w:val="16"/>
                <w:szCs w:val="16"/>
                <w:lang w:eastAsia="ru-RU"/>
              </w:rPr>
              <w:t>5</w:t>
            </w:r>
            <w:r w:rsidRPr="00BE53C7">
              <w:rPr>
                <w:rFonts w:ascii="Times New Roman" w:eastAsia="Times New Roman" w:hAnsi="Times New Roman" w:cs="Times New Roman"/>
                <w:sz w:val="16"/>
                <w:szCs w:val="16"/>
                <w:lang w:eastAsia="ru-RU"/>
              </w:rPr>
              <w:t xml:space="preserve"> № </w:t>
            </w:r>
            <w:r w:rsidR="00CC3081" w:rsidRPr="00BE53C7">
              <w:rPr>
                <w:rFonts w:ascii="Times New Roman" w:eastAsia="Times New Roman" w:hAnsi="Times New Roman" w:cs="Times New Roman"/>
                <w:sz w:val="16"/>
                <w:szCs w:val="16"/>
                <w:lang w:eastAsia="ru-RU"/>
              </w:rPr>
              <w:t>4</w:t>
            </w:r>
            <w:r w:rsidR="0096235E" w:rsidRPr="00BE53C7">
              <w:rPr>
                <w:rFonts w:ascii="Times New Roman" w:eastAsia="Times New Roman" w:hAnsi="Times New Roman" w:cs="Times New Roman"/>
                <w:sz w:val="16"/>
                <w:szCs w:val="16"/>
                <w:lang w:eastAsia="ru-RU"/>
              </w:rPr>
              <w:t>/1-</w:t>
            </w:r>
            <w:r w:rsidR="00BE53C7" w:rsidRPr="00BE53C7">
              <w:rPr>
                <w:rFonts w:ascii="Times New Roman" w:eastAsia="Times New Roman" w:hAnsi="Times New Roman" w:cs="Times New Roman"/>
                <w:sz w:val="16"/>
                <w:szCs w:val="16"/>
                <w:lang w:eastAsia="ru-RU"/>
              </w:rPr>
              <w:t>21</w:t>
            </w:r>
          </w:p>
        </w:tc>
        <w:tc>
          <w:tcPr>
            <w:tcW w:w="1985" w:type="dxa"/>
            <w:vAlign w:val="center"/>
          </w:tcPr>
          <w:p w:rsidR="00F016A7" w:rsidRPr="00BE53C7" w:rsidRDefault="00BE53C7" w:rsidP="00992E84">
            <w:pPr>
              <w:jc w:val="center"/>
              <w:rPr>
                <w:rFonts w:ascii="Times New Roman" w:hAnsi="Times New Roman" w:cs="Times New Roman"/>
                <w:sz w:val="16"/>
                <w:szCs w:val="16"/>
              </w:rPr>
            </w:pPr>
            <w:r w:rsidRPr="00BE53C7">
              <w:rPr>
                <w:rFonts w:ascii="Times New Roman" w:hAnsi="Times New Roman" w:cs="Times New Roman"/>
                <w:sz w:val="16"/>
                <w:szCs w:val="16"/>
              </w:rPr>
              <w:t>1 855 039,2</w:t>
            </w:r>
          </w:p>
        </w:tc>
        <w:tc>
          <w:tcPr>
            <w:tcW w:w="1985" w:type="dxa"/>
            <w:vAlign w:val="center"/>
          </w:tcPr>
          <w:p w:rsidR="00F016A7" w:rsidRPr="00BE53C7" w:rsidRDefault="00BE53C7" w:rsidP="00992E84">
            <w:pPr>
              <w:jc w:val="center"/>
              <w:rPr>
                <w:rFonts w:ascii="Times New Roman" w:hAnsi="Times New Roman" w:cs="Times New Roman"/>
                <w:sz w:val="16"/>
                <w:szCs w:val="16"/>
              </w:rPr>
            </w:pPr>
            <w:r w:rsidRPr="00BE53C7">
              <w:rPr>
                <w:rFonts w:ascii="Times New Roman" w:hAnsi="Times New Roman" w:cs="Times New Roman"/>
                <w:sz w:val="16"/>
                <w:szCs w:val="16"/>
              </w:rPr>
              <w:t>1 900 804,8</w:t>
            </w:r>
          </w:p>
        </w:tc>
        <w:tc>
          <w:tcPr>
            <w:tcW w:w="1923" w:type="dxa"/>
            <w:vAlign w:val="center"/>
          </w:tcPr>
          <w:p w:rsidR="00F016A7" w:rsidRPr="00BE53C7" w:rsidRDefault="00BE53C7" w:rsidP="00992E84">
            <w:pPr>
              <w:jc w:val="center"/>
              <w:rPr>
                <w:rFonts w:ascii="Times New Roman" w:hAnsi="Times New Roman" w:cs="Times New Roman"/>
                <w:sz w:val="16"/>
                <w:szCs w:val="16"/>
              </w:rPr>
            </w:pPr>
            <w:r w:rsidRPr="00BE53C7">
              <w:rPr>
                <w:rFonts w:ascii="Times New Roman" w:hAnsi="Times New Roman" w:cs="Times New Roman"/>
                <w:sz w:val="16"/>
                <w:szCs w:val="16"/>
              </w:rPr>
              <w:t>45 765,6</w:t>
            </w:r>
          </w:p>
        </w:tc>
      </w:tr>
      <w:tr w:rsidR="00F016A7" w:rsidRPr="0013660C" w:rsidTr="005B056E">
        <w:trPr>
          <w:trHeight w:val="281"/>
        </w:trPr>
        <w:tc>
          <w:tcPr>
            <w:tcW w:w="959" w:type="dxa"/>
            <w:vAlign w:val="center"/>
          </w:tcPr>
          <w:p w:rsidR="00F016A7" w:rsidRPr="00BE53C7" w:rsidRDefault="00F016A7" w:rsidP="00992E84">
            <w:pPr>
              <w:jc w:val="center"/>
              <w:rPr>
                <w:rFonts w:ascii="Times New Roman" w:eastAsia="Times New Roman" w:hAnsi="Times New Roman" w:cs="Times New Roman"/>
                <w:sz w:val="16"/>
                <w:szCs w:val="16"/>
                <w:lang w:eastAsia="ru-RU"/>
              </w:rPr>
            </w:pPr>
            <w:r w:rsidRPr="00BE53C7">
              <w:rPr>
                <w:rFonts w:ascii="Times New Roman" w:eastAsia="Times New Roman" w:hAnsi="Times New Roman" w:cs="Times New Roman"/>
                <w:sz w:val="16"/>
                <w:szCs w:val="16"/>
                <w:lang w:eastAsia="ru-RU"/>
              </w:rPr>
              <w:t>1</w:t>
            </w:r>
          </w:p>
        </w:tc>
        <w:tc>
          <w:tcPr>
            <w:tcW w:w="2693" w:type="dxa"/>
            <w:vAlign w:val="center"/>
          </w:tcPr>
          <w:p w:rsidR="00F016A7" w:rsidRPr="00BE53C7" w:rsidRDefault="00F016A7" w:rsidP="00720EF2">
            <w:pPr>
              <w:jc w:val="center"/>
              <w:rPr>
                <w:rFonts w:ascii="Times New Roman" w:hAnsi="Times New Roman" w:cs="Times New Roman"/>
                <w:sz w:val="16"/>
                <w:szCs w:val="16"/>
              </w:rPr>
            </w:pPr>
            <w:r w:rsidRPr="00BE53C7">
              <w:rPr>
                <w:rFonts w:ascii="Times New Roman" w:eastAsia="Times New Roman" w:hAnsi="Times New Roman" w:cs="Times New Roman"/>
                <w:sz w:val="16"/>
                <w:szCs w:val="16"/>
                <w:lang w:eastAsia="ru-RU"/>
              </w:rPr>
              <w:t xml:space="preserve">от </w:t>
            </w:r>
            <w:r w:rsidR="00060F5A" w:rsidRPr="00BE53C7">
              <w:rPr>
                <w:rFonts w:ascii="Times New Roman" w:eastAsia="Times New Roman" w:hAnsi="Times New Roman" w:cs="Times New Roman"/>
                <w:sz w:val="16"/>
                <w:szCs w:val="16"/>
                <w:lang w:eastAsia="ru-RU"/>
              </w:rPr>
              <w:t>1</w:t>
            </w:r>
            <w:r w:rsidR="00BE53C7" w:rsidRPr="00BE53C7">
              <w:rPr>
                <w:rFonts w:ascii="Times New Roman" w:eastAsia="Times New Roman" w:hAnsi="Times New Roman" w:cs="Times New Roman"/>
                <w:sz w:val="16"/>
                <w:szCs w:val="16"/>
                <w:lang w:eastAsia="ru-RU"/>
              </w:rPr>
              <w:t>0</w:t>
            </w:r>
            <w:r w:rsidRPr="00BE53C7">
              <w:rPr>
                <w:rFonts w:ascii="Times New Roman" w:eastAsia="Times New Roman" w:hAnsi="Times New Roman" w:cs="Times New Roman"/>
                <w:sz w:val="16"/>
                <w:szCs w:val="16"/>
                <w:lang w:eastAsia="ru-RU"/>
              </w:rPr>
              <w:t>.0</w:t>
            </w:r>
            <w:r w:rsidR="00BE53C7" w:rsidRPr="00BE53C7">
              <w:rPr>
                <w:rFonts w:ascii="Times New Roman" w:eastAsia="Times New Roman" w:hAnsi="Times New Roman" w:cs="Times New Roman"/>
                <w:sz w:val="16"/>
                <w:szCs w:val="16"/>
                <w:lang w:eastAsia="ru-RU"/>
              </w:rPr>
              <w:t>2</w:t>
            </w:r>
            <w:r w:rsidRPr="00BE53C7">
              <w:rPr>
                <w:rFonts w:ascii="Times New Roman" w:eastAsia="Times New Roman" w:hAnsi="Times New Roman" w:cs="Times New Roman"/>
                <w:sz w:val="16"/>
                <w:szCs w:val="16"/>
                <w:lang w:eastAsia="ru-RU"/>
              </w:rPr>
              <w:t>.201</w:t>
            </w:r>
            <w:r w:rsidR="00BE53C7" w:rsidRPr="00BE53C7">
              <w:rPr>
                <w:rFonts w:ascii="Times New Roman" w:eastAsia="Times New Roman" w:hAnsi="Times New Roman" w:cs="Times New Roman"/>
                <w:sz w:val="16"/>
                <w:szCs w:val="16"/>
                <w:lang w:eastAsia="ru-RU"/>
              </w:rPr>
              <w:t>6</w:t>
            </w:r>
            <w:r w:rsidR="0096235E" w:rsidRPr="00BE53C7">
              <w:rPr>
                <w:rFonts w:ascii="Times New Roman" w:eastAsia="Times New Roman" w:hAnsi="Times New Roman" w:cs="Times New Roman"/>
                <w:sz w:val="16"/>
                <w:szCs w:val="16"/>
                <w:lang w:eastAsia="ru-RU"/>
              </w:rPr>
              <w:t xml:space="preserve"> № </w:t>
            </w:r>
            <w:r w:rsidR="00BE53C7" w:rsidRPr="00BE53C7">
              <w:rPr>
                <w:rFonts w:ascii="Times New Roman" w:eastAsia="Times New Roman" w:hAnsi="Times New Roman" w:cs="Times New Roman"/>
                <w:sz w:val="16"/>
                <w:szCs w:val="16"/>
                <w:lang w:eastAsia="ru-RU"/>
              </w:rPr>
              <w:t>5</w:t>
            </w:r>
            <w:r w:rsidR="00335E36" w:rsidRPr="00BE53C7">
              <w:rPr>
                <w:rFonts w:ascii="Times New Roman" w:eastAsia="Times New Roman" w:hAnsi="Times New Roman" w:cs="Times New Roman"/>
                <w:sz w:val="16"/>
                <w:szCs w:val="16"/>
                <w:lang w:eastAsia="ru-RU"/>
              </w:rPr>
              <w:t>/1-</w:t>
            </w:r>
            <w:r w:rsidR="00BE53C7" w:rsidRPr="00BE53C7">
              <w:rPr>
                <w:rFonts w:ascii="Times New Roman" w:eastAsia="Times New Roman" w:hAnsi="Times New Roman" w:cs="Times New Roman"/>
                <w:sz w:val="16"/>
                <w:szCs w:val="16"/>
                <w:lang w:eastAsia="ru-RU"/>
              </w:rPr>
              <w:t>2</w:t>
            </w:r>
            <w:r w:rsidR="00060F5A" w:rsidRPr="00BE53C7">
              <w:rPr>
                <w:rFonts w:ascii="Times New Roman" w:eastAsia="Times New Roman" w:hAnsi="Times New Roman" w:cs="Times New Roman"/>
                <w:sz w:val="16"/>
                <w:szCs w:val="16"/>
                <w:lang w:eastAsia="ru-RU"/>
              </w:rPr>
              <w:t>6</w:t>
            </w:r>
          </w:p>
        </w:tc>
        <w:tc>
          <w:tcPr>
            <w:tcW w:w="1985" w:type="dxa"/>
            <w:vAlign w:val="center"/>
          </w:tcPr>
          <w:p w:rsidR="00F016A7" w:rsidRPr="00BE53C7" w:rsidRDefault="00BE53C7" w:rsidP="00992E84">
            <w:pPr>
              <w:jc w:val="center"/>
              <w:rPr>
                <w:rFonts w:ascii="Times New Roman" w:hAnsi="Times New Roman" w:cs="Times New Roman"/>
                <w:sz w:val="16"/>
                <w:szCs w:val="16"/>
              </w:rPr>
            </w:pPr>
            <w:r w:rsidRPr="00BE53C7">
              <w:rPr>
                <w:rFonts w:ascii="Times New Roman" w:hAnsi="Times New Roman" w:cs="Times New Roman"/>
                <w:sz w:val="16"/>
                <w:szCs w:val="16"/>
              </w:rPr>
              <w:t>2 104 345,4</w:t>
            </w:r>
          </w:p>
        </w:tc>
        <w:tc>
          <w:tcPr>
            <w:tcW w:w="1985" w:type="dxa"/>
            <w:vAlign w:val="center"/>
          </w:tcPr>
          <w:p w:rsidR="00F016A7" w:rsidRPr="00BE53C7" w:rsidRDefault="00BE53C7" w:rsidP="00992E84">
            <w:pPr>
              <w:jc w:val="center"/>
              <w:rPr>
                <w:rFonts w:ascii="Times New Roman" w:hAnsi="Times New Roman" w:cs="Times New Roman"/>
                <w:sz w:val="16"/>
                <w:szCs w:val="16"/>
              </w:rPr>
            </w:pPr>
            <w:r w:rsidRPr="00BE53C7">
              <w:rPr>
                <w:rFonts w:ascii="Times New Roman" w:hAnsi="Times New Roman" w:cs="Times New Roman"/>
                <w:sz w:val="16"/>
                <w:szCs w:val="16"/>
              </w:rPr>
              <w:t>2 246 471,1</w:t>
            </w:r>
          </w:p>
        </w:tc>
        <w:tc>
          <w:tcPr>
            <w:tcW w:w="1923" w:type="dxa"/>
            <w:vAlign w:val="center"/>
          </w:tcPr>
          <w:p w:rsidR="00F016A7" w:rsidRPr="00BE53C7" w:rsidRDefault="00BE53C7" w:rsidP="00992E84">
            <w:pPr>
              <w:jc w:val="center"/>
              <w:rPr>
                <w:rFonts w:ascii="Times New Roman" w:hAnsi="Times New Roman" w:cs="Times New Roman"/>
                <w:sz w:val="16"/>
                <w:szCs w:val="16"/>
              </w:rPr>
            </w:pPr>
            <w:r w:rsidRPr="00BE53C7">
              <w:rPr>
                <w:rFonts w:ascii="Times New Roman" w:hAnsi="Times New Roman" w:cs="Times New Roman"/>
                <w:sz w:val="16"/>
                <w:szCs w:val="16"/>
              </w:rPr>
              <w:t>142 125,7</w:t>
            </w:r>
          </w:p>
        </w:tc>
      </w:tr>
      <w:tr w:rsidR="00F016A7" w:rsidRPr="0013660C" w:rsidTr="005B056E">
        <w:trPr>
          <w:trHeight w:val="272"/>
        </w:trPr>
        <w:tc>
          <w:tcPr>
            <w:tcW w:w="959" w:type="dxa"/>
            <w:vAlign w:val="center"/>
          </w:tcPr>
          <w:p w:rsidR="00F016A7" w:rsidRPr="00BE53C7" w:rsidRDefault="00F016A7" w:rsidP="00992E84">
            <w:pPr>
              <w:jc w:val="center"/>
              <w:rPr>
                <w:rFonts w:ascii="Times New Roman" w:eastAsia="Times New Roman" w:hAnsi="Times New Roman" w:cs="Times New Roman"/>
                <w:sz w:val="16"/>
                <w:szCs w:val="16"/>
                <w:lang w:eastAsia="ru-RU"/>
              </w:rPr>
            </w:pPr>
            <w:r w:rsidRPr="00BE53C7">
              <w:rPr>
                <w:rFonts w:ascii="Times New Roman" w:eastAsia="Times New Roman" w:hAnsi="Times New Roman" w:cs="Times New Roman"/>
                <w:sz w:val="16"/>
                <w:szCs w:val="16"/>
                <w:lang w:eastAsia="ru-RU"/>
              </w:rPr>
              <w:t>2</w:t>
            </w:r>
          </w:p>
        </w:tc>
        <w:tc>
          <w:tcPr>
            <w:tcW w:w="2693" w:type="dxa"/>
            <w:vAlign w:val="center"/>
          </w:tcPr>
          <w:p w:rsidR="00F016A7" w:rsidRPr="00BE53C7" w:rsidRDefault="00F016A7" w:rsidP="00720EF2">
            <w:pPr>
              <w:jc w:val="center"/>
              <w:rPr>
                <w:rFonts w:ascii="Times New Roman" w:hAnsi="Times New Roman" w:cs="Times New Roman"/>
                <w:sz w:val="16"/>
                <w:szCs w:val="16"/>
              </w:rPr>
            </w:pPr>
            <w:r w:rsidRPr="00BE53C7">
              <w:rPr>
                <w:rFonts w:ascii="Times New Roman" w:eastAsia="Times New Roman" w:hAnsi="Times New Roman" w:cs="Times New Roman"/>
                <w:sz w:val="16"/>
                <w:szCs w:val="16"/>
                <w:lang w:eastAsia="ru-RU"/>
              </w:rPr>
              <w:t xml:space="preserve">от </w:t>
            </w:r>
            <w:r w:rsidR="00BE53C7" w:rsidRPr="00BE53C7">
              <w:rPr>
                <w:rFonts w:ascii="Times New Roman" w:eastAsia="Times New Roman" w:hAnsi="Times New Roman" w:cs="Times New Roman"/>
                <w:sz w:val="16"/>
                <w:szCs w:val="16"/>
                <w:lang w:eastAsia="ru-RU"/>
              </w:rPr>
              <w:t>24</w:t>
            </w:r>
            <w:r w:rsidRPr="00BE53C7">
              <w:rPr>
                <w:rFonts w:ascii="Times New Roman" w:eastAsia="Times New Roman" w:hAnsi="Times New Roman" w:cs="Times New Roman"/>
                <w:sz w:val="16"/>
                <w:szCs w:val="16"/>
                <w:lang w:eastAsia="ru-RU"/>
              </w:rPr>
              <w:t>.0</w:t>
            </w:r>
            <w:r w:rsidR="00BE53C7" w:rsidRPr="00BE53C7">
              <w:rPr>
                <w:rFonts w:ascii="Times New Roman" w:eastAsia="Times New Roman" w:hAnsi="Times New Roman" w:cs="Times New Roman"/>
                <w:sz w:val="16"/>
                <w:szCs w:val="16"/>
                <w:lang w:eastAsia="ru-RU"/>
              </w:rPr>
              <w:t>3</w:t>
            </w:r>
            <w:r w:rsidRPr="00BE53C7">
              <w:rPr>
                <w:rFonts w:ascii="Times New Roman" w:eastAsia="Times New Roman" w:hAnsi="Times New Roman" w:cs="Times New Roman"/>
                <w:sz w:val="16"/>
                <w:szCs w:val="16"/>
                <w:lang w:eastAsia="ru-RU"/>
              </w:rPr>
              <w:t>.201</w:t>
            </w:r>
            <w:r w:rsidR="00BE53C7" w:rsidRPr="00BE53C7">
              <w:rPr>
                <w:rFonts w:ascii="Times New Roman" w:eastAsia="Times New Roman" w:hAnsi="Times New Roman" w:cs="Times New Roman"/>
                <w:sz w:val="16"/>
                <w:szCs w:val="16"/>
                <w:lang w:eastAsia="ru-RU"/>
              </w:rPr>
              <w:t>6</w:t>
            </w:r>
            <w:r w:rsidR="0096235E" w:rsidRPr="00BE53C7">
              <w:rPr>
                <w:rFonts w:ascii="Times New Roman" w:eastAsia="Times New Roman" w:hAnsi="Times New Roman" w:cs="Times New Roman"/>
                <w:sz w:val="16"/>
                <w:szCs w:val="16"/>
                <w:lang w:eastAsia="ru-RU"/>
              </w:rPr>
              <w:t xml:space="preserve"> № </w:t>
            </w:r>
            <w:r w:rsidR="00BE53C7" w:rsidRPr="00BE53C7">
              <w:rPr>
                <w:rFonts w:ascii="Times New Roman" w:eastAsia="Times New Roman" w:hAnsi="Times New Roman" w:cs="Times New Roman"/>
                <w:sz w:val="16"/>
                <w:szCs w:val="16"/>
                <w:lang w:eastAsia="ru-RU"/>
              </w:rPr>
              <w:t>6</w:t>
            </w:r>
            <w:r w:rsidRPr="00BE53C7">
              <w:rPr>
                <w:rFonts w:ascii="Times New Roman" w:eastAsia="Times New Roman" w:hAnsi="Times New Roman" w:cs="Times New Roman"/>
                <w:sz w:val="16"/>
                <w:szCs w:val="16"/>
                <w:lang w:eastAsia="ru-RU"/>
              </w:rPr>
              <w:t>/1-</w:t>
            </w:r>
            <w:r w:rsidR="0096235E" w:rsidRPr="00BE53C7">
              <w:rPr>
                <w:rFonts w:ascii="Times New Roman" w:eastAsia="Times New Roman" w:hAnsi="Times New Roman" w:cs="Times New Roman"/>
                <w:sz w:val="16"/>
                <w:szCs w:val="16"/>
                <w:lang w:eastAsia="ru-RU"/>
              </w:rPr>
              <w:t>3</w:t>
            </w:r>
            <w:r w:rsidR="00BE53C7" w:rsidRPr="00BE53C7">
              <w:rPr>
                <w:rFonts w:ascii="Times New Roman" w:eastAsia="Times New Roman" w:hAnsi="Times New Roman" w:cs="Times New Roman"/>
                <w:sz w:val="16"/>
                <w:szCs w:val="16"/>
                <w:lang w:eastAsia="ru-RU"/>
              </w:rPr>
              <w:t>6</w:t>
            </w:r>
          </w:p>
        </w:tc>
        <w:tc>
          <w:tcPr>
            <w:tcW w:w="1985" w:type="dxa"/>
            <w:vAlign w:val="center"/>
          </w:tcPr>
          <w:p w:rsidR="00F016A7" w:rsidRPr="00BE53C7" w:rsidRDefault="00BE53C7" w:rsidP="00992E84">
            <w:pPr>
              <w:jc w:val="center"/>
              <w:rPr>
                <w:rFonts w:ascii="Times New Roman" w:hAnsi="Times New Roman" w:cs="Times New Roman"/>
                <w:sz w:val="16"/>
                <w:szCs w:val="16"/>
              </w:rPr>
            </w:pPr>
            <w:r w:rsidRPr="00BE53C7">
              <w:rPr>
                <w:rFonts w:ascii="Times New Roman" w:hAnsi="Times New Roman" w:cs="Times New Roman"/>
                <w:sz w:val="16"/>
                <w:szCs w:val="16"/>
              </w:rPr>
              <w:t>2 131 634,2</w:t>
            </w:r>
          </w:p>
        </w:tc>
        <w:tc>
          <w:tcPr>
            <w:tcW w:w="1985" w:type="dxa"/>
            <w:vAlign w:val="center"/>
          </w:tcPr>
          <w:p w:rsidR="00F016A7" w:rsidRPr="00BE53C7" w:rsidRDefault="00BE53C7" w:rsidP="00992E84">
            <w:pPr>
              <w:jc w:val="center"/>
              <w:rPr>
                <w:rFonts w:ascii="Times New Roman" w:hAnsi="Times New Roman" w:cs="Times New Roman"/>
                <w:sz w:val="16"/>
                <w:szCs w:val="16"/>
              </w:rPr>
            </w:pPr>
            <w:r w:rsidRPr="00BE53C7">
              <w:rPr>
                <w:rFonts w:ascii="Times New Roman" w:hAnsi="Times New Roman" w:cs="Times New Roman"/>
                <w:sz w:val="16"/>
                <w:szCs w:val="16"/>
              </w:rPr>
              <w:t>2 288 759,9</w:t>
            </w:r>
          </w:p>
        </w:tc>
        <w:tc>
          <w:tcPr>
            <w:tcW w:w="1923" w:type="dxa"/>
            <w:vAlign w:val="center"/>
          </w:tcPr>
          <w:p w:rsidR="00F016A7" w:rsidRPr="00BE53C7" w:rsidRDefault="00BE53C7" w:rsidP="00992E84">
            <w:pPr>
              <w:jc w:val="center"/>
              <w:rPr>
                <w:rFonts w:ascii="Times New Roman" w:hAnsi="Times New Roman" w:cs="Times New Roman"/>
                <w:sz w:val="16"/>
                <w:szCs w:val="16"/>
              </w:rPr>
            </w:pPr>
            <w:r w:rsidRPr="00BE53C7">
              <w:rPr>
                <w:rFonts w:ascii="Times New Roman" w:hAnsi="Times New Roman" w:cs="Times New Roman"/>
                <w:sz w:val="16"/>
                <w:szCs w:val="16"/>
              </w:rPr>
              <w:t>157 125,7</w:t>
            </w:r>
          </w:p>
        </w:tc>
      </w:tr>
      <w:tr w:rsidR="00F016A7" w:rsidRPr="0013660C" w:rsidTr="005B056E">
        <w:trPr>
          <w:trHeight w:val="261"/>
        </w:trPr>
        <w:tc>
          <w:tcPr>
            <w:tcW w:w="959" w:type="dxa"/>
            <w:vAlign w:val="center"/>
          </w:tcPr>
          <w:p w:rsidR="00F016A7" w:rsidRPr="00CE76D5" w:rsidRDefault="00F016A7" w:rsidP="00992E84">
            <w:pPr>
              <w:jc w:val="center"/>
              <w:rPr>
                <w:rFonts w:ascii="Times New Roman" w:eastAsia="Times New Roman" w:hAnsi="Times New Roman" w:cs="Times New Roman"/>
                <w:sz w:val="16"/>
                <w:szCs w:val="16"/>
                <w:lang w:eastAsia="ru-RU"/>
              </w:rPr>
            </w:pPr>
            <w:r w:rsidRPr="00CE76D5">
              <w:rPr>
                <w:rFonts w:ascii="Times New Roman" w:eastAsia="Times New Roman" w:hAnsi="Times New Roman" w:cs="Times New Roman"/>
                <w:sz w:val="16"/>
                <w:szCs w:val="16"/>
                <w:lang w:eastAsia="ru-RU"/>
              </w:rPr>
              <w:t>3</w:t>
            </w:r>
          </w:p>
        </w:tc>
        <w:tc>
          <w:tcPr>
            <w:tcW w:w="2693" w:type="dxa"/>
            <w:vAlign w:val="center"/>
          </w:tcPr>
          <w:p w:rsidR="00F016A7" w:rsidRPr="00CE76D5" w:rsidRDefault="00F016A7" w:rsidP="00720EF2">
            <w:pPr>
              <w:jc w:val="center"/>
              <w:rPr>
                <w:rFonts w:ascii="Times New Roman" w:eastAsia="Times New Roman" w:hAnsi="Times New Roman" w:cs="Times New Roman"/>
                <w:sz w:val="16"/>
                <w:szCs w:val="16"/>
                <w:lang w:eastAsia="ru-RU"/>
              </w:rPr>
            </w:pPr>
            <w:r w:rsidRPr="00CE76D5">
              <w:rPr>
                <w:rFonts w:ascii="Times New Roman" w:eastAsia="Times New Roman" w:hAnsi="Times New Roman" w:cs="Times New Roman"/>
                <w:sz w:val="16"/>
                <w:szCs w:val="16"/>
                <w:lang w:eastAsia="ru-RU"/>
              </w:rPr>
              <w:t xml:space="preserve">от </w:t>
            </w:r>
            <w:r w:rsidR="00BE53C7" w:rsidRPr="00CE76D5">
              <w:rPr>
                <w:rFonts w:ascii="Times New Roman" w:eastAsia="Times New Roman" w:hAnsi="Times New Roman" w:cs="Times New Roman"/>
                <w:sz w:val="16"/>
                <w:szCs w:val="16"/>
                <w:lang w:eastAsia="ru-RU"/>
              </w:rPr>
              <w:t>16</w:t>
            </w:r>
            <w:r w:rsidRPr="00CE76D5">
              <w:rPr>
                <w:rFonts w:ascii="Times New Roman" w:eastAsia="Times New Roman" w:hAnsi="Times New Roman" w:cs="Times New Roman"/>
                <w:sz w:val="16"/>
                <w:szCs w:val="16"/>
                <w:lang w:eastAsia="ru-RU"/>
              </w:rPr>
              <w:t>.0</w:t>
            </w:r>
            <w:r w:rsidR="00BE53C7" w:rsidRPr="00CE76D5">
              <w:rPr>
                <w:rFonts w:ascii="Times New Roman" w:eastAsia="Times New Roman" w:hAnsi="Times New Roman" w:cs="Times New Roman"/>
                <w:sz w:val="16"/>
                <w:szCs w:val="16"/>
                <w:lang w:eastAsia="ru-RU"/>
              </w:rPr>
              <w:t>6</w:t>
            </w:r>
            <w:r w:rsidRPr="00CE76D5">
              <w:rPr>
                <w:rFonts w:ascii="Times New Roman" w:eastAsia="Times New Roman" w:hAnsi="Times New Roman" w:cs="Times New Roman"/>
                <w:sz w:val="16"/>
                <w:szCs w:val="16"/>
                <w:lang w:eastAsia="ru-RU"/>
              </w:rPr>
              <w:t>.201</w:t>
            </w:r>
            <w:r w:rsidR="00BE53C7" w:rsidRPr="00CE76D5">
              <w:rPr>
                <w:rFonts w:ascii="Times New Roman" w:eastAsia="Times New Roman" w:hAnsi="Times New Roman" w:cs="Times New Roman"/>
                <w:sz w:val="16"/>
                <w:szCs w:val="16"/>
                <w:lang w:eastAsia="ru-RU"/>
              </w:rPr>
              <w:t>6</w:t>
            </w:r>
            <w:r w:rsidRPr="00CE76D5">
              <w:rPr>
                <w:rFonts w:ascii="Times New Roman" w:eastAsia="Times New Roman" w:hAnsi="Times New Roman" w:cs="Times New Roman"/>
                <w:sz w:val="16"/>
                <w:szCs w:val="16"/>
                <w:lang w:eastAsia="ru-RU"/>
              </w:rPr>
              <w:t xml:space="preserve"> № </w:t>
            </w:r>
            <w:r w:rsidR="00BE53C7" w:rsidRPr="00CE76D5">
              <w:rPr>
                <w:rFonts w:ascii="Times New Roman" w:eastAsia="Times New Roman" w:hAnsi="Times New Roman" w:cs="Times New Roman"/>
                <w:sz w:val="16"/>
                <w:szCs w:val="16"/>
                <w:lang w:eastAsia="ru-RU"/>
              </w:rPr>
              <w:t>8</w:t>
            </w:r>
            <w:r w:rsidRPr="00CE76D5">
              <w:rPr>
                <w:rFonts w:ascii="Times New Roman" w:eastAsia="Times New Roman" w:hAnsi="Times New Roman" w:cs="Times New Roman"/>
                <w:sz w:val="16"/>
                <w:szCs w:val="16"/>
                <w:lang w:eastAsia="ru-RU"/>
              </w:rPr>
              <w:t>/1-</w:t>
            </w:r>
            <w:r w:rsidR="001C04C0" w:rsidRPr="00CE76D5">
              <w:rPr>
                <w:rFonts w:ascii="Times New Roman" w:eastAsia="Times New Roman" w:hAnsi="Times New Roman" w:cs="Times New Roman"/>
                <w:sz w:val="16"/>
                <w:szCs w:val="16"/>
                <w:lang w:eastAsia="ru-RU"/>
              </w:rPr>
              <w:t>4</w:t>
            </w:r>
            <w:r w:rsidR="00CE76D5" w:rsidRPr="00CE76D5">
              <w:rPr>
                <w:rFonts w:ascii="Times New Roman" w:eastAsia="Times New Roman" w:hAnsi="Times New Roman" w:cs="Times New Roman"/>
                <w:sz w:val="16"/>
                <w:szCs w:val="16"/>
                <w:lang w:eastAsia="ru-RU"/>
              </w:rPr>
              <w:t>8</w:t>
            </w:r>
          </w:p>
        </w:tc>
        <w:tc>
          <w:tcPr>
            <w:tcW w:w="1985" w:type="dxa"/>
            <w:vAlign w:val="center"/>
          </w:tcPr>
          <w:p w:rsidR="00F016A7" w:rsidRPr="00CE76D5" w:rsidRDefault="00CE76D5" w:rsidP="00992E84">
            <w:pPr>
              <w:jc w:val="center"/>
              <w:rPr>
                <w:rFonts w:ascii="Times New Roman" w:hAnsi="Times New Roman" w:cs="Times New Roman"/>
                <w:sz w:val="16"/>
                <w:szCs w:val="16"/>
              </w:rPr>
            </w:pPr>
            <w:r w:rsidRPr="00CE76D5">
              <w:rPr>
                <w:rFonts w:ascii="Times New Roman" w:hAnsi="Times New Roman" w:cs="Times New Roman"/>
                <w:sz w:val="16"/>
                <w:szCs w:val="16"/>
              </w:rPr>
              <w:t>2 184 056,8</w:t>
            </w:r>
          </w:p>
        </w:tc>
        <w:tc>
          <w:tcPr>
            <w:tcW w:w="1985" w:type="dxa"/>
            <w:vAlign w:val="center"/>
          </w:tcPr>
          <w:p w:rsidR="00F016A7" w:rsidRPr="00CE76D5" w:rsidRDefault="00CE76D5" w:rsidP="00992E84">
            <w:pPr>
              <w:jc w:val="center"/>
              <w:rPr>
                <w:rFonts w:ascii="Times New Roman" w:hAnsi="Times New Roman" w:cs="Times New Roman"/>
                <w:sz w:val="16"/>
                <w:szCs w:val="16"/>
              </w:rPr>
            </w:pPr>
            <w:r w:rsidRPr="00CE76D5">
              <w:rPr>
                <w:rFonts w:ascii="Times New Roman" w:hAnsi="Times New Roman" w:cs="Times New Roman"/>
                <w:sz w:val="16"/>
                <w:szCs w:val="16"/>
              </w:rPr>
              <w:t>2 341 194,9</w:t>
            </w:r>
          </w:p>
        </w:tc>
        <w:tc>
          <w:tcPr>
            <w:tcW w:w="1923" w:type="dxa"/>
            <w:vAlign w:val="center"/>
          </w:tcPr>
          <w:p w:rsidR="00F016A7" w:rsidRPr="00CE76D5" w:rsidRDefault="00CE76D5" w:rsidP="00992E84">
            <w:pPr>
              <w:jc w:val="center"/>
              <w:rPr>
                <w:rFonts w:ascii="Times New Roman" w:hAnsi="Times New Roman" w:cs="Times New Roman"/>
                <w:sz w:val="16"/>
                <w:szCs w:val="16"/>
              </w:rPr>
            </w:pPr>
            <w:r w:rsidRPr="00CE76D5">
              <w:rPr>
                <w:rFonts w:ascii="Times New Roman" w:hAnsi="Times New Roman" w:cs="Times New Roman"/>
                <w:sz w:val="16"/>
                <w:szCs w:val="16"/>
              </w:rPr>
              <w:t>157 138,1</w:t>
            </w:r>
          </w:p>
        </w:tc>
      </w:tr>
      <w:tr w:rsidR="00F016A7" w:rsidRPr="0013660C" w:rsidTr="005B056E">
        <w:trPr>
          <w:trHeight w:val="280"/>
        </w:trPr>
        <w:tc>
          <w:tcPr>
            <w:tcW w:w="959" w:type="dxa"/>
            <w:vAlign w:val="center"/>
          </w:tcPr>
          <w:p w:rsidR="00F016A7" w:rsidRPr="00CE76D5" w:rsidRDefault="00F016A7" w:rsidP="00992E84">
            <w:pPr>
              <w:jc w:val="center"/>
              <w:rPr>
                <w:rFonts w:ascii="Times New Roman" w:eastAsia="Times New Roman" w:hAnsi="Times New Roman" w:cs="Times New Roman"/>
                <w:sz w:val="16"/>
                <w:szCs w:val="16"/>
                <w:lang w:eastAsia="ru-RU"/>
              </w:rPr>
            </w:pPr>
            <w:r w:rsidRPr="00CE76D5">
              <w:rPr>
                <w:rFonts w:ascii="Times New Roman" w:eastAsia="Times New Roman" w:hAnsi="Times New Roman" w:cs="Times New Roman"/>
                <w:sz w:val="16"/>
                <w:szCs w:val="16"/>
                <w:lang w:eastAsia="ru-RU"/>
              </w:rPr>
              <w:t>4</w:t>
            </w:r>
          </w:p>
        </w:tc>
        <w:tc>
          <w:tcPr>
            <w:tcW w:w="2693" w:type="dxa"/>
            <w:vAlign w:val="center"/>
          </w:tcPr>
          <w:p w:rsidR="00F016A7" w:rsidRPr="00CE76D5" w:rsidRDefault="00F016A7" w:rsidP="00720EF2">
            <w:pPr>
              <w:jc w:val="center"/>
              <w:rPr>
                <w:rFonts w:ascii="Times New Roman" w:eastAsia="Times New Roman" w:hAnsi="Times New Roman" w:cs="Times New Roman"/>
                <w:sz w:val="16"/>
                <w:szCs w:val="16"/>
                <w:lang w:eastAsia="ru-RU"/>
              </w:rPr>
            </w:pPr>
            <w:r w:rsidRPr="00CE76D5">
              <w:rPr>
                <w:rFonts w:ascii="Times New Roman" w:eastAsia="Times New Roman" w:hAnsi="Times New Roman" w:cs="Times New Roman"/>
                <w:sz w:val="16"/>
                <w:szCs w:val="16"/>
                <w:lang w:eastAsia="ru-RU"/>
              </w:rPr>
              <w:t xml:space="preserve">от </w:t>
            </w:r>
            <w:r w:rsidR="00CE76D5" w:rsidRPr="00CE76D5">
              <w:rPr>
                <w:rFonts w:ascii="Times New Roman" w:eastAsia="Times New Roman" w:hAnsi="Times New Roman" w:cs="Times New Roman"/>
                <w:sz w:val="16"/>
                <w:szCs w:val="16"/>
                <w:lang w:eastAsia="ru-RU"/>
              </w:rPr>
              <w:t>14</w:t>
            </w:r>
            <w:r w:rsidR="009472D1" w:rsidRPr="00CE76D5">
              <w:rPr>
                <w:rFonts w:ascii="Times New Roman" w:eastAsia="Times New Roman" w:hAnsi="Times New Roman" w:cs="Times New Roman"/>
                <w:sz w:val="16"/>
                <w:szCs w:val="16"/>
                <w:lang w:eastAsia="ru-RU"/>
              </w:rPr>
              <w:t>.</w:t>
            </w:r>
            <w:r w:rsidRPr="00CE76D5">
              <w:rPr>
                <w:rFonts w:ascii="Times New Roman" w:eastAsia="Times New Roman" w:hAnsi="Times New Roman" w:cs="Times New Roman"/>
                <w:sz w:val="16"/>
                <w:szCs w:val="16"/>
                <w:lang w:eastAsia="ru-RU"/>
              </w:rPr>
              <w:t>0</w:t>
            </w:r>
            <w:r w:rsidR="00CE76D5" w:rsidRPr="00CE76D5">
              <w:rPr>
                <w:rFonts w:ascii="Times New Roman" w:eastAsia="Times New Roman" w:hAnsi="Times New Roman" w:cs="Times New Roman"/>
                <w:sz w:val="16"/>
                <w:szCs w:val="16"/>
                <w:lang w:eastAsia="ru-RU"/>
              </w:rPr>
              <w:t>7</w:t>
            </w:r>
            <w:r w:rsidRPr="00CE76D5">
              <w:rPr>
                <w:rFonts w:ascii="Times New Roman" w:eastAsia="Times New Roman" w:hAnsi="Times New Roman" w:cs="Times New Roman"/>
                <w:sz w:val="16"/>
                <w:szCs w:val="16"/>
                <w:lang w:eastAsia="ru-RU"/>
              </w:rPr>
              <w:t>.201</w:t>
            </w:r>
            <w:r w:rsidR="00CE76D5" w:rsidRPr="00CE76D5">
              <w:rPr>
                <w:rFonts w:ascii="Times New Roman" w:eastAsia="Times New Roman" w:hAnsi="Times New Roman" w:cs="Times New Roman"/>
                <w:sz w:val="16"/>
                <w:szCs w:val="16"/>
                <w:lang w:eastAsia="ru-RU"/>
              </w:rPr>
              <w:t>6</w:t>
            </w:r>
            <w:r w:rsidRPr="00CE76D5">
              <w:rPr>
                <w:rFonts w:ascii="Times New Roman" w:eastAsia="Times New Roman" w:hAnsi="Times New Roman" w:cs="Times New Roman"/>
                <w:sz w:val="16"/>
                <w:szCs w:val="16"/>
                <w:lang w:eastAsia="ru-RU"/>
              </w:rPr>
              <w:t xml:space="preserve"> № </w:t>
            </w:r>
            <w:r w:rsidR="00CE76D5" w:rsidRPr="00CE76D5">
              <w:rPr>
                <w:rFonts w:ascii="Times New Roman" w:eastAsia="Times New Roman" w:hAnsi="Times New Roman" w:cs="Times New Roman"/>
                <w:sz w:val="16"/>
                <w:szCs w:val="16"/>
                <w:lang w:eastAsia="ru-RU"/>
              </w:rPr>
              <w:t>9</w:t>
            </w:r>
            <w:r w:rsidRPr="00CE76D5">
              <w:rPr>
                <w:rFonts w:ascii="Times New Roman" w:eastAsia="Times New Roman" w:hAnsi="Times New Roman" w:cs="Times New Roman"/>
                <w:sz w:val="16"/>
                <w:szCs w:val="16"/>
                <w:lang w:eastAsia="ru-RU"/>
              </w:rPr>
              <w:t>/1-</w:t>
            </w:r>
            <w:r w:rsidR="00CE76D5" w:rsidRPr="00CE76D5">
              <w:rPr>
                <w:rFonts w:ascii="Times New Roman" w:eastAsia="Times New Roman" w:hAnsi="Times New Roman" w:cs="Times New Roman"/>
                <w:sz w:val="16"/>
                <w:szCs w:val="16"/>
                <w:lang w:eastAsia="ru-RU"/>
              </w:rPr>
              <w:t>59</w:t>
            </w:r>
          </w:p>
        </w:tc>
        <w:tc>
          <w:tcPr>
            <w:tcW w:w="1985" w:type="dxa"/>
            <w:vAlign w:val="center"/>
          </w:tcPr>
          <w:p w:rsidR="00F016A7" w:rsidRPr="00CE76D5" w:rsidRDefault="00CE76D5" w:rsidP="00992E84">
            <w:pPr>
              <w:jc w:val="center"/>
              <w:rPr>
                <w:rFonts w:ascii="Times New Roman" w:hAnsi="Times New Roman" w:cs="Times New Roman"/>
                <w:sz w:val="16"/>
                <w:szCs w:val="16"/>
              </w:rPr>
            </w:pPr>
            <w:r w:rsidRPr="00CE76D5">
              <w:rPr>
                <w:rFonts w:ascii="Times New Roman" w:hAnsi="Times New Roman" w:cs="Times New Roman"/>
                <w:sz w:val="16"/>
                <w:szCs w:val="16"/>
              </w:rPr>
              <w:t>2 198 672,1</w:t>
            </w:r>
          </w:p>
        </w:tc>
        <w:tc>
          <w:tcPr>
            <w:tcW w:w="1985" w:type="dxa"/>
            <w:vAlign w:val="center"/>
          </w:tcPr>
          <w:p w:rsidR="00F016A7" w:rsidRPr="00CE76D5" w:rsidRDefault="00CE76D5" w:rsidP="00992E84">
            <w:pPr>
              <w:jc w:val="center"/>
              <w:rPr>
                <w:rFonts w:ascii="Times New Roman" w:hAnsi="Times New Roman" w:cs="Times New Roman"/>
                <w:sz w:val="16"/>
                <w:szCs w:val="16"/>
              </w:rPr>
            </w:pPr>
            <w:r w:rsidRPr="00CE76D5">
              <w:rPr>
                <w:rFonts w:ascii="Times New Roman" w:hAnsi="Times New Roman" w:cs="Times New Roman"/>
                <w:sz w:val="16"/>
                <w:szCs w:val="16"/>
              </w:rPr>
              <w:t>2 355 810,2</w:t>
            </w:r>
          </w:p>
        </w:tc>
        <w:tc>
          <w:tcPr>
            <w:tcW w:w="1923" w:type="dxa"/>
            <w:vAlign w:val="center"/>
          </w:tcPr>
          <w:p w:rsidR="00F016A7" w:rsidRPr="00CE76D5" w:rsidRDefault="00CE76D5" w:rsidP="00992E84">
            <w:pPr>
              <w:jc w:val="center"/>
              <w:rPr>
                <w:rFonts w:ascii="Times New Roman" w:hAnsi="Times New Roman" w:cs="Times New Roman"/>
                <w:sz w:val="16"/>
                <w:szCs w:val="16"/>
              </w:rPr>
            </w:pPr>
            <w:r w:rsidRPr="00CE76D5">
              <w:rPr>
                <w:rFonts w:ascii="Times New Roman" w:hAnsi="Times New Roman" w:cs="Times New Roman"/>
                <w:sz w:val="16"/>
                <w:szCs w:val="16"/>
              </w:rPr>
              <w:t>157 138,1</w:t>
            </w:r>
          </w:p>
        </w:tc>
      </w:tr>
      <w:tr w:rsidR="00F016A7" w:rsidRPr="0013660C" w:rsidTr="005B056E">
        <w:trPr>
          <w:trHeight w:val="283"/>
        </w:trPr>
        <w:tc>
          <w:tcPr>
            <w:tcW w:w="959" w:type="dxa"/>
            <w:vAlign w:val="center"/>
          </w:tcPr>
          <w:p w:rsidR="00F016A7" w:rsidRPr="00301B84" w:rsidRDefault="00F016A7" w:rsidP="00992E84">
            <w:pPr>
              <w:jc w:val="center"/>
              <w:rPr>
                <w:rFonts w:ascii="Times New Roman" w:eastAsia="Times New Roman" w:hAnsi="Times New Roman" w:cs="Times New Roman"/>
                <w:sz w:val="16"/>
                <w:szCs w:val="16"/>
                <w:lang w:eastAsia="ru-RU"/>
              </w:rPr>
            </w:pPr>
            <w:r w:rsidRPr="00301B84">
              <w:rPr>
                <w:rFonts w:ascii="Times New Roman" w:eastAsia="Times New Roman" w:hAnsi="Times New Roman" w:cs="Times New Roman"/>
                <w:sz w:val="16"/>
                <w:szCs w:val="16"/>
                <w:lang w:eastAsia="ru-RU"/>
              </w:rPr>
              <w:t>5</w:t>
            </w:r>
          </w:p>
        </w:tc>
        <w:tc>
          <w:tcPr>
            <w:tcW w:w="2693" w:type="dxa"/>
            <w:vAlign w:val="center"/>
          </w:tcPr>
          <w:p w:rsidR="00F016A7" w:rsidRPr="00301B84" w:rsidRDefault="00F016A7" w:rsidP="00720EF2">
            <w:pPr>
              <w:jc w:val="center"/>
              <w:rPr>
                <w:rFonts w:ascii="Times New Roman" w:eastAsia="Times New Roman" w:hAnsi="Times New Roman" w:cs="Times New Roman"/>
                <w:sz w:val="16"/>
                <w:szCs w:val="16"/>
                <w:lang w:eastAsia="ru-RU"/>
              </w:rPr>
            </w:pPr>
            <w:r w:rsidRPr="00301B84">
              <w:rPr>
                <w:rFonts w:ascii="Times New Roman" w:eastAsia="Times New Roman" w:hAnsi="Times New Roman" w:cs="Times New Roman"/>
                <w:sz w:val="16"/>
                <w:szCs w:val="16"/>
                <w:lang w:eastAsia="ru-RU"/>
              </w:rPr>
              <w:t xml:space="preserve">от </w:t>
            </w:r>
            <w:r w:rsidR="00CE76D5" w:rsidRPr="00301B84">
              <w:rPr>
                <w:rFonts w:ascii="Times New Roman" w:eastAsia="Times New Roman" w:hAnsi="Times New Roman" w:cs="Times New Roman"/>
                <w:sz w:val="16"/>
                <w:szCs w:val="16"/>
                <w:lang w:eastAsia="ru-RU"/>
              </w:rPr>
              <w:t>02</w:t>
            </w:r>
            <w:r w:rsidR="001C04C0" w:rsidRPr="00301B84">
              <w:rPr>
                <w:rFonts w:ascii="Times New Roman" w:eastAsia="Times New Roman" w:hAnsi="Times New Roman" w:cs="Times New Roman"/>
                <w:sz w:val="16"/>
                <w:szCs w:val="16"/>
                <w:lang w:eastAsia="ru-RU"/>
              </w:rPr>
              <w:t>.</w:t>
            </w:r>
            <w:r w:rsidR="009472D1" w:rsidRPr="00301B84">
              <w:rPr>
                <w:rFonts w:ascii="Times New Roman" w:eastAsia="Times New Roman" w:hAnsi="Times New Roman" w:cs="Times New Roman"/>
                <w:sz w:val="16"/>
                <w:szCs w:val="16"/>
                <w:lang w:eastAsia="ru-RU"/>
              </w:rPr>
              <w:t>0</w:t>
            </w:r>
            <w:r w:rsidR="00CE76D5" w:rsidRPr="00301B84">
              <w:rPr>
                <w:rFonts w:ascii="Times New Roman" w:eastAsia="Times New Roman" w:hAnsi="Times New Roman" w:cs="Times New Roman"/>
                <w:sz w:val="16"/>
                <w:szCs w:val="16"/>
                <w:lang w:eastAsia="ru-RU"/>
              </w:rPr>
              <w:t>8</w:t>
            </w:r>
            <w:r w:rsidRPr="00301B84">
              <w:rPr>
                <w:rFonts w:ascii="Times New Roman" w:eastAsia="Times New Roman" w:hAnsi="Times New Roman" w:cs="Times New Roman"/>
                <w:sz w:val="16"/>
                <w:szCs w:val="16"/>
                <w:lang w:eastAsia="ru-RU"/>
              </w:rPr>
              <w:t>.201</w:t>
            </w:r>
            <w:r w:rsidR="00CE76D5" w:rsidRPr="00301B84">
              <w:rPr>
                <w:rFonts w:ascii="Times New Roman" w:eastAsia="Times New Roman" w:hAnsi="Times New Roman" w:cs="Times New Roman"/>
                <w:sz w:val="16"/>
                <w:szCs w:val="16"/>
                <w:lang w:eastAsia="ru-RU"/>
              </w:rPr>
              <w:t>6</w:t>
            </w:r>
            <w:r w:rsidRPr="00301B84">
              <w:rPr>
                <w:rFonts w:ascii="Times New Roman" w:eastAsia="Times New Roman" w:hAnsi="Times New Roman" w:cs="Times New Roman"/>
                <w:sz w:val="16"/>
                <w:szCs w:val="16"/>
                <w:lang w:eastAsia="ru-RU"/>
              </w:rPr>
              <w:t xml:space="preserve"> № </w:t>
            </w:r>
            <w:r w:rsidR="001C04C0" w:rsidRPr="00301B84">
              <w:rPr>
                <w:rFonts w:ascii="Times New Roman" w:eastAsia="Times New Roman" w:hAnsi="Times New Roman" w:cs="Times New Roman"/>
                <w:sz w:val="16"/>
                <w:szCs w:val="16"/>
                <w:lang w:eastAsia="ru-RU"/>
              </w:rPr>
              <w:t>1</w:t>
            </w:r>
            <w:r w:rsidR="00301B84" w:rsidRPr="00301B84">
              <w:rPr>
                <w:rFonts w:ascii="Times New Roman" w:eastAsia="Times New Roman" w:hAnsi="Times New Roman" w:cs="Times New Roman"/>
                <w:sz w:val="16"/>
                <w:szCs w:val="16"/>
                <w:lang w:eastAsia="ru-RU"/>
              </w:rPr>
              <w:t>0</w:t>
            </w:r>
            <w:r w:rsidRPr="00301B84">
              <w:rPr>
                <w:rFonts w:ascii="Times New Roman" w:eastAsia="Times New Roman" w:hAnsi="Times New Roman" w:cs="Times New Roman"/>
                <w:sz w:val="16"/>
                <w:szCs w:val="16"/>
                <w:lang w:eastAsia="ru-RU"/>
              </w:rPr>
              <w:t>/1-</w:t>
            </w:r>
            <w:r w:rsidR="00301B84" w:rsidRPr="00301B84">
              <w:rPr>
                <w:rFonts w:ascii="Times New Roman" w:eastAsia="Times New Roman" w:hAnsi="Times New Roman" w:cs="Times New Roman"/>
                <w:sz w:val="16"/>
                <w:szCs w:val="16"/>
                <w:lang w:eastAsia="ru-RU"/>
              </w:rPr>
              <w:t>64</w:t>
            </w:r>
          </w:p>
        </w:tc>
        <w:tc>
          <w:tcPr>
            <w:tcW w:w="1985" w:type="dxa"/>
            <w:vAlign w:val="center"/>
          </w:tcPr>
          <w:p w:rsidR="00F016A7" w:rsidRPr="00301B84" w:rsidRDefault="00301B84" w:rsidP="00992E84">
            <w:pPr>
              <w:jc w:val="center"/>
              <w:rPr>
                <w:rFonts w:ascii="Times New Roman" w:hAnsi="Times New Roman" w:cs="Times New Roman"/>
                <w:sz w:val="16"/>
                <w:szCs w:val="16"/>
              </w:rPr>
            </w:pPr>
            <w:r w:rsidRPr="00301B84">
              <w:rPr>
                <w:rFonts w:ascii="Times New Roman" w:hAnsi="Times New Roman" w:cs="Times New Roman"/>
                <w:sz w:val="16"/>
                <w:szCs w:val="16"/>
              </w:rPr>
              <w:t>2 198 772,1</w:t>
            </w:r>
          </w:p>
        </w:tc>
        <w:tc>
          <w:tcPr>
            <w:tcW w:w="1985" w:type="dxa"/>
            <w:vAlign w:val="center"/>
          </w:tcPr>
          <w:p w:rsidR="00F016A7" w:rsidRPr="00301B84" w:rsidRDefault="00301B84" w:rsidP="00992E84">
            <w:pPr>
              <w:jc w:val="center"/>
              <w:rPr>
                <w:rFonts w:ascii="Times New Roman" w:hAnsi="Times New Roman" w:cs="Times New Roman"/>
                <w:sz w:val="16"/>
                <w:szCs w:val="16"/>
              </w:rPr>
            </w:pPr>
            <w:r w:rsidRPr="00301B84">
              <w:rPr>
                <w:rFonts w:ascii="Times New Roman" w:hAnsi="Times New Roman" w:cs="Times New Roman"/>
                <w:sz w:val="16"/>
                <w:szCs w:val="16"/>
              </w:rPr>
              <w:t>2 355 910,2</w:t>
            </w:r>
          </w:p>
        </w:tc>
        <w:tc>
          <w:tcPr>
            <w:tcW w:w="1923" w:type="dxa"/>
            <w:vAlign w:val="center"/>
          </w:tcPr>
          <w:p w:rsidR="00F016A7" w:rsidRPr="00301B84" w:rsidRDefault="00301B84" w:rsidP="00301B84">
            <w:pPr>
              <w:jc w:val="center"/>
              <w:rPr>
                <w:rFonts w:ascii="Times New Roman" w:hAnsi="Times New Roman" w:cs="Times New Roman"/>
                <w:sz w:val="16"/>
                <w:szCs w:val="16"/>
              </w:rPr>
            </w:pPr>
            <w:r w:rsidRPr="00301B84">
              <w:rPr>
                <w:rFonts w:ascii="Times New Roman" w:hAnsi="Times New Roman" w:cs="Times New Roman"/>
                <w:sz w:val="16"/>
                <w:szCs w:val="16"/>
              </w:rPr>
              <w:t>157 138,1</w:t>
            </w:r>
          </w:p>
        </w:tc>
      </w:tr>
      <w:tr w:rsidR="00F016A7" w:rsidRPr="0013660C" w:rsidTr="005B056E">
        <w:trPr>
          <w:trHeight w:val="274"/>
        </w:trPr>
        <w:tc>
          <w:tcPr>
            <w:tcW w:w="959" w:type="dxa"/>
            <w:vAlign w:val="center"/>
          </w:tcPr>
          <w:p w:rsidR="00F016A7" w:rsidRPr="00301B84" w:rsidRDefault="00F016A7" w:rsidP="00992E84">
            <w:pPr>
              <w:jc w:val="center"/>
              <w:rPr>
                <w:rFonts w:ascii="Times New Roman" w:eastAsia="Times New Roman" w:hAnsi="Times New Roman" w:cs="Times New Roman"/>
                <w:sz w:val="16"/>
                <w:szCs w:val="16"/>
                <w:lang w:eastAsia="ru-RU"/>
              </w:rPr>
            </w:pPr>
            <w:r w:rsidRPr="00301B84">
              <w:rPr>
                <w:rFonts w:ascii="Times New Roman" w:eastAsia="Times New Roman" w:hAnsi="Times New Roman" w:cs="Times New Roman"/>
                <w:sz w:val="16"/>
                <w:szCs w:val="16"/>
                <w:lang w:eastAsia="ru-RU"/>
              </w:rPr>
              <w:t>6</w:t>
            </w:r>
          </w:p>
        </w:tc>
        <w:tc>
          <w:tcPr>
            <w:tcW w:w="2693" w:type="dxa"/>
            <w:vAlign w:val="center"/>
          </w:tcPr>
          <w:p w:rsidR="00F016A7" w:rsidRPr="00301B84" w:rsidRDefault="00F016A7" w:rsidP="00720EF2">
            <w:pPr>
              <w:jc w:val="center"/>
              <w:rPr>
                <w:rFonts w:ascii="Times New Roman" w:eastAsia="Times New Roman" w:hAnsi="Times New Roman" w:cs="Times New Roman"/>
                <w:sz w:val="16"/>
                <w:szCs w:val="16"/>
                <w:lang w:eastAsia="ru-RU"/>
              </w:rPr>
            </w:pPr>
            <w:r w:rsidRPr="00301B84">
              <w:rPr>
                <w:rFonts w:ascii="Times New Roman" w:eastAsia="Times New Roman" w:hAnsi="Times New Roman" w:cs="Times New Roman"/>
                <w:sz w:val="16"/>
                <w:szCs w:val="16"/>
                <w:lang w:eastAsia="ru-RU"/>
              </w:rPr>
              <w:t xml:space="preserve">от </w:t>
            </w:r>
            <w:r w:rsidR="00301B84" w:rsidRPr="00301B84">
              <w:rPr>
                <w:rFonts w:ascii="Times New Roman" w:eastAsia="Times New Roman" w:hAnsi="Times New Roman" w:cs="Times New Roman"/>
                <w:sz w:val="16"/>
                <w:szCs w:val="16"/>
                <w:lang w:eastAsia="ru-RU"/>
              </w:rPr>
              <w:t>24</w:t>
            </w:r>
            <w:r w:rsidRPr="00301B84">
              <w:rPr>
                <w:rFonts w:ascii="Times New Roman" w:eastAsia="Times New Roman" w:hAnsi="Times New Roman" w:cs="Times New Roman"/>
                <w:sz w:val="16"/>
                <w:szCs w:val="16"/>
                <w:lang w:eastAsia="ru-RU"/>
              </w:rPr>
              <w:t>.1</w:t>
            </w:r>
            <w:r w:rsidR="009472D1" w:rsidRPr="00301B84">
              <w:rPr>
                <w:rFonts w:ascii="Times New Roman" w:eastAsia="Times New Roman" w:hAnsi="Times New Roman" w:cs="Times New Roman"/>
                <w:sz w:val="16"/>
                <w:szCs w:val="16"/>
                <w:lang w:eastAsia="ru-RU"/>
              </w:rPr>
              <w:t>1</w:t>
            </w:r>
            <w:r w:rsidRPr="00301B84">
              <w:rPr>
                <w:rFonts w:ascii="Times New Roman" w:eastAsia="Times New Roman" w:hAnsi="Times New Roman" w:cs="Times New Roman"/>
                <w:sz w:val="16"/>
                <w:szCs w:val="16"/>
                <w:lang w:eastAsia="ru-RU"/>
              </w:rPr>
              <w:t>.201</w:t>
            </w:r>
            <w:r w:rsidR="00301B84" w:rsidRPr="00301B84">
              <w:rPr>
                <w:rFonts w:ascii="Times New Roman" w:eastAsia="Times New Roman" w:hAnsi="Times New Roman" w:cs="Times New Roman"/>
                <w:sz w:val="16"/>
                <w:szCs w:val="16"/>
                <w:lang w:eastAsia="ru-RU"/>
              </w:rPr>
              <w:t>6</w:t>
            </w:r>
            <w:r w:rsidRPr="00301B84">
              <w:rPr>
                <w:rFonts w:ascii="Times New Roman" w:eastAsia="Times New Roman" w:hAnsi="Times New Roman" w:cs="Times New Roman"/>
                <w:sz w:val="16"/>
                <w:szCs w:val="16"/>
                <w:lang w:eastAsia="ru-RU"/>
              </w:rPr>
              <w:t xml:space="preserve"> № </w:t>
            </w:r>
            <w:r w:rsidR="00301B84" w:rsidRPr="00301B84">
              <w:rPr>
                <w:rFonts w:ascii="Times New Roman" w:eastAsia="Times New Roman" w:hAnsi="Times New Roman" w:cs="Times New Roman"/>
                <w:sz w:val="16"/>
                <w:szCs w:val="16"/>
                <w:lang w:eastAsia="ru-RU"/>
              </w:rPr>
              <w:t>12</w:t>
            </w:r>
            <w:r w:rsidRPr="00301B84">
              <w:rPr>
                <w:rFonts w:ascii="Times New Roman" w:eastAsia="Times New Roman" w:hAnsi="Times New Roman" w:cs="Times New Roman"/>
                <w:sz w:val="16"/>
                <w:szCs w:val="16"/>
                <w:lang w:eastAsia="ru-RU"/>
              </w:rPr>
              <w:t>/1-</w:t>
            </w:r>
            <w:r w:rsidR="00301B84" w:rsidRPr="00301B84">
              <w:rPr>
                <w:rFonts w:ascii="Times New Roman" w:eastAsia="Times New Roman" w:hAnsi="Times New Roman" w:cs="Times New Roman"/>
                <w:sz w:val="16"/>
                <w:szCs w:val="16"/>
                <w:lang w:eastAsia="ru-RU"/>
              </w:rPr>
              <w:t>74</w:t>
            </w:r>
          </w:p>
        </w:tc>
        <w:tc>
          <w:tcPr>
            <w:tcW w:w="1985" w:type="dxa"/>
            <w:vAlign w:val="center"/>
          </w:tcPr>
          <w:p w:rsidR="00F016A7" w:rsidRPr="00301B84" w:rsidRDefault="00301B84" w:rsidP="00992E84">
            <w:pPr>
              <w:jc w:val="center"/>
              <w:rPr>
                <w:rFonts w:ascii="Times New Roman" w:hAnsi="Times New Roman" w:cs="Times New Roman"/>
                <w:sz w:val="16"/>
                <w:szCs w:val="16"/>
              </w:rPr>
            </w:pPr>
            <w:r w:rsidRPr="00301B84">
              <w:rPr>
                <w:rFonts w:ascii="Times New Roman" w:hAnsi="Times New Roman" w:cs="Times New Roman"/>
                <w:sz w:val="16"/>
                <w:szCs w:val="16"/>
              </w:rPr>
              <w:t>2 161 219,2</w:t>
            </w:r>
          </w:p>
        </w:tc>
        <w:tc>
          <w:tcPr>
            <w:tcW w:w="1985" w:type="dxa"/>
            <w:vAlign w:val="center"/>
          </w:tcPr>
          <w:p w:rsidR="00F016A7" w:rsidRPr="00301B84" w:rsidRDefault="00301B84" w:rsidP="00992E84">
            <w:pPr>
              <w:jc w:val="center"/>
              <w:rPr>
                <w:rFonts w:ascii="Times New Roman" w:hAnsi="Times New Roman" w:cs="Times New Roman"/>
                <w:sz w:val="16"/>
                <w:szCs w:val="16"/>
              </w:rPr>
            </w:pPr>
            <w:r w:rsidRPr="00301B84">
              <w:rPr>
                <w:rFonts w:ascii="Times New Roman" w:hAnsi="Times New Roman" w:cs="Times New Roman"/>
                <w:sz w:val="16"/>
                <w:szCs w:val="16"/>
              </w:rPr>
              <w:t>2 388 357,3</w:t>
            </w:r>
          </w:p>
        </w:tc>
        <w:tc>
          <w:tcPr>
            <w:tcW w:w="1923" w:type="dxa"/>
            <w:vAlign w:val="center"/>
          </w:tcPr>
          <w:p w:rsidR="00F016A7" w:rsidRPr="00301B84" w:rsidRDefault="00301B84" w:rsidP="00992E84">
            <w:pPr>
              <w:jc w:val="center"/>
              <w:rPr>
                <w:rFonts w:ascii="Times New Roman" w:hAnsi="Times New Roman" w:cs="Times New Roman"/>
                <w:sz w:val="16"/>
                <w:szCs w:val="16"/>
              </w:rPr>
            </w:pPr>
            <w:r w:rsidRPr="00301B84">
              <w:rPr>
                <w:rFonts w:ascii="Times New Roman" w:hAnsi="Times New Roman" w:cs="Times New Roman"/>
                <w:sz w:val="16"/>
                <w:szCs w:val="16"/>
              </w:rPr>
              <w:t>227 138,1</w:t>
            </w:r>
          </w:p>
        </w:tc>
      </w:tr>
      <w:tr w:rsidR="00F016A7" w:rsidRPr="0013660C" w:rsidTr="005B056E">
        <w:trPr>
          <w:trHeight w:val="277"/>
        </w:trPr>
        <w:tc>
          <w:tcPr>
            <w:tcW w:w="959" w:type="dxa"/>
            <w:vAlign w:val="center"/>
          </w:tcPr>
          <w:p w:rsidR="00F016A7" w:rsidRPr="00301B84" w:rsidRDefault="00F016A7" w:rsidP="00992E84">
            <w:pPr>
              <w:jc w:val="center"/>
              <w:rPr>
                <w:rFonts w:ascii="Times New Roman" w:eastAsia="Times New Roman" w:hAnsi="Times New Roman" w:cs="Times New Roman"/>
                <w:sz w:val="16"/>
                <w:szCs w:val="16"/>
                <w:lang w:eastAsia="ru-RU"/>
              </w:rPr>
            </w:pPr>
            <w:r w:rsidRPr="00301B84">
              <w:rPr>
                <w:rFonts w:ascii="Times New Roman" w:eastAsia="Times New Roman" w:hAnsi="Times New Roman" w:cs="Times New Roman"/>
                <w:sz w:val="16"/>
                <w:szCs w:val="16"/>
                <w:lang w:eastAsia="ru-RU"/>
              </w:rPr>
              <w:t>7</w:t>
            </w:r>
          </w:p>
        </w:tc>
        <w:tc>
          <w:tcPr>
            <w:tcW w:w="2693" w:type="dxa"/>
            <w:vAlign w:val="center"/>
          </w:tcPr>
          <w:p w:rsidR="00F016A7" w:rsidRPr="00301B84" w:rsidRDefault="00F016A7" w:rsidP="00720EF2">
            <w:pPr>
              <w:jc w:val="center"/>
              <w:rPr>
                <w:rFonts w:ascii="Times New Roman" w:eastAsia="Times New Roman" w:hAnsi="Times New Roman" w:cs="Times New Roman"/>
                <w:sz w:val="16"/>
                <w:szCs w:val="16"/>
                <w:lang w:eastAsia="ru-RU"/>
              </w:rPr>
            </w:pPr>
            <w:r w:rsidRPr="00301B84">
              <w:rPr>
                <w:rFonts w:ascii="Times New Roman" w:eastAsia="Times New Roman" w:hAnsi="Times New Roman" w:cs="Times New Roman"/>
                <w:sz w:val="16"/>
                <w:szCs w:val="16"/>
                <w:lang w:eastAsia="ru-RU"/>
              </w:rPr>
              <w:t xml:space="preserve">от </w:t>
            </w:r>
            <w:r w:rsidR="000F2897" w:rsidRPr="00301B84">
              <w:rPr>
                <w:rFonts w:ascii="Times New Roman" w:eastAsia="Times New Roman" w:hAnsi="Times New Roman" w:cs="Times New Roman"/>
                <w:sz w:val="16"/>
                <w:szCs w:val="16"/>
                <w:lang w:eastAsia="ru-RU"/>
              </w:rPr>
              <w:t>2</w:t>
            </w:r>
            <w:r w:rsidR="00301B84" w:rsidRPr="00301B84">
              <w:rPr>
                <w:rFonts w:ascii="Times New Roman" w:eastAsia="Times New Roman" w:hAnsi="Times New Roman" w:cs="Times New Roman"/>
                <w:sz w:val="16"/>
                <w:szCs w:val="16"/>
                <w:lang w:eastAsia="ru-RU"/>
              </w:rPr>
              <w:t>2</w:t>
            </w:r>
            <w:r w:rsidRPr="00301B84">
              <w:rPr>
                <w:rFonts w:ascii="Times New Roman" w:eastAsia="Times New Roman" w:hAnsi="Times New Roman" w:cs="Times New Roman"/>
                <w:sz w:val="16"/>
                <w:szCs w:val="16"/>
                <w:lang w:eastAsia="ru-RU"/>
              </w:rPr>
              <w:t>.1</w:t>
            </w:r>
            <w:r w:rsidR="009472D1" w:rsidRPr="00301B84">
              <w:rPr>
                <w:rFonts w:ascii="Times New Roman" w:eastAsia="Times New Roman" w:hAnsi="Times New Roman" w:cs="Times New Roman"/>
                <w:sz w:val="16"/>
                <w:szCs w:val="16"/>
                <w:lang w:eastAsia="ru-RU"/>
              </w:rPr>
              <w:t>2</w:t>
            </w:r>
            <w:r w:rsidRPr="00301B84">
              <w:rPr>
                <w:rFonts w:ascii="Times New Roman" w:eastAsia="Times New Roman" w:hAnsi="Times New Roman" w:cs="Times New Roman"/>
                <w:sz w:val="16"/>
                <w:szCs w:val="16"/>
                <w:lang w:eastAsia="ru-RU"/>
              </w:rPr>
              <w:t>.201</w:t>
            </w:r>
            <w:r w:rsidR="00301B84" w:rsidRPr="00301B84">
              <w:rPr>
                <w:rFonts w:ascii="Times New Roman" w:eastAsia="Times New Roman" w:hAnsi="Times New Roman" w:cs="Times New Roman"/>
                <w:sz w:val="16"/>
                <w:szCs w:val="16"/>
                <w:lang w:eastAsia="ru-RU"/>
              </w:rPr>
              <w:t>6</w:t>
            </w:r>
            <w:r w:rsidRPr="00301B84">
              <w:rPr>
                <w:rFonts w:ascii="Times New Roman" w:eastAsia="Times New Roman" w:hAnsi="Times New Roman" w:cs="Times New Roman"/>
                <w:sz w:val="16"/>
                <w:szCs w:val="16"/>
                <w:lang w:eastAsia="ru-RU"/>
              </w:rPr>
              <w:t xml:space="preserve"> № </w:t>
            </w:r>
            <w:r w:rsidR="00301B84" w:rsidRPr="00301B84">
              <w:rPr>
                <w:rFonts w:ascii="Times New Roman" w:eastAsia="Times New Roman" w:hAnsi="Times New Roman" w:cs="Times New Roman"/>
                <w:sz w:val="16"/>
                <w:szCs w:val="16"/>
                <w:lang w:eastAsia="ru-RU"/>
              </w:rPr>
              <w:t>13</w:t>
            </w:r>
            <w:r w:rsidR="006B5E5C" w:rsidRPr="00301B84">
              <w:rPr>
                <w:rFonts w:ascii="Times New Roman" w:eastAsia="Times New Roman" w:hAnsi="Times New Roman" w:cs="Times New Roman"/>
                <w:sz w:val="16"/>
                <w:szCs w:val="16"/>
                <w:lang w:eastAsia="ru-RU"/>
              </w:rPr>
              <w:t>/1-</w:t>
            </w:r>
            <w:r w:rsidR="00301B84" w:rsidRPr="00301B84">
              <w:rPr>
                <w:rFonts w:ascii="Times New Roman" w:eastAsia="Times New Roman" w:hAnsi="Times New Roman" w:cs="Times New Roman"/>
                <w:sz w:val="16"/>
                <w:szCs w:val="16"/>
                <w:lang w:eastAsia="ru-RU"/>
              </w:rPr>
              <w:t>87</w:t>
            </w:r>
          </w:p>
        </w:tc>
        <w:tc>
          <w:tcPr>
            <w:tcW w:w="1985" w:type="dxa"/>
            <w:vAlign w:val="center"/>
          </w:tcPr>
          <w:p w:rsidR="00F016A7" w:rsidRPr="00301B84" w:rsidRDefault="00301B84" w:rsidP="00301B84">
            <w:pPr>
              <w:jc w:val="center"/>
              <w:rPr>
                <w:rFonts w:ascii="Times New Roman" w:hAnsi="Times New Roman" w:cs="Times New Roman"/>
                <w:sz w:val="16"/>
                <w:szCs w:val="16"/>
              </w:rPr>
            </w:pPr>
            <w:r w:rsidRPr="00301B84">
              <w:rPr>
                <w:rFonts w:ascii="Times New Roman" w:hAnsi="Times New Roman" w:cs="Times New Roman"/>
                <w:sz w:val="16"/>
                <w:szCs w:val="16"/>
              </w:rPr>
              <w:t>2 162 769,1</w:t>
            </w:r>
          </w:p>
        </w:tc>
        <w:tc>
          <w:tcPr>
            <w:tcW w:w="1985" w:type="dxa"/>
            <w:vAlign w:val="center"/>
          </w:tcPr>
          <w:p w:rsidR="00F016A7" w:rsidRPr="00301B84" w:rsidRDefault="00301B84" w:rsidP="00992E84">
            <w:pPr>
              <w:jc w:val="center"/>
              <w:rPr>
                <w:rFonts w:ascii="Times New Roman" w:hAnsi="Times New Roman" w:cs="Times New Roman"/>
                <w:sz w:val="16"/>
                <w:szCs w:val="16"/>
              </w:rPr>
            </w:pPr>
            <w:r w:rsidRPr="00301B84">
              <w:rPr>
                <w:rFonts w:ascii="Times New Roman" w:hAnsi="Times New Roman" w:cs="Times New Roman"/>
                <w:sz w:val="16"/>
                <w:szCs w:val="16"/>
              </w:rPr>
              <w:t>2 384 176,9</w:t>
            </w:r>
          </w:p>
        </w:tc>
        <w:tc>
          <w:tcPr>
            <w:tcW w:w="1923" w:type="dxa"/>
            <w:vAlign w:val="center"/>
          </w:tcPr>
          <w:p w:rsidR="00F016A7" w:rsidRPr="00301B84" w:rsidRDefault="00301B84" w:rsidP="00992E84">
            <w:pPr>
              <w:jc w:val="center"/>
              <w:rPr>
                <w:rFonts w:ascii="Times New Roman" w:hAnsi="Times New Roman" w:cs="Times New Roman"/>
                <w:sz w:val="16"/>
                <w:szCs w:val="16"/>
              </w:rPr>
            </w:pPr>
            <w:r w:rsidRPr="00301B84">
              <w:rPr>
                <w:rFonts w:ascii="Times New Roman" w:hAnsi="Times New Roman" w:cs="Times New Roman"/>
                <w:sz w:val="16"/>
                <w:szCs w:val="16"/>
              </w:rPr>
              <w:t>221 407,8</w:t>
            </w:r>
          </w:p>
        </w:tc>
      </w:tr>
      <w:tr w:rsidR="00F016A7" w:rsidRPr="0013660C" w:rsidTr="005B056E">
        <w:trPr>
          <w:trHeight w:val="254"/>
        </w:trPr>
        <w:tc>
          <w:tcPr>
            <w:tcW w:w="959" w:type="dxa"/>
            <w:vAlign w:val="center"/>
          </w:tcPr>
          <w:p w:rsidR="00F016A7" w:rsidRPr="00632EFB"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632EFB" w:rsidRDefault="00FB3359" w:rsidP="00992E84">
            <w:pPr>
              <w:jc w:val="center"/>
              <w:rPr>
                <w:rFonts w:ascii="Times New Roman" w:eastAsia="Times New Roman" w:hAnsi="Times New Roman" w:cs="Times New Roman"/>
                <w:sz w:val="16"/>
                <w:szCs w:val="16"/>
                <w:lang w:eastAsia="ru-RU"/>
              </w:rPr>
            </w:pPr>
            <w:r w:rsidRPr="00632EFB">
              <w:rPr>
                <w:rFonts w:ascii="Times New Roman" w:eastAsia="Times New Roman" w:hAnsi="Times New Roman" w:cs="Times New Roman"/>
                <w:sz w:val="16"/>
                <w:szCs w:val="16"/>
                <w:lang w:eastAsia="ru-RU"/>
              </w:rPr>
              <w:t>о</w:t>
            </w:r>
            <w:r w:rsidR="00F016A7" w:rsidRPr="00632EFB">
              <w:rPr>
                <w:rFonts w:ascii="Times New Roman" w:eastAsia="Times New Roman" w:hAnsi="Times New Roman" w:cs="Times New Roman"/>
                <w:sz w:val="16"/>
                <w:szCs w:val="16"/>
                <w:lang w:eastAsia="ru-RU"/>
              </w:rPr>
              <w:t>тклонение</w:t>
            </w:r>
          </w:p>
        </w:tc>
        <w:tc>
          <w:tcPr>
            <w:tcW w:w="1985" w:type="dxa"/>
            <w:vAlign w:val="center"/>
          </w:tcPr>
          <w:p w:rsidR="00F016A7" w:rsidRPr="00632EFB" w:rsidRDefault="00301B84" w:rsidP="00992E84">
            <w:pPr>
              <w:jc w:val="center"/>
              <w:rPr>
                <w:rFonts w:ascii="Times New Roman" w:hAnsi="Times New Roman" w:cs="Times New Roman"/>
                <w:sz w:val="16"/>
                <w:szCs w:val="16"/>
              </w:rPr>
            </w:pPr>
            <w:r w:rsidRPr="00632EFB">
              <w:rPr>
                <w:rFonts w:ascii="Times New Roman" w:hAnsi="Times New Roman" w:cs="Times New Roman"/>
                <w:sz w:val="16"/>
                <w:szCs w:val="16"/>
              </w:rPr>
              <w:t>307 729,9</w:t>
            </w:r>
          </w:p>
        </w:tc>
        <w:tc>
          <w:tcPr>
            <w:tcW w:w="1985" w:type="dxa"/>
            <w:vAlign w:val="center"/>
          </w:tcPr>
          <w:p w:rsidR="006B5E5C" w:rsidRPr="00632EFB" w:rsidRDefault="00632EFB" w:rsidP="00992E84">
            <w:pPr>
              <w:jc w:val="center"/>
              <w:rPr>
                <w:rFonts w:ascii="Times New Roman" w:hAnsi="Times New Roman" w:cs="Times New Roman"/>
                <w:sz w:val="16"/>
                <w:szCs w:val="16"/>
              </w:rPr>
            </w:pPr>
            <w:r w:rsidRPr="00632EFB">
              <w:rPr>
                <w:rFonts w:ascii="Times New Roman" w:hAnsi="Times New Roman" w:cs="Times New Roman"/>
                <w:sz w:val="16"/>
                <w:szCs w:val="16"/>
              </w:rPr>
              <w:t>483 372,1</w:t>
            </w:r>
          </w:p>
        </w:tc>
        <w:tc>
          <w:tcPr>
            <w:tcW w:w="1923" w:type="dxa"/>
            <w:vAlign w:val="center"/>
          </w:tcPr>
          <w:p w:rsidR="00F016A7" w:rsidRPr="00632EFB" w:rsidRDefault="00632EFB" w:rsidP="00992E84">
            <w:pPr>
              <w:jc w:val="center"/>
              <w:rPr>
                <w:rFonts w:ascii="Times New Roman" w:hAnsi="Times New Roman" w:cs="Times New Roman"/>
                <w:sz w:val="16"/>
                <w:szCs w:val="16"/>
              </w:rPr>
            </w:pPr>
            <w:r w:rsidRPr="00632EFB">
              <w:rPr>
                <w:rFonts w:ascii="Times New Roman" w:hAnsi="Times New Roman" w:cs="Times New Roman"/>
                <w:sz w:val="16"/>
                <w:szCs w:val="16"/>
              </w:rPr>
              <w:t>175 642,2</w:t>
            </w:r>
          </w:p>
        </w:tc>
      </w:tr>
      <w:tr w:rsidR="00F016A7" w:rsidRPr="0013660C" w:rsidTr="00FB3359">
        <w:trPr>
          <w:trHeight w:val="285"/>
        </w:trPr>
        <w:tc>
          <w:tcPr>
            <w:tcW w:w="959" w:type="dxa"/>
            <w:vAlign w:val="center"/>
          </w:tcPr>
          <w:p w:rsidR="00F016A7" w:rsidRPr="00632EFB"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632EFB" w:rsidRDefault="00F016A7" w:rsidP="00992E84">
            <w:pPr>
              <w:jc w:val="center"/>
              <w:rPr>
                <w:rFonts w:ascii="Times New Roman" w:eastAsia="Times New Roman" w:hAnsi="Times New Roman" w:cs="Times New Roman"/>
                <w:sz w:val="16"/>
                <w:szCs w:val="16"/>
                <w:lang w:eastAsia="ru-RU"/>
              </w:rPr>
            </w:pPr>
            <w:r w:rsidRPr="00632EFB">
              <w:rPr>
                <w:rFonts w:ascii="Times New Roman" w:eastAsia="Times New Roman" w:hAnsi="Times New Roman" w:cs="Times New Roman"/>
                <w:sz w:val="16"/>
                <w:szCs w:val="16"/>
                <w:lang w:eastAsia="ru-RU"/>
              </w:rPr>
              <w:t>% отклонения</w:t>
            </w:r>
          </w:p>
        </w:tc>
        <w:tc>
          <w:tcPr>
            <w:tcW w:w="1985" w:type="dxa"/>
            <w:vAlign w:val="center"/>
          </w:tcPr>
          <w:p w:rsidR="00F016A7" w:rsidRPr="00632EFB" w:rsidRDefault="00632EFB" w:rsidP="00992E84">
            <w:pPr>
              <w:jc w:val="center"/>
              <w:rPr>
                <w:rFonts w:ascii="Times New Roman" w:hAnsi="Times New Roman" w:cs="Times New Roman"/>
                <w:sz w:val="16"/>
                <w:szCs w:val="16"/>
              </w:rPr>
            </w:pPr>
            <w:r w:rsidRPr="00632EFB">
              <w:rPr>
                <w:rFonts w:ascii="Times New Roman" w:hAnsi="Times New Roman" w:cs="Times New Roman"/>
                <w:sz w:val="16"/>
                <w:szCs w:val="16"/>
              </w:rPr>
              <w:t>16,6</w:t>
            </w:r>
          </w:p>
        </w:tc>
        <w:tc>
          <w:tcPr>
            <w:tcW w:w="1985" w:type="dxa"/>
            <w:vAlign w:val="center"/>
          </w:tcPr>
          <w:p w:rsidR="00F016A7" w:rsidRPr="00632EFB" w:rsidRDefault="00632EFB" w:rsidP="00992E84">
            <w:pPr>
              <w:jc w:val="center"/>
              <w:rPr>
                <w:rFonts w:ascii="Times New Roman" w:hAnsi="Times New Roman" w:cs="Times New Roman"/>
                <w:sz w:val="16"/>
                <w:szCs w:val="16"/>
              </w:rPr>
            </w:pPr>
            <w:r w:rsidRPr="00632EFB">
              <w:rPr>
                <w:rFonts w:ascii="Times New Roman" w:hAnsi="Times New Roman" w:cs="Times New Roman"/>
                <w:sz w:val="16"/>
                <w:szCs w:val="16"/>
              </w:rPr>
              <w:t>25,4</w:t>
            </w:r>
          </w:p>
        </w:tc>
        <w:tc>
          <w:tcPr>
            <w:tcW w:w="1923" w:type="dxa"/>
            <w:vAlign w:val="center"/>
          </w:tcPr>
          <w:p w:rsidR="00F016A7" w:rsidRPr="00632EFB" w:rsidRDefault="00FA0C3D" w:rsidP="00992E84">
            <w:pPr>
              <w:jc w:val="center"/>
              <w:rPr>
                <w:rFonts w:ascii="Times New Roman" w:hAnsi="Times New Roman" w:cs="Times New Roman"/>
                <w:sz w:val="16"/>
                <w:szCs w:val="16"/>
              </w:rPr>
            </w:pPr>
            <w:r>
              <w:rPr>
                <w:rFonts w:ascii="Times New Roman" w:hAnsi="Times New Roman" w:cs="Times New Roman"/>
                <w:sz w:val="16"/>
                <w:szCs w:val="16"/>
              </w:rPr>
              <w:t>4</w:t>
            </w:r>
            <w:r w:rsidR="00632EFB" w:rsidRPr="00632EFB">
              <w:rPr>
                <w:rFonts w:ascii="Times New Roman" w:hAnsi="Times New Roman" w:cs="Times New Roman"/>
                <w:sz w:val="16"/>
                <w:szCs w:val="16"/>
              </w:rPr>
              <w:t>83,8</w:t>
            </w:r>
          </w:p>
        </w:tc>
      </w:tr>
    </w:tbl>
    <w:p w:rsidR="00720EF2" w:rsidRDefault="00720EF2" w:rsidP="00270B35">
      <w:pPr>
        <w:spacing w:after="0"/>
        <w:ind w:firstLine="851"/>
        <w:jc w:val="both"/>
        <w:rPr>
          <w:rFonts w:ascii="Times New Roman" w:hAnsi="Times New Roman" w:cs="Times New Roman"/>
          <w:sz w:val="24"/>
          <w:szCs w:val="24"/>
        </w:rPr>
      </w:pPr>
    </w:p>
    <w:p w:rsidR="00F016A7" w:rsidRPr="00FA0C3D" w:rsidRDefault="00F016A7" w:rsidP="00270B35">
      <w:pPr>
        <w:spacing w:after="0"/>
        <w:ind w:firstLine="851"/>
        <w:jc w:val="both"/>
        <w:rPr>
          <w:rFonts w:ascii="Times New Roman" w:hAnsi="Times New Roman" w:cs="Times New Roman"/>
          <w:sz w:val="24"/>
          <w:szCs w:val="24"/>
        </w:rPr>
      </w:pPr>
      <w:r w:rsidRPr="00FA0C3D">
        <w:rPr>
          <w:rFonts w:ascii="Times New Roman" w:hAnsi="Times New Roman" w:cs="Times New Roman"/>
          <w:sz w:val="24"/>
          <w:szCs w:val="24"/>
        </w:rPr>
        <w:t xml:space="preserve">В результате внесенных изменений в Решение о районном бюджете </w:t>
      </w:r>
      <w:r w:rsidR="00606A48" w:rsidRPr="00FA0C3D">
        <w:rPr>
          <w:rFonts w:ascii="Times New Roman" w:hAnsi="Times New Roman" w:cs="Times New Roman"/>
          <w:sz w:val="24"/>
          <w:szCs w:val="24"/>
        </w:rPr>
        <w:t>утвержденные</w:t>
      </w:r>
      <w:r w:rsidRPr="00FA0C3D">
        <w:rPr>
          <w:rFonts w:ascii="Times New Roman" w:hAnsi="Times New Roman" w:cs="Times New Roman"/>
          <w:sz w:val="24"/>
          <w:szCs w:val="24"/>
        </w:rPr>
        <w:t xml:space="preserve"> бюджетные назначения по доходам увеличились на </w:t>
      </w:r>
      <w:r w:rsidR="00F24829" w:rsidRPr="00FA0C3D">
        <w:rPr>
          <w:rFonts w:ascii="Times New Roman" w:hAnsi="Times New Roman" w:cs="Times New Roman"/>
          <w:sz w:val="24"/>
          <w:szCs w:val="24"/>
        </w:rPr>
        <w:t>307 729,9</w:t>
      </w:r>
      <w:r w:rsidRPr="00FA0C3D">
        <w:rPr>
          <w:rFonts w:ascii="Times New Roman" w:hAnsi="Times New Roman" w:cs="Times New Roman"/>
          <w:sz w:val="24"/>
          <w:szCs w:val="24"/>
        </w:rPr>
        <w:t xml:space="preserve"> тыс. руб. или на </w:t>
      </w:r>
      <w:r w:rsidR="000D6E4B" w:rsidRPr="00FA0C3D">
        <w:rPr>
          <w:rFonts w:ascii="Times New Roman" w:hAnsi="Times New Roman" w:cs="Times New Roman"/>
          <w:sz w:val="24"/>
          <w:szCs w:val="24"/>
        </w:rPr>
        <w:t>1</w:t>
      </w:r>
      <w:r w:rsidR="00FA0C3D" w:rsidRPr="00FA0C3D">
        <w:rPr>
          <w:rFonts w:ascii="Times New Roman" w:hAnsi="Times New Roman" w:cs="Times New Roman"/>
          <w:sz w:val="24"/>
          <w:szCs w:val="24"/>
        </w:rPr>
        <w:t>6,6</w:t>
      </w:r>
      <w:r w:rsidR="00082E3B" w:rsidRPr="00FA0C3D">
        <w:rPr>
          <w:rFonts w:ascii="Times New Roman" w:hAnsi="Times New Roman" w:cs="Times New Roman"/>
          <w:sz w:val="24"/>
          <w:szCs w:val="24"/>
        </w:rPr>
        <w:t xml:space="preserve">%, по расходам – на </w:t>
      </w:r>
      <w:r w:rsidR="000D6E4B" w:rsidRPr="00FA0C3D">
        <w:rPr>
          <w:rFonts w:ascii="Times New Roman" w:hAnsi="Times New Roman" w:cs="Times New Roman"/>
          <w:sz w:val="24"/>
          <w:szCs w:val="24"/>
        </w:rPr>
        <w:t>4</w:t>
      </w:r>
      <w:r w:rsidR="00FA0C3D" w:rsidRPr="00FA0C3D">
        <w:rPr>
          <w:rFonts w:ascii="Times New Roman" w:hAnsi="Times New Roman" w:cs="Times New Roman"/>
          <w:sz w:val="24"/>
          <w:szCs w:val="24"/>
        </w:rPr>
        <w:t>83 372,1</w:t>
      </w:r>
      <w:r w:rsidRPr="00FA0C3D">
        <w:rPr>
          <w:rFonts w:ascii="Times New Roman" w:hAnsi="Times New Roman" w:cs="Times New Roman"/>
          <w:sz w:val="24"/>
          <w:szCs w:val="24"/>
        </w:rPr>
        <w:t xml:space="preserve"> тыс. руб. или на </w:t>
      </w:r>
      <w:r w:rsidR="000D6E4B" w:rsidRPr="00FA0C3D">
        <w:rPr>
          <w:rFonts w:ascii="Times New Roman" w:hAnsi="Times New Roman" w:cs="Times New Roman"/>
          <w:sz w:val="24"/>
          <w:szCs w:val="24"/>
        </w:rPr>
        <w:t>2</w:t>
      </w:r>
      <w:r w:rsidR="00FA0C3D" w:rsidRPr="00FA0C3D">
        <w:rPr>
          <w:rFonts w:ascii="Times New Roman" w:hAnsi="Times New Roman" w:cs="Times New Roman"/>
          <w:sz w:val="24"/>
          <w:szCs w:val="24"/>
        </w:rPr>
        <w:t>5,4</w:t>
      </w:r>
      <w:r w:rsidRPr="00FA0C3D">
        <w:rPr>
          <w:rFonts w:ascii="Times New Roman" w:hAnsi="Times New Roman" w:cs="Times New Roman"/>
          <w:sz w:val="24"/>
          <w:szCs w:val="24"/>
        </w:rPr>
        <w:t>%</w:t>
      </w:r>
      <w:r w:rsidR="00B74D30" w:rsidRPr="00FA0C3D">
        <w:rPr>
          <w:rFonts w:ascii="Times New Roman" w:hAnsi="Times New Roman" w:cs="Times New Roman"/>
          <w:sz w:val="24"/>
          <w:szCs w:val="24"/>
        </w:rPr>
        <w:t>,</w:t>
      </w:r>
      <w:r w:rsidRPr="00FA0C3D">
        <w:rPr>
          <w:rFonts w:ascii="Times New Roman" w:hAnsi="Times New Roman" w:cs="Times New Roman"/>
          <w:sz w:val="24"/>
          <w:szCs w:val="24"/>
        </w:rPr>
        <w:t xml:space="preserve"> </w:t>
      </w:r>
      <w:r w:rsidR="00B74D30" w:rsidRPr="00FA0C3D">
        <w:rPr>
          <w:rFonts w:ascii="Times New Roman" w:hAnsi="Times New Roman" w:cs="Times New Roman"/>
          <w:sz w:val="24"/>
          <w:szCs w:val="24"/>
        </w:rPr>
        <w:t>дефицит бюджета</w:t>
      </w:r>
      <w:r w:rsidR="00FC7A4B" w:rsidRPr="00FA0C3D">
        <w:rPr>
          <w:rFonts w:ascii="Times New Roman" w:hAnsi="Times New Roman" w:cs="Times New Roman"/>
          <w:sz w:val="24"/>
          <w:szCs w:val="24"/>
        </w:rPr>
        <w:t xml:space="preserve"> увеличился </w:t>
      </w:r>
      <w:r w:rsidR="00B74D30" w:rsidRPr="00FA0C3D">
        <w:rPr>
          <w:rFonts w:ascii="Times New Roman" w:hAnsi="Times New Roman" w:cs="Times New Roman"/>
          <w:sz w:val="24"/>
          <w:szCs w:val="24"/>
        </w:rPr>
        <w:t xml:space="preserve">на </w:t>
      </w:r>
      <w:r w:rsidR="000D6E4B" w:rsidRPr="00FA0C3D">
        <w:rPr>
          <w:rFonts w:ascii="Times New Roman" w:hAnsi="Times New Roman" w:cs="Times New Roman"/>
          <w:sz w:val="24"/>
          <w:szCs w:val="24"/>
        </w:rPr>
        <w:t>1</w:t>
      </w:r>
      <w:r w:rsidR="00FA0C3D" w:rsidRPr="00FA0C3D">
        <w:rPr>
          <w:rFonts w:ascii="Times New Roman" w:hAnsi="Times New Roman" w:cs="Times New Roman"/>
          <w:sz w:val="24"/>
          <w:szCs w:val="24"/>
        </w:rPr>
        <w:t>75 642,4</w:t>
      </w:r>
      <w:r w:rsidR="00B74D30" w:rsidRPr="00FA0C3D">
        <w:rPr>
          <w:rFonts w:ascii="Times New Roman" w:hAnsi="Times New Roman" w:cs="Times New Roman"/>
          <w:sz w:val="24"/>
          <w:szCs w:val="24"/>
        </w:rPr>
        <w:t xml:space="preserve"> тыс. руб. или </w:t>
      </w:r>
      <w:r w:rsidR="0079344A" w:rsidRPr="00FA0C3D">
        <w:rPr>
          <w:rFonts w:ascii="Times New Roman" w:hAnsi="Times New Roman" w:cs="Times New Roman"/>
          <w:sz w:val="24"/>
          <w:szCs w:val="24"/>
        </w:rPr>
        <w:t>в</w:t>
      </w:r>
      <w:r w:rsidR="00FA0C3D" w:rsidRPr="00FA0C3D">
        <w:rPr>
          <w:rFonts w:ascii="Times New Roman" w:hAnsi="Times New Roman" w:cs="Times New Roman"/>
          <w:sz w:val="24"/>
          <w:szCs w:val="24"/>
        </w:rPr>
        <w:t xml:space="preserve"> 4,8</w:t>
      </w:r>
      <w:r w:rsidR="000D6E4B" w:rsidRPr="00FA0C3D">
        <w:rPr>
          <w:rFonts w:ascii="Times New Roman" w:hAnsi="Times New Roman" w:cs="Times New Roman"/>
          <w:sz w:val="24"/>
          <w:szCs w:val="24"/>
        </w:rPr>
        <w:t xml:space="preserve"> раз</w:t>
      </w:r>
      <w:r w:rsidR="00B74D30" w:rsidRPr="00FA0C3D">
        <w:rPr>
          <w:rFonts w:ascii="Times New Roman" w:hAnsi="Times New Roman" w:cs="Times New Roman"/>
          <w:sz w:val="24"/>
          <w:szCs w:val="24"/>
        </w:rPr>
        <w:t>.</w:t>
      </w:r>
    </w:p>
    <w:p w:rsidR="000C39B0" w:rsidRPr="00D753AA" w:rsidRDefault="000C39B0" w:rsidP="003018E8">
      <w:pPr>
        <w:spacing w:after="0"/>
        <w:ind w:firstLine="851"/>
        <w:jc w:val="both"/>
        <w:rPr>
          <w:rFonts w:ascii="Times New Roman" w:hAnsi="Times New Roman" w:cs="Times New Roman"/>
          <w:sz w:val="24"/>
          <w:szCs w:val="24"/>
        </w:rPr>
      </w:pPr>
      <w:r w:rsidRPr="00D753AA">
        <w:rPr>
          <w:rFonts w:ascii="Times New Roman" w:hAnsi="Times New Roman" w:cs="Times New Roman"/>
          <w:sz w:val="24"/>
          <w:szCs w:val="24"/>
        </w:rPr>
        <w:t>Согласно данным Отчета об исполнении консолидированного бюджета Богучанского района (форма 0503317)</w:t>
      </w:r>
      <w:r w:rsidR="00F016A7" w:rsidRPr="00D753AA">
        <w:rPr>
          <w:rFonts w:ascii="Times New Roman" w:hAnsi="Times New Roman" w:cs="Times New Roman"/>
          <w:sz w:val="24"/>
          <w:szCs w:val="24"/>
        </w:rPr>
        <w:t xml:space="preserve"> уточненный план</w:t>
      </w:r>
      <w:r w:rsidR="00537BB3" w:rsidRPr="00D753AA">
        <w:rPr>
          <w:rFonts w:ascii="Times New Roman" w:hAnsi="Times New Roman" w:cs="Times New Roman"/>
          <w:sz w:val="24"/>
          <w:szCs w:val="24"/>
        </w:rPr>
        <w:t xml:space="preserve"> (на 31.12.201</w:t>
      </w:r>
      <w:r w:rsidR="00090A61" w:rsidRPr="00D753AA">
        <w:rPr>
          <w:rFonts w:ascii="Times New Roman" w:hAnsi="Times New Roman" w:cs="Times New Roman"/>
          <w:sz w:val="24"/>
          <w:szCs w:val="24"/>
        </w:rPr>
        <w:t>6</w:t>
      </w:r>
      <w:r w:rsidR="00537BB3" w:rsidRPr="00D753AA">
        <w:rPr>
          <w:rFonts w:ascii="Times New Roman" w:hAnsi="Times New Roman" w:cs="Times New Roman"/>
          <w:sz w:val="24"/>
          <w:szCs w:val="24"/>
        </w:rPr>
        <w:t xml:space="preserve"> года)</w:t>
      </w:r>
      <w:r w:rsidR="00F016A7" w:rsidRPr="00D753AA">
        <w:rPr>
          <w:rFonts w:ascii="Times New Roman" w:hAnsi="Times New Roman" w:cs="Times New Roman"/>
          <w:sz w:val="24"/>
          <w:szCs w:val="24"/>
        </w:rPr>
        <w:t xml:space="preserve"> по доходам составил </w:t>
      </w:r>
      <w:r w:rsidR="00090A61" w:rsidRPr="00D753AA">
        <w:rPr>
          <w:rFonts w:ascii="Times New Roman" w:hAnsi="Times New Roman" w:cs="Times New Roman"/>
          <w:sz w:val="24"/>
          <w:szCs w:val="24"/>
        </w:rPr>
        <w:t>2 162 769,9</w:t>
      </w:r>
      <w:r w:rsidR="00F016A7" w:rsidRPr="00D753AA">
        <w:rPr>
          <w:rFonts w:ascii="Times New Roman" w:hAnsi="Times New Roman" w:cs="Times New Roman"/>
          <w:sz w:val="24"/>
          <w:szCs w:val="24"/>
        </w:rPr>
        <w:t xml:space="preserve"> тыс. руб., по расходам – </w:t>
      </w:r>
      <w:r w:rsidR="00090A61" w:rsidRPr="00D753AA">
        <w:rPr>
          <w:rFonts w:ascii="Times New Roman" w:hAnsi="Times New Roman" w:cs="Times New Roman"/>
          <w:sz w:val="24"/>
          <w:szCs w:val="24"/>
        </w:rPr>
        <w:t>2 384 177,7</w:t>
      </w:r>
      <w:r w:rsidR="00C42C46" w:rsidRPr="00D753AA">
        <w:rPr>
          <w:rFonts w:ascii="Times New Roman" w:hAnsi="Times New Roman" w:cs="Times New Roman"/>
          <w:sz w:val="24"/>
          <w:szCs w:val="24"/>
        </w:rPr>
        <w:t xml:space="preserve"> тыс. руб., что </w:t>
      </w:r>
      <w:r w:rsidR="00EE2E75" w:rsidRPr="00D753AA">
        <w:rPr>
          <w:rFonts w:ascii="Times New Roman" w:hAnsi="Times New Roman" w:cs="Times New Roman"/>
          <w:sz w:val="24"/>
          <w:szCs w:val="24"/>
        </w:rPr>
        <w:t xml:space="preserve">не </w:t>
      </w:r>
      <w:r w:rsidR="00C42C46" w:rsidRPr="00D753AA">
        <w:rPr>
          <w:rFonts w:ascii="Times New Roman" w:hAnsi="Times New Roman" w:cs="Times New Roman"/>
          <w:sz w:val="24"/>
          <w:szCs w:val="24"/>
        </w:rPr>
        <w:t>соответствует утвержденным назначениям</w:t>
      </w:r>
      <w:r w:rsidR="00A42B6E" w:rsidRPr="00D753AA">
        <w:rPr>
          <w:rFonts w:ascii="Times New Roman" w:hAnsi="Times New Roman" w:cs="Times New Roman"/>
          <w:sz w:val="24"/>
          <w:szCs w:val="24"/>
        </w:rPr>
        <w:t xml:space="preserve"> доходной и расходной частей бюджета</w:t>
      </w:r>
      <w:r w:rsidR="00EE2E75" w:rsidRPr="00D753AA">
        <w:rPr>
          <w:rFonts w:ascii="Times New Roman" w:hAnsi="Times New Roman" w:cs="Times New Roman"/>
          <w:sz w:val="24"/>
          <w:szCs w:val="24"/>
        </w:rPr>
        <w:t xml:space="preserve"> на </w:t>
      </w:r>
      <w:r w:rsidR="00090A61" w:rsidRPr="00D753AA">
        <w:rPr>
          <w:rFonts w:ascii="Times New Roman" w:hAnsi="Times New Roman" w:cs="Times New Roman"/>
          <w:sz w:val="24"/>
          <w:szCs w:val="24"/>
        </w:rPr>
        <w:t>0,8</w:t>
      </w:r>
      <w:r w:rsidR="00EE2E75" w:rsidRPr="00D753AA">
        <w:rPr>
          <w:rFonts w:ascii="Times New Roman" w:hAnsi="Times New Roman" w:cs="Times New Roman"/>
          <w:sz w:val="24"/>
          <w:szCs w:val="24"/>
        </w:rPr>
        <w:t xml:space="preserve"> тыс. руб.</w:t>
      </w:r>
    </w:p>
    <w:p w:rsidR="00457831" w:rsidRPr="00D753AA" w:rsidRDefault="00A42B6E" w:rsidP="003018E8">
      <w:pPr>
        <w:spacing w:after="0"/>
        <w:ind w:firstLine="851"/>
        <w:jc w:val="both"/>
        <w:rPr>
          <w:rFonts w:ascii="Times New Roman" w:hAnsi="Times New Roman" w:cs="Times New Roman"/>
          <w:sz w:val="24"/>
          <w:szCs w:val="24"/>
        </w:rPr>
      </w:pPr>
      <w:r w:rsidRPr="00D753AA">
        <w:rPr>
          <w:rFonts w:ascii="Times New Roman" w:hAnsi="Times New Roman" w:cs="Times New Roman"/>
          <w:sz w:val="24"/>
          <w:szCs w:val="24"/>
        </w:rPr>
        <w:t xml:space="preserve">Без уточнения Решения о районном бюджете, в соответствии с положениями пункта 3 статьи 217 Бюджетного кодекса РФ, </w:t>
      </w:r>
      <w:r w:rsidR="00C42C46" w:rsidRPr="00D753AA">
        <w:rPr>
          <w:rFonts w:ascii="Times New Roman" w:hAnsi="Times New Roman" w:cs="Times New Roman"/>
          <w:sz w:val="24"/>
          <w:szCs w:val="24"/>
        </w:rPr>
        <w:t xml:space="preserve">в сводную бюджетную роспись были </w:t>
      </w:r>
      <w:r w:rsidR="00C42C46" w:rsidRPr="00D753AA">
        <w:rPr>
          <w:rFonts w:ascii="Times New Roman" w:hAnsi="Times New Roman" w:cs="Times New Roman"/>
          <w:sz w:val="24"/>
          <w:szCs w:val="24"/>
        </w:rPr>
        <w:lastRenderedPageBreak/>
        <w:t>внесены изменения</w:t>
      </w:r>
      <w:r w:rsidR="009B0A27" w:rsidRPr="00D753AA">
        <w:rPr>
          <w:rFonts w:ascii="Times New Roman" w:hAnsi="Times New Roman" w:cs="Times New Roman"/>
          <w:sz w:val="24"/>
          <w:szCs w:val="24"/>
        </w:rPr>
        <w:t xml:space="preserve"> на</w:t>
      </w:r>
      <w:r w:rsidR="009A5D06" w:rsidRPr="00D753AA">
        <w:rPr>
          <w:rFonts w:ascii="Times New Roman" w:hAnsi="Times New Roman" w:cs="Times New Roman"/>
          <w:sz w:val="24"/>
          <w:szCs w:val="24"/>
        </w:rPr>
        <w:t xml:space="preserve"> названную</w:t>
      </w:r>
      <w:r w:rsidR="009B0A27" w:rsidRPr="00D753AA">
        <w:rPr>
          <w:rFonts w:ascii="Times New Roman" w:hAnsi="Times New Roman" w:cs="Times New Roman"/>
          <w:sz w:val="24"/>
          <w:szCs w:val="24"/>
        </w:rPr>
        <w:t xml:space="preserve"> сумму,</w:t>
      </w:r>
      <w:r w:rsidR="00457831" w:rsidRPr="00D753AA">
        <w:rPr>
          <w:rFonts w:ascii="Times New Roman" w:hAnsi="Times New Roman" w:cs="Times New Roman"/>
          <w:sz w:val="24"/>
          <w:szCs w:val="24"/>
        </w:rPr>
        <w:t xml:space="preserve"> а именно: </w:t>
      </w:r>
      <w:r w:rsidR="00D753AA" w:rsidRPr="00D753AA">
        <w:rPr>
          <w:rFonts w:ascii="Times New Roman" w:hAnsi="Times New Roman" w:cs="Times New Roman"/>
          <w:sz w:val="24"/>
          <w:szCs w:val="24"/>
        </w:rPr>
        <w:t>увеличен</w:t>
      </w:r>
      <w:r w:rsidR="00457831" w:rsidRPr="00D753AA">
        <w:rPr>
          <w:rFonts w:ascii="Times New Roman" w:hAnsi="Times New Roman" w:cs="Times New Roman"/>
          <w:sz w:val="24"/>
          <w:szCs w:val="24"/>
        </w:rPr>
        <w:t xml:space="preserve"> размер с</w:t>
      </w:r>
      <w:r w:rsidR="00D753AA" w:rsidRPr="00D753AA">
        <w:rPr>
          <w:rFonts w:ascii="Times New Roman" w:hAnsi="Times New Roman" w:cs="Times New Roman"/>
          <w:sz w:val="24"/>
          <w:szCs w:val="24"/>
        </w:rPr>
        <w:t>убсидии</w:t>
      </w:r>
      <w:r w:rsidR="00457831" w:rsidRPr="00D753AA">
        <w:rPr>
          <w:rFonts w:ascii="Times New Roman" w:hAnsi="Times New Roman" w:cs="Times New Roman"/>
          <w:sz w:val="24"/>
          <w:szCs w:val="24"/>
        </w:rPr>
        <w:t xml:space="preserve"> на</w:t>
      </w:r>
      <w:r w:rsidR="00D753AA" w:rsidRPr="00D753AA">
        <w:rPr>
          <w:rFonts w:ascii="Times New Roman" w:hAnsi="Times New Roman" w:cs="Times New Roman"/>
          <w:sz w:val="24"/>
          <w:szCs w:val="24"/>
        </w:rPr>
        <w:t xml:space="preserve"> создание в общеобразовательных организациях условий для занятий физической культуры и спортом за счет средств федерального бюджета</w:t>
      </w:r>
      <w:r w:rsidR="005D618A" w:rsidRPr="00D753AA">
        <w:rPr>
          <w:rFonts w:ascii="Times New Roman" w:hAnsi="Times New Roman" w:cs="Times New Roman"/>
          <w:sz w:val="24"/>
          <w:szCs w:val="24"/>
        </w:rPr>
        <w:t>.</w:t>
      </w:r>
    </w:p>
    <w:p w:rsidR="00F016A7" w:rsidRPr="00D753AA" w:rsidRDefault="00F016A7" w:rsidP="003018E8">
      <w:pPr>
        <w:spacing w:after="0"/>
        <w:ind w:firstLine="851"/>
        <w:jc w:val="both"/>
        <w:rPr>
          <w:rFonts w:ascii="Times New Roman" w:hAnsi="Times New Roman" w:cs="Times New Roman"/>
          <w:sz w:val="24"/>
          <w:szCs w:val="24"/>
        </w:rPr>
      </w:pPr>
      <w:r w:rsidRPr="00D753AA">
        <w:rPr>
          <w:rFonts w:ascii="Times New Roman" w:hAnsi="Times New Roman" w:cs="Times New Roman"/>
          <w:sz w:val="24"/>
          <w:szCs w:val="24"/>
        </w:rPr>
        <w:t>Плановые назначения и исполнение основных характеристик районного бюджета представлены в таблице.</w:t>
      </w:r>
    </w:p>
    <w:p w:rsidR="00F016A7" w:rsidRPr="00D753AA" w:rsidRDefault="004479D8" w:rsidP="00F016A7">
      <w:pPr>
        <w:spacing w:after="0"/>
        <w:jc w:val="right"/>
        <w:rPr>
          <w:rFonts w:ascii="Times New Roman" w:hAnsi="Times New Roman" w:cs="Times New Roman"/>
          <w:sz w:val="16"/>
          <w:szCs w:val="16"/>
        </w:rPr>
      </w:pPr>
      <w:r w:rsidRPr="00D753AA">
        <w:rPr>
          <w:rFonts w:ascii="Times New Roman" w:hAnsi="Times New Roman" w:cs="Times New Roman"/>
          <w:sz w:val="16"/>
          <w:szCs w:val="16"/>
        </w:rPr>
        <w:t>тыс. руб.</w:t>
      </w:r>
    </w:p>
    <w:tbl>
      <w:tblPr>
        <w:tblW w:w="9350" w:type="dxa"/>
        <w:tblInd w:w="93" w:type="dxa"/>
        <w:tblLayout w:type="fixed"/>
        <w:tblLook w:val="04A0"/>
      </w:tblPr>
      <w:tblGrid>
        <w:gridCol w:w="2283"/>
        <w:gridCol w:w="1300"/>
        <w:gridCol w:w="1280"/>
        <w:gridCol w:w="1114"/>
        <w:gridCol w:w="1114"/>
        <w:gridCol w:w="1134"/>
        <w:gridCol w:w="1125"/>
      </w:tblGrid>
      <w:tr w:rsidR="005773BF" w:rsidRPr="0013660C" w:rsidTr="00144239">
        <w:trPr>
          <w:trHeight w:val="525"/>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3BF" w:rsidRPr="00E04F7F" w:rsidRDefault="00144239" w:rsidP="00992E84">
            <w:pPr>
              <w:spacing w:after="0" w:line="240" w:lineRule="auto"/>
              <w:jc w:val="center"/>
              <w:rPr>
                <w:rFonts w:ascii="Times New Roman" w:eastAsia="Times New Roman" w:hAnsi="Times New Roman" w:cs="Times New Roman"/>
                <w:sz w:val="16"/>
                <w:szCs w:val="16"/>
                <w:lang w:eastAsia="ru-RU"/>
              </w:rPr>
            </w:pPr>
            <w:r w:rsidRPr="00E04F7F">
              <w:rPr>
                <w:rFonts w:ascii="Times New Roman" w:eastAsia="Times New Roman" w:hAnsi="Times New Roman" w:cs="Times New Roman"/>
                <w:sz w:val="16"/>
                <w:szCs w:val="16"/>
                <w:lang w:eastAsia="ru-RU"/>
              </w:rPr>
              <w:t>н</w:t>
            </w:r>
            <w:r w:rsidR="005773BF" w:rsidRPr="00E04F7F">
              <w:rPr>
                <w:rFonts w:ascii="Times New Roman" w:eastAsia="Times New Roman" w:hAnsi="Times New Roman" w:cs="Times New Roman"/>
                <w:sz w:val="16"/>
                <w:szCs w:val="16"/>
                <w:lang w:eastAsia="ru-RU"/>
              </w:rPr>
              <w:t>аименование показателя</w:t>
            </w:r>
          </w:p>
        </w:tc>
        <w:tc>
          <w:tcPr>
            <w:tcW w:w="2580" w:type="dxa"/>
            <w:gridSpan w:val="2"/>
            <w:tcBorders>
              <w:top w:val="single" w:sz="4" w:space="0" w:color="auto"/>
              <w:left w:val="nil"/>
              <w:bottom w:val="single" w:sz="4" w:space="0" w:color="auto"/>
              <w:right w:val="single" w:sz="4" w:space="0" w:color="000000"/>
            </w:tcBorders>
            <w:shd w:val="clear" w:color="auto" w:fill="auto"/>
            <w:vAlign w:val="center"/>
            <w:hideMark/>
          </w:tcPr>
          <w:p w:rsidR="005773BF" w:rsidRPr="00E04F7F" w:rsidRDefault="005773BF" w:rsidP="004449D0">
            <w:pPr>
              <w:spacing w:after="0" w:line="240" w:lineRule="auto"/>
              <w:jc w:val="center"/>
              <w:rPr>
                <w:rFonts w:ascii="Times New Roman" w:eastAsia="Times New Roman" w:hAnsi="Times New Roman" w:cs="Times New Roman"/>
                <w:sz w:val="16"/>
                <w:szCs w:val="16"/>
                <w:lang w:eastAsia="ru-RU"/>
              </w:rPr>
            </w:pPr>
            <w:r w:rsidRPr="00E04F7F">
              <w:rPr>
                <w:rFonts w:ascii="Times New Roman" w:eastAsia="Times New Roman" w:hAnsi="Times New Roman" w:cs="Times New Roman"/>
                <w:sz w:val="16"/>
                <w:szCs w:val="16"/>
                <w:lang w:eastAsia="ru-RU"/>
              </w:rPr>
              <w:t>Решение о районном бюджете</w:t>
            </w:r>
          </w:p>
        </w:tc>
        <w:tc>
          <w:tcPr>
            <w:tcW w:w="1114" w:type="dxa"/>
            <w:vMerge w:val="restart"/>
            <w:tcBorders>
              <w:top w:val="single" w:sz="4" w:space="0" w:color="auto"/>
              <w:left w:val="single" w:sz="4" w:space="0" w:color="auto"/>
              <w:right w:val="single" w:sz="4" w:space="0" w:color="auto"/>
            </w:tcBorders>
            <w:vAlign w:val="center"/>
          </w:tcPr>
          <w:p w:rsidR="005773BF" w:rsidRPr="00E04F7F" w:rsidRDefault="00144239" w:rsidP="005773BF">
            <w:pPr>
              <w:spacing w:after="0" w:line="240" w:lineRule="auto"/>
              <w:jc w:val="center"/>
              <w:rPr>
                <w:rFonts w:ascii="Times New Roman" w:eastAsia="Times New Roman" w:hAnsi="Times New Roman" w:cs="Times New Roman"/>
                <w:sz w:val="16"/>
                <w:szCs w:val="16"/>
                <w:lang w:eastAsia="ru-RU"/>
              </w:rPr>
            </w:pPr>
            <w:r w:rsidRPr="00E04F7F">
              <w:rPr>
                <w:rFonts w:ascii="Times New Roman" w:eastAsia="Times New Roman" w:hAnsi="Times New Roman" w:cs="Times New Roman"/>
                <w:sz w:val="16"/>
                <w:szCs w:val="16"/>
                <w:lang w:eastAsia="ru-RU"/>
              </w:rPr>
              <w:t>у</w:t>
            </w:r>
            <w:r w:rsidR="005773BF" w:rsidRPr="00E04F7F">
              <w:rPr>
                <w:rFonts w:ascii="Times New Roman" w:eastAsia="Times New Roman" w:hAnsi="Times New Roman" w:cs="Times New Roman"/>
                <w:sz w:val="16"/>
                <w:szCs w:val="16"/>
                <w:lang w:eastAsia="ru-RU"/>
              </w:rPr>
              <w:t>точненный план</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3BF" w:rsidRPr="00E04F7F" w:rsidRDefault="00144239" w:rsidP="00992E84">
            <w:pPr>
              <w:spacing w:after="0" w:line="240" w:lineRule="auto"/>
              <w:jc w:val="center"/>
              <w:rPr>
                <w:rFonts w:ascii="Times New Roman" w:eastAsia="Times New Roman" w:hAnsi="Times New Roman" w:cs="Times New Roman"/>
                <w:sz w:val="16"/>
                <w:szCs w:val="16"/>
                <w:lang w:eastAsia="ru-RU"/>
              </w:rPr>
            </w:pPr>
            <w:r w:rsidRPr="00E04F7F">
              <w:rPr>
                <w:rFonts w:ascii="Times New Roman" w:eastAsia="Times New Roman" w:hAnsi="Times New Roman" w:cs="Times New Roman"/>
                <w:sz w:val="16"/>
                <w:szCs w:val="16"/>
                <w:lang w:eastAsia="ru-RU"/>
              </w:rPr>
              <w:t>и</w:t>
            </w:r>
            <w:r w:rsidR="005773BF" w:rsidRPr="00E04F7F">
              <w:rPr>
                <w:rFonts w:ascii="Times New Roman" w:eastAsia="Times New Roman" w:hAnsi="Times New Roman" w:cs="Times New Roman"/>
                <w:sz w:val="16"/>
                <w:szCs w:val="16"/>
                <w:lang w:eastAsia="ru-RU"/>
              </w:rPr>
              <w:t>сполнено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3BF" w:rsidRPr="0042401F" w:rsidRDefault="00144239" w:rsidP="00E50A36">
            <w:pPr>
              <w:spacing w:after="0" w:line="240" w:lineRule="auto"/>
              <w:jc w:val="center"/>
              <w:rPr>
                <w:rFonts w:ascii="Times New Roman" w:eastAsia="Times New Roman" w:hAnsi="Times New Roman" w:cs="Times New Roman"/>
                <w:sz w:val="16"/>
                <w:szCs w:val="16"/>
                <w:lang w:eastAsia="ru-RU"/>
              </w:rPr>
            </w:pPr>
            <w:r w:rsidRPr="0042401F">
              <w:rPr>
                <w:rFonts w:ascii="Times New Roman" w:eastAsia="Times New Roman" w:hAnsi="Times New Roman" w:cs="Times New Roman"/>
                <w:sz w:val="16"/>
                <w:szCs w:val="16"/>
                <w:lang w:eastAsia="ru-RU"/>
              </w:rPr>
              <w:t>о</w:t>
            </w:r>
            <w:r w:rsidR="005773BF" w:rsidRPr="0042401F">
              <w:rPr>
                <w:rFonts w:ascii="Times New Roman" w:eastAsia="Times New Roman" w:hAnsi="Times New Roman" w:cs="Times New Roman"/>
                <w:sz w:val="16"/>
                <w:szCs w:val="16"/>
                <w:lang w:eastAsia="ru-RU"/>
              </w:rPr>
              <w:t>тклонение (</w:t>
            </w:r>
            <w:r w:rsidR="00E50A36" w:rsidRPr="0042401F">
              <w:rPr>
                <w:rFonts w:ascii="Times New Roman" w:eastAsia="Times New Roman" w:hAnsi="Times New Roman" w:cs="Times New Roman"/>
                <w:sz w:val="16"/>
                <w:szCs w:val="16"/>
                <w:lang w:eastAsia="ru-RU"/>
              </w:rPr>
              <w:t>гр.5-гр.4)</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3BF" w:rsidRPr="0042401F" w:rsidRDefault="005773BF" w:rsidP="00992E84">
            <w:pPr>
              <w:spacing w:after="0" w:line="240" w:lineRule="auto"/>
              <w:jc w:val="center"/>
              <w:rPr>
                <w:rFonts w:ascii="Times New Roman" w:eastAsia="Times New Roman" w:hAnsi="Times New Roman" w:cs="Times New Roman"/>
                <w:sz w:val="16"/>
                <w:szCs w:val="16"/>
                <w:lang w:eastAsia="ru-RU"/>
              </w:rPr>
            </w:pPr>
            <w:r w:rsidRPr="0042401F">
              <w:rPr>
                <w:rFonts w:ascii="Times New Roman" w:eastAsia="Times New Roman" w:hAnsi="Times New Roman" w:cs="Times New Roman"/>
                <w:sz w:val="16"/>
                <w:szCs w:val="16"/>
                <w:lang w:eastAsia="ru-RU"/>
              </w:rPr>
              <w:t>% исполнения</w:t>
            </w:r>
          </w:p>
        </w:tc>
      </w:tr>
      <w:tr w:rsidR="005773BF" w:rsidRPr="0013660C" w:rsidTr="00144239">
        <w:trPr>
          <w:trHeight w:val="510"/>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5773BF" w:rsidRPr="00E04F7F" w:rsidRDefault="005773BF" w:rsidP="00992E84">
            <w:pPr>
              <w:spacing w:after="0" w:line="240" w:lineRule="auto"/>
              <w:rPr>
                <w:rFonts w:ascii="Times New Roman" w:eastAsia="Times New Roman" w:hAnsi="Times New Roman" w:cs="Times New Roman"/>
                <w:sz w:val="16"/>
                <w:szCs w:val="16"/>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5773BF" w:rsidRPr="00E04F7F" w:rsidRDefault="00D753AA" w:rsidP="00D753AA">
            <w:pPr>
              <w:spacing w:after="0" w:line="240" w:lineRule="auto"/>
              <w:jc w:val="center"/>
              <w:rPr>
                <w:rFonts w:ascii="Times New Roman" w:eastAsia="Times New Roman" w:hAnsi="Times New Roman" w:cs="Times New Roman"/>
                <w:sz w:val="16"/>
                <w:szCs w:val="16"/>
                <w:lang w:eastAsia="ru-RU"/>
              </w:rPr>
            </w:pPr>
            <w:r w:rsidRPr="00E04F7F">
              <w:rPr>
                <w:rFonts w:ascii="Times New Roman" w:eastAsia="Times New Roman" w:hAnsi="Times New Roman" w:cs="Times New Roman"/>
                <w:sz w:val="16"/>
                <w:szCs w:val="16"/>
                <w:lang w:eastAsia="ru-RU"/>
              </w:rPr>
              <w:t>от 24.12.2015</w:t>
            </w:r>
            <w:r w:rsidR="005773BF" w:rsidRPr="00E04F7F">
              <w:rPr>
                <w:rFonts w:ascii="Times New Roman" w:eastAsia="Times New Roman" w:hAnsi="Times New Roman" w:cs="Times New Roman"/>
                <w:sz w:val="16"/>
                <w:szCs w:val="16"/>
                <w:lang w:eastAsia="ru-RU"/>
              </w:rPr>
              <w:t xml:space="preserve"> № 4/1-</w:t>
            </w:r>
            <w:r w:rsidRPr="00E04F7F">
              <w:rPr>
                <w:rFonts w:ascii="Times New Roman" w:eastAsia="Times New Roman" w:hAnsi="Times New Roman" w:cs="Times New Roman"/>
                <w:sz w:val="16"/>
                <w:szCs w:val="16"/>
                <w:lang w:eastAsia="ru-RU"/>
              </w:rPr>
              <w:t>21</w:t>
            </w:r>
          </w:p>
        </w:tc>
        <w:tc>
          <w:tcPr>
            <w:tcW w:w="1280" w:type="dxa"/>
            <w:tcBorders>
              <w:top w:val="nil"/>
              <w:left w:val="nil"/>
              <w:bottom w:val="single" w:sz="4" w:space="0" w:color="auto"/>
              <w:right w:val="single" w:sz="4" w:space="0" w:color="auto"/>
            </w:tcBorders>
            <w:shd w:val="clear" w:color="auto" w:fill="auto"/>
            <w:vAlign w:val="center"/>
            <w:hideMark/>
          </w:tcPr>
          <w:p w:rsidR="005773BF" w:rsidRPr="00E04F7F" w:rsidRDefault="005773BF" w:rsidP="00E04F7F">
            <w:pPr>
              <w:spacing w:after="0" w:line="240" w:lineRule="auto"/>
              <w:jc w:val="center"/>
              <w:rPr>
                <w:rFonts w:ascii="Times New Roman" w:eastAsia="Times New Roman" w:hAnsi="Times New Roman" w:cs="Times New Roman"/>
                <w:sz w:val="16"/>
                <w:szCs w:val="16"/>
                <w:lang w:eastAsia="ru-RU"/>
              </w:rPr>
            </w:pPr>
            <w:r w:rsidRPr="00E04F7F">
              <w:rPr>
                <w:rFonts w:ascii="Times New Roman" w:eastAsia="Times New Roman" w:hAnsi="Times New Roman" w:cs="Times New Roman"/>
                <w:sz w:val="16"/>
                <w:szCs w:val="16"/>
                <w:lang w:eastAsia="ru-RU"/>
              </w:rPr>
              <w:t>от 2</w:t>
            </w:r>
            <w:r w:rsidR="00E04F7F" w:rsidRPr="00E04F7F">
              <w:rPr>
                <w:rFonts w:ascii="Times New Roman" w:eastAsia="Times New Roman" w:hAnsi="Times New Roman" w:cs="Times New Roman"/>
                <w:sz w:val="16"/>
                <w:szCs w:val="16"/>
                <w:lang w:eastAsia="ru-RU"/>
              </w:rPr>
              <w:t>2</w:t>
            </w:r>
            <w:r w:rsidRPr="00E04F7F">
              <w:rPr>
                <w:rFonts w:ascii="Times New Roman" w:eastAsia="Times New Roman" w:hAnsi="Times New Roman" w:cs="Times New Roman"/>
                <w:sz w:val="16"/>
                <w:szCs w:val="16"/>
                <w:lang w:eastAsia="ru-RU"/>
              </w:rPr>
              <w:t>.12.201</w:t>
            </w:r>
            <w:r w:rsidR="00E04F7F" w:rsidRPr="00E04F7F">
              <w:rPr>
                <w:rFonts w:ascii="Times New Roman" w:eastAsia="Times New Roman" w:hAnsi="Times New Roman" w:cs="Times New Roman"/>
                <w:sz w:val="16"/>
                <w:szCs w:val="16"/>
                <w:lang w:eastAsia="ru-RU"/>
              </w:rPr>
              <w:t>6 № 13</w:t>
            </w:r>
            <w:r w:rsidRPr="00E04F7F">
              <w:rPr>
                <w:rFonts w:ascii="Times New Roman" w:eastAsia="Times New Roman" w:hAnsi="Times New Roman" w:cs="Times New Roman"/>
                <w:sz w:val="16"/>
                <w:szCs w:val="16"/>
                <w:lang w:eastAsia="ru-RU"/>
              </w:rPr>
              <w:t>/1-</w:t>
            </w:r>
            <w:r w:rsidR="00E04F7F" w:rsidRPr="00E04F7F">
              <w:rPr>
                <w:rFonts w:ascii="Times New Roman" w:eastAsia="Times New Roman" w:hAnsi="Times New Roman" w:cs="Times New Roman"/>
                <w:sz w:val="16"/>
                <w:szCs w:val="16"/>
                <w:lang w:eastAsia="ru-RU"/>
              </w:rPr>
              <w:t>87</w:t>
            </w:r>
          </w:p>
        </w:tc>
        <w:tc>
          <w:tcPr>
            <w:tcW w:w="1114" w:type="dxa"/>
            <w:vMerge/>
            <w:tcBorders>
              <w:left w:val="single" w:sz="4" w:space="0" w:color="auto"/>
              <w:bottom w:val="single" w:sz="4" w:space="0" w:color="000000"/>
              <w:right w:val="single" w:sz="4" w:space="0" w:color="auto"/>
            </w:tcBorders>
            <w:vAlign w:val="center"/>
          </w:tcPr>
          <w:p w:rsidR="005773BF" w:rsidRPr="00E04F7F" w:rsidRDefault="005773BF" w:rsidP="005773BF">
            <w:pPr>
              <w:spacing w:after="0" w:line="240" w:lineRule="auto"/>
              <w:jc w:val="center"/>
              <w:rPr>
                <w:rFonts w:ascii="Times New Roman" w:eastAsia="Times New Roman" w:hAnsi="Times New Roman" w:cs="Times New Roman"/>
                <w:sz w:val="16"/>
                <w:szCs w:val="16"/>
                <w:lang w:eastAsia="ru-RU"/>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5773BF" w:rsidRPr="00E04F7F" w:rsidRDefault="005773BF" w:rsidP="00992E84">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773BF" w:rsidRPr="0042401F" w:rsidRDefault="005773BF" w:rsidP="00992E84">
            <w:pPr>
              <w:spacing w:after="0" w:line="240" w:lineRule="auto"/>
              <w:rPr>
                <w:rFonts w:ascii="Times New Roman" w:eastAsia="Times New Roman" w:hAnsi="Times New Roman" w:cs="Times New Roman"/>
                <w:sz w:val="16"/>
                <w:szCs w:val="16"/>
                <w:lang w:eastAsia="ru-RU"/>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5773BF" w:rsidRPr="0042401F" w:rsidRDefault="005773BF" w:rsidP="00992E84">
            <w:pPr>
              <w:spacing w:after="0" w:line="240" w:lineRule="auto"/>
              <w:rPr>
                <w:rFonts w:ascii="Times New Roman" w:eastAsia="Times New Roman" w:hAnsi="Times New Roman" w:cs="Times New Roman"/>
                <w:sz w:val="16"/>
                <w:szCs w:val="16"/>
                <w:lang w:eastAsia="ru-RU"/>
              </w:rPr>
            </w:pPr>
          </w:p>
        </w:tc>
      </w:tr>
      <w:tr w:rsidR="005773BF" w:rsidRPr="0013660C" w:rsidTr="00144239">
        <w:trPr>
          <w:trHeight w:val="6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E04F7F" w:rsidRDefault="005773BF" w:rsidP="00992E84">
            <w:pPr>
              <w:spacing w:after="0" w:line="240" w:lineRule="auto"/>
              <w:jc w:val="center"/>
              <w:rPr>
                <w:rFonts w:ascii="Times New Roman" w:eastAsia="Times New Roman" w:hAnsi="Times New Roman" w:cs="Times New Roman"/>
                <w:sz w:val="12"/>
                <w:szCs w:val="12"/>
                <w:lang w:eastAsia="ru-RU"/>
              </w:rPr>
            </w:pPr>
            <w:r w:rsidRPr="00E04F7F">
              <w:rPr>
                <w:rFonts w:ascii="Times New Roman" w:eastAsia="Times New Roman" w:hAnsi="Times New Roman" w:cs="Times New Roman"/>
                <w:sz w:val="12"/>
                <w:szCs w:val="12"/>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E04F7F" w:rsidRDefault="005773BF" w:rsidP="00992E84">
            <w:pPr>
              <w:spacing w:after="0" w:line="240" w:lineRule="auto"/>
              <w:jc w:val="center"/>
              <w:rPr>
                <w:rFonts w:ascii="Times New Roman" w:eastAsia="Times New Roman" w:hAnsi="Times New Roman" w:cs="Times New Roman"/>
                <w:sz w:val="12"/>
                <w:szCs w:val="12"/>
                <w:lang w:eastAsia="ru-RU"/>
              </w:rPr>
            </w:pPr>
            <w:r w:rsidRPr="00E04F7F">
              <w:rPr>
                <w:rFonts w:ascii="Times New Roman" w:eastAsia="Times New Roman" w:hAnsi="Times New Roman" w:cs="Times New Roman"/>
                <w:sz w:val="12"/>
                <w:szCs w:val="12"/>
                <w:lang w:eastAsia="ru-RU"/>
              </w:rPr>
              <w:t>2</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E04F7F" w:rsidRDefault="005773BF" w:rsidP="00992E84">
            <w:pPr>
              <w:spacing w:after="0" w:line="240" w:lineRule="auto"/>
              <w:jc w:val="center"/>
              <w:rPr>
                <w:rFonts w:ascii="Times New Roman" w:eastAsia="Times New Roman" w:hAnsi="Times New Roman" w:cs="Times New Roman"/>
                <w:sz w:val="12"/>
                <w:szCs w:val="12"/>
                <w:lang w:eastAsia="ru-RU"/>
              </w:rPr>
            </w:pPr>
            <w:r w:rsidRPr="00E04F7F">
              <w:rPr>
                <w:rFonts w:ascii="Times New Roman" w:eastAsia="Times New Roman" w:hAnsi="Times New Roman" w:cs="Times New Roman"/>
                <w:sz w:val="12"/>
                <w:szCs w:val="12"/>
                <w:lang w:eastAsia="ru-RU"/>
              </w:rPr>
              <w:t>3</w:t>
            </w:r>
          </w:p>
        </w:tc>
        <w:tc>
          <w:tcPr>
            <w:tcW w:w="1114" w:type="dxa"/>
            <w:tcBorders>
              <w:top w:val="single" w:sz="4" w:space="0" w:color="000000"/>
              <w:left w:val="nil"/>
              <w:bottom w:val="single" w:sz="4" w:space="0" w:color="auto"/>
              <w:right w:val="single" w:sz="4" w:space="0" w:color="auto"/>
            </w:tcBorders>
            <w:vAlign w:val="center"/>
          </w:tcPr>
          <w:p w:rsidR="005773BF" w:rsidRPr="00E04F7F" w:rsidRDefault="005773BF" w:rsidP="005773BF">
            <w:pPr>
              <w:spacing w:after="0" w:line="240" w:lineRule="auto"/>
              <w:jc w:val="center"/>
              <w:rPr>
                <w:rFonts w:ascii="Times New Roman" w:eastAsia="Times New Roman" w:hAnsi="Times New Roman" w:cs="Times New Roman"/>
                <w:sz w:val="12"/>
                <w:szCs w:val="12"/>
                <w:lang w:eastAsia="ru-RU"/>
              </w:rPr>
            </w:pPr>
            <w:r w:rsidRPr="00E04F7F">
              <w:rPr>
                <w:rFonts w:ascii="Times New Roman" w:eastAsia="Times New Roman" w:hAnsi="Times New Roman" w:cs="Times New Roman"/>
                <w:sz w:val="12"/>
                <w:szCs w:val="12"/>
                <w:lang w:eastAsia="ru-RU"/>
              </w:rPr>
              <w:t>4</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E04F7F" w:rsidRDefault="005773BF" w:rsidP="00992E84">
            <w:pPr>
              <w:spacing w:after="0" w:line="240" w:lineRule="auto"/>
              <w:jc w:val="center"/>
              <w:rPr>
                <w:rFonts w:ascii="Times New Roman" w:eastAsia="Times New Roman" w:hAnsi="Times New Roman" w:cs="Times New Roman"/>
                <w:sz w:val="12"/>
                <w:szCs w:val="12"/>
                <w:lang w:eastAsia="ru-RU"/>
              </w:rPr>
            </w:pPr>
            <w:r w:rsidRPr="00E04F7F">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42401F" w:rsidRDefault="005773BF" w:rsidP="00992E84">
            <w:pPr>
              <w:spacing w:after="0" w:line="240" w:lineRule="auto"/>
              <w:jc w:val="center"/>
              <w:rPr>
                <w:rFonts w:ascii="Times New Roman" w:eastAsia="Times New Roman" w:hAnsi="Times New Roman" w:cs="Times New Roman"/>
                <w:sz w:val="12"/>
                <w:szCs w:val="12"/>
                <w:lang w:eastAsia="ru-RU"/>
              </w:rPr>
            </w:pPr>
            <w:r w:rsidRPr="0042401F">
              <w:rPr>
                <w:rFonts w:ascii="Times New Roman" w:eastAsia="Times New Roman" w:hAnsi="Times New Roman" w:cs="Times New Roman"/>
                <w:sz w:val="12"/>
                <w:szCs w:val="12"/>
                <w:lang w:eastAsia="ru-RU"/>
              </w:rPr>
              <w:t>6</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42401F" w:rsidRDefault="005773BF" w:rsidP="00992E84">
            <w:pPr>
              <w:spacing w:after="0" w:line="240" w:lineRule="auto"/>
              <w:jc w:val="center"/>
              <w:rPr>
                <w:rFonts w:ascii="Times New Roman" w:eastAsia="Times New Roman" w:hAnsi="Times New Roman" w:cs="Times New Roman"/>
                <w:sz w:val="12"/>
                <w:szCs w:val="12"/>
                <w:lang w:eastAsia="ru-RU"/>
              </w:rPr>
            </w:pPr>
            <w:r w:rsidRPr="0042401F">
              <w:rPr>
                <w:rFonts w:ascii="Times New Roman" w:eastAsia="Times New Roman" w:hAnsi="Times New Roman" w:cs="Times New Roman"/>
                <w:sz w:val="12"/>
                <w:szCs w:val="12"/>
                <w:lang w:eastAsia="ru-RU"/>
              </w:rPr>
              <w:t>7</w:t>
            </w:r>
          </w:p>
        </w:tc>
      </w:tr>
      <w:tr w:rsidR="005773BF" w:rsidRPr="0013660C" w:rsidTr="00FB3359">
        <w:trPr>
          <w:trHeight w:val="42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E04F7F" w:rsidRDefault="00FB3359" w:rsidP="004449D0">
            <w:pPr>
              <w:spacing w:after="0" w:line="240" w:lineRule="auto"/>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д</w:t>
            </w:r>
            <w:r w:rsidR="005773BF" w:rsidRPr="00E04F7F">
              <w:rPr>
                <w:rFonts w:ascii="Times New Roman" w:eastAsia="Times New Roman" w:hAnsi="Times New Roman" w:cs="Times New Roman"/>
                <w:bCs/>
                <w:sz w:val="16"/>
                <w:szCs w:val="16"/>
                <w:lang w:eastAsia="ru-RU"/>
              </w:rPr>
              <w:t>оходы</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E04F7F" w:rsidRDefault="00D753AA" w:rsidP="00992E84">
            <w:pPr>
              <w:spacing w:after="0" w:line="240" w:lineRule="auto"/>
              <w:jc w:val="center"/>
              <w:rPr>
                <w:rFonts w:ascii="Times New Roman" w:eastAsia="Times New Roman" w:hAnsi="Times New Roman" w:cs="Times New Roman"/>
                <w:bCs/>
                <w:sz w:val="16"/>
                <w:szCs w:val="16"/>
                <w:lang w:eastAsia="ru-RU"/>
              </w:rPr>
            </w:pPr>
            <w:r w:rsidRPr="00E04F7F">
              <w:rPr>
                <w:rFonts w:ascii="Times New Roman" w:hAnsi="Times New Roman" w:cs="Times New Roman"/>
                <w:sz w:val="16"/>
                <w:szCs w:val="16"/>
              </w:rPr>
              <w:t>1 855 039,2</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E04F7F" w:rsidRDefault="00E04F7F" w:rsidP="001A0BE9">
            <w:pPr>
              <w:spacing w:after="0" w:line="240" w:lineRule="auto"/>
              <w:jc w:val="center"/>
              <w:rPr>
                <w:rFonts w:ascii="Times New Roman" w:eastAsia="Times New Roman" w:hAnsi="Times New Roman" w:cs="Times New Roman"/>
                <w:bCs/>
                <w:sz w:val="16"/>
                <w:szCs w:val="16"/>
                <w:lang w:eastAsia="ru-RU"/>
              </w:rPr>
            </w:pPr>
            <w:r w:rsidRPr="00E04F7F">
              <w:rPr>
                <w:rFonts w:ascii="Times New Roman" w:hAnsi="Times New Roman" w:cs="Times New Roman"/>
                <w:sz w:val="16"/>
                <w:szCs w:val="16"/>
              </w:rPr>
              <w:t>2 162 769,</w:t>
            </w:r>
            <w:r w:rsidR="001A0BE9">
              <w:rPr>
                <w:rFonts w:ascii="Times New Roman" w:hAnsi="Times New Roman" w:cs="Times New Roman"/>
                <w:sz w:val="16"/>
                <w:szCs w:val="16"/>
              </w:rPr>
              <w:t>2</w:t>
            </w:r>
          </w:p>
        </w:tc>
        <w:tc>
          <w:tcPr>
            <w:tcW w:w="1114" w:type="dxa"/>
            <w:tcBorders>
              <w:top w:val="single" w:sz="4" w:space="0" w:color="auto"/>
              <w:left w:val="nil"/>
              <w:bottom w:val="single" w:sz="4" w:space="0" w:color="auto"/>
              <w:right w:val="single" w:sz="4" w:space="0" w:color="auto"/>
            </w:tcBorders>
            <w:vAlign w:val="center"/>
          </w:tcPr>
          <w:p w:rsidR="005773BF" w:rsidRPr="00E04F7F" w:rsidRDefault="00E04F7F" w:rsidP="005773BF">
            <w:pPr>
              <w:spacing w:after="0" w:line="240" w:lineRule="auto"/>
              <w:jc w:val="center"/>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2 162 769,9</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E04F7F" w:rsidRDefault="00E04F7F" w:rsidP="0050473A">
            <w:pPr>
              <w:spacing w:after="0" w:line="240" w:lineRule="auto"/>
              <w:jc w:val="center"/>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1 932 182,3</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42401F" w:rsidRDefault="00E50A36" w:rsidP="0042401F">
            <w:pPr>
              <w:spacing w:after="0" w:line="240" w:lineRule="auto"/>
              <w:jc w:val="center"/>
              <w:rPr>
                <w:rFonts w:ascii="Times New Roman" w:eastAsia="Times New Roman" w:hAnsi="Times New Roman" w:cs="Times New Roman"/>
                <w:bCs/>
                <w:sz w:val="16"/>
                <w:szCs w:val="16"/>
                <w:lang w:eastAsia="ru-RU"/>
              </w:rPr>
            </w:pPr>
            <w:r w:rsidRPr="0042401F">
              <w:rPr>
                <w:rFonts w:ascii="Times New Roman" w:eastAsia="Times New Roman" w:hAnsi="Times New Roman" w:cs="Times New Roman"/>
                <w:bCs/>
                <w:sz w:val="16"/>
                <w:szCs w:val="16"/>
                <w:lang w:eastAsia="ru-RU"/>
              </w:rPr>
              <w:t xml:space="preserve">- </w:t>
            </w:r>
            <w:r w:rsidR="0042401F" w:rsidRPr="0042401F">
              <w:rPr>
                <w:rFonts w:ascii="Times New Roman" w:eastAsia="Times New Roman" w:hAnsi="Times New Roman" w:cs="Times New Roman"/>
                <w:bCs/>
                <w:sz w:val="16"/>
                <w:szCs w:val="16"/>
                <w:lang w:eastAsia="ru-RU"/>
              </w:rPr>
              <w:t>230 587,6</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42401F" w:rsidRDefault="0042401F" w:rsidP="00992E84">
            <w:pPr>
              <w:spacing w:after="0" w:line="240" w:lineRule="auto"/>
              <w:jc w:val="center"/>
              <w:rPr>
                <w:rFonts w:ascii="Times New Roman" w:eastAsia="Times New Roman" w:hAnsi="Times New Roman" w:cs="Times New Roman"/>
                <w:bCs/>
                <w:sz w:val="16"/>
                <w:szCs w:val="16"/>
                <w:lang w:eastAsia="ru-RU"/>
              </w:rPr>
            </w:pPr>
            <w:r w:rsidRPr="0042401F">
              <w:rPr>
                <w:rFonts w:ascii="Times New Roman" w:eastAsia="Times New Roman" w:hAnsi="Times New Roman" w:cs="Times New Roman"/>
                <w:bCs/>
                <w:sz w:val="16"/>
                <w:szCs w:val="16"/>
                <w:lang w:eastAsia="ru-RU"/>
              </w:rPr>
              <w:t>89,3</w:t>
            </w:r>
          </w:p>
        </w:tc>
      </w:tr>
      <w:tr w:rsidR="005773BF" w:rsidRPr="0013660C" w:rsidTr="00FB3359">
        <w:trPr>
          <w:trHeight w:val="28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E04F7F" w:rsidRDefault="00FB3359" w:rsidP="004449D0">
            <w:pPr>
              <w:spacing w:after="0" w:line="240" w:lineRule="auto"/>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р</w:t>
            </w:r>
            <w:r w:rsidR="005773BF" w:rsidRPr="00E04F7F">
              <w:rPr>
                <w:rFonts w:ascii="Times New Roman" w:eastAsia="Times New Roman" w:hAnsi="Times New Roman" w:cs="Times New Roman"/>
                <w:bCs/>
                <w:sz w:val="16"/>
                <w:szCs w:val="16"/>
                <w:lang w:eastAsia="ru-RU"/>
              </w:rPr>
              <w:t>асходы</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E04F7F" w:rsidRDefault="00D753AA" w:rsidP="00992E84">
            <w:pPr>
              <w:spacing w:after="0" w:line="240" w:lineRule="auto"/>
              <w:jc w:val="center"/>
              <w:rPr>
                <w:rFonts w:ascii="Times New Roman" w:eastAsia="Times New Roman" w:hAnsi="Times New Roman" w:cs="Times New Roman"/>
                <w:bCs/>
                <w:sz w:val="16"/>
                <w:szCs w:val="16"/>
                <w:lang w:eastAsia="ru-RU"/>
              </w:rPr>
            </w:pPr>
            <w:r w:rsidRPr="00E04F7F">
              <w:rPr>
                <w:rFonts w:ascii="Times New Roman" w:hAnsi="Times New Roman" w:cs="Times New Roman"/>
                <w:sz w:val="16"/>
                <w:szCs w:val="16"/>
              </w:rPr>
              <w:t>1 900 804,8</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E04F7F" w:rsidRDefault="00E04F7F" w:rsidP="00992E84">
            <w:pPr>
              <w:spacing w:after="0" w:line="240" w:lineRule="auto"/>
              <w:jc w:val="center"/>
              <w:rPr>
                <w:rFonts w:ascii="Times New Roman" w:eastAsia="Times New Roman" w:hAnsi="Times New Roman" w:cs="Times New Roman"/>
                <w:bCs/>
                <w:sz w:val="16"/>
                <w:szCs w:val="16"/>
                <w:lang w:eastAsia="ru-RU"/>
              </w:rPr>
            </w:pPr>
            <w:r w:rsidRPr="00E04F7F">
              <w:rPr>
                <w:rFonts w:ascii="Times New Roman" w:hAnsi="Times New Roman" w:cs="Times New Roman"/>
                <w:sz w:val="16"/>
                <w:szCs w:val="16"/>
              </w:rPr>
              <w:t>2 384 176,9</w:t>
            </w:r>
          </w:p>
        </w:tc>
        <w:tc>
          <w:tcPr>
            <w:tcW w:w="1114" w:type="dxa"/>
            <w:tcBorders>
              <w:top w:val="single" w:sz="4" w:space="0" w:color="auto"/>
              <w:left w:val="nil"/>
              <w:bottom w:val="single" w:sz="4" w:space="0" w:color="auto"/>
              <w:right w:val="single" w:sz="4" w:space="0" w:color="auto"/>
            </w:tcBorders>
            <w:vAlign w:val="center"/>
          </w:tcPr>
          <w:p w:rsidR="005773BF" w:rsidRPr="00E04F7F" w:rsidRDefault="00E04F7F" w:rsidP="005773BF">
            <w:pPr>
              <w:spacing w:after="0" w:line="240" w:lineRule="auto"/>
              <w:jc w:val="center"/>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2 384 177,7</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E04F7F" w:rsidRDefault="00E04F7F" w:rsidP="0050473A">
            <w:pPr>
              <w:spacing w:after="0" w:line="240" w:lineRule="auto"/>
              <w:jc w:val="center"/>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2 107 113,0</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42401F" w:rsidRDefault="00E50A36" w:rsidP="0042401F">
            <w:pPr>
              <w:spacing w:after="0" w:line="240" w:lineRule="auto"/>
              <w:jc w:val="center"/>
              <w:rPr>
                <w:rFonts w:ascii="Times New Roman" w:eastAsia="Times New Roman" w:hAnsi="Times New Roman" w:cs="Times New Roman"/>
                <w:bCs/>
                <w:sz w:val="16"/>
                <w:szCs w:val="16"/>
                <w:lang w:eastAsia="ru-RU"/>
              </w:rPr>
            </w:pPr>
            <w:r w:rsidRPr="0042401F">
              <w:rPr>
                <w:rFonts w:ascii="Times New Roman" w:eastAsia="Times New Roman" w:hAnsi="Times New Roman" w:cs="Times New Roman"/>
                <w:bCs/>
                <w:sz w:val="16"/>
                <w:szCs w:val="16"/>
                <w:lang w:eastAsia="ru-RU"/>
              </w:rPr>
              <w:t xml:space="preserve">- </w:t>
            </w:r>
            <w:r w:rsidR="0042401F" w:rsidRPr="0042401F">
              <w:rPr>
                <w:rFonts w:ascii="Times New Roman" w:eastAsia="Times New Roman" w:hAnsi="Times New Roman" w:cs="Times New Roman"/>
                <w:bCs/>
                <w:sz w:val="16"/>
                <w:szCs w:val="16"/>
                <w:lang w:eastAsia="ru-RU"/>
              </w:rPr>
              <w:t>277 064,7</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42401F" w:rsidRDefault="0042401F" w:rsidP="00992E84">
            <w:pPr>
              <w:spacing w:after="0" w:line="240" w:lineRule="auto"/>
              <w:jc w:val="center"/>
              <w:rPr>
                <w:rFonts w:ascii="Times New Roman" w:eastAsia="Times New Roman" w:hAnsi="Times New Roman" w:cs="Times New Roman"/>
                <w:bCs/>
                <w:sz w:val="16"/>
                <w:szCs w:val="16"/>
                <w:lang w:eastAsia="ru-RU"/>
              </w:rPr>
            </w:pPr>
            <w:r w:rsidRPr="0042401F">
              <w:rPr>
                <w:rFonts w:ascii="Times New Roman" w:eastAsia="Times New Roman" w:hAnsi="Times New Roman" w:cs="Times New Roman"/>
                <w:bCs/>
                <w:sz w:val="16"/>
                <w:szCs w:val="16"/>
                <w:lang w:eastAsia="ru-RU"/>
              </w:rPr>
              <w:t>88,4</w:t>
            </w:r>
          </w:p>
        </w:tc>
      </w:tr>
      <w:tr w:rsidR="005773BF" w:rsidRPr="0013660C" w:rsidTr="00FB3359">
        <w:trPr>
          <w:trHeight w:val="406"/>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E04F7F" w:rsidRDefault="00FB3359" w:rsidP="004449D0">
            <w:pPr>
              <w:spacing w:after="0" w:line="240" w:lineRule="auto"/>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д</w:t>
            </w:r>
            <w:r w:rsidR="005773BF" w:rsidRPr="00E04F7F">
              <w:rPr>
                <w:rFonts w:ascii="Times New Roman" w:eastAsia="Times New Roman" w:hAnsi="Times New Roman" w:cs="Times New Roman"/>
                <w:bCs/>
                <w:sz w:val="16"/>
                <w:szCs w:val="16"/>
                <w:lang w:eastAsia="ru-RU"/>
              </w:rPr>
              <w:t>ефицит/профицит</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E04F7F" w:rsidRDefault="00E50A36" w:rsidP="00D753AA">
            <w:pPr>
              <w:spacing w:after="0" w:line="240" w:lineRule="auto"/>
              <w:jc w:val="center"/>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 xml:space="preserve">- </w:t>
            </w:r>
            <w:r w:rsidR="00D753AA" w:rsidRPr="00E04F7F">
              <w:rPr>
                <w:rFonts w:ascii="Times New Roman" w:eastAsia="Times New Roman" w:hAnsi="Times New Roman" w:cs="Times New Roman"/>
                <w:bCs/>
                <w:sz w:val="16"/>
                <w:szCs w:val="16"/>
                <w:lang w:eastAsia="ru-RU"/>
              </w:rPr>
              <w:t>45 765,6</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E04F7F" w:rsidRDefault="00B6568A" w:rsidP="00E04F7F">
            <w:pPr>
              <w:spacing w:after="0" w:line="240" w:lineRule="auto"/>
              <w:jc w:val="center"/>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 xml:space="preserve">- </w:t>
            </w:r>
            <w:r w:rsidR="00E04F7F" w:rsidRPr="00E04F7F">
              <w:rPr>
                <w:rFonts w:ascii="Times New Roman" w:eastAsia="Times New Roman" w:hAnsi="Times New Roman" w:cs="Times New Roman"/>
                <w:bCs/>
                <w:sz w:val="16"/>
                <w:szCs w:val="16"/>
                <w:lang w:eastAsia="ru-RU"/>
              </w:rPr>
              <w:t>221 407,</w:t>
            </w:r>
            <w:r w:rsidR="001A0BE9">
              <w:rPr>
                <w:rFonts w:ascii="Times New Roman" w:eastAsia="Times New Roman" w:hAnsi="Times New Roman" w:cs="Times New Roman"/>
                <w:bCs/>
                <w:sz w:val="16"/>
                <w:szCs w:val="16"/>
                <w:lang w:eastAsia="ru-RU"/>
              </w:rPr>
              <w:t>7</w:t>
            </w:r>
          </w:p>
        </w:tc>
        <w:tc>
          <w:tcPr>
            <w:tcW w:w="1114" w:type="dxa"/>
            <w:tcBorders>
              <w:top w:val="single" w:sz="4" w:space="0" w:color="auto"/>
              <w:left w:val="nil"/>
              <w:bottom w:val="single" w:sz="4" w:space="0" w:color="auto"/>
              <w:right w:val="single" w:sz="4" w:space="0" w:color="auto"/>
            </w:tcBorders>
            <w:vAlign w:val="center"/>
          </w:tcPr>
          <w:p w:rsidR="005773BF" w:rsidRPr="00E04F7F" w:rsidRDefault="00B6568A" w:rsidP="00E04F7F">
            <w:pPr>
              <w:spacing w:after="0" w:line="240" w:lineRule="auto"/>
              <w:jc w:val="center"/>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 xml:space="preserve">- </w:t>
            </w:r>
            <w:r w:rsidR="00E04F7F" w:rsidRPr="00E04F7F">
              <w:rPr>
                <w:rFonts w:ascii="Times New Roman" w:eastAsia="Times New Roman" w:hAnsi="Times New Roman" w:cs="Times New Roman"/>
                <w:bCs/>
                <w:sz w:val="16"/>
                <w:szCs w:val="16"/>
                <w:lang w:eastAsia="ru-RU"/>
              </w:rPr>
              <w:t>221 407,8</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E04F7F" w:rsidRDefault="00B6568A" w:rsidP="00E04F7F">
            <w:pPr>
              <w:spacing w:after="0" w:line="240" w:lineRule="auto"/>
              <w:jc w:val="center"/>
              <w:rPr>
                <w:rFonts w:ascii="Times New Roman" w:eastAsia="Times New Roman" w:hAnsi="Times New Roman" w:cs="Times New Roman"/>
                <w:bCs/>
                <w:sz w:val="16"/>
                <w:szCs w:val="16"/>
                <w:lang w:eastAsia="ru-RU"/>
              </w:rPr>
            </w:pPr>
            <w:r w:rsidRPr="00E04F7F">
              <w:rPr>
                <w:rFonts w:ascii="Times New Roman" w:eastAsia="Times New Roman" w:hAnsi="Times New Roman" w:cs="Times New Roman"/>
                <w:bCs/>
                <w:sz w:val="16"/>
                <w:szCs w:val="16"/>
                <w:lang w:eastAsia="ru-RU"/>
              </w:rPr>
              <w:t xml:space="preserve">- </w:t>
            </w:r>
            <w:r w:rsidR="00E04F7F" w:rsidRPr="00E04F7F">
              <w:rPr>
                <w:rFonts w:ascii="Times New Roman" w:eastAsia="Times New Roman" w:hAnsi="Times New Roman" w:cs="Times New Roman"/>
                <w:bCs/>
                <w:sz w:val="16"/>
                <w:szCs w:val="16"/>
                <w:lang w:eastAsia="ru-RU"/>
              </w:rPr>
              <w:t>174 930,7</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42401F" w:rsidRDefault="005773BF" w:rsidP="00992E84">
            <w:pPr>
              <w:spacing w:after="0" w:line="240" w:lineRule="auto"/>
              <w:jc w:val="center"/>
              <w:rPr>
                <w:rFonts w:ascii="Times New Roman" w:eastAsia="Times New Roman" w:hAnsi="Times New Roman" w:cs="Times New Roman"/>
                <w:bCs/>
                <w:sz w:val="16"/>
                <w:szCs w:val="16"/>
                <w:lang w:eastAsia="ru-RU"/>
              </w:rPr>
            </w:pPr>
            <w:r w:rsidRPr="0042401F">
              <w:rPr>
                <w:rFonts w:ascii="Times New Roman" w:eastAsia="Times New Roman" w:hAnsi="Times New Roman" w:cs="Times New Roman"/>
                <w:bCs/>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42401F" w:rsidRDefault="005773BF" w:rsidP="00992E84">
            <w:pPr>
              <w:spacing w:after="0" w:line="240" w:lineRule="auto"/>
              <w:jc w:val="center"/>
              <w:rPr>
                <w:rFonts w:ascii="Times New Roman" w:eastAsia="Times New Roman" w:hAnsi="Times New Roman" w:cs="Times New Roman"/>
                <w:bCs/>
                <w:sz w:val="16"/>
                <w:szCs w:val="16"/>
                <w:lang w:eastAsia="ru-RU"/>
              </w:rPr>
            </w:pPr>
            <w:r w:rsidRPr="0042401F">
              <w:rPr>
                <w:rFonts w:ascii="Times New Roman" w:eastAsia="Times New Roman" w:hAnsi="Times New Roman" w:cs="Times New Roman"/>
                <w:bCs/>
                <w:sz w:val="16"/>
                <w:szCs w:val="16"/>
                <w:lang w:eastAsia="ru-RU"/>
              </w:rPr>
              <w:t>Х</w:t>
            </w:r>
          </w:p>
        </w:tc>
      </w:tr>
      <w:tr w:rsidR="008D31C1" w:rsidRPr="0013660C" w:rsidTr="00FB3359">
        <w:trPr>
          <w:trHeight w:val="411"/>
        </w:trPr>
        <w:tc>
          <w:tcPr>
            <w:tcW w:w="9350" w:type="dxa"/>
            <w:gridSpan w:val="7"/>
            <w:tcBorders>
              <w:top w:val="nil"/>
              <w:left w:val="single" w:sz="4" w:space="0" w:color="auto"/>
              <w:bottom w:val="single" w:sz="4" w:space="0" w:color="auto"/>
              <w:right w:val="single" w:sz="4" w:space="0" w:color="auto"/>
            </w:tcBorders>
            <w:vAlign w:val="center"/>
          </w:tcPr>
          <w:p w:rsidR="008D31C1" w:rsidRPr="0042401F" w:rsidRDefault="008D43D4" w:rsidP="008D31C1">
            <w:pPr>
              <w:spacing w:after="0" w:line="240" w:lineRule="auto"/>
              <w:jc w:val="center"/>
              <w:rPr>
                <w:rFonts w:ascii="Times New Roman" w:eastAsia="Times New Roman" w:hAnsi="Times New Roman" w:cs="Times New Roman"/>
                <w:bCs/>
                <w:sz w:val="16"/>
                <w:szCs w:val="16"/>
                <w:lang w:eastAsia="ru-RU"/>
              </w:rPr>
            </w:pPr>
            <w:r w:rsidRPr="0042401F">
              <w:rPr>
                <w:rFonts w:ascii="Times New Roman" w:eastAsia="Times New Roman" w:hAnsi="Times New Roman" w:cs="Times New Roman"/>
                <w:bCs/>
                <w:sz w:val="16"/>
                <w:szCs w:val="16"/>
                <w:lang w:eastAsia="ru-RU"/>
              </w:rPr>
              <w:t>и</w:t>
            </w:r>
            <w:r w:rsidR="008D31C1" w:rsidRPr="0042401F">
              <w:rPr>
                <w:rFonts w:ascii="Times New Roman" w:eastAsia="Times New Roman" w:hAnsi="Times New Roman" w:cs="Times New Roman"/>
                <w:bCs/>
                <w:sz w:val="16"/>
                <w:szCs w:val="16"/>
                <w:lang w:eastAsia="ru-RU"/>
              </w:rPr>
              <w:t>сточники финансирования дефицита</w:t>
            </w:r>
          </w:p>
        </w:tc>
      </w:tr>
      <w:tr w:rsidR="005773BF" w:rsidRPr="0013660C" w:rsidTr="00FB3359">
        <w:trPr>
          <w:trHeight w:val="559"/>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AA75DF" w:rsidRDefault="00FB3359"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и</w:t>
            </w:r>
            <w:r w:rsidR="005773BF" w:rsidRPr="00AA75DF">
              <w:rPr>
                <w:rFonts w:ascii="Times New Roman" w:eastAsia="Times New Roman" w:hAnsi="Times New Roman" w:cs="Times New Roman"/>
                <w:sz w:val="16"/>
                <w:szCs w:val="16"/>
                <w:lang w:eastAsia="ru-RU"/>
              </w:rPr>
              <w:t>зменение остатков на счетах бюджета</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AA75DF" w:rsidRDefault="0050128B"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165 580,9</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AA75DF" w:rsidRDefault="0050128B" w:rsidP="00182DF7">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221 407,</w:t>
            </w:r>
            <w:r w:rsidR="001A0BE9">
              <w:rPr>
                <w:rFonts w:ascii="Times New Roman" w:eastAsia="Times New Roman" w:hAnsi="Times New Roman" w:cs="Times New Roman"/>
                <w:sz w:val="16"/>
                <w:szCs w:val="16"/>
                <w:lang w:eastAsia="ru-RU"/>
              </w:rPr>
              <w:t>7</w:t>
            </w:r>
          </w:p>
        </w:tc>
        <w:tc>
          <w:tcPr>
            <w:tcW w:w="1114" w:type="dxa"/>
            <w:tcBorders>
              <w:top w:val="nil"/>
              <w:left w:val="nil"/>
              <w:bottom w:val="single" w:sz="4" w:space="0" w:color="auto"/>
              <w:right w:val="single" w:sz="4" w:space="0" w:color="auto"/>
            </w:tcBorders>
            <w:vAlign w:val="center"/>
          </w:tcPr>
          <w:p w:rsidR="005773BF" w:rsidRPr="00AA75DF" w:rsidRDefault="00507814" w:rsidP="0050781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AA75DF" w:rsidRDefault="0050128B"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174 930,7</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r>
      <w:tr w:rsidR="0042401F" w:rsidRPr="0013660C" w:rsidTr="00FB3359">
        <w:trPr>
          <w:trHeight w:val="411"/>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2401F" w:rsidRPr="00AA75DF" w:rsidRDefault="0042401F"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остатки на начало года</w:t>
            </w:r>
          </w:p>
        </w:tc>
        <w:tc>
          <w:tcPr>
            <w:tcW w:w="1300"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42401F">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109 216,6</w:t>
            </w:r>
          </w:p>
        </w:tc>
        <w:tc>
          <w:tcPr>
            <w:tcW w:w="1280"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14" w:type="dxa"/>
            <w:tcBorders>
              <w:top w:val="single" w:sz="4" w:space="0" w:color="auto"/>
              <w:left w:val="nil"/>
              <w:bottom w:val="single" w:sz="4" w:space="0" w:color="auto"/>
              <w:right w:val="single" w:sz="4" w:space="0" w:color="auto"/>
            </w:tcBorders>
            <w:vAlign w:val="center"/>
          </w:tcPr>
          <w:p w:rsidR="0042401F" w:rsidRPr="00AA75DF" w:rsidRDefault="0042401F" w:rsidP="0050781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r>
      <w:tr w:rsidR="0042401F" w:rsidRPr="0013660C" w:rsidTr="00FB3359">
        <w:trPr>
          <w:trHeight w:val="41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2401F" w:rsidRPr="00AA75DF" w:rsidRDefault="0042401F"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в т.ч. остатки целевых средств</w:t>
            </w:r>
          </w:p>
        </w:tc>
        <w:tc>
          <w:tcPr>
            <w:tcW w:w="1300"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42401F">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3 555,2</w:t>
            </w:r>
          </w:p>
        </w:tc>
        <w:tc>
          <w:tcPr>
            <w:tcW w:w="1280"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14" w:type="dxa"/>
            <w:tcBorders>
              <w:top w:val="single" w:sz="4" w:space="0" w:color="auto"/>
              <w:left w:val="nil"/>
              <w:bottom w:val="single" w:sz="4" w:space="0" w:color="auto"/>
              <w:right w:val="single" w:sz="4" w:space="0" w:color="auto"/>
            </w:tcBorders>
            <w:vAlign w:val="center"/>
          </w:tcPr>
          <w:p w:rsidR="0042401F" w:rsidRPr="00AA75DF" w:rsidRDefault="0042401F" w:rsidP="0050781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r>
      <w:tr w:rsidR="0042401F" w:rsidRPr="0013660C" w:rsidTr="00144239">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42401F" w:rsidRPr="00AA75DF" w:rsidRDefault="0042401F"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в т.ч. остатки собственных средств районного бюджета</w:t>
            </w:r>
          </w:p>
        </w:tc>
        <w:tc>
          <w:tcPr>
            <w:tcW w:w="1300"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42401F">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105 661,4</w:t>
            </w:r>
          </w:p>
        </w:tc>
        <w:tc>
          <w:tcPr>
            <w:tcW w:w="1280"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14" w:type="dxa"/>
            <w:tcBorders>
              <w:top w:val="single" w:sz="4" w:space="0" w:color="auto"/>
              <w:left w:val="nil"/>
              <w:bottom w:val="single" w:sz="4" w:space="0" w:color="auto"/>
              <w:right w:val="single" w:sz="4" w:space="0" w:color="auto"/>
            </w:tcBorders>
            <w:vAlign w:val="center"/>
          </w:tcPr>
          <w:p w:rsidR="0042401F" w:rsidRPr="00AA75DF" w:rsidRDefault="0042401F" w:rsidP="0050781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42401F" w:rsidRPr="00AA75DF" w:rsidRDefault="0042401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r>
      <w:tr w:rsidR="005773BF" w:rsidRPr="0013660C" w:rsidTr="00FB3359">
        <w:trPr>
          <w:trHeight w:val="331"/>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AA75DF" w:rsidRDefault="00FB3359"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о</w:t>
            </w:r>
            <w:r w:rsidR="005773BF" w:rsidRPr="00AA75DF">
              <w:rPr>
                <w:rFonts w:ascii="Times New Roman" w:eastAsia="Times New Roman" w:hAnsi="Times New Roman" w:cs="Times New Roman"/>
                <w:sz w:val="16"/>
                <w:szCs w:val="16"/>
                <w:lang w:eastAsia="ru-RU"/>
              </w:rPr>
              <w:t>статки на конец года</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114" w:type="dxa"/>
            <w:tcBorders>
              <w:top w:val="single" w:sz="4" w:space="0" w:color="auto"/>
              <w:left w:val="nil"/>
              <w:bottom w:val="single" w:sz="4" w:space="0" w:color="auto"/>
              <w:right w:val="single" w:sz="4" w:space="0" w:color="auto"/>
            </w:tcBorders>
            <w:vAlign w:val="center"/>
          </w:tcPr>
          <w:p w:rsidR="005773BF" w:rsidRPr="00AA75DF" w:rsidRDefault="005773BF" w:rsidP="00507814">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AA75DF" w:rsidRDefault="00681E76"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37 285,9</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r>
      <w:tr w:rsidR="005773BF" w:rsidRPr="0013660C" w:rsidTr="00FB3359">
        <w:trPr>
          <w:trHeight w:val="40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AA75DF" w:rsidRDefault="005773BF"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в т.ч. остатки целевых средств</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114" w:type="dxa"/>
            <w:tcBorders>
              <w:top w:val="single" w:sz="4" w:space="0" w:color="auto"/>
              <w:left w:val="nil"/>
              <w:bottom w:val="single" w:sz="4" w:space="0" w:color="auto"/>
              <w:right w:val="single" w:sz="4" w:space="0" w:color="auto"/>
            </w:tcBorders>
            <w:vAlign w:val="center"/>
          </w:tcPr>
          <w:p w:rsidR="005773BF" w:rsidRPr="00AA75DF" w:rsidRDefault="005773BF" w:rsidP="00507814">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AA75DF" w:rsidRDefault="00AA75D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24 430,0</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r>
      <w:tr w:rsidR="005773BF" w:rsidRPr="0013660C" w:rsidTr="00144239">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AA75DF" w:rsidRDefault="005773BF"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в т.ч. остатки собственных средств районного бюджета</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114" w:type="dxa"/>
            <w:tcBorders>
              <w:top w:val="single" w:sz="4" w:space="0" w:color="auto"/>
              <w:left w:val="nil"/>
              <w:bottom w:val="single" w:sz="4" w:space="0" w:color="auto"/>
              <w:right w:val="single" w:sz="4" w:space="0" w:color="auto"/>
            </w:tcBorders>
            <w:vAlign w:val="center"/>
          </w:tcPr>
          <w:p w:rsidR="005773BF" w:rsidRPr="00AA75DF" w:rsidRDefault="005773BF" w:rsidP="00507814">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AA75DF" w:rsidRDefault="00AA75D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12 855,9</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Х</w:t>
            </w:r>
          </w:p>
        </w:tc>
      </w:tr>
      <w:tr w:rsidR="005773BF" w:rsidRPr="0013660C" w:rsidTr="00FB3359">
        <w:trPr>
          <w:trHeight w:val="6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AA75DF" w:rsidRDefault="00FB3359"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б</w:t>
            </w:r>
            <w:r w:rsidR="005773BF" w:rsidRPr="00AA75DF">
              <w:rPr>
                <w:rFonts w:ascii="Times New Roman" w:eastAsia="Times New Roman" w:hAnsi="Times New Roman" w:cs="Times New Roman"/>
                <w:sz w:val="16"/>
                <w:szCs w:val="16"/>
                <w:lang w:eastAsia="ru-RU"/>
              </w:rPr>
              <w:t>юджетные кредиты от других бюджетов бюджетной системы РФ</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AA75DF" w:rsidRDefault="0050128B" w:rsidP="0050128B">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20 000,0</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AA75DF" w:rsidRDefault="0050128B"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118</w:t>
            </w:r>
            <w:r w:rsidR="00F36EB4" w:rsidRPr="00AA75DF">
              <w:rPr>
                <w:rFonts w:ascii="Times New Roman" w:eastAsia="Times New Roman" w:hAnsi="Times New Roman" w:cs="Times New Roman"/>
                <w:sz w:val="16"/>
                <w:szCs w:val="16"/>
                <w:lang w:eastAsia="ru-RU"/>
              </w:rPr>
              <w:t xml:space="preserve"> 000</w:t>
            </w:r>
            <w:r w:rsidR="005773BF" w:rsidRPr="00AA75DF">
              <w:rPr>
                <w:rFonts w:ascii="Times New Roman" w:eastAsia="Times New Roman" w:hAnsi="Times New Roman" w:cs="Times New Roman"/>
                <w:sz w:val="16"/>
                <w:szCs w:val="16"/>
                <w:lang w:eastAsia="ru-RU"/>
              </w:rPr>
              <w:t>,0</w:t>
            </w:r>
          </w:p>
        </w:tc>
        <w:tc>
          <w:tcPr>
            <w:tcW w:w="1114" w:type="dxa"/>
            <w:tcBorders>
              <w:top w:val="single" w:sz="4" w:space="0" w:color="auto"/>
              <w:left w:val="nil"/>
              <w:bottom w:val="single" w:sz="4" w:space="0" w:color="auto"/>
              <w:right w:val="single" w:sz="4" w:space="0" w:color="auto"/>
            </w:tcBorders>
            <w:vAlign w:val="center"/>
          </w:tcPr>
          <w:p w:rsidR="005773BF" w:rsidRPr="00AA75DF" w:rsidRDefault="005773BF" w:rsidP="00507814">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AA75DF" w:rsidRDefault="004F386C"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103 000,0</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r>
      <w:tr w:rsidR="005773BF" w:rsidRPr="0013660C" w:rsidTr="00FB3359">
        <w:trPr>
          <w:trHeight w:val="27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AA75DF" w:rsidRDefault="005773BF"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получение</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AA75DF" w:rsidRDefault="0050128B"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4</w:t>
            </w:r>
            <w:r w:rsidR="005773BF" w:rsidRPr="00AA75DF">
              <w:rPr>
                <w:rFonts w:ascii="Times New Roman" w:eastAsia="Times New Roman" w:hAnsi="Times New Roman" w:cs="Times New Roman"/>
                <w:sz w:val="16"/>
                <w:szCs w:val="16"/>
                <w:lang w:eastAsia="ru-RU"/>
              </w:rPr>
              <w:t>0 000,0</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AA75DF" w:rsidRDefault="0050128B"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138 000,0</w:t>
            </w:r>
          </w:p>
        </w:tc>
        <w:tc>
          <w:tcPr>
            <w:tcW w:w="1114" w:type="dxa"/>
            <w:tcBorders>
              <w:top w:val="single" w:sz="4" w:space="0" w:color="auto"/>
              <w:left w:val="nil"/>
              <w:bottom w:val="single" w:sz="4" w:space="0" w:color="auto"/>
              <w:right w:val="single" w:sz="4" w:space="0" w:color="auto"/>
            </w:tcBorders>
            <w:vAlign w:val="center"/>
          </w:tcPr>
          <w:p w:rsidR="005773BF" w:rsidRPr="00AA75DF" w:rsidRDefault="005773BF" w:rsidP="00507814">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AA75DF" w:rsidRDefault="004F386C"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103 000,0</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r>
      <w:tr w:rsidR="005773BF" w:rsidRPr="0013660C" w:rsidTr="00144239">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773BF" w:rsidRPr="00AA75DF" w:rsidRDefault="005773BF" w:rsidP="004449D0">
            <w:pPr>
              <w:spacing w:after="0" w:line="240" w:lineRule="auto"/>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погашение</w:t>
            </w:r>
          </w:p>
        </w:tc>
        <w:tc>
          <w:tcPr>
            <w:tcW w:w="1300"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20 000,0</w:t>
            </w:r>
          </w:p>
        </w:tc>
        <w:tc>
          <w:tcPr>
            <w:tcW w:w="1280"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080B6C">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20 000,0</w:t>
            </w:r>
          </w:p>
        </w:tc>
        <w:tc>
          <w:tcPr>
            <w:tcW w:w="1114" w:type="dxa"/>
            <w:tcBorders>
              <w:top w:val="single" w:sz="4" w:space="0" w:color="auto"/>
              <w:left w:val="nil"/>
              <w:bottom w:val="single" w:sz="4" w:space="0" w:color="auto"/>
              <w:right w:val="single" w:sz="4" w:space="0" w:color="auto"/>
            </w:tcBorders>
            <w:vAlign w:val="center"/>
          </w:tcPr>
          <w:p w:rsidR="005773BF" w:rsidRPr="00AA75DF" w:rsidRDefault="005773BF" w:rsidP="00507814">
            <w:pPr>
              <w:spacing w:after="0" w:line="240" w:lineRule="auto"/>
              <w:jc w:val="center"/>
              <w:rPr>
                <w:rFonts w:ascii="Times New Roman" w:eastAsia="Times New Roman" w:hAnsi="Times New Roman" w:cs="Times New Roman"/>
                <w:sz w:val="16"/>
                <w:szCs w:val="16"/>
                <w:lang w:eastAsia="ru-RU"/>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c>
          <w:tcPr>
            <w:tcW w:w="1125" w:type="dxa"/>
            <w:tcBorders>
              <w:top w:val="nil"/>
              <w:left w:val="nil"/>
              <w:bottom w:val="single" w:sz="4" w:space="0" w:color="auto"/>
              <w:right w:val="single" w:sz="4" w:space="0" w:color="auto"/>
            </w:tcBorders>
            <w:shd w:val="clear" w:color="auto" w:fill="auto"/>
            <w:noWrap/>
            <w:vAlign w:val="center"/>
            <w:hideMark/>
          </w:tcPr>
          <w:p w:rsidR="005773BF" w:rsidRPr="00AA75DF" w:rsidRDefault="005773BF" w:rsidP="00992E84">
            <w:pPr>
              <w:spacing w:after="0" w:line="240" w:lineRule="auto"/>
              <w:jc w:val="center"/>
              <w:rPr>
                <w:rFonts w:ascii="Times New Roman" w:eastAsia="Times New Roman" w:hAnsi="Times New Roman" w:cs="Times New Roman"/>
                <w:sz w:val="16"/>
                <w:szCs w:val="16"/>
                <w:lang w:eastAsia="ru-RU"/>
              </w:rPr>
            </w:pPr>
            <w:r w:rsidRPr="00AA75DF">
              <w:rPr>
                <w:rFonts w:ascii="Times New Roman" w:eastAsia="Times New Roman" w:hAnsi="Times New Roman" w:cs="Times New Roman"/>
                <w:sz w:val="16"/>
                <w:szCs w:val="16"/>
                <w:lang w:eastAsia="ru-RU"/>
              </w:rPr>
              <w:t> </w:t>
            </w:r>
          </w:p>
        </w:tc>
      </w:tr>
    </w:tbl>
    <w:p w:rsidR="00902E25" w:rsidRPr="00D4265D" w:rsidRDefault="00F016A7" w:rsidP="00F016A7">
      <w:pPr>
        <w:spacing w:after="0"/>
        <w:jc w:val="both"/>
        <w:rPr>
          <w:rFonts w:ascii="Times New Roman" w:hAnsi="Times New Roman" w:cs="Times New Roman"/>
          <w:sz w:val="24"/>
          <w:szCs w:val="24"/>
        </w:rPr>
      </w:pPr>
      <w:r w:rsidRPr="0013660C">
        <w:rPr>
          <w:rFonts w:ascii="Times New Roman" w:hAnsi="Times New Roman" w:cs="Times New Roman"/>
          <w:color w:val="FF0000"/>
          <w:sz w:val="28"/>
          <w:szCs w:val="28"/>
        </w:rPr>
        <w:tab/>
      </w:r>
    </w:p>
    <w:p w:rsidR="004D4CD1" w:rsidRPr="00D4265D" w:rsidRDefault="00F016A7" w:rsidP="003018E8">
      <w:pPr>
        <w:autoSpaceDE w:val="0"/>
        <w:autoSpaceDN w:val="0"/>
        <w:adjustRightInd w:val="0"/>
        <w:spacing w:after="0"/>
        <w:ind w:firstLine="851"/>
        <w:jc w:val="both"/>
        <w:rPr>
          <w:rFonts w:ascii="Times New Roman" w:hAnsi="Times New Roman" w:cs="Times New Roman"/>
          <w:sz w:val="24"/>
          <w:szCs w:val="24"/>
        </w:rPr>
      </w:pPr>
      <w:r w:rsidRPr="00D4265D">
        <w:rPr>
          <w:rFonts w:ascii="Times New Roman" w:hAnsi="Times New Roman" w:cs="Times New Roman"/>
          <w:sz w:val="24"/>
          <w:szCs w:val="24"/>
        </w:rPr>
        <w:t>По итогам 201</w:t>
      </w:r>
      <w:r w:rsidR="00D4265D" w:rsidRPr="00D4265D">
        <w:rPr>
          <w:rFonts w:ascii="Times New Roman" w:hAnsi="Times New Roman" w:cs="Times New Roman"/>
          <w:sz w:val="24"/>
          <w:szCs w:val="24"/>
        </w:rPr>
        <w:t>6</w:t>
      </w:r>
      <w:r w:rsidRPr="00D4265D">
        <w:rPr>
          <w:rFonts w:ascii="Times New Roman" w:hAnsi="Times New Roman" w:cs="Times New Roman"/>
          <w:sz w:val="24"/>
          <w:szCs w:val="24"/>
        </w:rPr>
        <w:t xml:space="preserve"> года районный бюджет исполнен с </w:t>
      </w:r>
      <w:r w:rsidR="002B2EB8" w:rsidRPr="00D4265D">
        <w:rPr>
          <w:rFonts w:ascii="Times New Roman" w:hAnsi="Times New Roman" w:cs="Times New Roman"/>
          <w:sz w:val="24"/>
          <w:szCs w:val="24"/>
        </w:rPr>
        <w:t>дефицитом</w:t>
      </w:r>
      <w:r w:rsidRPr="00D4265D">
        <w:rPr>
          <w:rFonts w:ascii="Times New Roman" w:hAnsi="Times New Roman" w:cs="Times New Roman"/>
          <w:sz w:val="24"/>
          <w:szCs w:val="24"/>
        </w:rPr>
        <w:t xml:space="preserve"> </w:t>
      </w:r>
      <w:r w:rsidR="00BB67C4" w:rsidRPr="00D4265D">
        <w:rPr>
          <w:rFonts w:ascii="Times New Roman" w:hAnsi="Times New Roman" w:cs="Times New Roman"/>
          <w:sz w:val="24"/>
          <w:szCs w:val="24"/>
        </w:rPr>
        <w:t xml:space="preserve">в размере </w:t>
      </w:r>
      <w:r w:rsidR="00D4265D" w:rsidRPr="00D4265D">
        <w:rPr>
          <w:rFonts w:ascii="Times New Roman" w:hAnsi="Times New Roman" w:cs="Times New Roman"/>
          <w:sz w:val="24"/>
          <w:szCs w:val="24"/>
        </w:rPr>
        <w:t>174 930,7</w:t>
      </w:r>
      <w:r w:rsidR="00BB67C4" w:rsidRPr="00D4265D">
        <w:rPr>
          <w:rFonts w:ascii="Times New Roman" w:hAnsi="Times New Roman" w:cs="Times New Roman"/>
          <w:sz w:val="24"/>
          <w:szCs w:val="24"/>
        </w:rPr>
        <w:t xml:space="preserve"> </w:t>
      </w:r>
      <w:r w:rsidRPr="00D4265D">
        <w:rPr>
          <w:rFonts w:ascii="Times New Roman" w:hAnsi="Times New Roman" w:cs="Times New Roman"/>
          <w:sz w:val="24"/>
          <w:szCs w:val="24"/>
        </w:rPr>
        <w:t xml:space="preserve">тыс. руб., что в </w:t>
      </w:r>
      <w:r w:rsidR="002B2EB8" w:rsidRPr="00D4265D">
        <w:rPr>
          <w:rFonts w:ascii="Times New Roman" w:hAnsi="Times New Roman" w:cs="Times New Roman"/>
          <w:sz w:val="24"/>
          <w:szCs w:val="24"/>
        </w:rPr>
        <w:t>3,</w:t>
      </w:r>
      <w:r w:rsidR="00D4265D" w:rsidRPr="00D4265D">
        <w:rPr>
          <w:rFonts w:ascii="Times New Roman" w:hAnsi="Times New Roman" w:cs="Times New Roman"/>
          <w:sz w:val="24"/>
          <w:szCs w:val="24"/>
        </w:rPr>
        <w:t>8</w:t>
      </w:r>
      <w:r w:rsidRPr="00D4265D">
        <w:rPr>
          <w:rFonts w:ascii="Times New Roman" w:hAnsi="Times New Roman" w:cs="Times New Roman"/>
          <w:sz w:val="24"/>
          <w:szCs w:val="24"/>
        </w:rPr>
        <w:t xml:space="preserve"> раза </w:t>
      </w:r>
      <w:r w:rsidR="00D4265D" w:rsidRPr="00D4265D">
        <w:rPr>
          <w:rFonts w:ascii="Times New Roman" w:hAnsi="Times New Roman" w:cs="Times New Roman"/>
          <w:sz w:val="24"/>
          <w:szCs w:val="24"/>
        </w:rPr>
        <w:t>больше</w:t>
      </w:r>
      <w:r w:rsidRPr="00D4265D">
        <w:rPr>
          <w:rFonts w:ascii="Times New Roman" w:hAnsi="Times New Roman" w:cs="Times New Roman"/>
          <w:sz w:val="24"/>
          <w:szCs w:val="24"/>
        </w:rPr>
        <w:t xml:space="preserve"> размер</w:t>
      </w:r>
      <w:r w:rsidR="002B2EB8" w:rsidRPr="00D4265D">
        <w:rPr>
          <w:rFonts w:ascii="Times New Roman" w:hAnsi="Times New Roman" w:cs="Times New Roman"/>
          <w:sz w:val="24"/>
          <w:szCs w:val="24"/>
        </w:rPr>
        <w:t>а</w:t>
      </w:r>
      <w:r w:rsidRPr="00D4265D">
        <w:rPr>
          <w:rFonts w:ascii="Times New Roman" w:hAnsi="Times New Roman" w:cs="Times New Roman"/>
          <w:sz w:val="24"/>
          <w:szCs w:val="24"/>
        </w:rPr>
        <w:t xml:space="preserve"> утвержденного Решением о районном бюджете</w:t>
      </w:r>
      <w:r w:rsidR="00266389" w:rsidRPr="00D4265D">
        <w:rPr>
          <w:rFonts w:ascii="Times New Roman" w:hAnsi="Times New Roman" w:cs="Times New Roman"/>
          <w:sz w:val="24"/>
          <w:szCs w:val="24"/>
        </w:rPr>
        <w:t xml:space="preserve"> показателя</w:t>
      </w:r>
      <w:r w:rsidRPr="00D4265D">
        <w:rPr>
          <w:rFonts w:ascii="Times New Roman" w:hAnsi="Times New Roman" w:cs="Times New Roman"/>
          <w:sz w:val="24"/>
          <w:szCs w:val="24"/>
        </w:rPr>
        <w:t xml:space="preserve"> (</w:t>
      </w:r>
      <w:r w:rsidR="00D4265D" w:rsidRPr="00D4265D">
        <w:rPr>
          <w:rFonts w:ascii="Times New Roman" w:hAnsi="Times New Roman" w:cs="Times New Roman"/>
          <w:sz w:val="24"/>
          <w:szCs w:val="24"/>
        </w:rPr>
        <w:t>45 765,6</w:t>
      </w:r>
      <w:r w:rsidRPr="00D4265D">
        <w:rPr>
          <w:rFonts w:ascii="Times New Roman" w:hAnsi="Times New Roman" w:cs="Times New Roman"/>
          <w:sz w:val="24"/>
          <w:szCs w:val="24"/>
        </w:rPr>
        <w:t xml:space="preserve"> тыс. руб.). </w:t>
      </w:r>
    </w:p>
    <w:p w:rsidR="00F016A7" w:rsidRPr="00146F3E" w:rsidRDefault="00F016A7" w:rsidP="003018E8">
      <w:pPr>
        <w:spacing w:after="0"/>
        <w:ind w:firstLine="851"/>
        <w:jc w:val="both"/>
        <w:rPr>
          <w:rFonts w:ascii="Times New Roman" w:hAnsi="Times New Roman" w:cs="Times New Roman"/>
          <w:sz w:val="24"/>
          <w:szCs w:val="24"/>
        </w:rPr>
      </w:pPr>
      <w:r w:rsidRPr="00146F3E">
        <w:rPr>
          <w:rFonts w:ascii="Times New Roman" w:hAnsi="Times New Roman" w:cs="Times New Roman"/>
          <w:sz w:val="24"/>
          <w:szCs w:val="24"/>
        </w:rPr>
        <w:t>По сравнению с началом года остатки средст</w:t>
      </w:r>
      <w:r w:rsidR="004D4CD1" w:rsidRPr="00146F3E">
        <w:rPr>
          <w:rFonts w:ascii="Times New Roman" w:hAnsi="Times New Roman" w:cs="Times New Roman"/>
          <w:sz w:val="24"/>
          <w:szCs w:val="24"/>
        </w:rPr>
        <w:t>в</w:t>
      </w:r>
      <w:r w:rsidR="00537BB3" w:rsidRPr="00146F3E">
        <w:rPr>
          <w:rFonts w:ascii="Times New Roman" w:hAnsi="Times New Roman" w:cs="Times New Roman"/>
          <w:sz w:val="24"/>
          <w:szCs w:val="24"/>
        </w:rPr>
        <w:t xml:space="preserve"> (</w:t>
      </w:r>
      <w:r w:rsidR="00146F3E" w:rsidRPr="00146F3E">
        <w:rPr>
          <w:rFonts w:ascii="Times New Roman" w:hAnsi="Times New Roman" w:cs="Times New Roman"/>
          <w:sz w:val="24"/>
          <w:szCs w:val="24"/>
        </w:rPr>
        <w:t>109 216,6</w:t>
      </w:r>
      <w:r w:rsidR="00537BB3" w:rsidRPr="00146F3E">
        <w:rPr>
          <w:rFonts w:ascii="Times New Roman" w:hAnsi="Times New Roman" w:cs="Times New Roman"/>
          <w:sz w:val="24"/>
          <w:szCs w:val="24"/>
        </w:rPr>
        <w:t xml:space="preserve"> тыс. руб.)</w:t>
      </w:r>
      <w:r w:rsidR="004D4CD1" w:rsidRPr="00146F3E">
        <w:rPr>
          <w:rFonts w:ascii="Times New Roman" w:hAnsi="Times New Roman" w:cs="Times New Roman"/>
          <w:sz w:val="24"/>
          <w:szCs w:val="24"/>
        </w:rPr>
        <w:t xml:space="preserve"> </w:t>
      </w:r>
      <w:r w:rsidR="000828B5" w:rsidRPr="00146F3E">
        <w:rPr>
          <w:rFonts w:ascii="Times New Roman" w:hAnsi="Times New Roman" w:cs="Times New Roman"/>
          <w:sz w:val="24"/>
          <w:szCs w:val="24"/>
        </w:rPr>
        <w:t>уменьшились</w:t>
      </w:r>
      <w:r w:rsidR="004D4CD1" w:rsidRPr="00146F3E">
        <w:rPr>
          <w:rFonts w:ascii="Times New Roman" w:hAnsi="Times New Roman" w:cs="Times New Roman"/>
          <w:sz w:val="24"/>
          <w:szCs w:val="24"/>
        </w:rPr>
        <w:t xml:space="preserve"> </w:t>
      </w:r>
      <w:r w:rsidR="00D71D6B" w:rsidRPr="00146F3E">
        <w:rPr>
          <w:rFonts w:ascii="Times New Roman" w:hAnsi="Times New Roman" w:cs="Times New Roman"/>
          <w:sz w:val="24"/>
          <w:szCs w:val="24"/>
        </w:rPr>
        <w:t xml:space="preserve">на </w:t>
      </w:r>
      <w:r w:rsidR="00146F3E" w:rsidRPr="00146F3E">
        <w:rPr>
          <w:rFonts w:ascii="Times New Roman" w:hAnsi="Times New Roman" w:cs="Times New Roman"/>
          <w:sz w:val="24"/>
          <w:szCs w:val="24"/>
        </w:rPr>
        <w:t>65,9</w:t>
      </w:r>
      <w:r w:rsidR="00D71D6B" w:rsidRPr="00146F3E">
        <w:rPr>
          <w:rFonts w:ascii="Times New Roman" w:hAnsi="Times New Roman" w:cs="Times New Roman"/>
          <w:sz w:val="24"/>
          <w:szCs w:val="24"/>
        </w:rPr>
        <w:t>%</w:t>
      </w:r>
      <w:r w:rsidR="00250C86" w:rsidRPr="00146F3E">
        <w:rPr>
          <w:rFonts w:ascii="Times New Roman" w:hAnsi="Times New Roman" w:cs="Times New Roman"/>
          <w:sz w:val="24"/>
          <w:szCs w:val="24"/>
        </w:rPr>
        <w:t xml:space="preserve"> и составили</w:t>
      </w:r>
      <w:r w:rsidR="00F30CD2" w:rsidRPr="00146F3E">
        <w:rPr>
          <w:rFonts w:ascii="Times New Roman" w:hAnsi="Times New Roman" w:cs="Times New Roman"/>
          <w:sz w:val="24"/>
          <w:szCs w:val="24"/>
        </w:rPr>
        <w:t xml:space="preserve"> на конец года</w:t>
      </w:r>
      <w:r w:rsidR="00250C86" w:rsidRPr="00146F3E">
        <w:rPr>
          <w:rFonts w:ascii="Times New Roman" w:hAnsi="Times New Roman" w:cs="Times New Roman"/>
          <w:sz w:val="24"/>
          <w:szCs w:val="24"/>
        </w:rPr>
        <w:t xml:space="preserve"> </w:t>
      </w:r>
      <w:r w:rsidR="00146F3E" w:rsidRPr="00146F3E">
        <w:rPr>
          <w:rFonts w:ascii="Times New Roman" w:hAnsi="Times New Roman" w:cs="Times New Roman"/>
          <w:sz w:val="24"/>
          <w:szCs w:val="24"/>
        </w:rPr>
        <w:t>37 285,9</w:t>
      </w:r>
      <w:r w:rsidRPr="00146F3E">
        <w:rPr>
          <w:rFonts w:ascii="Times New Roman" w:hAnsi="Times New Roman" w:cs="Times New Roman"/>
          <w:sz w:val="24"/>
          <w:szCs w:val="24"/>
        </w:rPr>
        <w:t xml:space="preserve"> тыс. руб.</w:t>
      </w:r>
    </w:p>
    <w:p w:rsidR="000E6EEB" w:rsidRPr="00422147" w:rsidRDefault="009A4F85" w:rsidP="003018E8">
      <w:pPr>
        <w:spacing w:after="0"/>
        <w:ind w:firstLine="851"/>
        <w:jc w:val="both"/>
        <w:rPr>
          <w:rFonts w:ascii="Times New Roman" w:hAnsi="Times New Roman" w:cs="Times New Roman"/>
          <w:sz w:val="24"/>
          <w:szCs w:val="24"/>
        </w:rPr>
      </w:pPr>
      <w:r w:rsidRPr="00422147">
        <w:rPr>
          <w:rFonts w:ascii="Times New Roman" w:hAnsi="Times New Roman" w:cs="Times New Roman"/>
          <w:sz w:val="24"/>
          <w:szCs w:val="24"/>
        </w:rPr>
        <w:t>В 2016</w:t>
      </w:r>
      <w:r w:rsidR="000E6EEB" w:rsidRPr="00422147">
        <w:rPr>
          <w:rFonts w:ascii="Times New Roman" w:hAnsi="Times New Roman" w:cs="Times New Roman"/>
          <w:sz w:val="24"/>
          <w:szCs w:val="24"/>
        </w:rPr>
        <w:t xml:space="preserve"> году доходы районного бюджета исполнены в сумме </w:t>
      </w:r>
      <w:r w:rsidR="000828B5" w:rsidRPr="00422147">
        <w:rPr>
          <w:rFonts w:ascii="Times New Roman" w:hAnsi="Times New Roman" w:cs="Times New Roman"/>
          <w:sz w:val="24"/>
          <w:szCs w:val="24"/>
        </w:rPr>
        <w:t>1</w:t>
      </w:r>
      <w:r w:rsidR="00422147" w:rsidRPr="00422147">
        <w:rPr>
          <w:rFonts w:ascii="Times New Roman" w:hAnsi="Times New Roman" w:cs="Times New Roman"/>
          <w:sz w:val="24"/>
          <w:szCs w:val="24"/>
        </w:rPr>
        <w:t> 932 182,3</w:t>
      </w:r>
      <w:r w:rsidR="000E6EEB" w:rsidRPr="00422147">
        <w:rPr>
          <w:rFonts w:ascii="Times New Roman" w:hAnsi="Times New Roman" w:cs="Times New Roman"/>
          <w:sz w:val="24"/>
          <w:szCs w:val="24"/>
        </w:rPr>
        <w:t xml:space="preserve"> тыс. руб., что составляет </w:t>
      </w:r>
      <w:r w:rsidR="00422147" w:rsidRPr="00422147">
        <w:rPr>
          <w:rFonts w:ascii="Times New Roman" w:hAnsi="Times New Roman" w:cs="Times New Roman"/>
          <w:sz w:val="24"/>
          <w:szCs w:val="24"/>
        </w:rPr>
        <w:t>89,3</w:t>
      </w:r>
      <w:r w:rsidR="000E6EEB" w:rsidRPr="00422147">
        <w:rPr>
          <w:rFonts w:ascii="Times New Roman" w:hAnsi="Times New Roman" w:cs="Times New Roman"/>
          <w:sz w:val="24"/>
          <w:szCs w:val="24"/>
        </w:rPr>
        <w:t>% от уточненного показателя (</w:t>
      </w:r>
      <w:r w:rsidR="00422147" w:rsidRPr="00422147">
        <w:rPr>
          <w:rFonts w:ascii="Times New Roman" w:hAnsi="Times New Roman" w:cs="Times New Roman"/>
          <w:sz w:val="24"/>
          <w:szCs w:val="24"/>
        </w:rPr>
        <w:t>2 162 769,9</w:t>
      </w:r>
      <w:r w:rsidR="000E6EEB" w:rsidRPr="00422147">
        <w:rPr>
          <w:rFonts w:ascii="Times New Roman" w:hAnsi="Times New Roman" w:cs="Times New Roman"/>
          <w:sz w:val="24"/>
          <w:szCs w:val="24"/>
        </w:rPr>
        <w:t xml:space="preserve"> тыс. руб.).</w:t>
      </w:r>
    </w:p>
    <w:p w:rsidR="00F016A7" w:rsidRPr="00422147" w:rsidRDefault="00F016A7" w:rsidP="003018E8">
      <w:pPr>
        <w:spacing w:after="0"/>
        <w:ind w:firstLine="851"/>
        <w:jc w:val="both"/>
        <w:rPr>
          <w:rFonts w:ascii="Times New Roman" w:hAnsi="Times New Roman" w:cs="Times New Roman"/>
          <w:sz w:val="24"/>
          <w:szCs w:val="24"/>
        </w:rPr>
      </w:pPr>
      <w:r w:rsidRPr="00422147">
        <w:rPr>
          <w:rFonts w:ascii="Times New Roman" w:hAnsi="Times New Roman" w:cs="Times New Roman"/>
          <w:sz w:val="24"/>
          <w:szCs w:val="24"/>
        </w:rPr>
        <w:t xml:space="preserve">В </w:t>
      </w:r>
      <w:r w:rsidR="000E6EEB" w:rsidRPr="00422147">
        <w:rPr>
          <w:rFonts w:ascii="Times New Roman" w:hAnsi="Times New Roman" w:cs="Times New Roman"/>
          <w:sz w:val="24"/>
          <w:szCs w:val="24"/>
        </w:rPr>
        <w:t>предыдущем году аналогичный показатель составил</w:t>
      </w:r>
      <w:r w:rsidR="00CD639A" w:rsidRPr="00422147">
        <w:rPr>
          <w:rFonts w:ascii="Times New Roman" w:hAnsi="Times New Roman" w:cs="Times New Roman"/>
          <w:sz w:val="24"/>
          <w:szCs w:val="24"/>
        </w:rPr>
        <w:t xml:space="preserve"> </w:t>
      </w:r>
      <w:r w:rsidR="00422147" w:rsidRPr="00422147">
        <w:rPr>
          <w:rFonts w:ascii="Times New Roman" w:hAnsi="Times New Roman" w:cs="Times New Roman"/>
          <w:sz w:val="24"/>
          <w:szCs w:val="24"/>
        </w:rPr>
        <w:t>91,9</w:t>
      </w:r>
      <w:r w:rsidR="00CD639A" w:rsidRPr="00422147">
        <w:rPr>
          <w:rFonts w:ascii="Times New Roman" w:hAnsi="Times New Roman" w:cs="Times New Roman"/>
          <w:sz w:val="24"/>
          <w:szCs w:val="24"/>
        </w:rPr>
        <w:t>%</w:t>
      </w:r>
      <w:r w:rsidRPr="00422147">
        <w:rPr>
          <w:rFonts w:ascii="Times New Roman" w:hAnsi="Times New Roman" w:cs="Times New Roman"/>
          <w:sz w:val="24"/>
          <w:szCs w:val="24"/>
        </w:rPr>
        <w:t xml:space="preserve">. </w:t>
      </w:r>
    </w:p>
    <w:p w:rsidR="00F016A7" w:rsidRPr="00422147" w:rsidRDefault="00F016A7" w:rsidP="003018E8">
      <w:pPr>
        <w:spacing w:after="0"/>
        <w:ind w:firstLine="851"/>
        <w:jc w:val="both"/>
        <w:rPr>
          <w:rFonts w:ascii="Times New Roman" w:hAnsi="Times New Roman" w:cs="Times New Roman"/>
          <w:sz w:val="24"/>
          <w:szCs w:val="24"/>
        </w:rPr>
      </w:pPr>
      <w:r w:rsidRPr="00422147">
        <w:rPr>
          <w:rFonts w:ascii="Times New Roman" w:hAnsi="Times New Roman" w:cs="Times New Roman"/>
          <w:sz w:val="24"/>
          <w:szCs w:val="24"/>
        </w:rPr>
        <w:t>Расходы районного бюджета</w:t>
      </w:r>
      <w:r w:rsidR="00422147" w:rsidRPr="00422147">
        <w:rPr>
          <w:rFonts w:ascii="Times New Roman" w:hAnsi="Times New Roman" w:cs="Times New Roman"/>
          <w:sz w:val="24"/>
          <w:szCs w:val="24"/>
        </w:rPr>
        <w:t xml:space="preserve"> за 2016</w:t>
      </w:r>
      <w:r w:rsidR="00E25FF5" w:rsidRPr="00422147">
        <w:rPr>
          <w:rFonts w:ascii="Times New Roman" w:hAnsi="Times New Roman" w:cs="Times New Roman"/>
          <w:sz w:val="24"/>
          <w:szCs w:val="24"/>
        </w:rPr>
        <w:t xml:space="preserve"> год</w:t>
      </w:r>
      <w:r w:rsidRPr="00422147">
        <w:rPr>
          <w:rFonts w:ascii="Times New Roman" w:hAnsi="Times New Roman" w:cs="Times New Roman"/>
          <w:sz w:val="24"/>
          <w:szCs w:val="24"/>
        </w:rPr>
        <w:t xml:space="preserve"> исполнены в сумме </w:t>
      </w:r>
      <w:r w:rsidR="00422147" w:rsidRPr="00422147">
        <w:rPr>
          <w:rFonts w:ascii="Times New Roman" w:hAnsi="Times New Roman" w:cs="Times New Roman"/>
          <w:sz w:val="24"/>
          <w:szCs w:val="24"/>
        </w:rPr>
        <w:t>2 107 113,0</w:t>
      </w:r>
      <w:r w:rsidRPr="00422147">
        <w:rPr>
          <w:rFonts w:ascii="Times New Roman" w:hAnsi="Times New Roman" w:cs="Times New Roman"/>
          <w:sz w:val="24"/>
          <w:szCs w:val="24"/>
        </w:rPr>
        <w:t xml:space="preserve"> тыс. руб. или </w:t>
      </w:r>
      <w:r w:rsidR="00422147" w:rsidRPr="00422147">
        <w:rPr>
          <w:rFonts w:ascii="Times New Roman" w:hAnsi="Times New Roman" w:cs="Times New Roman"/>
          <w:sz w:val="24"/>
          <w:szCs w:val="24"/>
        </w:rPr>
        <w:t>88,4</w:t>
      </w:r>
      <w:r w:rsidRPr="00422147">
        <w:rPr>
          <w:rFonts w:ascii="Times New Roman" w:hAnsi="Times New Roman" w:cs="Times New Roman"/>
          <w:sz w:val="24"/>
          <w:szCs w:val="24"/>
        </w:rPr>
        <w:t>% от уточненных бюджетных назначений</w:t>
      </w:r>
      <w:r w:rsidR="00CD639A" w:rsidRPr="00422147">
        <w:rPr>
          <w:rFonts w:ascii="Times New Roman" w:hAnsi="Times New Roman" w:cs="Times New Roman"/>
          <w:sz w:val="24"/>
          <w:szCs w:val="24"/>
        </w:rPr>
        <w:t xml:space="preserve"> (</w:t>
      </w:r>
      <w:r w:rsidR="00422147" w:rsidRPr="00422147">
        <w:rPr>
          <w:rFonts w:ascii="Times New Roman" w:hAnsi="Times New Roman" w:cs="Times New Roman"/>
          <w:sz w:val="24"/>
          <w:szCs w:val="24"/>
        </w:rPr>
        <w:t>2 384 177,7</w:t>
      </w:r>
      <w:r w:rsidR="00CD639A" w:rsidRPr="00422147">
        <w:rPr>
          <w:rFonts w:ascii="Times New Roman" w:hAnsi="Times New Roman" w:cs="Times New Roman"/>
          <w:sz w:val="24"/>
          <w:szCs w:val="24"/>
        </w:rPr>
        <w:t xml:space="preserve"> тыс. руб.)</w:t>
      </w:r>
      <w:r w:rsidRPr="00422147">
        <w:rPr>
          <w:rFonts w:ascii="Times New Roman" w:hAnsi="Times New Roman" w:cs="Times New Roman"/>
          <w:sz w:val="24"/>
          <w:szCs w:val="24"/>
        </w:rPr>
        <w:t>.</w:t>
      </w:r>
    </w:p>
    <w:p w:rsidR="00E25FF5" w:rsidRPr="00422147" w:rsidRDefault="00E25FF5" w:rsidP="003018E8">
      <w:pPr>
        <w:spacing w:after="0"/>
        <w:ind w:firstLine="851"/>
        <w:jc w:val="both"/>
        <w:rPr>
          <w:rFonts w:ascii="Times New Roman" w:hAnsi="Times New Roman" w:cs="Times New Roman"/>
          <w:sz w:val="24"/>
          <w:szCs w:val="24"/>
        </w:rPr>
      </w:pPr>
      <w:r w:rsidRPr="00422147">
        <w:rPr>
          <w:rFonts w:ascii="Times New Roman" w:hAnsi="Times New Roman" w:cs="Times New Roman"/>
          <w:sz w:val="24"/>
          <w:szCs w:val="24"/>
        </w:rPr>
        <w:t>За 201</w:t>
      </w:r>
      <w:r w:rsidR="00422147" w:rsidRPr="00422147">
        <w:rPr>
          <w:rFonts w:ascii="Times New Roman" w:hAnsi="Times New Roman" w:cs="Times New Roman"/>
          <w:sz w:val="24"/>
          <w:szCs w:val="24"/>
        </w:rPr>
        <w:t>5</w:t>
      </w:r>
      <w:r w:rsidRPr="00422147">
        <w:rPr>
          <w:rFonts w:ascii="Times New Roman" w:hAnsi="Times New Roman" w:cs="Times New Roman"/>
          <w:sz w:val="24"/>
          <w:szCs w:val="24"/>
        </w:rPr>
        <w:t xml:space="preserve"> год исполнение расходной части районного бюджета составило </w:t>
      </w:r>
      <w:r w:rsidR="00422147" w:rsidRPr="00422147">
        <w:rPr>
          <w:rFonts w:ascii="Times New Roman" w:hAnsi="Times New Roman" w:cs="Times New Roman"/>
          <w:sz w:val="24"/>
          <w:szCs w:val="24"/>
        </w:rPr>
        <w:t>86,8</w:t>
      </w:r>
      <w:r w:rsidRPr="00422147">
        <w:rPr>
          <w:rFonts w:ascii="Times New Roman" w:hAnsi="Times New Roman" w:cs="Times New Roman"/>
          <w:sz w:val="24"/>
          <w:szCs w:val="24"/>
        </w:rPr>
        <w:t xml:space="preserve">%. </w:t>
      </w:r>
    </w:p>
    <w:p w:rsidR="00F016A7" w:rsidRPr="00211E1F" w:rsidRDefault="00FB0C34" w:rsidP="003018E8">
      <w:pPr>
        <w:spacing w:after="0"/>
        <w:ind w:firstLine="851"/>
        <w:jc w:val="both"/>
        <w:rPr>
          <w:rFonts w:ascii="Times New Roman" w:hAnsi="Times New Roman" w:cs="Times New Roman"/>
          <w:sz w:val="24"/>
          <w:szCs w:val="24"/>
        </w:rPr>
      </w:pPr>
      <w:r w:rsidRPr="00211E1F">
        <w:rPr>
          <w:rFonts w:ascii="Times New Roman" w:hAnsi="Times New Roman" w:cs="Times New Roman"/>
          <w:sz w:val="24"/>
          <w:szCs w:val="24"/>
        </w:rPr>
        <w:t>В соответствии с</w:t>
      </w:r>
      <w:r w:rsidR="00F016A7" w:rsidRPr="00211E1F">
        <w:rPr>
          <w:rFonts w:ascii="Times New Roman" w:hAnsi="Times New Roman" w:cs="Times New Roman"/>
          <w:sz w:val="24"/>
          <w:szCs w:val="24"/>
        </w:rPr>
        <w:t xml:space="preserve"> данны</w:t>
      </w:r>
      <w:r w:rsidRPr="00211E1F">
        <w:rPr>
          <w:rFonts w:ascii="Times New Roman" w:hAnsi="Times New Roman" w:cs="Times New Roman"/>
          <w:sz w:val="24"/>
          <w:szCs w:val="24"/>
        </w:rPr>
        <w:t>ми</w:t>
      </w:r>
      <w:r w:rsidR="00F016A7" w:rsidRPr="00211E1F">
        <w:rPr>
          <w:rFonts w:ascii="Times New Roman" w:hAnsi="Times New Roman" w:cs="Times New Roman"/>
          <w:sz w:val="24"/>
          <w:szCs w:val="24"/>
        </w:rPr>
        <w:t>, представленны</w:t>
      </w:r>
      <w:r w:rsidRPr="00211E1F">
        <w:rPr>
          <w:rFonts w:ascii="Times New Roman" w:hAnsi="Times New Roman" w:cs="Times New Roman"/>
          <w:sz w:val="24"/>
          <w:szCs w:val="24"/>
        </w:rPr>
        <w:t>ми</w:t>
      </w:r>
      <w:r w:rsidR="00F016A7" w:rsidRPr="00211E1F">
        <w:rPr>
          <w:rFonts w:ascii="Times New Roman" w:hAnsi="Times New Roman" w:cs="Times New Roman"/>
          <w:sz w:val="24"/>
          <w:szCs w:val="24"/>
        </w:rPr>
        <w:t xml:space="preserve"> Финансовым управлением, исполнени</w:t>
      </w:r>
      <w:r w:rsidR="005E7ED9" w:rsidRPr="00211E1F">
        <w:rPr>
          <w:rFonts w:ascii="Times New Roman" w:hAnsi="Times New Roman" w:cs="Times New Roman"/>
          <w:sz w:val="24"/>
          <w:szCs w:val="24"/>
        </w:rPr>
        <w:t>е</w:t>
      </w:r>
      <w:r w:rsidR="00F016A7" w:rsidRPr="00211E1F">
        <w:rPr>
          <w:rFonts w:ascii="Times New Roman" w:hAnsi="Times New Roman" w:cs="Times New Roman"/>
          <w:sz w:val="24"/>
          <w:szCs w:val="24"/>
        </w:rPr>
        <w:t xml:space="preserve"> расходов в разрезе источников финансирования по отношению к уточненным плановым показателям выглядит следующим образом:</w:t>
      </w:r>
    </w:p>
    <w:p w:rsidR="00F016A7" w:rsidRPr="00DE35F2" w:rsidRDefault="00F016A7" w:rsidP="000974E0">
      <w:pPr>
        <w:pStyle w:val="a5"/>
        <w:numPr>
          <w:ilvl w:val="0"/>
          <w:numId w:val="13"/>
        </w:numPr>
        <w:spacing w:after="0"/>
        <w:ind w:left="0" w:firstLine="851"/>
        <w:jc w:val="both"/>
        <w:rPr>
          <w:rFonts w:ascii="Times New Roman" w:hAnsi="Times New Roman" w:cs="Times New Roman"/>
          <w:sz w:val="24"/>
          <w:szCs w:val="24"/>
        </w:rPr>
      </w:pPr>
      <w:r w:rsidRPr="00DE35F2">
        <w:rPr>
          <w:rFonts w:ascii="Times New Roman" w:hAnsi="Times New Roman" w:cs="Times New Roman"/>
          <w:sz w:val="24"/>
          <w:szCs w:val="24"/>
        </w:rPr>
        <w:t xml:space="preserve">за счет федеральных средств исполнение плановых назначений составило </w:t>
      </w:r>
      <w:r w:rsidR="00211E1F" w:rsidRPr="00DE35F2">
        <w:rPr>
          <w:rFonts w:ascii="Times New Roman" w:hAnsi="Times New Roman" w:cs="Times New Roman"/>
          <w:sz w:val="24"/>
          <w:szCs w:val="24"/>
        </w:rPr>
        <w:t>12 509,0</w:t>
      </w:r>
      <w:r w:rsidRPr="00DE35F2">
        <w:rPr>
          <w:rFonts w:ascii="Times New Roman" w:hAnsi="Times New Roman" w:cs="Times New Roman"/>
          <w:sz w:val="24"/>
          <w:szCs w:val="24"/>
        </w:rPr>
        <w:t xml:space="preserve"> тыс. руб. или </w:t>
      </w:r>
      <w:r w:rsidR="00AA3EB9" w:rsidRPr="00DE35F2">
        <w:rPr>
          <w:rFonts w:ascii="Times New Roman" w:hAnsi="Times New Roman" w:cs="Times New Roman"/>
          <w:sz w:val="24"/>
          <w:szCs w:val="24"/>
        </w:rPr>
        <w:t>9</w:t>
      </w:r>
      <w:r w:rsidR="00DE35F2" w:rsidRPr="00DE35F2">
        <w:rPr>
          <w:rFonts w:ascii="Times New Roman" w:hAnsi="Times New Roman" w:cs="Times New Roman"/>
          <w:sz w:val="24"/>
          <w:szCs w:val="24"/>
        </w:rPr>
        <w:t>6,3</w:t>
      </w:r>
      <w:r w:rsidR="005E7ED9" w:rsidRPr="00DE35F2">
        <w:rPr>
          <w:rFonts w:ascii="Times New Roman" w:hAnsi="Times New Roman" w:cs="Times New Roman"/>
          <w:sz w:val="24"/>
          <w:szCs w:val="24"/>
        </w:rPr>
        <w:t>%</w:t>
      </w:r>
      <w:r w:rsidR="00FD6AC3">
        <w:rPr>
          <w:rFonts w:ascii="Times New Roman" w:hAnsi="Times New Roman" w:cs="Times New Roman"/>
          <w:sz w:val="24"/>
          <w:szCs w:val="24"/>
        </w:rPr>
        <w:t xml:space="preserve"> от уточненного пока</w:t>
      </w:r>
      <w:r w:rsidR="00490B93">
        <w:rPr>
          <w:rFonts w:ascii="Times New Roman" w:hAnsi="Times New Roman" w:cs="Times New Roman"/>
          <w:sz w:val="24"/>
          <w:szCs w:val="24"/>
        </w:rPr>
        <w:t>зателя (12 990,4 тыс. руб.)</w:t>
      </w:r>
      <w:r w:rsidR="005E7ED9" w:rsidRPr="00DE35F2">
        <w:rPr>
          <w:rFonts w:ascii="Times New Roman" w:hAnsi="Times New Roman" w:cs="Times New Roman"/>
          <w:sz w:val="24"/>
          <w:szCs w:val="24"/>
        </w:rPr>
        <w:t xml:space="preserve">. Удельный вес </w:t>
      </w:r>
      <w:r w:rsidR="005E7ED9" w:rsidRPr="00DE35F2">
        <w:rPr>
          <w:rFonts w:ascii="Times New Roman" w:hAnsi="Times New Roman" w:cs="Times New Roman"/>
          <w:sz w:val="24"/>
          <w:szCs w:val="24"/>
        </w:rPr>
        <w:lastRenderedPageBreak/>
        <w:t>данного показателя в общем объеме исполненных расходов состав</w:t>
      </w:r>
      <w:r w:rsidR="00AA3EB9" w:rsidRPr="00DE35F2">
        <w:rPr>
          <w:rFonts w:ascii="Times New Roman" w:hAnsi="Times New Roman" w:cs="Times New Roman"/>
          <w:sz w:val="24"/>
          <w:szCs w:val="24"/>
        </w:rPr>
        <w:t>и</w:t>
      </w:r>
      <w:r w:rsidR="005E7ED9" w:rsidRPr="00DE35F2">
        <w:rPr>
          <w:rFonts w:ascii="Times New Roman" w:hAnsi="Times New Roman" w:cs="Times New Roman"/>
          <w:sz w:val="24"/>
          <w:szCs w:val="24"/>
        </w:rPr>
        <w:t xml:space="preserve">л </w:t>
      </w:r>
      <w:r w:rsidR="00AA3EB9" w:rsidRPr="00DE35F2">
        <w:rPr>
          <w:rFonts w:ascii="Times New Roman" w:hAnsi="Times New Roman" w:cs="Times New Roman"/>
          <w:sz w:val="24"/>
          <w:szCs w:val="24"/>
        </w:rPr>
        <w:t>0,6</w:t>
      </w:r>
      <w:r w:rsidR="005E7ED9" w:rsidRPr="00DE35F2">
        <w:rPr>
          <w:rFonts w:ascii="Times New Roman" w:hAnsi="Times New Roman" w:cs="Times New Roman"/>
          <w:sz w:val="24"/>
          <w:szCs w:val="24"/>
        </w:rPr>
        <w:t>%</w:t>
      </w:r>
      <w:r w:rsidR="00AA3EB9" w:rsidRPr="00DE35F2">
        <w:rPr>
          <w:rFonts w:ascii="Times New Roman" w:hAnsi="Times New Roman" w:cs="Times New Roman"/>
          <w:sz w:val="24"/>
          <w:szCs w:val="24"/>
        </w:rPr>
        <w:t xml:space="preserve">, что </w:t>
      </w:r>
      <w:r w:rsidR="00DE35F2" w:rsidRPr="00DE35F2">
        <w:rPr>
          <w:rFonts w:ascii="Times New Roman" w:hAnsi="Times New Roman" w:cs="Times New Roman"/>
          <w:sz w:val="24"/>
          <w:szCs w:val="24"/>
        </w:rPr>
        <w:t xml:space="preserve">соответствует уровню предыдущего года, но </w:t>
      </w:r>
      <w:r w:rsidR="00AA3EB9" w:rsidRPr="00DE35F2">
        <w:rPr>
          <w:rFonts w:ascii="Times New Roman" w:hAnsi="Times New Roman" w:cs="Times New Roman"/>
          <w:sz w:val="24"/>
          <w:szCs w:val="24"/>
        </w:rPr>
        <w:t xml:space="preserve">меньше значения 2014 года на </w:t>
      </w:r>
      <w:r w:rsidR="00922905" w:rsidRPr="00DE35F2">
        <w:rPr>
          <w:rFonts w:ascii="Times New Roman" w:hAnsi="Times New Roman" w:cs="Times New Roman"/>
          <w:sz w:val="24"/>
          <w:szCs w:val="24"/>
        </w:rPr>
        <w:t>1,3 процентных пункта;</w:t>
      </w:r>
    </w:p>
    <w:p w:rsidR="00F016A7" w:rsidRPr="00DE35F2" w:rsidRDefault="00F016A7" w:rsidP="000974E0">
      <w:pPr>
        <w:pStyle w:val="a5"/>
        <w:numPr>
          <w:ilvl w:val="0"/>
          <w:numId w:val="13"/>
        </w:numPr>
        <w:spacing w:after="0"/>
        <w:ind w:left="0" w:firstLine="851"/>
        <w:jc w:val="both"/>
        <w:rPr>
          <w:rFonts w:ascii="Times New Roman" w:hAnsi="Times New Roman" w:cs="Times New Roman"/>
          <w:sz w:val="24"/>
          <w:szCs w:val="24"/>
        </w:rPr>
      </w:pPr>
      <w:r w:rsidRPr="00DE35F2">
        <w:rPr>
          <w:rFonts w:ascii="Times New Roman" w:hAnsi="Times New Roman" w:cs="Times New Roman"/>
          <w:sz w:val="24"/>
          <w:szCs w:val="24"/>
        </w:rPr>
        <w:t xml:space="preserve">за счет </w:t>
      </w:r>
      <w:r w:rsidR="004D6E26" w:rsidRPr="00DE35F2">
        <w:rPr>
          <w:rFonts w:ascii="Times New Roman" w:hAnsi="Times New Roman" w:cs="Times New Roman"/>
          <w:sz w:val="24"/>
          <w:szCs w:val="24"/>
        </w:rPr>
        <w:t>краевых</w:t>
      </w:r>
      <w:r w:rsidRPr="00DE35F2">
        <w:rPr>
          <w:rFonts w:ascii="Times New Roman" w:hAnsi="Times New Roman" w:cs="Times New Roman"/>
          <w:sz w:val="24"/>
          <w:szCs w:val="24"/>
        </w:rPr>
        <w:t xml:space="preserve"> средств – </w:t>
      </w:r>
      <w:r w:rsidR="00DE35F2" w:rsidRPr="00DE35F2">
        <w:rPr>
          <w:rFonts w:ascii="Times New Roman" w:hAnsi="Times New Roman" w:cs="Times New Roman"/>
          <w:sz w:val="24"/>
          <w:szCs w:val="24"/>
        </w:rPr>
        <w:t>1 042 676,7</w:t>
      </w:r>
      <w:r w:rsidRPr="00DE35F2">
        <w:rPr>
          <w:rFonts w:ascii="Times New Roman" w:hAnsi="Times New Roman" w:cs="Times New Roman"/>
          <w:sz w:val="24"/>
          <w:szCs w:val="24"/>
        </w:rPr>
        <w:t xml:space="preserve"> тыс. руб., что составляет </w:t>
      </w:r>
      <w:r w:rsidR="00C13F9F" w:rsidRPr="00DE35F2">
        <w:rPr>
          <w:rFonts w:ascii="Times New Roman" w:hAnsi="Times New Roman" w:cs="Times New Roman"/>
          <w:sz w:val="24"/>
          <w:szCs w:val="24"/>
        </w:rPr>
        <w:t>9</w:t>
      </w:r>
      <w:r w:rsidR="00DE35F2" w:rsidRPr="00DE35F2">
        <w:rPr>
          <w:rFonts w:ascii="Times New Roman" w:hAnsi="Times New Roman" w:cs="Times New Roman"/>
          <w:sz w:val="24"/>
          <w:szCs w:val="24"/>
        </w:rPr>
        <w:t>5,7</w:t>
      </w:r>
      <w:r w:rsidR="005E7ED9" w:rsidRPr="00DE35F2">
        <w:rPr>
          <w:rFonts w:ascii="Times New Roman" w:hAnsi="Times New Roman" w:cs="Times New Roman"/>
          <w:sz w:val="24"/>
          <w:szCs w:val="24"/>
        </w:rPr>
        <w:t>% от уточненных показателей</w:t>
      </w:r>
      <w:r w:rsidR="00FD6AC3">
        <w:rPr>
          <w:rFonts w:ascii="Times New Roman" w:hAnsi="Times New Roman" w:cs="Times New Roman"/>
          <w:sz w:val="24"/>
          <w:szCs w:val="24"/>
        </w:rPr>
        <w:t xml:space="preserve"> (1 089 989,6 тыс. руб.)</w:t>
      </w:r>
      <w:r w:rsidR="005E7ED9" w:rsidRPr="00DE35F2">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C13F9F" w:rsidRPr="00DE35F2">
        <w:rPr>
          <w:rFonts w:ascii="Times New Roman" w:hAnsi="Times New Roman" w:cs="Times New Roman"/>
          <w:sz w:val="24"/>
          <w:szCs w:val="24"/>
        </w:rPr>
        <w:t>4</w:t>
      </w:r>
      <w:r w:rsidR="00DE35F2" w:rsidRPr="00DE35F2">
        <w:rPr>
          <w:rFonts w:ascii="Times New Roman" w:hAnsi="Times New Roman" w:cs="Times New Roman"/>
          <w:sz w:val="24"/>
          <w:szCs w:val="24"/>
        </w:rPr>
        <w:t>9</w:t>
      </w:r>
      <w:r w:rsidR="00C13F9F" w:rsidRPr="00DE35F2">
        <w:rPr>
          <w:rFonts w:ascii="Times New Roman" w:hAnsi="Times New Roman" w:cs="Times New Roman"/>
          <w:sz w:val="24"/>
          <w:szCs w:val="24"/>
        </w:rPr>
        <w:t>,</w:t>
      </w:r>
      <w:r w:rsidR="00DE35F2" w:rsidRPr="00DE35F2">
        <w:rPr>
          <w:rFonts w:ascii="Times New Roman" w:hAnsi="Times New Roman" w:cs="Times New Roman"/>
          <w:sz w:val="24"/>
          <w:szCs w:val="24"/>
        </w:rPr>
        <w:t>5</w:t>
      </w:r>
      <w:r w:rsidR="00C13F9F" w:rsidRPr="00DE35F2">
        <w:rPr>
          <w:rFonts w:ascii="Times New Roman" w:hAnsi="Times New Roman" w:cs="Times New Roman"/>
          <w:sz w:val="24"/>
          <w:szCs w:val="24"/>
        </w:rPr>
        <w:t>%, что</w:t>
      </w:r>
      <w:r w:rsidR="00DE35F2" w:rsidRPr="00DE35F2">
        <w:rPr>
          <w:rFonts w:ascii="Times New Roman" w:hAnsi="Times New Roman" w:cs="Times New Roman"/>
          <w:sz w:val="24"/>
          <w:szCs w:val="24"/>
        </w:rPr>
        <w:t xml:space="preserve"> больше на 4,7 процентных пункта показателя предыдущего года, но</w:t>
      </w:r>
      <w:r w:rsidR="00C13F9F" w:rsidRPr="00DE35F2">
        <w:rPr>
          <w:rFonts w:ascii="Times New Roman" w:hAnsi="Times New Roman" w:cs="Times New Roman"/>
          <w:sz w:val="24"/>
          <w:szCs w:val="24"/>
        </w:rPr>
        <w:t xml:space="preserve"> меньше значения 2014 года на </w:t>
      </w:r>
      <w:r w:rsidR="00DE35F2" w:rsidRPr="00DE35F2">
        <w:rPr>
          <w:rFonts w:ascii="Times New Roman" w:hAnsi="Times New Roman" w:cs="Times New Roman"/>
          <w:sz w:val="24"/>
          <w:szCs w:val="24"/>
        </w:rPr>
        <w:t>2,4</w:t>
      </w:r>
      <w:r w:rsidR="00C13F9F" w:rsidRPr="00DE35F2">
        <w:rPr>
          <w:rFonts w:ascii="Times New Roman" w:hAnsi="Times New Roman" w:cs="Times New Roman"/>
          <w:sz w:val="24"/>
          <w:szCs w:val="24"/>
        </w:rPr>
        <w:t xml:space="preserve"> процентных пункта;</w:t>
      </w:r>
    </w:p>
    <w:p w:rsidR="00A1519C" w:rsidRPr="00FD6AC3" w:rsidRDefault="00A1519C" w:rsidP="000974E0">
      <w:pPr>
        <w:pStyle w:val="a5"/>
        <w:numPr>
          <w:ilvl w:val="0"/>
          <w:numId w:val="13"/>
        </w:numPr>
        <w:spacing w:after="0"/>
        <w:ind w:left="0" w:firstLine="851"/>
        <w:jc w:val="both"/>
        <w:rPr>
          <w:rFonts w:ascii="Times New Roman" w:hAnsi="Times New Roman" w:cs="Times New Roman"/>
          <w:sz w:val="24"/>
          <w:szCs w:val="24"/>
        </w:rPr>
      </w:pPr>
      <w:r w:rsidRPr="00FD6AC3">
        <w:rPr>
          <w:rFonts w:ascii="Times New Roman" w:hAnsi="Times New Roman" w:cs="Times New Roman"/>
          <w:sz w:val="24"/>
          <w:szCs w:val="24"/>
        </w:rPr>
        <w:t xml:space="preserve">за счет собственных средств районного бюджета – </w:t>
      </w:r>
      <w:r w:rsidR="00505F9A">
        <w:rPr>
          <w:rFonts w:ascii="Times New Roman" w:hAnsi="Times New Roman" w:cs="Times New Roman"/>
          <w:sz w:val="24"/>
          <w:szCs w:val="24"/>
        </w:rPr>
        <w:t>960 408,6</w:t>
      </w:r>
      <w:r w:rsidRPr="00FD6AC3">
        <w:rPr>
          <w:rFonts w:ascii="Times New Roman" w:hAnsi="Times New Roman" w:cs="Times New Roman"/>
          <w:sz w:val="24"/>
          <w:szCs w:val="24"/>
        </w:rPr>
        <w:t xml:space="preserve"> тыс. руб. или </w:t>
      </w:r>
      <w:r w:rsidR="00505F9A">
        <w:rPr>
          <w:rFonts w:ascii="Times New Roman" w:hAnsi="Times New Roman" w:cs="Times New Roman"/>
          <w:sz w:val="24"/>
          <w:szCs w:val="24"/>
        </w:rPr>
        <w:t>91,7</w:t>
      </w:r>
      <w:r w:rsidR="00FD6AC3" w:rsidRPr="00FD6AC3">
        <w:rPr>
          <w:rFonts w:ascii="Times New Roman" w:hAnsi="Times New Roman" w:cs="Times New Roman"/>
          <w:sz w:val="24"/>
          <w:szCs w:val="24"/>
        </w:rPr>
        <w:t>% от уточненных показателей</w:t>
      </w:r>
      <w:r w:rsidR="00490B93">
        <w:rPr>
          <w:rFonts w:ascii="Times New Roman" w:hAnsi="Times New Roman" w:cs="Times New Roman"/>
          <w:sz w:val="24"/>
          <w:szCs w:val="24"/>
        </w:rPr>
        <w:t xml:space="preserve"> (1</w:t>
      </w:r>
      <w:r w:rsidR="00505F9A">
        <w:rPr>
          <w:rFonts w:ascii="Times New Roman" w:hAnsi="Times New Roman" w:cs="Times New Roman"/>
          <w:sz w:val="24"/>
          <w:szCs w:val="24"/>
        </w:rPr>
        <w:t> 046 974,8</w:t>
      </w:r>
      <w:r w:rsidR="00490B93">
        <w:rPr>
          <w:rFonts w:ascii="Times New Roman" w:hAnsi="Times New Roman" w:cs="Times New Roman"/>
          <w:sz w:val="24"/>
          <w:szCs w:val="24"/>
        </w:rPr>
        <w:t xml:space="preserve"> тыс. руб.)</w:t>
      </w:r>
      <w:r w:rsidRPr="00FD6AC3">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505F9A">
        <w:rPr>
          <w:rFonts w:ascii="Times New Roman" w:hAnsi="Times New Roman" w:cs="Times New Roman"/>
          <w:sz w:val="24"/>
          <w:szCs w:val="24"/>
        </w:rPr>
        <w:t>45,6</w:t>
      </w:r>
      <w:r w:rsidR="008775F0" w:rsidRPr="00FD6AC3">
        <w:rPr>
          <w:rFonts w:ascii="Times New Roman" w:hAnsi="Times New Roman" w:cs="Times New Roman"/>
          <w:sz w:val="24"/>
          <w:szCs w:val="24"/>
        </w:rPr>
        <w:t xml:space="preserve">%, что </w:t>
      </w:r>
      <w:r w:rsidR="00FD6AC3" w:rsidRPr="00FD6AC3">
        <w:rPr>
          <w:rFonts w:ascii="Times New Roman" w:hAnsi="Times New Roman" w:cs="Times New Roman"/>
          <w:sz w:val="24"/>
          <w:szCs w:val="24"/>
        </w:rPr>
        <w:t>меньше значения предыдущего года на 6,</w:t>
      </w:r>
      <w:r w:rsidR="00505F9A">
        <w:rPr>
          <w:rFonts w:ascii="Times New Roman" w:hAnsi="Times New Roman" w:cs="Times New Roman"/>
          <w:sz w:val="24"/>
          <w:szCs w:val="24"/>
        </w:rPr>
        <w:t>8</w:t>
      </w:r>
      <w:r w:rsidR="00FD6AC3" w:rsidRPr="00FD6AC3">
        <w:rPr>
          <w:rFonts w:ascii="Times New Roman" w:hAnsi="Times New Roman" w:cs="Times New Roman"/>
          <w:sz w:val="24"/>
          <w:szCs w:val="24"/>
        </w:rPr>
        <w:t xml:space="preserve"> процентных пункта, но </w:t>
      </w:r>
      <w:r w:rsidR="008775F0" w:rsidRPr="00FD6AC3">
        <w:rPr>
          <w:rFonts w:ascii="Times New Roman" w:hAnsi="Times New Roman" w:cs="Times New Roman"/>
          <w:sz w:val="24"/>
          <w:szCs w:val="24"/>
        </w:rPr>
        <w:t xml:space="preserve">больше значения 2014 года на </w:t>
      </w:r>
      <w:r w:rsidR="00505F9A">
        <w:rPr>
          <w:rFonts w:ascii="Times New Roman" w:hAnsi="Times New Roman" w:cs="Times New Roman"/>
          <w:sz w:val="24"/>
          <w:szCs w:val="24"/>
        </w:rPr>
        <w:t>0,7</w:t>
      </w:r>
      <w:r w:rsidR="00544278" w:rsidRPr="00FD6AC3">
        <w:rPr>
          <w:rFonts w:ascii="Times New Roman" w:hAnsi="Times New Roman" w:cs="Times New Roman"/>
          <w:sz w:val="24"/>
          <w:szCs w:val="24"/>
        </w:rPr>
        <w:t xml:space="preserve"> процентных пункта;</w:t>
      </w:r>
      <w:r w:rsidRPr="00FD6AC3">
        <w:rPr>
          <w:rFonts w:ascii="Times New Roman" w:hAnsi="Times New Roman" w:cs="Times New Roman"/>
          <w:sz w:val="24"/>
          <w:szCs w:val="24"/>
        </w:rPr>
        <w:t xml:space="preserve"> </w:t>
      </w:r>
    </w:p>
    <w:p w:rsidR="00F016A7" w:rsidRPr="00490B93" w:rsidRDefault="00F016A7" w:rsidP="000974E0">
      <w:pPr>
        <w:pStyle w:val="a5"/>
        <w:numPr>
          <w:ilvl w:val="0"/>
          <w:numId w:val="13"/>
        </w:numPr>
        <w:spacing w:after="0"/>
        <w:ind w:left="0" w:firstLine="851"/>
        <w:jc w:val="both"/>
        <w:rPr>
          <w:rFonts w:ascii="Times New Roman" w:hAnsi="Times New Roman" w:cs="Times New Roman"/>
          <w:sz w:val="24"/>
          <w:szCs w:val="24"/>
        </w:rPr>
      </w:pPr>
      <w:r w:rsidRPr="00490B93">
        <w:rPr>
          <w:rFonts w:ascii="Times New Roman" w:hAnsi="Times New Roman" w:cs="Times New Roman"/>
          <w:sz w:val="24"/>
          <w:szCs w:val="24"/>
        </w:rPr>
        <w:t xml:space="preserve">за счет прочих </w:t>
      </w:r>
      <w:r w:rsidR="0077404F" w:rsidRPr="00490B93">
        <w:rPr>
          <w:rFonts w:ascii="Times New Roman" w:hAnsi="Times New Roman" w:cs="Times New Roman"/>
          <w:sz w:val="24"/>
          <w:szCs w:val="24"/>
        </w:rPr>
        <w:t>безвозмездных поступлений</w:t>
      </w:r>
      <w:r w:rsidRPr="00490B93">
        <w:rPr>
          <w:rFonts w:ascii="Times New Roman" w:hAnsi="Times New Roman" w:cs="Times New Roman"/>
          <w:sz w:val="24"/>
          <w:szCs w:val="24"/>
        </w:rPr>
        <w:t xml:space="preserve"> в районный бюджет </w:t>
      </w:r>
      <w:r w:rsidR="000528B7" w:rsidRPr="00490B93">
        <w:rPr>
          <w:rFonts w:ascii="Times New Roman" w:hAnsi="Times New Roman" w:cs="Times New Roman"/>
          <w:sz w:val="24"/>
          <w:szCs w:val="24"/>
        </w:rPr>
        <w:t>(добровольные пожертвования муниципальным учреждениям, находящимся в ведении органов местного самоуправления муниципального района)</w:t>
      </w:r>
      <w:r w:rsidRPr="00490B93">
        <w:rPr>
          <w:rFonts w:ascii="Times New Roman" w:hAnsi="Times New Roman" w:cs="Times New Roman"/>
          <w:sz w:val="24"/>
          <w:szCs w:val="24"/>
        </w:rPr>
        <w:t xml:space="preserve"> – </w:t>
      </w:r>
      <w:r w:rsidR="00505F9A">
        <w:rPr>
          <w:rFonts w:ascii="Times New Roman" w:hAnsi="Times New Roman" w:cs="Times New Roman"/>
          <w:sz w:val="24"/>
          <w:szCs w:val="24"/>
        </w:rPr>
        <w:t>66 735,7</w:t>
      </w:r>
      <w:r w:rsidRPr="00490B93">
        <w:rPr>
          <w:rFonts w:ascii="Times New Roman" w:hAnsi="Times New Roman" w:cs="Times New Roman"/>
          <w:sz w:val="24"/>
          <w:szCs w:val="24"/>
        </w:rPr>
        <w:t xml:space="preserve"> тыс. руб. или </w:t>
      </w:r>
      <w:r w:rsidR="00505F9A">
        <w:rPr>
          <w:rFonts w:ascii="Times New Roman" w:hAnsi="Times New Roman" w:cs="Times New Roman"/>
          <w:sz w:val="24"/>
          <w:szCs w:val="24"/>
        </w:rPr>
        <w:t>32,1</w:t>
      </w:r>
      <w:r w:rsidRPr="00490B93">
        <w:rPr>
          <w:rFonts w:ascii="Times New Roman" w:hAnsi="Times New Roman" w:cs="Times New Roman"/>
          <w:sz w:val="24"/>
          <w:szCs w:val="24"/>
        </w:rPr>
        <w:t>% от уточненн</w:t>
      </w:r>
      <w:r w:rsidR="008775F0" w:rsidRPr="00490B93">
        <w:rPr>
          <w:rFonts w:ascii="Times New Roman" w:hAnsi="Times New Roman" w:cs="Times New Roman"/>
          <w:sz w:val="24"/>
          <w:szCs w:val="24"/>
        </w:rPr>
        <w:t>ого</w:t>
      </w:r>
      <w:r w:rsidRPr="00490B93">
        <w:rPr>
          <w:rFonts w:ascii="Times New Roman" w:hAnsi="Times New Roman" w:cs="Times New Roman"/>
          <w:sz w:val="24"/>
          <w:szCs w:val="24"/>
        </w:rPr>
        <w:t xml:space="preserve"> планов</w:t>
      </w:r>
      <w:r w:rsidR="008775F0" w:rsidRPr="00490B93">
        <w:rPr>
          <w:rFonts w:ascii="Times New Roman" w:hAnsi="Times New Roman" w:cs="Times New Roman"/>
          <w:sz w:val="24"/>
          <w:szCs w:val="24"/>
        </w:rPr>
        <w:t>ого</w:t>
      </w:r>
      <w:r w:rsidRPr="00490B93">
        <w:rPr>
          <w:rFonts w:ascii="Times New Roman" w:hAnsi="Times New Roman" w:cs="Times New Roman"/>
          <w:sz w:val="24"/>
          <w:szCs w:val="24"/>
        </w:rPr>
        <w:t xml:space="preserve"> показател</w:t>
      </w:r>
      <w:r w:rsidR="008775F0" w:rsidRPr="00490B93">
        <w:rPr>
          <w:rFonts w:ascii="Times New Roman" w:hAnsi="Times New Roman" w:cs="Times New Roman"/>
          <w:sz w:val="24"/>
          <w:szCs w:val="24"/>
        </w:rPr>
        <w:t>я</w:t>
      </w:r>
      <w:r w:rsidR="00490B93" w:rsidRPr="00490B93">
        <w:rPr>
          <w:rFonts w:ascii="Times New Roman" w:hAnsi="Times New Roman" w:cs="Times New Roman"/>
          <w:sz w:val="24"/>
          <w:szCs w:val="24"/>
        </w:rPr>
        <w:t xml:space="preserve"> (</w:t>
      </w:r>
      <w:r w:rsidR="00505F9A">
        <w:rPr>
          <w:rFonts w:ascii="Times New Roman" w:hAnsi="Times New Roman" w:cs="Times New Roman"/>
          <w:sz w:val="24"/>
          <w:szCs w:val="24"/>
        </w:rPr>
        <w:t>208 071,2</w:t>
      </w:r>
      <w:r w:rsidR="00490B93" w:rsidRPr="00490B93">
        <w:rPr>
          <w:rFonts w:ascii="Times New Roman" w:hAnsi="Times New Roman" w:cs="Times New Roman"/>
          <w:sz w:val="24"/>
          <w:szCs w:val="24"/>
        </w:rPr>
        <w:t xml:space="preserve"> тыс. руб.)</w:t>
      </w:r>
      <w:r w:rsidRPr="00490B93">
        <w:rPr>
          <w:rFonts w:ascii="Times New Roman" w:hAnsi="Times New Roman" w:cs="Times New Roman"/>
          <w:sz w:val="24"/>
          <w:szCs w:val="24"/>
        </w:rPr>
        <w:t>.</w:t>
      </w:r>
      <w:r w:rsidR="005E7ED9" w:rsidRPr="00490B93">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505F9A">
        <w:rPr>
          <w:rFonts w:ascii="Times New Roman" w:hAnsi="Times New Roman" w:cs="Times New Roman"/>
          <w:sz w:val="24"/>
          <w:szCs w:val="24"/>
        </w:rPr>
        <w:t>3,1</w:t>
      </w:r>
      <w:r w:rsidR="005E7ED9" w:rsidRPr="00490B93">
        <w:rPr>
          <w:rFonts w:ascii="Times New Roman" w:hAnsi="Times New Roman" w:cs="Times New Roman"/>
          <w:sz w:val="24"/>
          <w:szCs w:val="24"/>
        </w:rPr>
        <w:t>%</w:t>
      </w:r>
      <w:r w:rsidR="008775F0" w:rsidRPr="00490B93">
        <w:rPr>
          <w:rFonts w:ascii="Times New Roman" w:hAnsi="Times New Roman" w:cs="Times New Roman"/>
          <w:sz w:val="24"/>
          <w:szCs w:val="24"/>
        </w:rPr>
        <w:t xml:space="preserve">, что больше значения </w:t>
      </w:r>
      <w:r w:rsidR="00490B93" w:rsidRPr="00490B93">
        <w:rPr>
          <w:rFonts w:ascii="Times New Roman" w:hAnsi="Times New Roman" w:cs="Times New Roman"/>
          <w:sz w:val="24"/>
          <w:szCs w:val="24"/>
        </w:rPr>
        <w:t>предыдущего года на 2,</w:t>
      </w:r>
      <w:r w:rsidR="00505F9A">
        <w:rPr>
          <w:rFonts w:ascii="Times New Roman" w:hAnsi="Times New Roman" w:cs="Times New Roman"/>
          <w:sz w:val="24"/>
          <w:szCs w:val="24"/>
        </w:rPr>
        <w:t>4</w:t>
      </w:r>
      <w:r w:rsidR="00490B93" w:rsidRPr="00490B93">
        <w:rPr>
          <w:rFonts w:ascii="Times New Roman" w:hAnsi="Times New Roman" w:cs="Times New Roman"/>
          <w:sz w:val="24"/>
          <w:szCs w:val="24"/>
        </w:rPr>
        <w:t xml:space="preserve"> процентных пункта и на 2,</w:t>
      </w:r>
      <w:r w:rsidR="00505F9A">
        <w:rPr>
          <w:rFonts w:ascii="Times New Roman" w:hAnsi="Times New Roman" w:cs="Times New Roman"/>
          <w:sz w:val="24"/>
          <w:szCs w:val="24"/>
        </w:rPr>
        <w:t>8</w:t>
      </w:r>
      <w:r w:rsidR="00490B93" w:rsidRPr="00490B93">
        <w:rPr>
          <w:rFonts w:ascii="Times New Roman" w:hAnsi="Times New Roman" w:cs="Times New Roman"/>
          <w:sz w:val="24"/>
          <w:szCs w:val="24"/>
        </w:rPr>
        <w:t xml:space="preserve"> </w:t>
      </w:r>
      <w:r w:rsidR="008775F0" w:rsidRPr="00490B93">
        <w:rPr>
          <w:rFonts w:ascii="Times New Roman" w:hAnsi="Times New Roman" w:cs="Times New Roman"/>
          <w:sz w:val="24"/>
          <w:szCs w:val="24"/>
        </w:rPr>
        <w:t>процентных пункта</w:t>
      </w:r>
      <w:r w:rsidR="00490B93" w:rsidRPr="00490B93">
        <w:rPr>
          <w:rFonts w:ascii="Times New Roman" w:hAnsi="Times New Roman" w:cs="Times New Roman"/>
          <w:sz w:val="24"/>
          <w:szCs w:val="24"/>
        </w:rPr>
        <w:t xml:space="preserve"> значения 2014 года</w:t>
      </w:r>
      <w:r w:rsidR="008775F0" w:rsidRPr="00490B93">
        <w:rPr>
          <w:rFonts w:ascii="Times New Roman" w:hAnsi="Times New Roman" w:cs="Times New Roman"/>
          <w:sz w:val="24"/>
          <w:szCs w:val="24"/>
        </w:rPr>
        <w:t>;</w:t>
      </w:r>
    </w:p>
    <w:p w:rsidR="000528B7" w:rsidRPr="00E86BDE" w:rsidRDefault="000528B7" w:rsidP="000974E0">
      <w:pPr>
        <w:pStyle w:val="a5"/>
        <w:numPr>
          <w:ilvl w:val="0"/>
          <w:numId w:val="13"/>
        </w:numPr>
        <w:spacing w:after="0"/>
        <w:ind w:left="0" w:firstLine="851"/>
        <w:jc w:val="both"/>
        <w:rPr>
          <w:rFonts w:ascii="Times New Roman" w:hAnsi="Times New Roman" w:cs="Times New Roman"/>
          <w:sz w:val="24"/>
          <w:szCs w:val="24"/>
        </w:rPr>
      </w:pPr>
      <w:r w:rsidRPr="00E86BDE">
        <w:rPr>
          <w:rFonts w:ascii="Times New Roman" w:hAnsi="Times New Roman" w:cs="Times New Roman"/>
          <w:sz w:val="24"/>
          <w:szCs w:val="24"/>
        </w:rPr>
        <w:t xml:space="preserve">за счет прочих целевых межбюджетных трансфертов, перечисляемых в районный бюджет из бюджетов поселений – </w:t>
      </w:r>
      <w:r w:rsidR="00E86BDE" w:rsidRPr="00E86BDE">
        <w:rPr>
          <w:rFonts w:ascii="Times New Roman" w:hAnsi="Times New Roman" w:cs="Times New Roman"/>
          <w:sz w:val="24"/>
          <w:szCs w:val="24"/>
        </w:rPr>
        <w:t>24 783,0</w:t>
      </w:r>
      <w:r w:rsidRPr="00E86BDE">
        <w:rPr>
          <w:rFonts w:ascii="Times New Roman" w:hAnsi="Times New Roman" w:cs="Times New Roman"/>
          <w:sz w:val="24"/>
          <w:szCs w:val="24"/>
        </w:rPr>
        <w:t xml:space="preserve"> тыс. руб. или </w:t>
      </w:r>
      <w:r w:rsidR="00E86BDE" w:rsidRPr="00E86BDE">
        <w:rPr>
          <w:rFonts w:ascii="Times New Roman" w:hAnsi="Times New Roman" w:cs="Times New Roman"/>
          <w:sz w:val="24"/>
          <w:szCs w:val="24"/>
        </w:rPr>
        <w:t>94,7</w:t>
      </w:r>
      <w:r w:rsidRPr="00E86BDE">
        <w:rPr>
          <w:rFonts w:ascii="Times New Roman" w:hAnsi="Times New Roman" w:cs="Times New Roman"/>
          <w:sz w:val="24"/>
          <w:szCs w:val="24"/>
        </w:rPr>
        <w:t>% от уточненн</w:t>
      </w:r>
      <w:r w:rsidR="008775F0" w:rsidRPr="00E86BDE">
        <w:rPr>
          <w:rFonts w:ascii="Times New Roman" w:hAnsi="Times New Roman" w:cs="Times New Roman"/>
          <w:sz w:val="24"/>
          <w:szCs w:val="24"/>
        </w:rPr>
        <w:t>ого</w:t>
      </w:r>
      <w:r w:rsidRPr="00E86BDE">
        <w:rPr>
          <w:rFonts w:ascii="Times New Roman" w:hAnsi="Times New Roman" w:cs="Times New Roman"/>
          <w:sz w:val="24"/>
          <w:szCs w:val="24"/>
        </w:rPr>
        <w:t xml:space="preserve"> планов</w:t>
      </w:r>
      <w:r w:rsidR="008775F0" w:rsidRPr="00E86BDE">
        <w:rPr>
          <w:rFonts w:ascii="Times New Roman" w:hAnsi="Times New Roman" w:cs="Times New Roman"/>
          <w:sz w:val="24"/>
          <w:szCs w:val="24"/>
        </w:rPr>
        <w:t>ого</w:t>
      </w:r>
      <w:r w:rsidRPr="00E86BDE">
        <w:rPr>
          <w:rFonts w:ascii="Times New Roman" w:hAnsi="Times New Roman" w:cs="Times New Roman"/>
          <w:sz w:val="24"/>
          <w:szCs w:val="24"/>
        </w:rPr>
        <w:t xml:space="preserve"> показател</w:t>
      </w:r>
      <w:r w:rsidR="008775F0" w:rsidRPr="00E86BDE">
        <w:rPr>
          <w:rFonts w:ascii="Times New Roman" w:hAnsi="Times New Roman" w:cs="Times New Roman"/>
          <w:sz w:val="24"/>
          <w:szCs w:val="24"/>
        </w:rPr>
        <w:t>я</w:t>
      </w:r>
      <w:r w:rsidR="00490B93">
        <w:rPr>
          <w:rFonts w:ascii="Times New Roman" w:hAnsi="Times New Roman" w:cs="Times New Roman"/>
          <w:sz w:val="24"/>
          <w:szCs w:val="24"/>
        </w:rPr>
        <w:t xml:space="preserve"> (26 151,7 тыс. руб.)</w:t>
      </w:r>
      <w:r w:rsidRPr="00E86BDE">
        <w:rPr>
          <w:rFonts w:ascii="Times New Roman" w:hAnsi="Times New Roman" w:cs="Times New Roman"/>
          <w:sz w:val="24"/>
          <w:szCs w:val="24"/>
        </w:rPr>
        <w:t>. Удельный вес данного показателя в общем объеме исп</w:t>
      </w:r>
      <w:r w:rsidR="008775F0" w:rsidRPr="00E86BDE">
        <w:rPr>
          <w:rFonts w:ascii="Times New Roman" w:hAnsi="Times New Roman" w:cs="Times New Roman"/>
          <w:sz w:val="24"/>
          <w:szCs w:val="24"/>
        </w:rPr>
        <w:t>олненных расходов составляет 1,</w:t>
      </w:r>
      <w:r w:rsidR="00E86BDE" w:rsidRPr="00E86BDE">
        <w:rPr>
          <w:rFonts w:ascii="Times New Roman" w:hAnsi="Times New Roman" w:cs="Times New Roman"/>
          <w:sz w:val="24"/>
          <w:szCs w:val="24"/>
        </w:rPr>
        <w:t>2</w:t>
      </w:r>
      <w:r w:rsidRPr="00E86BDE">
        <w:rPr>
          <w:rFonts w:ascii="Times New Roman" w:hAnsi="Times New Roman" w:cs="Times New Roman"/>
          <w:sz w:val="24"/>
          <w:szCs w:val="24"/>
        </w:rPr>
        <w:t>%</w:t>
      </w:r>
      <w:r w:rsidR="008775F0" w:rsidRPr="00E86BDE">
        <w:rPr>
          <w:rFonts w:ascii="Times New Roman" w:hAnsi="Times New Roman" w:cs="Times New Roman"/>
          <w:sz w:val="24"/>
          <w:szCs w:val="24"/>
        </w:rPr>
        <w:t xml:space="preserve">, что </w:t>
      </w:r>
      <w:r w:rsidR="00E86BDE" w:rsidRPr="00E86BDE">
        <w:rPr>
          <w:rFonts w:ascii="Times New Roman" w:hAnsi="Times New Roman" w:cs="Times New Roman"/>
          <w:sz w:val="24"/>
          <w:szCs w:val="24"/>
        </w:rPr>
        <w:t xml:space="preserve">меньше на 0,3 процентных пункта показателя предыдущего года, но </w:t>
      </w:r>
      <w:r w:rsidR="008775F0" w:rsidRPr="00E86BDE">
        <w:rPr>
          <w:rFonts w:ascii="Times New Roman" w:hAnsi="Times New Roman" w:cs="Times New Roman"/>
          <w:sz w:val="24"/>
          <w:szCs w:val="24"/>
        </w:rPr>
        <w:t>больше на 0,</w:t>
      </w:r>
      <w:r w:rsidR="00E86BDE" w:rsidRPr="00E86BDE">
        <w:rPr>
          <w:rFonts w:ascii="Times New Roman" w:hAnsi="Times New Roman" w:cs="Times New Roman"/>
          <w:sz w:val="24"/>
          <w:szCs w:val="24"/>
        </w:rPr>
        <w:t>2</w:t>
      </w:r>
      <w:r w:rsidR="008775F0" w:rsidRPr="00E86BDE">
        <w:rPr>
          <w:rFonts w:ascii="Times New Roman" w:hAnsi="Times New Roman" w:cs="Times New Roman"/>
          <w:sz w:val="24"/>
          <w:szCs w:val="24"/>
        </w:rPr>
        <w:t xml:space="preserve"> процентных пункта</w:t>
      </w:r>
      <w:r w:rsidR="00490B93" w:rsidRPr="00490B93">
        <w:rPr>
          <w:rFonts w:ascii="Times New Roman" w:hAnsi="Times New Roman" w:cs="Times New Roman"/>
          <w:sz w:val="24"/>
          <w:szCs w:val="24"/>
        </w:rPr>
        <w:t xml:space="preserve"> </w:t>
      </w:r>
      <w:r w:rsidR="00490B93" w:rsidRPr="00E86BDE">
        <w:rPr>
          <w:rFonts w:ascii="Times New Roman" w:hAnsi="Times New Roman" w:cs="Times New Roman"/>
          <w:sz w:val="24"/>
          <w:szCs w:val="24"/>
        </w:rPr>
        <w:t>значения 2014 года</w:t>
      </w:r>
      <w:r w:rsidRPr="00E86BDE">
        <w:rPr>
          <w:rFonts w:ascii="Times New Roman" w:hAnsi="Times New Roman" w:cs="Times New Roman"/>
          <w:sz w:val="24"/>
          <w:szCs w:val="24"/>
        </w:rPr>
        <w:t>.</w:t>
      </w:r>
    </w:p>
    <w:p w:rsidR="00F016A7" w:rsidRPr="00C930C8" w:rsidRDefault="00F016A7" w:rsidP="003018E8">
      <w:pPr>
        <w:pStyle w:val="a5"/>
        <w:spacing w:after="0"/>
        <w:ind w:left="0" w:firstLine="851"/>
        <w:jc w:val="both"/>
        <w:rPr>
          <w:rFonts w:ascii="Times New Roman" w:hAnsi="Times New Roman" w:cs="Times New Roman"/>
          <w:sz w:val="24"/>
          <w:szCs w:val="24"/>
        </w:rPr>
      </w:pPr>
      <w:r w:rsidRPr="00C930C8">
        <w:rPr>
          <w:rFonts w:ascii="Times New Roman" w:hAnsi="Times New Roman" w:cs="Times New Roman"/>
          <w:sz w:val="24"/>
          <w:szCs w:val="24"/>
        </w:rPr>
        <w:t xml:space="preserve">При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w:t>
      </w:r>
      <w:r w:rsidR="00992E84" w:rsidRPr="00C930C8">
        <w:rPr>
          <w:rFonts w:ascii="Times New Roman" w:hAnsi="Times New Roman" w:cs="Times New Roman"/>
          <w:sz w:val="24"/>
          <w:szCs w:val="24"/>
        </w:rPr>
        <w:t>муниципального</w:t>
      </w:r>
      <w:r w:rsidRPr="00C930C8">
        <w:rPr>
          <w:rFonts w:ascii="Times New Roman" w:hAnsi="Times New Roman" w:cs="Times New Roman"/>
          <w:sz w:val="24"/>
          <w:szCs w:val="24"/>
        </w:rPr>
        <w:t xml:space="preserve"> долга и расходов на его обслуживание.</w:t>
      </w:r>
    </w:p>
    <w:p w:rsidR="00F016A7" w:rsidRPr="00213E36" w:rsidRDefault="00F016A7" w:rsidP="00BF6625">
      <w:pPr>
        <w:pStyle w:val="a5"/>
        <w:tabs>
          <w:tab w:val="right" w:pos="9354"/>
        </w:tabs>
        <w:spacing w:after="0"/>
        <w:ind w:left="0" w:firstLine="851"/>
        <w:jc w:val="both"/>
        <w:rPr>
          <w:rFonts w:ascii="Times New Roman" w:hAnsi="Times New Roman" w:cs="Times New Roman"/>
          <w:sz w:val="24"/>
          <w:szCs w:val="24"/>
        </w:rPr>
      </w:pPr>
      <w:r w:rsidRPr="00BF6625">
        <w:rPr>
          <w:rFonts w:ascii="Times New Roman" w:hAnsi="Times New Roman" w:cs="Times New Roman"/>
          <w:sz w:val="24"/>
          <w:szCs w:val="24"/>
        </w:rPr>
        <w:t>На 1 января 201</w:t>
      </w:r>
      <w:r w:rsidR="00BF6625" w:rsidRPr="00BF6625">
        <w:rPr>
          <w:rFonts w:ascii="Times New Roman" w:hAnsi="Times New Roman" w:cs="Times New Roman"/>
          <w:sz w:val="24"/>
          <w:szCs w:val="24"/>
        </w:rPr>
        <w:t>6</w:t>
      </w:r>
      <w:r w:rsidRPr="00BF6625">
        <w:rPr>
          <w:rFonts w:ascii="Times New Roman" w:hAnsi="Times New Roman" w:cs="Times New Roman"/>
          <w:sz w:val="24"/>
          <w:szCs w:val="24"/>
        </w:rPr>
        <w:t xml:space="preserve"> года Богучанский район</w:t>
      </w:r>
      <w:r w:rsidR="00F45AD8" w:rsidRPr="00BF6625">
        <w:rPr>
          <w:rFonts w:ascii="Times New Roman" w:hAnsi="Times New Roman" w:cs="Times New Roman"/>
          <w:sz w:val="24"/>
          <w:szCs w:val="24"/>
        </w:rPr>
        <w:t xml:space="preserve"> не имел муниципального долга</w:t>
      </w:r>
      <w:r w:rsidR="00F45AD8" w:rsidRPr="00213E36">
        <w:rPr>
          <w:rFonts w:ascii="Times New Roman" w:hAnsi="Times New Roman" w:cs="Times New Roman"/>
          <w:sz w:val="24"/>
          <w:szCs w:val="24"/>
        </w:rPr>
        <w:t>.</w:t>
      </w:r>
    </w:p>
    <w:p w:rsidR="00F016A7" w:rsidRPr="00D263B4" w:rsidRDefault="00F016A7" w:rsidP="003018E8">
      <w:pPr>
        <w:pStyle w:val="a5"/>
        <w:spacing w:after="0"/>
        <w:ind w:left="0" w:firstLine="851"/>
        <w:jc w:val="both"/>
        <w:rPr>
          <w:rFonts w:ascii="Times New Roman" w:hAnsi="Times New Roman" w:cs="Times New Roman"/>
          <w:sz w:val="24"/>
          <w:szCs w:val="24"/>
        </w:rPr>
      </w:pPr>
      <w:r w:rsidRPr="00D263B4">
        <w:rPr>
          <w:rFonts w:ascii="Times New Roman" w:hAnsi="Times New Roman" w:cs="Times New Roman"/>
          <w:sz w:val="24"/>
          <w:szCs w:val="24"/>
        </w:rPr>
        <w:t xml:space="preserve">Пунктом </w:t>
      </w:r>
      <w:r w:rsidR="00BF6625" w:rsidRPr="00D263B4">
        <w:rPr>
          <w:rFonts w:ascii="Times New Roman" w:hAnsi="Times New Roman" w:cs="Times New Roman"/>
          <w:sz w:val="24"/>
          <w:szCs w:val="24"/>
        </w:rPr>
        <w:t>20</w:t>
      </w:r>
      <w:r w:rsidRPr="00D263B4">
        <w:rPr>
          <w:rFonts w:ascii="Times New Roman" w:hAnsi="Times New Roman" w:cs="Times New Roman"/>
          <w:sz w:val="24"/>
          <w:szCs w:val="24"/>
        </w:rPr>
        <w:t xml:space="preserve"> Решения о районном бюджете утверждена программа муниципальных внутренних заимствований районного бюджета на 201</w:t>
      </w:r>
      <w:r w:rsidR="00BF6625" w:rsidRPr="00D263B4">
        <w:rPr>
          <w:rFonts w:ascii="Times New Roman" w:hAnsi="Times New Roman" w:cs="Times New Roman"/>
          <w:sz w:val="24"/>
          <w:szCs w:val="24"/>
        </w:rPr>
        <w:t>6</w:t>
      </w:r>
      <w:r w:rsidRPr="00D263B4">
        <w:rPr>
          <w:rFonts w:ascii="Times New Roman" w:hAnsi="Times New Roman" w:cs="Times New Roman"/>
          <w:sz w:val="24"/>
          <w:szCs w:val="24"/>
        </w:rPr>
        <w:t xml:space="preserve"> год, которой</w:t>
      </w:r>
      <w:r w:rsidR="00FD5EA9" w:rsidRPr="00D263B4">
        <w:rPr>
          <w:rFonts w:ascii="Times New Roman" w:hAnsi="Times New Roman" w:cs="Times New Roman"/>
          <w:sz w:val="24"/>
          <w:szCs w:val="24"/>
        </w:rPr>
        <w:t>, согласно приложению № 2</w:t>
      </w:r>
      <w:r w:rsidR="00BF6625" w:rsidRPr="00D263B4">
        <w:rPr>
          <w:rFonts w:ascii="Times New Roman" w:hAnsi="Times New Roman" w:cs="Times New Roman"/>
          <w:sz w:val="24"/>
          <w:szCs w:val="24"/>
        </w:rPr>
        <w:t>2</w:t>
      </w:r>
      <w:r w:rsidR="00FD5EA9" w:rsidRPr="00D263B4">
        <w:rPr>
          <w:rFonts w:ascii="Times New Roman" w:hAnsi="Times New Roman" w:cs="Times New Roman"/>
          <w:sz w:val="24"/>
          <w:szCs w:val="24"/>
        </w:rPr>
        <w:t>,</w:t>
      </w:r>
      <w:r w:rsidRPr="00D263B4">
        <w:rPr>
          <w:rFonts w:ascii="Times New Roman" w:hAnsi="Times New Roman" w:cs="Times New Roman"/>
          <w:sz w:val="24"/>
          <w:szCs w:val="24"/>
        </w:rPr>
        <w:t xml:space="preserve"> предусмотрены заемные средства</w:t>
      </w:r>
      <w:r w:rsidR="00FD5EA9" w:rsidRPr="00D263B4">
        <w:rPr>
          <w:rFonts w:ascii="Times New Roman" w:hAnsi="Times New Roman" w:cs="Times New Roman"/>
          <w:sz w:val="24"/>
          <w:szCs w:val="24"/>
        </w:rPr>
        <w:t xml:space="preserve"> в размере </w:t>
      </w:r>
      <w:r w:rsidR="00C930C8" w:rsidRPr="00D263B4">
        <w:rPr>
          <w:rFonts w:ascii="Times New Roman" w:hAnsi="Times New Roman" w:cs="Times New Roman"/>
          <w:sz w:val="24"/>
          <w:szCs w:val="24"/>
        </w:rPr>
        <w:t>118 000,0</w:t>
      </w:r>
      <w:r w:rsidR="00FD5EA9" w:rsidRPr="00D263B4">
        <w:rPr>
          <w:rFonts w:ascii="Times New Roman" w:hAnsi="Times New Roman" w:cs="Times New Roman"/>
          <w:sz w:val="24"/>
          <w:szCs w:val="24"/>
        </w:rPr>
        <w:t xml:space="preserve"> тыс. руб.</w:t>
      </w:r>
      <w:r w:rsidRPr="00D263B4">
        <w:rPr>
          <w:rFonts w:ascii="Times New Roman" w:hAnsi="Times New Roman" w:cs="Times New Roman"/>
          <w:sz w:val="24"/>
          <w:szCs w:val="24"/>
        </w:rPr>
        <w:t xml:space="preserve"> в виде бюджетных кредитов от других бюджетов бюджетной системы Российской Федерации</w:t>
      </w:r>
      <w:r w:rsidR="00FD69DC" w:rsidRPr="00D263B4">
        <w:rPr>
          <w:rFonts w:ascii="Times New Roman" w:hAnsi="Times New Roman" w:cs="Times New Roman"/>
          <w:sz w:val="24"/>
          <w:szCs w:val="24"/>
        </w:rPr>
        <w:t>.</w:t>
      </w:r>
      <w:r w:rsidR="00C930C8" w:rsidRPr="00D263B4">
        <w:rPr>
          <w:rFonts w:ascii="Times New Roman" w:hAnsi="Times New Roman" w:cs="Times New Roman"/>
          <w:sz w:val="24"/>
          <w:szCs w:val="24"/>
        </w:rPr>
        <w:t xml:space="preserve"> Фактически в отчетном периоде осуществлено заимствование в размере 103 000,0 тыс. руб.</w:t>
      </w:r>
    </w:p>
    <w:p w:rsidR="00F016A7" w:rsidRPr="00C930C8" w:rsidRDefault="00F016A7" w:rsidP="003018E8">
      <w:pPr>
        <w:pStyle w:val="a5"/>
        <w:spacing w:after="0"/>
        <w:ind w:left="0" w:firstLine="851"/>
        <w:jc w:val="both"/>
        <w:rPr>
          <w:rFonts w:ascii="Times New Roman" w:hAnsi="Times New Roman" w:cs="Times New Roman"/>
          <w:sz w:val="24"/>
          <w:szCs w:val="24"/>
        </w:rPr>
      </w:pPr>
      <w:r w:rsidRPr="00C930C8">
        <w:rPr>
          <w:rFonts w:ascii="Times New Roman" w:hAnsi="Times New Roman" w:cs="Times New Roman"/>
          <w:sz w:val="24"/>
          <w:szCs w:val="24"/>
        </w:rPr>
        <w:t>Предельный объем расходов на обслуживание муниципального долга</w:t>
      </w:r>
      <w:r w:rsidR="002C6F5C" w:rsidRPr="00C930C8">
        <w:rPr>
          <w:rFonts w:ascii="Times New Roman" w:hAnsi="Times New Roman" w:cs="Times New Roman"/>
          <w:sz w:val="24"/>
          <w:szCs w:val="24"/>
        </w:rPr>
        <w:t xml:space="preserve"> Богучанского</w:t>
      </w:r>
      <w:r w:rsidRPr="00C930C8">
        <w:rPr>
          <w:rFonts w:ascii="Times New Roman" w:hAnsi="Times New Roman" w:cs="Times New Roman"/>
          <w:sz w:val="24"/>
          <w:szCs w:val="24"/>
        </w:rPr>
        <w:t xml:space="preserve"> района в 201</w:t>
      </w:r>
      <w:r w:rsidR="00A62F3E">
        <w:rPr>
          <w:rFonts w:ascii="Times New Roman" w:hAnsi="Times New Roman" w:cs="Times New Roman"/>
          <w:sz w:val="24"/>
          <w:szCs w:val="24"/>
        </w:rPr>
        <w:t>6</w:t>
      </w:r>
      <w:r w:rsidRPr="00C930C8">
        <w:rPr>
          <w:rFonts w:ascii="Times New Roman" w:hAnsi="Times New Roman" w:cs="Times New Roman"/>
          <w:sz w:val="24"/>
          <w:szCs w:val="24"/>
        </w:rPr>
        <w:t xml:space="preserve"> году, </w:t>
      </w:r>
      <w:r w:rsidR="00455C6F" w:rsidRPr="00C930C8">
        <w:rPr>
          <w:rFonts w:ascii="Times New Roman" w:hAnsi="Times New Roman" w:cs="Times New Roman"/>
          <w:sz w:val="24"/>
          <w:szCs w:val="24"/>
        </w:rPr>
        <w:t>в соответствии с</w:t>
      </w:r>
      <w:r w:rsidRPr="00C930C8">
        <w:rPr>
          <w:rFonts w:ascii="Times New Roman" w:hAnsi="Times New Roman" w:cs="Times New Roman"/>
          <w:sz w:val="24"/>
          <w:szCs w:val="24"/>
        </w:rPr>
        <w:t xml:space="preserve"> пункт</w:t>
      </w:r>
      <w:r w:rsidR="00455C6F" w:rsidRPr="00C930C8">
        <w:rPr>
          <w:rFonts w:ascii="Times New Roman" w:hAnsi="Times New Roman" w:cs="Times New Roman"/>
          <w:sz w:val="24"/>
          <w:szCs w:val="24"/>
        </w:rPr>
        <w:t>ом</w:t>
      </w:r>
      <w:r w:rsidRPr="00C930C8">
        <w:rPr>
          <w:rFonts w:ascii="Times New Roman" w:hAnsi="Times New Roman" w:cs="Times New Roman"/>
          <w:sz w:val="24"/>
          <w:szCs w:val="24"/>
        </w:rPr>
        <w:t xml:space="preserve"> </w:t>
      </w:r>
      <w:r w:rsidR="00C930C8" w:rsidRPr="00C930C8">
        <w:rPr>
          <w:rFonts w:ascii="Times New Roman" w:hAnsi="Times New Roman" w:cs="Times New Roman"/>
          <w:sz w:val="24"/>
          <w:szCs w:val="24"/>
        </w:rPr>
        <w:t>21</w:t>
      </w:r>
      <w:r w:rsidRPr="00C930C8">
        <w:rPr>
          <w:rFonts w:ascii="Times New Roman" w:hAnsi="Times New Roman" w:cs="Times New Roman"/>
          <w:sz w:val="24"/>
          <w:szCs w:val="24"/>
        </w:rPr>
        <w:t xml:space="preserve"> Решения о районном бюджете, </w:t>
      </w:r>
      <w:r w:rsidR="009A5D06" w:rsidRPr="00C930C8">
        <w:rPr>
          <w:rFonts w:ascii="Times New Roman" w:hAnsi="Times New Roman" w:cs="Times New Roman"/>
          <w:sz w:val="24"/>
          <w:szCs w:val="24"/>
        </w:rPr>
        <w:t>установлен</w:t>
      </w:r>
      <w:r w:rsidRPr="00C930C8">
        <w:rPr>
          <w:rFonts w:ascii="Times New Roman" w:hAnsi="Times New Roman" w:cs="Times New Roman"/>
          <w:sz w:val="24"/>
          <w:szCs w:val="24"/>
        </w:rPr>
        <w:t xml:space="preserve"> в размере </w:t>
      </w:r>
      <w:r w:rsidR="00A62F3E">
        <w:rPr>
          <w:rFonts w:ascii="Times New Roman" w:hAnsi="Times New Roman" w:cs="Times New Roman"/>
          <w:sz w:val="24"/>
          <w:szCs w:val="24"/>
        </w:rPr>
        <w:t>2,7</w:t>
      </w:r>
      <w:r w:rsidRPr="00C930C8">
        <w:rPr>
          <w:rFonts w:ascii="Times New Roman" w:hAnsi="Times New Roman" w:cs="Times New Roman"/>
          <w:sz w:val="24"/>
          <w:szCs w:val="24"/>
        </w:rPr>
        <w:t xml:space="preserve"> тыс. руб.</w:t>
      </w:r>
    </w:p>
    <w:p w:rsidR="00F016A7" w:rsidRPr="001D1605" w:rsidRDefault="00F016A7" w:rsidP="003018E8">
      <w:pPr>
        <w:pStyle w:val="a5"/>
        <w:spacing w:after="0"/>
        <w:ind w:left="0" w:firstLine="851"/>
        <w:jc w:val="both"/>
        <w:rPr>
          <w:rFonts w:ascii="Times New Roman" w:hAnsi="Times New Roman" w:cs="Times New Roman"/>
          <w:sz w:val="24"/>
          <w:szCs w:val="24"/>
        </w:rPr>
      </w:pPr>
      <w:r w:rsidRPr="004A2012">
        <w:rPr>
          <w:rFonts w:ascii="Times New Roman" w:hAnsi="Times New Roman" w:cs="Times New Roman"/>
          <w:sz w:val="24"/>
          <w:szCs w:val="24"/>
        </w:rPr>
        <w:t>Фактически расходы на обслужив</w:t>
      </w:r>
      <w:r w:rsidR="00455C6F" w:rsidRPr="004A2012">
        <w:rPr>
          <w:rFonts w:ascii="Times New Roman" w:hAnsi="Times New Roman" w:cs="Times New Roman"/>
          <w:sz w:val="24"/>
          <w:szCs w:val="24"/>
        </w:rPr>
        <w:t>ание муниципального долга в 201</w:t>
      </w:r>
      <w:r w:rsidR="00A62F3E" w:rsidRPr="004A2012">
        <w:rPr>
          <w:rFonts w:ascii="Times New Roman" w:hAnsi="Times New Roman" w:cs="Times New Roman"/>
          <w:sz w:val="24"/>
          <w:szCs w:val="24"/>
        </w:rPr>
        <w:t>6</w:t>
      </w:r>
      <w:r w:rsidRPr="004A2012">
        <w:rPr>
          <w:rFonts w:ascii="Times New Roman" w:hAnsi="Times New Roman" w:cs="Times New Roman"/>
          <w:sz w:val="24"/>
          <w:szCs w:val="24"/>
        </w:rPr>
        <w:t xml:space="preserve"> году не </w:t>
      </w:r>
      <w:r w:rsidR="001D1605">
        <w:rPr>
          <w:rFonts w:ascii="Times New Roman" w:hAnsi="Times New Roman" w:cs="Times New Roman"/>
          <w:sz w:val="24"/>
          <w:szCs w:val="24"/>
        </w:rPr>
        <w:t>производились</w:t>
      </w:r>
      <w:r w:rsidR="001D1605" w:rsidRPr="001D1605">
        <w:rPr>
          <w:rFonts w:ascii="Times New Roman" w:hAnsi="Times New Roman" w:cs="Times New Roman"/>
          <w:sz w:val="24"/>
          <w:szCs w:val="24"/>
        </w:rPr>
        <w:t xml:space="preserve"> в связи с тем, что не осуществлялось погашение кредита в отчетном периоде</w:t>
      </w:r>
      <w:r w:rsidRPr="001D1605">
        <w:rPr>
          <w:rFonts w:ascii="Times New Roman" w:hAnsi="Times New Roman" w:cs="Times New Roman"/>
          <w:sz w:val="24"/>
          <w:szCs w:val="24"/>
        </w:rPr>
        <w:t>.</w:t>
      </w:r>
    </w:p>
    <w:p w:rsidR="00F016A7" w:rsidRDefault="00F016A7" w:rsidP="003018E8">
      <w:pPr>
        <w:pStyle w:val="a5"/>
        <w:spacing w:after="0"/>
        <w:ind w:left="0" w:firstLine="851"/>
        <w:jc w:val="both"/>
        <w:rPr>
          <w:rFonts w:ascii="Times New Roman" w:hAnsi="Times New Roman" w:cs="Times New Roman"/>
          <w:sz w:val="24"/>
          <w:szCs w:val="24"/>
        </w:rPr>
      </w:pPr>
      <w:r w:rsidRPr="004A2012">
        <w:rPr>
          <w:rFonts w:ascii="Times New Roman" w:hAnsi="Times New Roman" w:cs="Times New Roman"/>
          <w:sz w:val="24"/>
          <w:szCs w:val="24"/>
        </w:rPr>
        <w:t>Исполнение доходов и расходов районного бюджета, а также остатки средств бюджета помесячно приведены в таблице.</w:t>
      </w:r>
    </w:p>
    <w:p w:rsidR="00720EF2" w:rsidRDefault="00720EF2" w:rsidP="003018E8">
      <w:pPr>
        <w:pStyle w:val="a5"/>
        <w:spacing w:after="0"/>
        <w:ind w:left="0" w:firstLine="851"/>
        <w:jc w:val="both"/>
        <w:rPr>
          <w:rFonts w:ascii="Times New Roman" w:hAnsi="Times New Roman" w:cs="Times New Roman"/>
          <w:sz w:val="24"/>
          <w:szCs w:val="24"/>
        </w:rPr>
      </w:pPr>
    </w:p>
    <w:p w:rsidR="00720EF2" w:rsidRPr="004A2012" w:rsidRDefault="00720EF2" w:rsidP="003018E8">
      <w:pPr>
        <w:pStyle w:val="a5"/>
        <w:spacing w:after="0"/>
        <w:ind w:left="0" w:firstLine="851"/>
        <w:jc w:val="both"/>
        <w:rPr>
          <w:rFonts w:ascii="Times New Roman" w:hAnsi="Times New Roman" w:cs="Times New Roman"/>
          <w:sz w:val="24"/>
          <w:szCs w:val="24"/>
        </w:rPr>
      </w:pPr>
    </w:p>
    <w:p w:rsidR="00F016A7" w:rsidRPr="004A2012" w:rsidRDefault="004479D8" w:rsidP="00F016A7">
      <w:pPr>
        <w:pStyle w:val="a5"/>
        <w:spacing w:after="0"/>
        <w:ind w:left="0" w:firstLine="709"/>
        <w:jc w:val="right"/>
        <w:rPr>
          <w:rFonts w:ascii="Times New Roman" w:hAnsi="Times New Roman" w:cs="Times New Roman"/>
          <w:sz w:val="16"/>
          <w:szCs w:val="16"/>
        </w:rPr>
      </w:pPr>
      <w:r w:rsidRPr="004A2012">
        <w:rPr>
          <w:rFonts w:ascii="Times New Roman" w:hAnsi="Times New Roman" w:cs="Times New Roman"/>
          <w:sz w:val="16"/>
          <w:szCs w:val="16"/>
        </w:rPr>
        <w:lastRenderedPageBreak/>
        <w:t>тыс. руб.</w:t>
      </w:r>
    </w:p>
    <w:tbl>
      <w:tblPr>
        <w:tblW w:w="9419" w:type="dxa"/>
        <w:tblInd w:w="93" w:type="dxa"/>
        <w:tblLook w:val="04A0"/>
      </w:tblPr>
      <w:tblGrid>
        <w:gridCol w:w="2320"/>
        <w:gridCol w:w="1239"/>
        <w:gridCol w:w="1600"/>
        <w:gridCol w:w="1180"/>
        <w:gridCol w:w="1480"/>
        <w:gridCol w:w="1600"/>
      </w:tblGrid>
      <w:tr w:rsidR="00F016A7" w:rsidRPr="0013660C" w:rsidTr="002943F8">
        <w:trPr>
          <w:trHeight w:val="1104"/>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4A2012" w:rsidRDefault="00144239" w:rsidP="00992E84">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н</w:t>
            </w:r>
            <w:r w:rsidR="00F016A7" w:rsidRPr="004A2012">
              <w:rPr>
                <w:rFonts w:ascii="Times New Roman" w:eastAsia="Times New Roman" w:hAnsi="Times New Roman" w:cs="Times New Roman"/>
                <w:sz w:val="16"/>
                <w:szCs w:val="16"/>
                <w:lang w:eastAsia="ru-RU"/>
              </w:rPr>
              <w:t>аименование</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F016A7" w:rsidRPr="004A2012" w:rsidRDefault="00144239" w:rsidP="00992E84">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д</w:t>
            </w:r>
            <w:r w:rsidR="00F016A7" w:rsidRPr="004A2012">
              <w:rPr>
                <w:rFonts w:ascii="Times New Roman" w:eastAsia="Times New Roman" w:hAnsi="Times New Roman" w:cs="Times New Roman"/>
                <w:sz w:val="16"/>
                <w:szCs w:val="16"/>
                <w:lang w:eastAsia="ru-RU"/>
              </w:rPr>
              <w:t>оходы</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4A2012" w:rsidRDefault="00144239" w:rsidP="00992E84">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и</w:t>
            </w:r>
            <w:r w:rsidR="00F016A7" w:rsidRPr="004A2012">
              <w:rPr>
                <w:rFonts w:ascii="Times New Roman" w:eastAsia="Times New Roman" w:hAnsi="Times New Roman" w:cs="Times New Roman"/>
                <w:sz w:val="16"/>
                <w:szCs w:val="16"/>
                <w:lang w:eastAsia="ru-RU"/>
              </w:rPr>
              <w:t>з общего объема доходов - безвозмездные поступления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016A7" w:rsidRPr="004A2012" w:rsidRDefault="00144239" w:rsidP="00992E84">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р</w:t>
            </w:r>
            <w:r w:rsidR="00F016A7" w:rsidRPr="004A2012">
              <w:rPr>
                <w:rFonts w:ascii="Times New Roman" w:eastAsia="Times New Roman" w:hAnsi="Times New Roman" w:cs="Times New Roman"/>
                <w:sz w:val="16"/>
                <w:szCs w:val="16"/>
                <w:lang w:eastAsia="ru-RU"/>
              </w:rPr>
              <w:t>асходы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016A7" w:rsidRPr="004A2012" w:rsidRDefault="00144239" w:rsidP="00992E84">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д</w:t>
            </w:r>
            <w:r w:rsidR="00F016A7" w:rsidRPr="004A2012">
              <w:rPr>
                <w:rFonts w:ascii="Times New Roman" w:eastAsia="Times New Roman" w:hAnsi="Times New Roman" w:cs="Times New Roman"/>
                <w:sz w:val="16"/>
                <w:szCs w:val="16"/>
                <w:lang w:eastAsia="ru-RU"/>
              </w:rPr>
              <w:t>ефицит (-), профицит (+), нарастающим итогом с начала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4A2012" w:rsidRDefault="00144239" w:rsidP="00992E84">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о</w:t>
            </w:r>
            <w:r w:rsidR="00F016A7" w:rsidRPr="004A2012">
              <w:rPr>
                <w:rFonts w:ascii="Times New Roman" w:eastAsia="Times New Roman" w:hAnsi="Times New Roman" w:cs="Times New Roman"/>
                <w:sz w:val="16"/>
                <w:szCs w:val="16"/>
                <w:lang w:eastAsia="ru-RU"/>
              </w:rPr>
              <w:t>статки средств бюджета на отчетную дату</w:t>
            </w:r>
          </w:p>
        </w:tc>
      </w:tr>
      <w:tr w:rsidR="00F016A7" w:rsidRPr="0013660C" w:rsidTr="000B2334">
        <w:trPr>
          <w:trHeight w:val="20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016A7" w:rsidP="00992E84">
            <w:pPr>
              <w:spacing w:after="0" w:line="240" w:lineRule="auto"/>
              <w:jc w:val="center"/>
              <w:rPr>
                <w:rFonts w:ascii="Times New Roman" w:eastAsia="Times New Roman" w:hAnsi="Times New Roman" w:cs="Times New Roman"/>
                <w:sz w:val="12"/>
                <w:szCs w:val="12"/>
                <w:lang w:eastAsia="ru-RU"/>
              </w:rPr>
            </w:pPr>
            <w:r w:rsidRPr="004A2012">
              <w:rPr>
                <w:rFonts w:ascii="Times New Roman" w:eastAsia="Times New Roman" w:hAnsi="Times New Roman" w:cs="Times New Roman"/>
                <w:sz w:val="12"/>
                <w:szCs w:val="12"/>
                <w:lang w:eastAsia="ru-RU"/>
              </w:rPr>
              <w:t>1</w:t>
            </w:r>
          </w:p>
        </w:tc>
        <w:tc>
          <w:tcPr>
            <w:tcW w:w="1239" w:type="dxa"/>
            <w:tcBorders>
              <w:top w:val="nil"/>
              <w:left w:val="nil"/>
              <w:bottom w:val="single" w:sz="4" w:space="0" w:color="auto"/>
              <w:right w:val="single" w:sz="4" w:space="0" w:color="auto"/>
            </w:tcBorders>
            <w:shd w:val="clear" w:color="auto" w:fill="auto"/>
            <w:vAlign w:val="center"/>
            <w:hideMark/>
          </w:tcPr>
          <w:p w:rsidR="00F016A7" w:rsidRPr="004A2012" w:rsidRDefault="00F016A7" w:rsidP="00992E84">
            <w:pPr>
              <w:spacing w:after="0" w:line="240" w:lineRule="auto"/>
              <w:jc w:val="center"/>
              <w:rPr>
                <w:rFonts w:ascii="Times New Roman" w:eastAsia="Times New Roman" w:hAnsi="Times New Roman" w:cs="Times New Roman"/>
                <w:sz w:val="12"/>
                <w:szCs w:val="12"/>
                <w:lang w:eastAsia="ru-RU"/>
              </w:rPr>
            </w:pPr>
            <w:r w:rsidRPr="004A2012">
              <w:rPr>
                <w:rFonts w:ascii="Times New Roman" w:eastAsia="Times New Roman" w:hAnsi="Times New Roman" w:cs="Times New Roman"/>
                <w:sz w:val="12"/>
                <w:szCs w:val="12"/>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F016A7" w:rsidRPr="004A2012" w:rsidRDefault="00F016A7" w:rsidP="00992E84">
            <w:pPr>
              <w:spacing w:after="0" w:line="240" w:lineRule="auto"/>
              <w:jc w:val="center"/>
              <w:rPr>
                <w:rFonts w:ascii="Times New Roman" w:eastAsia="Times New Roman" w:hAnsi="Times New Roman" w:cs="Times New Roman"/>
                <w:sz w:val="12"/>
                <w:szCs w:val="12"/>
                <w:lang w:eastAsia="ru-RU"/>
              </w:rPr>
            </w:pPr>
            <w:r w:rsidRPr="004A2012">
              <w:rPr>
                <w:rFonts w:ascii="Times New Roman" w:eastAsia="Times New Roman" w:hAnsi="Times New Roman" w:cs="Times New Roman"/>
                <w:sz w:val="12"/>
                <w:szCs w:val="12"/>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rsidR="00F016A7" w:rsidRPr="004A2012" w:rsidRDefault="00F016A7" w:rsidP="00992E84">
            <w:pPr>
              <w:spacing w:after="0" w:line="240" w:lineRule="auto"/>
              <w:jc w:val="center"/>
              <w:rPr>
                <w:rFonts w:ascii="Times New Roman" w:eastAsia="Times New Roman" w:hAnsi="Times New Roman" w:cs="Times New Roman"/>
                <w:sz w:val="12"/>
                <w:szCs w:val="12"/>
                <w:lang w:eastAsia="ru-RU"/>
              </w:rPr>
            </w:pPr>
            <w:r w:rsidRPr="004A2012">
              <w:rPr>
                <w:rFonts w:ascii="Times New Roman" w:eastAsia="Times New Roman" w:hAnsi="Times New Roman" w:cs="Times New Roman"/>
                <w:sz w:val="12"/>
                <w:szCs w:val="12"/>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rsidR="00F016A7" w:rsidRPr="004A2012" w:rsidRDefault="00F016A7" w:rsidP="00992E84">
            <w:pPr>
              <w:spacing w:after="0" w:line="240" w:lineRule="auto"/>
              <w:jc w:val="center"/>
              <w:rPr>
                <w:rFonts w:ascii="Times New Roman" w:eastAsia="Times New Roman" w:hAnsi="Times New Roman" w:cs="Times New Roman"/>
                <w:sz w:val="12"/>
                <w:szCs w:val="12"/>
                <w:lang w:eastAsia="ru-RU"/>
              </w:rPr>
            </w:pPr>
            <w:r w:rsidRPr="004A2012">
              <w:rPr>
                <w:rFonts w:ascii="Times New Roman" w:eastAsia="Times New Roman" w:hAnsi="Times New Roman" w:cs="Times New Roman"/>
                <w:sz w:val="12"/>
                <w:szCs w:val="12"/>
                <w:lang w:eastAsia="ru-RU"/>
              </w:rPr>
              <w:t>5</w:t>
            </w:r>
          </w:p>
        </w:tc>
        <w:tc>
          <w:tcPr>
            <w:tcW w:w="1600" w:type="dxa"/>
            <w:tcBorders>
              <w:top w:val="nil"/>
              <w:left w:val="nil"/>
              <w:bottom w:val="single" w:sz="4" w:space="0" w:color="auto"/>
              <w:right w:val="single" w:sz="4" w:space="0" w:color="auto"/>
            </w:tcBorders>
            <w:shd w:val="clear" w:color="auto" w:fill="auto"/>
            <w:vAlign w:val="center"/>
            <w:hideMark/>
          </w:tcPr>
          <w:p w:rsidR="00F016A7" w:rsidRPr="004A2012" w:rsidRDefault="00F016A7" w:rsidP="00992E84">
            <w:pPr>
              <w:spacing w:after="0" w:line="240" w:lineRule="auto"/>
              <w:jc w:val="center"/>
              <w:rPr>
                <w:rFonts w:ascii="Times New Roman" w:eastAsia="Times New Roman" w:hAnsi="Times New Roman" w:cs="Times New Roman"/>
                <w:sz w:val="12"/>
                <w:szCs w:val="12"/>
                <w:lang w:eastAsia="ru-RU"/>
              </w:rPr>
            </w:pPr>
            <w:r w:rsidRPr="004A2012">
              <w:rPr>
                <w:rFonts w:ascii="Times New Roman" w:eastAsia="Times New Roman" w:hAnsi="Times New Roman" w:cs="Times New Roman"/>
                <w:sz w:val="12"/>
                <w:szCs w:val="12"/>
                <w:lang w:eastAsia="ru-RU"/>
              </w:rPr>
              <w:t>6</w:t>
            </w:r>
          </w:p>
        </w:tc>
      </w:tr>
      <w:tr w:rsidR="00F016A7" w:rsidRPr="0013660C" w:rsidTr="00FB3359">
        <w:trPr>
          <w:trHeight w:val="36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я</w:t>
            </w:r>
            <w:r w:rsidR="00F016A7" w:rsidRPr="004A2012">
              <w:rPr>
                <w:rFonts w:ascii="Times New Roman" w:eastAsia="Times New Roman" w:hAnsi="Times New Roman" w:cs="Times New Roman"/>
                <w:sz w:val="16"/>
                <w:szCs w:val="16"/>
                <w:lang w:eastAsia="ru-RU"/>
              </w:rPr>
              <w:t>нварь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F44C68" w:rsidRDefault="00D203F4" w:rsidP="00992E84">
            <w:pPr>
              <w:spacing w:after="0" w:line="240" w:lineRule="auto"/>
              <w:jc w:val="center"/>
              <w:rPr>
                <w:rFonts w:ascii="Times New Roman" w:eastAsia="Times New Roman" w:hAnsi="Times New Roman" w:cs="Times New Roman"/>
                <w:sz w:val="16"/>
                <w:szCs w:val="16"/>
                <w:lang w:eastAsia="ru-RU"/>
              </w:rPr>
            </w:pPr>
            <w:r w:rsidRPr="00F44C68">
              <w:rPr>
                <w:rFonts w:ascii="Times New Roman" w:eastAsia="Times New Roman" w:hAnsi="Times New Roman" w:cs="Times New Roman"/>
                <w:sz w:val="16"/>
                <w:szCs w:val="16"/>
                <w:lang w:eastAsia="ru-RU"/>
              </w:rPr>
              <w:t>49 257,8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44C68" w:rsidRDefault="00D203F4" w:rsidP="00992E84">
            <w:pPr>
              <w:spacing w:after="0" w:line="240" w:lineRule="auto"/>
              <w:jc w:val="center"/>
              <w:rPr>
                <w:rFonts w:ascii="Times New Roman" w:eastAsia="Times New Roman" w:hAnsi="Times New Roman" w:cs="Times New Roman"/>
                <w:sz w:val="16"/>
                <w:szCs w:val="16"/>
                <w:lang w:eastAsia="ru-RU"/>
              </w:rPr>
            </w:pPr>
            <w:r w:rsidRPr="00F44C68">
              <w:rPr>
                <w:rFonts w:ascii="Times New Roman" w:eastAsia="Times New Roman" w:hAnsi="Times New Roman" w:cs="Times New Roman"/>
                <w:sz w:val="16"/>
                <w:szCs w:val="16"/>
                <w:lang w:eastAsia="ru-RU"/>
              </w:rPr>
              <w:t>29 247,9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F44C68" w:rsidRDefault="00D203F4" w:rsidP="00992E84">
            <w:pPr>
              <w:spacing w:after="0" w:line="240" w:lineRule="auto"/>
              <w:jc w:val="center"/>
              <w:rPr>
                <w:rFonts w:ascii="Times New Roman" w:eastAsia="Times New Roman" w:hAnsi="Times New Roman" w:cs="Times New Roman"/>
                <w:sz w:val="16"/>
                <w:szCs w:val="16"/>
                <w:lang w:eastAsia="ru-RU"/>
              </w:rPr>
            </w:pPr>
            <w:r w:rsidRPr="00F44C68">
              <w:rPr>
                <w:rFonts w:ascii="Times New Roman" w:eastAsia="Times New Roman" w:hAnsi="Times New Roman" w:cs="Times New Roman"/>
                <w:sz w:val="16"/>
                <w:szCs w:val="16"/>
                <w:lang w:eastAsia="ru-RU"/>
              </w:rPr>
              <w:t>35 221,0</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F44C68" w:rsidRDefault="00D203F4" w:rsidP="00992E84">
            <w:pPr>
              <w:spacing w:after="0" w:line="240" w:lineRule="auto"/>
              <w:jc w:val="center"/>
              <w:rPr>
                <w:rFonts w:ascii="Times New Roman" w:eastAsia="Times New Roman" w:hAnsi="Times New Roman" w:cs="Times New Roman"/>
                <w:sz w:val="16"/>
                <w:szCs w:val="16"/>
                <w:lang w:eastAsia="ru-RU"/>
              </w:rPr>
            </w:pPr>
            <w:r w:rsidRPr="00F44C68">
              <w:rPr>
                <w:rFonts w:ascii="Times New Roman" w:eastAsia="Times New Roman" w:hAnsi="Times New Roman" w:cs="Times New Roman"/>
                <w:sz w:val="16"/>
                <w:szCs w:val="16"/>
                <w:lang w:eastAsia="ru-RU"/>
              </w:rPr>
              <w:t>14 036,8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44C68" w:rsidRDefault="00D203F4" w:rsidP="00992E84">
            <w:pPr>
              <w:spacing w:after="0" w:line="240" w:lineRule="auto"/>
              <w:jc w:val="center"/>
              <w:rPr>
                <w:rFonts w:ascii="Times New Roman" w:eastAsia="Times New Roman" w:hAnsi="Times New Roman" w:cs="Times New Roman"/>
                <w:sz w:val="16"/>
                <w:szCs w:val="16"/>
                <w:lang w:eastAsia="ru-RU"/>
              </w:rPr>
            </w:pPr>
            <w:r w:rsidRPr="00F44C68">
              <w:rPr>
                <w:rFonts w:ascii="Times New Roman" w:eastAsia="Times New Roman" w:hAnsi="Times New Roman" w:cs="Times New Roman"/>
                <w:sz w:val="16"/>
                <w:szCs w:val="16"/>
                <w:lang w:eastAsia="ru-RU"/>
              </w:rPr>
              <w:t>123 253,4</w:t>
            </w:r>
          </w:p>
        </w:tc>
      </w:tr>
      <w:tr w:rsidR="00F016A7" w:rsidRPr="0013660C" w:rsidTr="00FB3359">
        <w:trPr>
          <w:trHeight w:val="268"/>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ф</w:t>
            </w:r>
            <w:r w:rsidR="00F016A7" w:rsidRPr="004A2012">
              <w:rPr>
                <w:rFonts w:ascii="Times New Roman" w:eastAsia="Times New Roman" w:hAnsi="Times New Roman" w:cs="Times New Roman"/>
                <w:sz w:val="16"/>
                <w:szCs w:val="16"/>
                <w:lang w:eastAsia="ru-RU"/>
              </w:rPr>
              <w:t>евраль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263B4" w:rsidRDefault="00D203F4" w:rsidP="00992E84">
            <w:pPr>
              <w:spacing w:after="0" w:line="240" w:lineRule="auto"/>
              <w:jc w:val="center"/>
              <w:rPr>
                <w:rFonts w:ascii="Times New Roman" w:eastAsia="Times New Roman" w:hAnsi="Times New Roman" w:cs="Times New Roman"/>
                <w:sz w:val="16"/>
                <w:szCs w:val="16"/>
                <w:lang w:eastAsia="ru-RU"/>
              </w:rPr>
            </w:pPr>
            <w:r w:rsidRPr="00D263B4">
              <w:rPr>
                <w:rFonts w:ascii="Times New Roman" w:eastAsia="Times New Roman" w:hAnsi="Times New Roman" w:cs="Times New Roman"/>
                <w:sz w:val="16"/>
                <w:szCs w:val="16"/>
                <w:lang w:eastAsia="ru-RU"/>
              </w:rPr>
              <w:t>141 541,6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263B4" w:rsidRDefault="00D203F4" w:rsidP="00992E84">
            <w:pPr>
              <w:spacing w:after="0" w:line="240" w:lineRule="auto"/>
              <w:jc w:val="center"/>
              <w:rPr>
                <w:rFonts w:ascii="Times New Roman" w:eastAsia="Times New Roman" w:hAnsi="Times New Roman" w:cs="Times New Roman"/>
                <w:sz w:val="16"/>
                <w:szCs w:val="16"/>
                <w:lang w:eastAsia="ru-RU"/>
              </w:rPr>
            </w:pPr>
            <w:r w:rsidRPr="00D263B4">
              <w:rPr>
                <w:rFonts w:ascii="Times New Roman" w:eastAsia="Times New Roman" w:hAnsi="Times New Roman" w:cs="Times New Roman"/>
                <w:sz w:val="16"/>
                <w:szCs w:val="16"/>
                <w:lang w:eastAsia="ru-RU"/>
              </w:rPr>
              <w:t>95 740,6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263B4" w:rsidRDefault="00D203F4" w:rsidP="00992E84">
            <w:pPr>
              <w:spacing w:after="0" w:line="240" w:lineRule="auto"/>
              <w:jc w:val="center"/>
              <w:rPr>
                <w:rFonts w:ascii="Times New Roman" w:eastAsia="Times New Roman" w:hAnsi="Times New Roman" w:cs="Times New Roman"/>
                <w:sz w:val="16"/>
                <w:szCs w:val="16"/>
                <w:lang w:eastAsia="ru-RU"/>
              </w:rPr>
            </w:pPr>
            <w:r w:rsidRPr="00D263B4">
              <w:rPr>
                <w:rFonts w:ascii="Times New Roman" w:eastAsia="Times New Roman" w:hAnsi="Times New Roman" w:cs="Times New Roman"/>
                <w:sz w:val="16"/>
                <w:szCs w:val="16"/>
                <w:lang w:eastAsia="ru-RU"/>
              </w:rPr>
              <w:t>126 394,5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263B4" w:rsidRDefault="00D263B4" w:rsidP="00992E84">
            <w:pPr>
              <w:spacing w:after="0" w:line="240" w:lineRule="auto"/>
              <w:jc w:val="center"/>
              <w:rPr>
                <w:rFonts w:ascii="Times New Roman" w:eastAsia="Times New Roman" w:hAnsi="Times New Roman" w:cs="Times New Roman"/>
                <w:sz w:val="16"/>
                <w:szCs w:val="16"/>
                <w:lang w:eastAsia="ru-RU"/>
              </w:rPr>
            </w:pPr>
            <w:r w:rsidRPr="00D263B4">
              <w:rPr>
                <w:rFonts w:ascii="Times New Roman" w:eastAsia="Times New Roman" w:hAnsi="Times New Roman" w:cs="Times New Roman"/>
                <w:sz w:val="16"/>
                <w:szCs w:val="16"/>
                <w:lang w:eastAsia="ru-RU"/>
              </w:rPr>
              <w:t>29 183,9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263B4" w:rsidRDefault="00D263B4" w:rsidP="00ED75BA">
            <w:pPr>
              <w:spacing w:after="0" w:line="240" w:lineRule="auto"/>
              <w:jc w:val="center"/>
              <w:rPr>
                <w:rFonts w:ascii="Times New Roman" w:eastAsia="Times New Roman" w:hAnsi="Times New Roman" w:cs="Times New Roman"/>
                <w:sz w:val="16"/>
                <w:szCs w:val="16"/>
                <w:lang w:eastAsia="ru-RU"/>
              </w:rPr>
            </w:pPr>
            <w:r w:rsidRPr="00D263B4">
              <w:rPr>
                <w:rFonts w:ascii="Times New Roman" w:eastAsia="Times New Roman" w:hAnsi="Times New Roman" w:cs="Times New Roman"/>
                <w:sz w:val="16"/>
                <w:szCs w:val="16"/>
                <w:lang w:eastAsia="ru-RU"/>
              </w:rPr>
              <w:t>13</w:t>
            </w:r>
            <w:r w:rsidR="00ED75BA">
              <w:rPr>
                <w:rFonts w:ascii="Times New Roman" w:eastAsia="Times New Roman" w:hAnsi="Times New Roman" w:cs="Times New Roman"/>
                <w:sz w:val="16"/>
                <w:szCs w:val="16"/>
                <w:lang w:eastAsia="ru-RU"/>
              </w:rPr>
              <w:t>8</w:t>
            </w:r>
            <w:r w:rsidRPr="00D263B4">
              <w:rPr>
                <w:rFonts w:ascii="Times New Roman" w:eastAsia="Times New Roman" w:hAnsi="Times New Roman" w:cs="Times New Roman"/>
                <w:sz w:val="16"/>
                <w:szCs w:val="16"/>
                <w:lang w:eastAsia="ru-RU"/>
              </w:rPr>
              <w:t> 400,5</w:t>
            </w:r>
          </w:p>
        </w:tc>
      </w:tr>
      <w:tr w:rsidR="00F016A7" w:rsidRPr="0013660C" w:rsidTr="00FB3359">
        <w:trPr>
          <w:trHeight w:val="28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м</w:t>
            </w:r>
            <w:r w:rsidR="00F016A7" w:rsidRPr="004A2012">
              <w:rPr>
                <w:rFonts w:ascii="Times New Roman" w:eastAsia="Times New Roman" w:hAnsi="Times New Roman" w:cs="Times New Roman"/>
                <w:sz w:val="16"/>
                <w:szCs w:val="16"/>
                <w:lang w:eastAsia="ru-RU"/>
              </w:rPr>
              <w:t>арт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263B4" w:rsidRDefault="00D263B4" w:rsidP="00992E84">
            <w:pPr>
              <w:spacing w:after="0" w:line="240" w:lineRule="auto"/>
              <w:jc w:val="center"/>
              <w:rPr>
                <w:rFonts w:ascii="Times New Roman" w:eastAsia="Times New Roman" w:hAnsi="Times New Roman" w:cs="Times New Roman"/>
                <w:sz w:val="16"/>
                <w:szCs w:val="16"/>
                <w:lang w:eastAsia="ru-RU"/>
              </w:rPr>
            </w:pPr>
            <w:r w:rsidRPr="00D263B4">
              <w:rPr>
                <w:rFonts w:ascii="Times New Roman" w:eastAsia="Times New Roman" w:hAnsi="Times New Roman" w:cs="Times New Roman"/>
                <w:sz w:val="16"/>
                <w:szCs w:val="16"/>
                <w:lang w:eastAsia="ru-RU"/>
              </w:rPr>
              <w:t>133 134,7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263B4" w:rsidRDefault="00D263B4" w:rsidP="00992E84">
            <w:pPr>
              <w:spacing w:after="0" w:line="240" w:lineRule="auto"/>
              <w:jc w:val="center"/>
              <w:rPr>
                <w:rFonts w:ascii="Times New Roman" w:eastAsia="Times New Roman" w:hAnsi="Times New Roman" w:cs="Times New Roman"/>
                <w:sz w:val="16"/>
                <w:szCs w:val="16"/>
                <w:lang w:eastAsia="ru-RU"/>
              </w:rPr>
            </w:pPr>
            <w:r w:rsidRPr="00D263B4">
              <w:rPr>
                <w:rFonts w:ascii="Times New Roman" w:eastAsia="Times New Roman" w:hAnsi="Times New Roman" w:cs="Times New Roman"/>
                <w:sz w:val="16"/>
                <w:szCs w:val="16"/>
                <w:lang w:eastAsia="ru-RU"/>
              </w:rPr>
              <w:t>100 487,8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263B4" w:rsidRDefault="00D263B4" w:rsidP="00992E84">
            <w:pPr>
              <w:spacing w:after="0" w:line="240" w:lineRule="auto"/>
              <w:jc w:val="center"/>
              <w:rPr>
                <w:rFonts w:ascii="Times New Roman" w:eastAsia="Times New Roman" w:hAnsi="Times New Roman" w:cs="Times New Roman"/>
                <w:sz w:val="16"/>
                <w:szCs w:val="16"/>
                <w:lang w:eastAsia="ru-RU"/>
              </w:rPr>
            </w:pPr>
            <w:r w:rsidRPr="00D263B4">
              <w:rPr>
                <w:rFonts w:ascii="Times New Roman" w:eastAsia="Times New Roman" w:hAnsi="Times New Roman" w:cs="Times New Roman"/>
                <w:sz w:val="16"/>
                <w:szCs w:val="16"/>
                <w:lang w:eastAsia="ru-RU"/>
              </w:rPr>
              <w:t>157 512,4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263B4" w:rsidRDefault="00D263B4" w:rsidP="00992E84">
            <w:pPr>
              <w:spacing w:after="0" w:line="240" w:lineRule="auto"/>
              <w:jc w:val="center"/>
              <w:rPr>
                <w:rFonts w:ascii="Times New Roman" w:eastAsia="Times New Roman" w:hAnsi="Times New Roman" w:cs="Times New Roman"/>
                <w:sz w:val="16"/>
                <w:szCs w:val="16"/>
                <w:lang w:eastAsia="ru-RU"/>
              </w:rPr>
            </w:pPr>
            <w:r w:rsidRPr="00D263B4">
              <w:rPr>
                <w:rFonts w:ascii="Times New Roman" w:eastAsia="Times New Roman" w:hAnsi="Times New Roman" w:cs="Times New Roman"/>
                <w:sz w:val="16"/>
                <w:szCs w:val="16"/>
                <w:lang w:eastAsia="ru-RU"/>
              </w:rPr>
              <w:t>4 806,2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263B4" w:rsidRDefault="00ED75BA"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w:t>
            </w:r>
            <w:r w:rsidR="00D263B4" w:rsidRPr="00D263B4">
              <w:rPr>
                <w:rFonts w:ascii="Times New Roman" w:eastAsia="Times New Roman" w:hAnsi="Times New Roman" w:cs="Times New Roman"/>
                <w:sz w:val="16"/>
                <w:szCs w:val="16"/>
                <w:lang w:eastAsia="ru-RU"/>
              </w:rPr>
              <w:t> 022,8</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016A7" w:rsidP="00720EF2">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1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F93200" w:rsidRDefault="00F93200" w:rsidP="00992E84">
            <w:pPr>
              <w:spacing w:after="0" w:line="240" w:lineRule="auto"/>
              <w:jc w:val="center"/>
              <w:rPr>
                <w:rFonts w:ascii="Times New Roman" w:eastAsia="Times New Roman" w:hAnsi="Times New Roman" w:cs="Times New Roman"/>
                <w:sz w:val="16"/>
                <w:szCs w:val="16"/>
                <w:lang w:eastAsia="ru-RU"/>
              </w:rPr>
            </w:pPr>
            <w:r w:rsidRPr="00F93200">
              <w:rPr>
                <w:rFonts w:ascii="Times New Roman" w:eastAsia="Times New Roman" w:hAnsi="Times New Roman" w:cs="Times New Roman"/>
                <w:sz w:val="16"/>
                <w:szCs w:val="16"/>
                <w:lang w:eastAsia="ru-RU"/>
              </w:rPr>
              <w:t>323 934,1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93200" w:rsidRDefault="00F93200" w:rsidP="00992E84">
            <w:pPr>
              <w:spacing w:after="0" w:line="240" w:lineRule="auto"/>
              <w:jc w:val="center"/>
              <w:rPr>
                <w:rFonts w:ascii="Times New Roman" w:eastAsia="Times New Roman" w:hAnsi="Times New Roman" w:cs="Times New Roman"/>
                <w:sz w:val="16"/>
                <w:szCs w:val="16"/>
                <w:lang w:eastAsia="ru-RU"/>
              </w:rPr>
            </w:pPr>
            <w:r w:rsidRPr="00F93200">
              <w:rPr>
                <w:rFonts w:ascii="Times New Roman" w:eastAsia="Times New Roman" w:hAnsi="Times New Roman" w:cs="Times New Roman"/>
                <w:sz w:val="16"/>
                <w:szCs w:val="16"/>
                <w:lang w:eastAsia="ru-RU"/>
              </w:rPr>
              <w:t>225 476,3</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F93200" w:rsidRDefault="00F93200" w:rsidP="00992E84">
            <w:pPr>
              <w:spacing w:after="0" w:line="240" w:lineRule="auto"/>
              <w:jc w:val="center"/>
              <w:rPr>
                <w:rFonts w:ascii="Times New Roman" w:eastAsia="Times New Roman" w:hAnsi="Times New Roman" w:cs="Times New Roman"/>
                <w:sz w:val="16"/>
                <w:szCs w:val="16"/>
                <w:lang w:eastAsia="ru-RU"/>
              </w:rPr>
            </w:pPr>
            <w:r w:rsidRPr="00F93200">
              <w:rPr>
                <w:rFonts w:ascii="Times New Roman" w:eastAsia="Times New Roman" w:hAnsi="Times New Roman" w:cs="Times New Roman"/>
                <w:sz w:val="16"/>
                <w:szCs w:val="16"/>
                <w:lang w:eastAsia="ru-RU"/>
              </w:rPr>
              <w:t>319 127,9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F93200" w:rsidRDefault="00F016A7" w:rsidP="00992E84">
            <w:pPr>
              <w:spacing w:after="0" w:line="240" w:lineRule="auto"/>
              <w:jc w:val="center"/>
              <w:rPr>
                <w:rFonts w:ascii="Times New Roman" w:eastAsia="Times New Roman" w:hAnsi="Times New Roman" w:cs="Times New Roman"/>
                <w:sz w:val="16"/>
                <w:szCs w:val="16"/>
                <w:lang w:eastAsia="ru-RU"/>
              </w:rPr>
            </w:pPr>
            <w:r w:rsidRPr="00F93200">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93200" w:rsidRDefault="00F016A7" w:rsidP="00992E84">
            <w:pPr>
              <w:spacing w:after="0" w:line="240" w:lineRule="auto"/>
              <w:jc w:val="center"/>
              <w:rPr>
                <w:rFonts w:ascii="Times New Roman" w:eastAsia="Times New Roman" w:hAnsi="Times New Roman" w:cs="Times New Roman"/>
                <w:sz w:val="16"/>
                <w:szCs w:val="16"/>
                <w:lang w:eastAsia="ru-RU"/>
              </w:rPr>
            </w:pPr>
            <w:r w:rsidRPr="00F93200">
              <w:rPr>
                <w:rFonts w:ascii="Times New Roman" w:eastAsia="Times New Roman" w:hAnsi="Times New Roman" w:cs="Times New Roman"/>
                <w:sz w:val="16"/>
                <w:szCs w:val="16"/>
                <w:lang w:eastAsia="ru-RU"/>
              </w:rPr>
              <w:t>Х </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jc w:val="center"/>
              <w:rPr>
                <w:rFonts w:ascii="Times New Roman" w:eastAsia="Times New Roman" w:hAnsi="Times New Roman" w:cs="Times New Roman"/>
                <w:i/>
                <w:iCs/>
                <w:sz w:val="16"/>
                <w:szCs w:val="16"/>
                <w:lang w:eastAsia="ru-RU"/>
              </w:rPr>
            </w:pPr>
            <w:r w:rsidRPr="004A2012">
              <w:rPr>
                <w:rFonts w:ascii="Times New Roman" w:eastAsia="Times New Roman" w:hAnsi="Times New Roman" w:cs="Times New Roman"/>
                <w:i/>
                <w:iCs/>
                <w:sz w:val="16"/>
                <w:szCs w:val="16"/>
                <w:lang w:eastAsia="ru-RU"/>
              </w:rPr>
              <w:t>у</w:t>
            </w:r>
            <w:r w:rsidR="00F016A7" w:rsidRPr="004A2012">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F93200" w:rsidRDefault="00F93200" w:rsidP="00992E84">
            <w:pPr>
              <w:spacing w:after="0" w:line="240" w:lineRule="auto"/>
              <w:jc w:val="center"/>
              <w:rPr>
                <w:rFonts w:ascii="Times New Roman" w:eastAsia="Times New Roman" w:hAnsi="Times New Roman" w:cs="Times New Roman"/>
                <w:i/>
                <w:iCs/>
                <w:sz w:val="16"/>
                <w:szCs w:val="16"/>
                <w:lang w:eastAsia="ru-RU"/>
              </w:rPr>
            </w:pPr>
            <w:r w:rsidRPr="00F93200">
              <w:rPr>
                <w:rFonts w:ascii="Times New Roman" w:eastAsia="Times New Roman" w:hAnsi="Times New Roman" w:cs="Times New Roman"/>
                <w:i/>
                <w:iCs/>
                <w:sz w:val="16"/>
                <w:szCs w:val="16"/>
                <w:lang w:eastAsia="ru-RU"/>
              </w:rPr>
              <w:t>16,8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93200" w:rsidRDefault="00F93200" w:rsidP="00992E84">
            <w:pPr>
              <w:spacing w:after="0" w:line="240" w:lineRule="auto"/>
              <w:jc w:val="center"/>
              <w:rPr>
                <w:rFonts w:ascii="Times New Roman" w:eastAsia="Times New Roman" w:hAnsi="Times New Roman" w:cs="Times New Roman"/>
                <w:i/>
                <w:iCs/>
                <w:sz w:val="16"/>
                <w:szCs w:val="16"/>
                <w:lang w:eastAsia="ru-RU"/>
              </w:rPr>
            </w:pPr>
            <w:r w:rsidRPr="00F93200">
              <w:rPr>
                <w:rFonts w:ascii="Times New Roman" w:eastAsia="Times New Roman" w:hAnsi="Times New Roman" w:cs="Times New Roman"/>
                <w:i/>
                <w:iCs/>
                <w:sz w:val="16"/>
                <w:szCs w:val="16"/>
                <w:lang w:eastAsia="ru-RU"/>
              </w:rPr>
              <w:t>14,7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F93200" w:rsidRDefault="00F93200" w:rsidP="00992E84">
            <w:pPr>
              <w:spacing w:after="0" w:line="240" w:lineRule="auto"/>
              <w:jc w:val="center"/>
              <w:rPr>
                <w:rFonts w:ascii="Times New Roman" w:eastAsia="Times New Roman" w:hAnsi="Times New Roman" w:cs="Times New Roman"/>
                <w:i/>
                <w:iCs/>
                <w:sz w:val="16"/>
                <w:szCs w:val="16"/>
                <w:lang w:eastAsia="ru-RU"/>
              </w:rPr>
            </w:pPr>
            <w:r w:rsidRPr="00F93200">
              <w:rPr>
                <w:rFonts w:ascii="Times New Roman" w:eastAsia="Times New Roman" w:hAnsi="Times New Roman" w:cs="Times New Roman"/>
                <w:i/>
                <w:iCs/>
                <w:sz w:val="16"/>
                <w:szCs w:val="16"/>
                <w:lang w:eastAsia="ru-RU"/>
              </w:rPr>
              <w:t>15,1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F93200" w:rsidRDefault="00F016A7" w:rsidP="00992E84">
            <w:pPr>
              <w:spacing w:after="0" w:line="240" w:lineRule="auto"/>
              <w:jc w:val="center"/>
              <w:rPr>
                <w:rFonts w:ascii="Times New Roman" w:eastAsia="Times New Roman" w:hAnsi="Times New Roman" w:cs="Times New Roman"/>
                <w:i/>
                <w:iCs/>
                <w:sz w:val="16"/>
                <w:szCs w:val="16"/>
                <w:lang w:eastAsia="ru-RU"/>
              </w:rPr>
            </w:pPr>
            <w:r w:rsidRPr="00F93200">
              <w:rPr>
                <w:rFonts w:ascii="Times New Roman" w:eastAsia="Times New Roman" w:hAnsi="Times New Roman" w:cs="Times New Roman"/>
                <w:i/>
                <w:iCs/>
                <w:sz w:val="16"/>
                <w:szCs w:val="16"/>
                <w:lang w:eastAsia="ru-RU"/>
              </w:rPr>
              <w:t>Х </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93200" w:rsidRDefault="00F016A7" w:rsidP="00992E84">
            <w:pPr>
              <w:spacing w:after="0" w:line="240" w:lineRule="auto"/>
              <w:jc w:val="center"/>
              <w:rPr>
                <w:rFonts w:ascii="Times New Roman" w:eastAsia="Times New Roman" w:hAnsi="Times New Roman" w:cs="Times New Roman"/>
                <w:i/>
                <w:iCs/>
                <w:sz w:val="16"/>
                <w:szCs w:val="16"/>
                <w:lang w:eastAsia="ru-RU"/>
              </w:rPr>
            </w:pPr>
            <w:r w:rsidRPr="00F93200">
              <w:rPr>
                <w:rFonts w:ascii="Times New Roman" w:eastAsia="Times New Roman" w:hAnsi="Times New Roman" w:cs="Times New Roman"/>
                <w:i/>
                <w:iCs/>
                <w:sz w:val="16"/>
                <w:szCs w:val="16"/>
                <w:lang w:eastAsia="ru-RU"/>
              </w:rPr>
              <w:t>Х </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а</w:t>
            </w:r>
            <w:r w:rsidR="00F016A7" w:rsidRPr="004A2012">
              <w:rPr>
                <w:rFonts w:ascii="Times New Roman" w:eastAsia="Times New Roman" w:hAnsi="Times New Roman" w:cs="Times New Roman"/>
                <w:sz w:val="16"/>
                <w:szCs w:val="16"/>
                <w:lang w:eastAsia="ru-RU"/>
              </w:rPr>
              <w:t>прель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17133" w:rsidRDefault="00F93200"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181 530,3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F93200"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133 957,7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17133" w:rsidRDefault="00F93200" w:rsidP="00022C10">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161 631,2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17133" w:rsidRDefault="00F93200"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24 705,3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F93200"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13</w:t>
            </w:r>
            <w:r w:rsidR="00ED75BA">
              <w:rPr>
                <w:rFonts w:ascii="Times New Roman" w:eastAsia="Times New Roman" w:hAnsi="Times New Roman" w:cs="Times New Roman"/>
                <w:sz w:val="16"/>
                <w:szCs w:val="16"/>
                <w:lang w:eastAsia="ru-RU"/>
              </w:rPr>
              <w:t>3</w:t>
            </w:r>
            <w:r w:rsidRPr="00217133">
              <w:rPr>
                <w:rFonts w:ascii="Times New Roman" w:eastAsia="Times New Roman" w:hAnsi="Times New Roman" w:cs="Times New Roman"/>
                <w:sz w:val="16"/>
                <w:szCs w:val="16"/>
                <w:lang w:eastAsia="ru-RU"/>
              </w:rPr>
              <w:t> 921,9</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м</w:t>
            </w:r>
            <w:r w:rsidR="00F016A7" w:rsidRPr="004A2012">
              <w:rPr>
                <w:rFonts w:ascii="Times New Roman" w:eastAsia="Times New Roman" w:hAnsi="Times New Roman" w:cs="Times New Roman"/>
                <w:sz w:val="16"/>
                <w:szCs w:val="16"/>
                <w:lang w:eastAsia="ru-RU"/>
              </w:rPr>
              <w:t>ай</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17133" w:rsidRDefault="00F93200"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212 485,5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F93200"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182 808,2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17133" w:rsidRDefault="00F93200"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198 957,9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38 232,9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14</w:t>
            </w:r>
            <w:r w:rsidR="00ED75BA">
              <w:rPr>
                <w:rFonts w:ascii="Times New Roman" w:eastAsia="Times New Roman" w:hAnsi="Times New Roman" w:cs="Times New Roman"/>
                <w:sz w:val="16"/>
                <w:szCs w:val="16"/>
                <w:lang w:eastAsia="ru-RU"/>
              </w:rPr>
              <w:t>7</w:t>
            </w:r>
            <w:r w:rsidRPr="00217133">
              <w:rPr>
                <w:rFonts w:ascii="Times New Roman" w:eastAsia="Times New Roman" w:hAnsi="Times New Roman" w:cs="Times New Roman"/>
                <w:sz w:val="16"/>
                <w:szCs w:val="16"/>
                <w:lang w:eastAsia="ru-RU"/>
              </w:rPr>
              <w:t> 449,5</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и</w:t>
            </w:r>
            <w:r w:rsidR="00F016A7" w:rsidRPr="004A2012">
              <w:rPr>
                <w:rFonts w:ascii="Times New Roman" w:eastAsia="Times New Roman" w:hAnsi="Times New Roman" w:cs="Times New Roman"/>
                <w:sz w:val="16"/>
                <w:szCs w:val="16"/>
                <w:lang w:eastAsia="ru-RU"/>
              </w:rPr>
              <w:t>юнь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210 832,5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177 130,2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286 449,3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-37 383,9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ED75BA"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w:t>
            </w:r>
            <w:r w:rsidR="00217133" w:rsidRPr="00217133">
              <w:rPr>
                <w:rFonts w:ascii="Times New Roman" w:eastAsia="Times New Roman" w:hAnsi="Times New Roman" w:cs="Times New Roman"/>
                <w:sz w:val="16"/>
                <w:szCs w:val="16"/>
                <w:lang w:eastAsia="ru-RU"/>
              </w:rPr>
              <w:t> 832,7</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016A7" w:rsidP="00720EF2">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2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604 848,3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493 896,1</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647 038,4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17133" w:rsidRDefault="00F016A7"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F016A7" w:rsidP="00992E84">
            <w:pPr>
              <w:spacing w:after="0" w:line="240" w:lineRule="auto"/>
              <w:jc w:val="center"/>
              <w:rPr>
                <w:rFonts w:ascii="Times New Roman" w:eastAsia="Times New Roman" w:hAnsi="Times New Roman" w:cs="Times New Roman"/>
                <w:sz w:val="16"/>
                <w:szCs w:val="16"/>
                <w:lang w:eastAsia="ru-RU"/>
              </w:rPr>
            </w:pPr>
            <w:r w:rsidRPr="00217133">
              <w:rPr>
                <w:rFonts w:ascii="Times New Roman" w:eastAsia="Times New Roman" w:hAnsi="Times New Roman" w:cs="Times New Roman"/>
                <w:sz w:val="16"/>
                <w:szCs w:val="16"/>
                <w:lang w:eastAsia="ru-RU"/>
              </w:rPr>
              <w:t>Х </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FB3359">
            <w:pPr>
              <w:spacing w:after="0" w:line="240" w:lineRule="auto"/>
              <w:jc w:val="center"/>
              <w:rPr>
                <w:rFonts w:ascii="Times New Roman" w:eastAsia="Times New Roman" w:hAnsi="Times New Roman" w:cs="Times New Roman"/>
                <w:i/>
                <w:iCs/>
                <w:sz w:val="16"/>
                <w:szCs w:val="16"/>
                <w:lang w:eastAsia="ru-RU"/>
              </w:rPr>
            </w:pPr>
            <w:r w:rsidRPr="004A2012">
              <w:rPr>
                <w:rFonts w:ascii="Times New Roman" w:eastAsia="Times New Roman" w:hAnsi="Times New Roman" w:cs="Times New Roman"/>
                <w:i/>
                <w:iCs/>
                <w:sz w:val="16"/>
                <w:szCs w:val="16"/>
                <w:lang w:eastAsia="ru-RU"/>
              </w:rPr>
              <w:t>у</w:t>
            </w:r>
            <w:r w:rsidR="00F016A7" w:rsidRPr="004A2012">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217133" w:rsidRPr="00217133" w:rsidRDefault="00217133" w:rsidP="00992E84">
            <w:pPr>
              <w:spacing w:after="0" w:line="240" w:lineRule="auto"/>
              <w:jc w:val="center"/>
              <w:rPr>
                <w:rFonts w:ascii="Times New Roman" w:eastAsia="Times New Roman" w:hAnsi="Times New Roman" w:cs="Times New Roman"/>
                <w:i/>
                <w:iCs/>
                <w:sz w:val="16"/>
                <w:szCs w:val="16"/>
                <w:lang w:eastAsia="ru-RU"/>
              </w:rPr>
            </w:pPr>
            <w:r w:rsidRPr="00217133">
              <w:rPr>
                <w:rFonts w:ascii="Times New Roman" w:eastAsia="Times New Roman" w:hAnsi="Times New Roman" w:cs="Times New Roman"/>
                <w:i/>
                <w:iCs/>
                <w:sz w:val="16"/>
                <w:szCs w:val="16"/>
                <w:lang w:eastAsia="ru-RU"/>
              </w:rPr>
              <w:t>31,3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i/>
                <w:iCs/>
                <w:sz w:val="16"/>
                <w:szCs w:val="16"/>
                <w:lang w:eastAsia="ru-RU"/>
              </w:rPr>
            </w:pPr>
            <w:r w:rsidRPr="00217133">
              <w:rPr>
                <w:rFonts w:ascii="Times New Roman" w:eastAsia="Times New Roman" w:hAnsi="Times New Roman" w:cs="Times New Roman"/>
                <w:i/>
                <w:iCs/>
                <w:sz w:val="16"/>
                <w:szCs w:val="16"/>
                <w:lang w:eastAsia="ru-RU"/>
              </w:rPr>
              <w:t>32,1</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17133" w:rsidRDefault="00217133" w:rsidP="00992E84">
            <w:pPr>
              <w:spacing w:after="0" w:line="240" w:lineRule="auto"/>
              <w:jc w:val="center"/>
              <w:rPr>
                <w:rFonts w:ascii="Times New Roman" w:eastAsia="Times New Roman" w:hAnsi="Times New Roman" w:cs="Times New Roman"/>
                <w:i/>
                <w:iCs/>
                <w:sz w:val="16"/>
                <w:szCs w:val="16"/>
                <w:lang w:eastAsia="ru-RU"/>
              </w:rPr>
            </w:pPr>
            <w:r w:rsidRPr="00217133">
              <w:rPr>
                <w:rFonts w:ascii="Times New Roman" w:eastAsia="Times New Roman" w:hAnsi="Times New Roman" w:cs="Times New Roman"/>
                <w:i/>
                <w:iCs/>
                <w:sz w:val="16"/>
                <w:szCs w:val="16"/>
                <w:lang w:eastAsia="ru-RU"/>
              </w:rPr>
              <w:t>30,7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17133" w:rsidRDefault="00F016A7" w:rsidP="00992E84">
            <w:pPr>
              <w:spacing w:after="0" w:line="240" w:lineRule="auto"/>
              <w:jc w:val="center"/>
              <w:rPr>
                <w:rFonts w:ascii="Times New Roman" w:eastAsia="Times New Roman" w:hAnsi="Times New Roman" w:cs="Times New Roman"/>
                <w:i/>
                <w:iCs/>
                <w:sz w:val="16"/>
                <w:szCs w:val="16"/>
                <w:lang w:eastAsia="ru-RU"/>
              </w:rPr>
            </w:pPr>
            <w:r w:rsidRPr="00217133">
              <w:rPr>
                <w:rFonts w:ascii="Times New Roman" w:eastAsia="Times New Roman" w:hAnsi="Times New Roman" w:cs="Times New Roman"/>
                <w:i/>
                <w:iCs/>
                <w:sz w:val="16"/>
                <w:szCs w:val="16"/>
                <w:lang w:eastAsia="ru-RU"/>
              </w:rPr>
              <w:t>Х </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7133" w:rsidRDefault="00F016A7" w:rsidP="00992E84">
            <w:pPr>
              <w:spacing w:after="0" w:line="240" w:lineRule="auto"/>
              <w:jc w:val="center"/>
              <w:rPr>
                <w:rFonts w:ascii="Times New Roman" w:eastAsia="Times New Roman" w:hAnsi="Times New Roman" w:cs="Times New Roman"/>
                <w:i/>
                <w:iCs/>
                <w:sz w:val="16"/>
                <w:szCs w:val="16"/>
                <w:lang w:eastAsia="ru-RU"/>
              </w:rPr>
            </w:pPr>
            <w:r w:rsidRPr="00217133">
              <w:rPr>
                <w:rFonts w:ascii="Times New Roman" w:eastAsia="Times New Roman" w:hAnsi="Times New Roman" w:cs="Times New Roman"/>
                <w:i/>
                <w:iCs/>
                <w:sz w:val="16"/>
                <w:szCs w:val="16"/>
                <w:lang w:eastAsia="ru-RU"/>
              </w:rPr>
              <w:t>Х </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и</w:t>
            </w:r>
            <w:r w:rsidR="00F016A7" w:rsidRPr="004A2012">
              <w:rPr>
                <w:rFonts w:ascii="Times New Roman" w:eastAsia="Times New Roman" w:hAnsi="Times New Roman" w:cs="Times New Roman"/>
                <w:sz w:val="16"/>
                <w:szCs w:val="16"/>
                <w:lang w:eastAsia="ru-RU"/>
              </w:rPr>
              <w:t>юль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F45DA" w:rsidRDefault="00217133"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118 492,</w:t>
            </w:r>
            <w:r w:rsidR="00DF45DA" w:rsidRPr="00DF45DA">
              <w:rPr>
                <w:rFonts w:ascii="Times New Roman" w:eastAsia="Times New Roman" w:hAnsi="Times New Roman" w:cs="Times New Roman"/>
                <w:sz w:val="16"/>
                <w:szCs w:val="16"/>
                <w:lang w:eastAsia="ru-RU"/>
              </w:rPr>
              <w:t>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88 221,5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816162">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154 438,1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-73 329,2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3</w:t>
            </w:r>
            <w:r w:rsidR="00ED75BA">
              <w:rPr>
                <w:rFonts w:ascii="Times New Roman" w:eastAsia="Times New Roman" w:hAnsi="Times New Roman" w:cs="Times New Roman"/>
                <w:sz w:val="16"/>
                <w:szCs w:val="16"/>
                <w:lang w:eastAsia="ru-RU"/>
              </w:rPr>
              <w:t>5</w:t>
            </w:r>
            <w:r w:rsidRPr="00DF45DA">
              <w:rPr>
                <w:rFonts w:ascii="Times New Roman" w:eastAsia="Times New Roman" w:hAnsi="Times New Roman" w:cs="Times New Roman"/>
                <w:sz w:val="16"/>
                <w:szCs w:val="16"/>
                <w:lang w:eastAsia="ru-RU"/>
              </w:rPr>
              <w:t> 887,4</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а</w:t>
            </w:r>
            <w:r w:rsidR="00F016A7" w:rsidRPr="004A2012">
              <w:rPr>
                <w:rFonts w:ascii="Times New Roman" w:eastAsia="Times New Roman" w:hAnsi="Times New Roman" w:cs="Times New Roman"/>
                <w:sz w:val="16"/>
                <w:szCs w:val="16"/>
                <w:lang w:eastAsia="ru-RU"/>
              </w:rPr>
              <w:t>вгуст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816162">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139 655,4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112 780,6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118 245,8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-51 919,6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5</w:t>
            </w:r>
            <w:r w:rsidR="00ED75BA">
              <w:rPr>
                <w:rFonts w:ascii="Times New Roman" w:eastAsia="Times New Roman" w:hAnsi="Times New Roman" w:cs="Times New Roman"/>
                <w:sz w:val="16"/>
                <w:szCs w:val="16"/>
                <w:lang w:eastAsia="ru-RU"/>
              </w:rPr>
              <w:t>7</w:t>
            </w:r>
            <w:r w:rsidRPr="00DF45DA">
              <w:rPr>
                <w:rFonts w:ascii="Times New Roman" w:eastAsia="Times New Roman" w:hAnsi="Times New Roman" w:cs="Times New Roman"/>
                <w:sz w:val="16"/>
                <w:szCs w:val="16"/>
                <w:lang w:eastAsia="ru-RU"/>
              </w:rPr>
              <w:t> 297,0</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с</w:t>
            </w:r>
            <w:r w:rsidR="00F016A7" w:rsidRPr="004A2012">
              <w:rPr>
                <w:rFonts w:ascii="Times New Roman" w:eastAsia="Times New Roman" w:hAnsi="Times New Roman" w:cs="Times New Roman"/>
                <w:sz w:val="16"/>
                <w:szCs w:val="16"/>
                <w:lang w:eastAsia="ru-RU"/>
              </w:rPr>
              <w:t>ентябрь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150 476,6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127 417,3</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153 804,3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-55 247,3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DF45DA" w:rsidRDefault="00DF45DA" w:rsidP="00992E84">
            <w:pPr>
              <w:spacing w:after="0" w:line="240" w:lineRule="auto"/>
              <w:jc w:val="center"/>
              <w:rPr>
                <w:rFonts w:ascii="Times New Roman" w:eastAsia="Times New Roman" w:hAnsi="Times New Roman" w:cs="Times New Roman"/>
                <w:sz w:val="16"/>
                <w:szCs w:val="16"/>
                <w:lang w:eastAsia="ru-RU"/>
              </w:rPr>
            </w:pPr>
            <w:r w:rsidRPr="00DF45DA">
              <w:rPr>
                <w:rFonts w:ascii="Times New Roman" w:eastAsia="Times New Roman" w:hAnsi="Times New Roman" w:cs="Times New Roman"/>
                <w:sz w:val="16"/>
                <w:szCs w:val="16"/>
                <w:lang w:eastAsia="ru-RU"/>
              </w:rPr>
              <w:t>5</w:t>
            </w:r>
            <w:r w:rsidR="00ED75BA">
              <w:rPr>
                <w:rFonts w:ascii="Times New Roman" w:eastAsia="Times New Roman" w:hAnsi="Times New Roman" w:cs="Times New Roman"/>
                <w:sz w:val="16"/>
                <w:szCs w:val="16"/>
                <w:lang w:eastAsia="ru-RU"/>
              </w:rPr>
              <w:t>3</w:t>
            </w:r>
            <w:r w:rsidRPr="00DF45DA">
              <w:rPr>
                <w:rFonts w:ascii="Times New Roman" w:eastAsia="Times New Roman" w:hAnsi="Times New Roman" w:cs="Times New Roman"/>
                <w:sz w:val="16"/>
                <w:szCs w:val="16"/>
                <w:lang w:eastAsia="ru-RU"/>
              </w:rPr>
              <w:t> 969,3</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016A7" w:rsidP="00720EF2">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3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408 624,8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328 419,4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426 488,2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345499" w:rsidRDefault="00F016A7"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345499" w:rsidRDefault="00F016A7"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Х </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jc w:val="center"/>
              <w:rPr>
                <w:rFonts w:ascii="Times New Roman" w:eastAsia="Times New Roman" w:hAnsi="Times New Roman" w:cs="Times New Roman"/>
                <w:i/>
                <w:iCs/>
                <w:sz w:val="16"/>
                <w:szCs w:val="16"/>
                <w:lang w:eastAsia="ru-RU"/>
              </w:rPr>
            </w:pPr>
            <w:r w:rsidRPr="004A2012">
              <w:rPr>
                <w:rFonts w:ascii="Times New Roman" w:eastAsia="Times New Roman" w:hAnsi="Times New Roman" w:cs="Times New Roman"/>
                <w:i/>
                <w:iCs/>
                <w:sz w:val="16"/>
                <w:szCs w:val="16"/>
                <w:lang w:eastAsia="ru-RU"/>
              </w:rPr>
              <w:t>у</w:t>
            </w:r>
            <w:r w:rsidR="00F016A7" w:rsidRPr="004A2012">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i/>
                <w:iCs/>
                <w:sz w:val="16"/>
                <w:szCs w:val="16"/>
                <w:lang w:eastAsia="ru-RU"/>
              </w:rPr>
            </w:pPr>
            <w:r w:rsidRPr="00345499">
              <w:rPr>
                <w:rFonts w:ascii="Times New Roman" w:eastAsia="Times New Roman" w:hAnsi="Times New Roman" w:cs="Times New Roman"/>
                <w:i/>
                <w:iCs/>
                <w:sz w:val="16"/>
                <w:szCs w:val="16"/>
                <w:lang w:eastAsia="ru-RU"/>
              </w:rPr>
              <w:t>21,1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i/>
                <w:iCs/>
                <w:sz w:val="16"/>
                <w:szCs w:val="16"/>
                <w:lang w:eastAsia="ru-RU"/>
              </w:rPr>
            </w:pPr>
            <w:r w:rsidRPr="00345499">
              <w:rPr>
                <w:rFonts w:ascii="Times New Roman" w:eastAsia="Times New Roman" w:hAnsi="Times New Roman" w:cs="Times New Roman"/>
                <w:i/>
                <w:iCs/>
                <w:sz w:val="16"/>
                <w:szCs w:val="16"/>
                <w:lang w:eastAsia="ru-RU"/>
              </w:rPr>
              <w:t>21,3</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i/>
                <w:iCs/>
                <w:sz w:val="16"/>
                <w:szCs w:val="16"/>
                <w:lang w:eastAsia="ru-RU"/>
              </w:rPr>
            </w:pPr>
            <w:r w:rsidRPr="00345499">
              <w:rPr>
                <w:rFonts w:ascii="Times New Roman" w:eastAsia="Times New Roman" w:hAnsi="Times New Roman" w:cs="Times New Roman"/>
                <w:i/>
                <w:iCs/>
                <w:sz w:val="16"/>
                <w:szCs w:val="16"/>
                <w:lang w:eastAsia="ru-RU"/>
              </w:rPr>
              <w:t>20,2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345499" w:rsidRDefault="00F016A7" w:rsidP="00992E84">
            <w:pPr>
              <w:spacing w:after="0" w:line="240" w:lineRule="auto"/>
              <w:jc w:val="center"/>
              <w:rPr>
                <w:rFonts w:ascii="Times New Roman" w:eastAsia="Times New Roman" w:hAnsi="Times New Roman" w:cs="Times New Roman"/>
                <w:i/>
                <w:iCs/>
                <w:sz w:val="16"/>
                <w:szCs w:val="16"/>
                <w:lang w:eastAsia="ru-RU"/>
              </w:rPr>
            </w:pPr>
            <w:r w:rsidRPr="00345499">
              <w:rPr>
                <w:rFonts w:ascii="Times New Roman" w:eastAsia="Times New Roman" w:hAnsi="Times New Roman" w:cs="Times New Roman"/>
                <w:i/>
                <w:iCs/>
                <w:sz w:val="16"/>
                <w:szCs w:val="16"/>
                <w:lang w:eastAsia="ru-RU"/>
              </w:rPr>
              <w:t>Х </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345499" w:rsidRDefault="00F016A7" w:rsidP="00992E84">
            <w:pPr>
              <w:spacing w:after="0" w:line="240" w:lineRule="auto"/>
              <w:jc w:val="center"/>
              <w:rPr>
                <w:rFonts w:ascii="Times New Roman" w:eastAsia="Times New Roman" w:hAnsi="Times New Roman" w:cs="Times New Roman"/>
                <w:i/>
                <w:iCs/>
                <w:sz w:val="16"/>
                <w:szCs w:val="16"/>
                <w:lang w:eastAsia="ru-RU"/>
              </w:rPr>
            </w:pPr>
            <w:r w:rsidRPr="00345499">
              <w:rPr>
                <w:rFonts w:ascii="Times New Roman" w:eastAsia="Times New Roman" w:hAnsi="Times New Roman" w:cs="Times New Roman"/>
                <w:i/>
                <w:iCs/>
                <w:sz w:val="16"/>
                <w:szCs w:val="16"/>
                <w:lang w:eastAsia="ru-RU"/>
              </w:rPr>
              <w:t>Х </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о</w:t>
            </w:r>
            <w:r w:rsidR="00F016A7" w:rsidRPr="004A2012">
              <w:rPr>
                <w:rFonts w:ascii="Times New Roman" w:eastAsia="Times New Roman" w:hAnsi="Times New Roman" w:cs="Times New Roman"/>
                <w:sz w:val="16"/>
                <w:szCs w:val="16"/>
                <w:lang w:eastAsia="ru-RU"/>
              </w:rPr>
              <w:t>ктябрь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156 316,9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124 198,8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140 031,8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-38 962,2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345499" w:rsidRDefault="00ED75BA"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w:t>
            </w:r>
            <w:r w:rsidR="00345499" w:rsidRPr="00345499">
              <w:rPr>
                <w:rFonts w:ascii="Times New Roman" w:eastAsia="Times New Roman" w:hAnsi="Times New Roman" w:cs="Times New Roman"/>
                <w:sz w:val="16"/>
                <w:szCs w:val="16"/>
                <w:lang w:eastAsia="ru-RU"/>
              </w:rPr>
              <w:t> 254,4</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н</w:t>
            </w:r>
            <w:r w:rsidR="00F016A7" w:rsidRPr="004A2012">
              <w:rPr>
                <w:rFonts w:ascii="Times New Roman" w:eastAsia="Times New Roman" w:hAnsi="Times New Roman" w:cs="Times New Roman"/>
                <w:sz w:val="16"/>
                <w:szCs w:val="16"/>
                <w:lang w:eastAsia="ru-RU"/>
              </w:rPr>
              <w:t>оябрь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156 966,0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124 296,5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151 979,9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345499" w:rsidRDefault="00345499" w:rsidP="00992E84">
            <w:pPr>
              <w:spacing w:after="0" w:line="240" w:lineRule="auto"/>
              <w:jc w:val="center"/>
              <w:rPr>
                <w:rFonts w:ascii="Times New Roman" w:eastAsia="Times New Roman" w:hAnsi="Times New Roman" w:cs="Times New Roman"/>
                <w:sz w:val="16"/>
                <w:szCs w:val="16"/>
                <w:lang w:eastAsia="ru-RU"/>
              </w:rPr>
            </w:pPr>
            <w:r w:rsidRPr="00345499">
              <w:rPr>
                <w:rFonts w:ascii="Times New Roman" w:eastAsia="Times New Roman" w:hAnsi="Times New Roman" w:cs="Times New Roman"/>
                <w:sz w:val="16"/>
                <w:szCs w:val="16"/>
                <w:lang w:eastAsia="ru-RU"/>
              </w:rPr>
              <w:t>-33 976,1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345499" w:rsidRDefault="00213E36"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145 240,5</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д</w:t>
            </w:r>
            <w:r w:rsidR="00F016A7" w:rsidRPr="004A2012">
              <w:rPr>
                <w:rFonts w:ascii="Times New Roman" w:eastAsia="Times New Roman" w:hAnsi="Times New Roman" w:cs="Times New Roman"/>
                <w:sz w:val="16"/>
                <w:szCs w:val="16"/>
                <w:lang w:eastAsia="ru-RU"/>
              </w:rPr>
              <w:t>екабрь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13E36" w:rsidRDefault="00345499" w:rsidP="00992E84">
            <w:pPr>
              <w:spacing w:after="0" w:line="240" w:lineRule="auto"/>
              <w:jc w:val="center"/>
              <w:rPr>
                <w:rFonts w:ascii="Times New Roman" w:eastAsia="Times New Roman" w:hAnsi="Times New Roman" w:cs="Times New Roman"/>
                <w:sz w:val="16"/>
                <w:szCs w:val="16"/>
                <w:lang w:eastAsia="ru-RU"/>
              </w:rPr>
            </w:pPr>
            <w:r w:rsidRPr="00213E36">
              <w:rPr>
                <w:rFonts w:ascii="Times New Roman" w:eastAsia="Times New Roman" w:hAnsi="Times New Roman" w:cs="Times New Roman"/>
                <w:sz w:val="16"/>
                <w:szCs w:val="16"/>
                <w:lang w:eastAsia="ru-RU"/>
              </w:rPr>
              <w:t>281 492,2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3E36" w:rsidRDefault="00345499" w:rsidP="00992E84">
            <w:pPr>
              <w:spacing w:after="0" w:line="240" w:lineRule="auto"/>
              <w:jc w:val="center"/>
              <w:rPr>
                <w:rFonts w:ascii="Times New Roman" w:eastAsia="Times New Roman" w:hAnsi="Times New Roman" w:cs="Times New Roman"/>
                <w:sz w:val="16"/>
                <w:szCs w:val="16"/>
                <w:lang w:eastAsia="ru-RU"/>
              </w:rPr>
            </w:pPr>
            <w:r w:rsidRPr="00213E36">
              <w:rPr>
                <w:rFonts w:ascii="Times New Roman" w:eastAsia="Times New Roman" w:hAnsi="Times New Roman" w:cs="Times New Roman"/>
                <w:sz w:val="16"/>
                <w:szCs w:val="16"/>
                <w:lang w:eastAsia="ru-RU"/>
              </w:rPr>
              <w:t>242 715,6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13E36" w:rsidRDefault="00345499" w:rsidP="00992E84">
            <w:pPr>
              <w:spacing w:after="0" w:line="240" w:lineRule="auto"/>
              <w:jc w:val="center"/>
              <w:rPr>
                <w:rFonts w:ascii="Times New Roman" w:eastAsia="Times New Roman" w:hAnsi="Times New Roman" w:cs="Times New Roman"/>
                <w:sz w:val="16"/>
                <w:szCs w:val="16"/>
                <w:lang w:eastAsia="ru-RU"/>
              </w:rPr>
            </w:pPr>
            <w:r w:rsidRPr="00213E36">
              <w:rPr>
                <w:rFonts w:ascii="Times New Roman" w:eastAsia="Times New Roman" w:hAnsi="Times New Roman" w:cs="Times New Roman"/>
                <w:sz w:val="16"/>
                <w:szCs w:val="16"/>
                <w:lang w:eastAsia="ru-RU"/>
              </w:rPr>
              <w:t>422 446,</w:t>
            </w:r>
            <w:r w:rsidR="00BD6D7D" w:rsidRPr="00213E36">
              <w:rPr>
                <w:rFonts w:ascii="Times New Roman" w:eastAsia="Times New Roman" w:hAnsi="Times New Roman" w:cs="Times New Roman"/>
                <w:sz w:val="16"/>
                <w:szCs w:val="16"/>
                <w:lang w:eastAsia="ru-RU"/>
              </w:rPr>
              <w:t>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13E36" w:rsidRDefault="00BD6D7D" w:rsidP="00992E84">
            <w:pPr>
              <w:spacing w:after="0" w:line="240" w:lineRule="auto"/>
              <w:jc w:val="center"/>
              <w:rPr>
                <w:rFonts w:ascii="Times New Roman" w:eastAsia="Times New Roman" w:hAnsi="Times New Roman" w:cs="Times New Roman"/>
                <w:sz w:val="16"/>
                <w:szCs w:val="16"/>
                <w:lang w:eastAsia="ru-RU"/>
              </w:rPr>
            </w:pPr>
            <w:r w:rsidRPr="00213E36">
              <w:rPr>
                <w:rFonts w:ascii="Times New Roman" w:eastAsia="Times New Roman" w:hAnsi="Times New Roman" w:cs="Times New Roman"/>
                <w:sz w:val="16"/>
                <w:szCs w:val="16"/>
                <w:lang w:eastAsia="ru-RU"/>
              </w:rPr>
              <w:t>-174 930,8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13E36" w:rsidRDefault="00213E36"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37 285,9</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016A7" w:rsidP="00720EF2">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4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6408D0" w:rsidRDefault="00BD6D7D" w:rsidP="00992E84">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594 775,1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6408D0" w:rsidRDefault="00213E36" w:rsidP="00992E84">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491 210,9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6408D0" w:rsidRDefault="00213E36" w:rsidP="00992E84">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714 458,6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6408D0" w:rsidRDefault="00F016A7" w:rsidP="00992E84">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6408D0" w:rsidRDefault="00F016A7" w:rsidP="00992E84">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Х </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4449D0">
            <w:pPr>
              <w:spacing w:after="0" w:line="240" w:lineRule="auto"/>
              <w:jc w:val="center"/>
              <w:rPr>
                <w:rFonts w:ascii="Times New Roman" w:eastAsia="Times New Roman" w:hAnsi="Times New Roman" w:cs="Times New Roman"/>
                <w:i/>
                <w:iCs/>
                <w:sz w:val="16"/>
                <w:szCs w:val="16"/>
                <w:lang w:eastAsia="ru-RU"/>
              </w:rPr>
            </w:pPr>
            <w:r w:rsidRPr="004A2012">
              <w:rPr>
                <w:rFonts w:ascii="Times New Roman" w:eastAsia="Times New Roman" w:hAnsi="Times New Roman" w:cs="Times New Roman"/>
                <w:i/>
                <w:iCs/>
                <w:sz w:val="16"/>
                <w:szCs w:val="16"/>
                <w:lang w:eastAsia="ru-RU"/>
              </w:rPr>
              <w:t>у</w:t>
            </w:r>
            <w:r w:rsidR="00F016A7" w:rsidRPr="004A2012">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6408D0" w:rsidRDefault="00213E36" w:rsidP="00992E84">
            <w:pPr>
              <w:spacing w:after="0" w:line="240" w:lineRule="auto"/>
              <w:jc w:val="center"/>
              <w:rPr>
                <w:rFonts w:ascii="Times New Roman" w:eastAsia="Times New Roman" w:hAnsi="Times New Roman" w:cs="Times New Roman"/>
                <w:i/>
                <w:iCs/>
                <w:sz w:val="16"/>
                <w:szCs w:val="16"/>
                <w:lang w:eastAsia="ru-RU"/>
              </w:rPr>
            </w:pPr>
            <w:r w:rsidRPr="006408D0">
              <w:rPr>
                <w:rFonts w:ascii="Times New Roman" w:eastAsia="Times New Roman" w:hAnsi="Times New Roman" w:cs="Times New Roman"/>
                <w:i/>
                <w:iCs/>
                <w:sz w:val="16"/>
                <w:szCs w:val="16"/>
                <w:lang w:eastAsia="ru-RU"/>
              </w:rPr>
              <w:t>30,8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6408D0" w:rsidRDefault="00213E36" w:rsidP="00992E84">
            <w:pPr>
              <w:spacing w:after="0" w:line="240" w:lineRule="auto"/>
              <w:jc w:val="center"/>
              <w:rPr>
                <w:rFonts w:ascii="Times New Roman" w:eastAsia="Times New Roman" w:hAnsi="Times New Roman" w:cs="Times New Roman"/>
                <w:i/>
                <w:iCs/>
                <w:sz w:val="16"/>
                <w:szCs w:val="16"/>
                <w:lang w:eastAsia="ru-RU"/>
              </w:rPr>
            </w:pPr>
            <w:r w:rsidRPr="006408D0">
              <w:rPr>
                <w:rFonts w:ascii="Times New Roman" w:eastAsia="Times New Roman" w:hAnsi="Times New Roman" w:cs="Times New Roman"/>
                <w:i/>
                <w:iCs/>
                <w:sz w:val="16"/>
                <w:szCs w:val="16"/>
                <w:lang w:eastAsia="ru-RU"/>
              </w:rPr>
              <w:t>31,9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6408D0" w:rsidRDefault="00213E36" w:rsidP="00992E84">
            <w:pPr>
              <w:spacing w:after="0" w:line="240" w:lineRule="auto"/>
              <w:jc w:val="center"/>
              <w:rPr>
                <w:rFonts w:ascii="Times New Roman" w:eastAsia="Times New Roman" w:hAnsi="Times New Roman" w:cs="Times New Roman"/>
                <w:i/>
                <w:iCs/>
                <w:sz w:val="16"/>
                <w:szCs w:val="16"/>
                <w:lang w:eastAsia="ru-RU"/>
              </w:rPr>
            </w:pPr>
            <w:r w:rsidRPr="006408D0">
              <w:rPr>
                <w:rFonts w:ascii="Times New Roman" w:eastAsia="Times New Roman" w:hAnsi="Times New Roman" w:cs="Times New Roman"/>
                <w:i/>
                <w:iCs/>
                <w:sz w:val="16"/>
                <w:szCs w:val="16"/>
                <w:lang w:eastAsia="ru-RU"/>
              </w:rPr>
              <w:t>34,0</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6408D0" w:rsidRDefault="00F016A7" w:rsidP="00992E84">
            <w:pPr>
              <w:spacing w:after="0" w:line="240" w:lineRule="auto"/>
              <w:jc w:val="center"/>
              <w:rPr>
                <w:rFonts w:ascii="Times New Roman" w:eastAsia="Times New Roman" w:hAnsi="Times New Roman" w:cs="Times New Roman"/>
                <w:i/>
                <w:iCs/>
                <w:sz w:val="16"/>
                <w:szCs w:val="16"/>
                <w:lang w:eastAsia="ru-RU"/>
              </w:rPr>
            </w:pPr>
            <w:r w:rsidRPr="006408D0">
              <w:rPr>
                <w:rFonts w:ascii="Times New Roman" w:eastAsia="Times New Roman" w:hAnsi="Times New Roman" w:cs="Times New Roman"/>
                <w:i/>
                <w:iCs/>
                <w:sz w:val="16"/>
                <w:szCs w:val="16"/>
                <w:lang w:eastAsia="ru-RU"/>
              </w:rPr>
              <w:t>Х </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6408D0" w:rsidRDefault="00F016A7" w:rsidP="00992E84">
            <w:pPr>
              <w:spacing w:after="0" w:line="240" w:lineRule="auto"/>
              <w:jc w:val="center"/>
              <w:rPr>
                <w:rFonts w:ascii="Times New Roman" w:eastAsia="Times New Roman" w:hAnsi="Times New Roman" w:cs="Times New Roman"/>
                <w:i/>
                <w:iCs/>
                <w:sz w:val="16"/>
                <w:szCs w:val="16"/>
                <w:lang w:eastAsia="ru-RU"/>
              </w:rPr>
            </w:pPr>
            <w:r w:rsidRPr="006408D0">
              <w:rPr>
                <w:rFonts w:ascii="Times New Roman" w:eastAsia="Times New Roman" w:hAnsi="Times New Roman" w:cs="Times New Roman"/>
                <w:i/>
                <w:iCs/>
                <w:sz w:val="16"/>
                <w:szCs w:val="16"/>
                <w:lang w:eastAsia="ru-RU"/>
              </w:rPr>
              <w:t>Х </w:t>
            </w:r>
          </w:p>
        </w:tc>
      </w:tr>
      <w:tr w:rsidR="00F016A7" w:rsidRPr="0013660C"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A2012" w:rsidRDefault="00FB3359" w:rsidP="00720EF2">
            <w:pPr>
              <w:spacing w:after="0" w:line="240" w:lineRule="auto"/>
              <w:jc w:val="center"/>
              <w:rPr>
                <w:rFonts w:ascii="Times New Roman" w:eastAsia="Times New Roman" w:hAnsi="Times New Roman" w:cs="Times New Roman"/>
                <w:sz w:val="16"/>
                <w:szCs w:val="16"/>
                <w:lang w:eastAsia="ru-RU"/>
              </w:rPr>
            </w:pPr>
            <w:r w:rsidRPr="004A2012">
              <w:rPr>
                <w:rFonts w:ascii="Times New Roman" w:eastAsia="Times New Roman" w:hAnsi="Times New Roman" w:cs="Times New Roman"/>
                <w:sz w:val="16"/>
                <w:szCs w:val="16"/>
                <w:lang w:eastAsia="ru-RU"/>
              </w:rPr>
              <w:t>в</w:t>
            </w:r>
            <w:r w:rsidR="00F016A7" w:rsidRPr="004A2012">
              <w:rPr>
                <w:rFonts w:ascii="Times New Roman" w:eastAsia="Times New Roman" w:hAnsi="Times New Roman" w:cs="Times New Roman"/>
                <w:sz w:val="16"/>
                <w:szCs w:val="16"/>
                <w:lang w:eastAsia="ru-RU"/>
              </w:rPr>
              <w:t>сего за год</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6408D0" w:rsidRDefault="00F93200" w:rsidP="00992E84">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1 932 182,3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6408D0" w:rsidRDefault="00F93200" w:rsidP="007E66C6">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1 539 002,7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6408D0" w:rsidRDefault="00F93200" w:rsidP="00992E84">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2 107 113,0</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6408D0" w:rsidRDefault="00213E36" w:rsidP="00992E84">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-174 930,8</w:t>
            </w:r>
            <w:r w:rsidR="00F016A7" w:rsidRPr="006408D0">
              <w:rPr>
                <w:rFonts w:ascii="Times New Roman" w:eastAsia="Times New Roman" w:hAnsi="Times New Roman" w:cs="Times New Roman"/>
                <w:sz w:val="16"/>
                <w:szCs w:val="16"/>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6408D0" w:rsidRDefault="00213E36" w:rsidP="00992E84">
            <w:pPr>
              <w:spacing w:after="0" w:line="240" w:lineRule="auto"/>
              <w:jc w:val="center"/>
              <w:rPr>
                <w:rFonts w:ascii="Times New Roman" w:eastAsia="Times New Roman" w:hAnsi="Times New Roman" w:cs="Times New Roman"/>
                <w:sz w:val="16"/>
                <w:szCs w:val="16"/>
                <w:lang w:eastAsia="ru-RU"/>
              </w:rPr>
            </w:pPr>
            <w:r w:rsidRPr="006408D0">
              <w:rPr>
                <w:rFonts w:ascii="Times New Roman" w:eastAsia="Times New Roman" w:hAnsi="Times New Roman" w:cs="Times New Roman"/>
                <w:sz w:val="16"/>
                <w:szCs w:val="16"/>
                <w:lang w:eastAsia="ru-RU"/>
              </w:rPr>
              <w:t>37 285,9</w:t>
            </w:r>
          </w:p>
        </w:tc>
      </w:tr>
    </w:tbl>
    <w:p w:rsidR="00902E25" w:rsidRPr="00D8010B" w:rsidRDefault="00902E25" w:rsidP="00F016A7">
      <w:pPr>
        <w:pStyle w:val="a5"/>
        <w:spacing w:after="0"/>
        <w:ind w:left="0" w:firstLine="709"/>
        <w:jc w:val="both"/>
        <w:rPr>
          <w:rFonts w:ascii="Times New Roman" w:hAnsi="Times New Roman" w:cs="Times New Roman"/>
          <w:sz w:val="24"/>
          <w:szCs w:val="24"/>
        </w:rPr>
      </w:pPr>
    </w:p>
    <w:p w:rsidR="009E6715" w:rsidRPr="00D8010B" w:rsidRDefault="00F016A7" w:rsidP="000509F1">
      <w:pPr>
        <w:pStyle w:val="a5"/>
        <w:spacing w:after="0"/>
        <w:ind w:left="0" w:firstLine="851"/>
        <w:jc w:val="both"/>
        <w:rPr>
          <w:rFonts w:ascii="Times New Roman" w:hAnsi="Times New Roman" w:cs="Times New Roman"/>
          <w:sz w:val="24"/>
          <w:szCs w:val="24"/>
        </w:rPr>
      </w:pPr>
      <w:r w:rsidRPr="00D8010B">
        <w:rPr>
          <w:rFonts w:ascii="Times New Roman" w:hAnsi="Times New Roman" w:cs="Times New Roman"/>
          <w:sz w:val="24"/>
          <w:szCs w:val="24"/>
        </w:rPr>
        <w:t>Как видно из таблицы, наибольший удельный вес исполнения расходов (</w:t>
      </w:r>
      <w:r w:rsidR="00D8010B" w:rsidRPr="00D8010B">
        <w:rPr>
          <w:rFonts w:ascii="Times New Roman" w:hAnsi="Times New Roman" w:cs="Times New Roman"/>
          <w:sz w:val="24"/>
          <w:szCs w:val="24"/>
        </w:rPr>
        <w:t>34,0</w:t>
      </w:r>
      <w:r w:rsidRPr="00D8010B">
        <w:rPr>
          <w:rFonts w:ascii="Times New Roman" w:hAnsi="Times New Roman" w:cs="Times New Roman"/>
          <w:sz w:val="24"/>
          <w:szCs w:val="24"/>
        </w:rPr>
        <w:t xml:space="preserve">%) приходится на 4 квартал, во втором и третьем – </w:t>
      </w:r>
      <w:r w:rsidR="00D8010B" w:rsidRPr="00D8010B">
        <w:rPr>
          <w:rFonts w:ascii="Times New Roman" w:hAnsi="Times New Roman" w:cs="Times New Roman"/>
          <w:sz w:val="24"/>
          <w:szCs w:val="24"/>
        </w:rPr>
        <w:t>30,7</w:t>
      </w:r>
      <w:r w:rsidR="000509F1" w:rsidRPr="00D8010B">
        <w:rPr>
          <w:rFonts w:ascii="Times New Roman" w:hAnsi="Times New Roman" w:cs="Times New Roman"/>
          <w:sz w:val="24"/>
          <w:szCs w:val="24"/>
        </w:rPr>
        <w:t>%</w:t>
      </w:r>
      <w:r w:rsidRPr="00D8010B">
        <w:rPr>
          <w:rFonts w:ascii="Times New Roman" w:hAnsi="Times New Roman" w:cs="Times New Roman"/>
          <w:sz w:val="24"/>
          <w:szCs w:val="24"/>
        </w:rPr>
        <w:t xml:space="preserve"> и </w:t>
      </w:r>
      <w:r w:rsidR="00D8010B" w:rsidRPr="00D8010B">
        <w:rPr>
          <w:rFonts w:ascii="Times New Roman" w:hAnsi="Times New Roman" w:cs="Times New Roman"/>
          <w:sz w:val="24"/>
          <w:szCs w:val="24"/>
        </w:rPr>
        <w:t>20,2</w:t>
      </w:r>
      <w:r w:rsidRPr="00D8010B">
        <w:rPr>
          <w:rFonts w:ascii="Times New Roman" w:hAnsi="Times New Roman" w:cs="Times New Roman"/>
          <w:sz w:val="24"/>
          <w:szCs w:val="24"/>
        </w:rPr>
        <w:t xml:space="preserve">% соответственно. </w:t>
      </w:r>
    </w:p>
    <w:p w:rsidR="00D26DD5" w:rsidRDefault="00F016A7" w:rsidP="000509F1">
      <w:pPr>
        <w:pStyle w:val="a5"/>
        <w:spacing w:after="0"/>
        <w:ind w:left="0" w:firstLine="851"/>
        <w:jc w:val="both"/>
        <w:rPr>
          <w:rFonts w:ascii="Times New Roman" w:hAnsi="Times New Roman" w:cs="Times New Roman"/>
          <w:sz w:val="24"/>
          <w:szCs w:val="24"/>
        </w:rPr>
      </w:pPr>
      <w:r w:rsidRPr="00261E3A">
        <w:rPr>
          <w:rFonts w:ascii="Times New Roman" w:hAnsi="Times New Roman" w:cs="Times New Roman"/>
          <w:sz w:val="24"/>
          <w:szCs w:val="24"/>
        </w:rPr>
        <w:t>Такая динамика исполнения расходов в некоторой степени обусловлена неритмичным поступлением средств из бюджетов других уровней бюджетной системы</w:t>
      </w:r>
      <w:r w:rsidR="00992E84" w:rsidRPr="00261E3A">
        <w:rPr>
          <w:rFonts w:ascii="Times New Roman" w:hAnsi="Times New Roman" w:cs="Times New Roman"/>
          <w:sz w:val="24"/>
          <w:szCs w:val="24"/>
        </w:rPr>
        <w:t xml:space="preserve"> Российской Федерации</w:t>
      </w:r>
      <w:r w:rsidRPr="00261E3A">
        <w:rPr>
          <w:rFonts w:ascii="Times New Roman" w:hAnsi="Times New Roman" w:cs="Times New Roman"/>
          <w:sz w:val="24"/>
          <w:szCs w:val="24"/>
        </w:rPr>
        <w:t xml:space="preserve">, кроме того, спецификой исполнения отдельных расходов бюджета: выплаты в полном объеме в декабре месяце текущего года заработной платы </w:t>
      </w:r>
      <w:r w:rsidR="00D00725" w:rsidRPr="00261E3A">
        <w:rPr>
          <w:rFonts w:ascii="Times New Roman" w:hAnsi="Times New Roman" w:cs="Times New Roman"/>
          <w:sz w:val="24"/>
          <w:szCs w:val="24"/>
        </w:rPr>
        <w:t>(</w:t>
      </w:r>
      <w:r w:rsidRPr="00261E3A">
        <w:rPr>
          <w:rFonts w:ascii="Times New Roman" w:hAnsi="Times New Roman" w:cs="Times New Roman"/>
          <w:sz w:val="24"/>
          <w:szCs w:val="24"/>
        </w:rPr>
        <w:t>с учетом страховых взносов</w:t>
      </w:r>
      <w:r w:rsidR="00D00725" w:rsidRPr="00261E3A">
        <w:rPr>
          <w:rFonts w:ascii="Times New Roman" w:hAnsi="Times New Roman" w:cs="Times New Roman"/>
          <w:sz w:val="24"/>
          <w:szCs w:val="24"/>
        </w:rPr>
        <w:t>)</w:t>
      </w:r>
      <w:r w:rsidRPr="00261E3A">
        <w:rPr>
          <w:rFonts w:ascii="Times New Roman" w:hAnsi="Times New Roman" w:cs="Times New Roman"/>
          <w:sz w:val="24"/>
          <w:szCs w:val="24"/>
        </w:rPr>
        <w:t xml:space="preserve">, </w:t>
      </w:r>
      <w:r w:rsidR="00C26FBB" w:rsidRPr="00261E3A">
        <w:rPr>
          <w:rFonts w:ascii="Times New Roman" w:hAnsi="Times New Roman" w:cs="Times New Roman"/>
          <w:sz w:val="24"/>
          <w:szCs w:val="24"/>
        </w:rPr>
        <w:t xml:space="preserve">а также оплаты </w:t>
      </w:r>
      <w:r w:rsidRPr="00261E3A">
        <w:rPr>
          <w:rFonts w:ascii="Times New Roman" w:hAnsi="Times New Roman" w:cs="Times New Roman"/>
          <w:sz w:val="24"/>
          <w:szCs w:val="24"/>
        </w:rPr>
        <w:t>коммунальных услуг.</w:t>
      </w:r>
    </w:p>
    <w:p w:rsidR="00D26DD5" w:rsidRDefault="001A0BE9" w:rsidP="000509F1">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Кроме того</w:t>
      </w:r>
      <w:r w:rsidR="00D26DD5">
        <w:rPr>
          <w:rFonts w:ascii="Times New Roman" w:hAnsi="Times New Roman" w:cs="Times New Roman"/>
          <w:sz w:val="24"/>
          <w:szCs w:val="24"/>
        </w:rPr>
        <w:t xml:space="preserve">, необходимо </w:t>
      </w:r>
      <w:r w:rsidR="00C84099">
        <w:rPr>
          <w:rFonts w:ascii="Times New Roman" w:hAnsi="Times New Roman" w:cs="Times New Roman"/>
          <w:sz w:val="24"/>
          <w:szCs w:val="24"/>
        </w:rPr>
        <w:t xml:space="preserve">обратить внимание на позднее поступление </w:t>
      </w:r>
      <w:r w:rsidR="002565AA">
        <w:rPr>
          <w:rFonts w:ascii="Times New Roman" w:hAnsi="Times New Roman" w:cs="Times New Roman"/>
          <w:sz w:val="24"/>
          <w:szCs w:val="24"/>
        </w:rPr>
        <w:t>отдельных субвенций, субсидий</w:t>
      </w:r>
      <w:r w:rsidR="00C84099">
        <w:rPr>
          <w:rFonts w:ascii="Times New Roman" w:hAnsi="Times New Roman" w:cs="Times New Roman"/>
          <w:sz w:val="24"/>
          <w:szCs w:val="24"/>
        </w:rPr>
        <w:t xml:space="preserve"> из федерального и краевого бюджет</w:t>
      </w:r>
      <w:r w:rsidR="002565AA">
        <w:rPr>
          <w:rFonts w:ascii="Times New Roman" w:hAnsi="Times New Roman" w:cs="Times New Roman"/>
          <w:sz w:val="24"/>
          <w:szCs w:val="24"/>
        </w:rPr>
        <w:t xml:space="preserve">а, а именно: </w:t>
      </w:r>
      <w:r w:rsidR="00C84099">
        <w:rPr>
          <w:rFonts w:ascii="Times New Roman" w:hAnsi="Times New Roman" w:cs="Times New Roman"/>
          <w:sz w:val="24"/>
          <w:szCs w:val="24"/>
        </w:rPr>
        <w:t>в период с 26.12.2016 года</w:t>
      </w:r>
      <w:r w:rsidR="002565AA">
        <w:rPr>
          <w:rFonts w:ascii="Times New Roman" w:hAnsi="Times New Roman" w:cs="Times New Roman"/>
          <w:sz w:val="24"/>
          <w:szCs w:val="24"/>
        </w:rPr>
        <w:t xml:space="preserve"> по 31.12.2016 года (последняя неделя месяца)</w:t>
      </w:r>
      <w:r w:rsidR="00C84099">
        <w:rPr>
          <w:rFonts w:ascii="Times New Roman" w:hAnsi="Times New Roman" w:cs="Times New Roman"/>
          <w:sz w:val="24"/>
          <w:szCs w:val="24"/>
        </w:rPr>
        <w:t xml:space="preserve"> на единый счет районного бюджета </w:t>
      </w:r>
      <w:r w:rsidR="002565AA">
        <w:rPr>
          <w:rFonts w:ascii="Times New Roman" w:hAnsi="Times New Roman" w:cs="Times New Roman"/>
          <w:sz w:val="24"/>
          <w:szCs w:val="24"/>
        </w:rPr>
        <w:t>было зачислено 55 965,7 тыс. руб., что составляет 30,0% от общего объема поступлений в декабре 2016 года.</w:t>
      </w:r>
    </w:p>
    <w:p w:rsidR="00FC7A4B" w:rsidRDefault="00F96A50" w:rsidP="000509F1">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Данная ситуация, а именно</w:t>
      </w:r>
      <w:r w:rsidR="001A0BE9">
        <w:rPr>
          <w:rFonts w:ascii="Times New Roman" w:hAnsi="Times New Roman" w:cs="Times New Roman"/>
          <w:sz w:val="24"/>
          <w:szCs w:val="24"/>
        </w:rPr>
        <w:t>:</w:t>
      </w:r>
      <w:r>
        <w:rPr>
          <w:rFonts w:ascii="Times New Roman" w:hAnsi="Times New Roman" w:cs="Times New Roman"/>
          <w:sz w:val="24"/>
          <w:szCs w:val="24"/>
        </w:rPr>
        <w:t xml:space="preserve"> кратковременный период реализации</w:t>
      </w:r>
      <w:r w:rsidRPr="00F96A50">
        <w:rPr>
          <w:rFonts w:ascii="Times New Roman" w:hAnsi="Times New Roman" w:cs="Times New Roman"/>
          <w:sz w:val="24"/>
          <w:szCs w:val="24"/>
        </w:rPr>
        <w:t xml:space="preserve"> </w:t>
      </w:r>
      <w:r>
        <w:rPr>
          <w:rFonts w:ascii="Times New Roman" w:hAnsi="Times New Roman" w:cs="Times New Roman"/>
          <w:sz w:val="24"/>
          <w:szCs w:val="24"/>
        </w:rPr>
        <w:t>принятых или принимаемых обязательств</w:t>
      </w:r>
      <w:r w:rsidR="00AB3C31">
        <w:rPr>
          <w:rFonts w:ascii="Times New Roman" w:hAnsi="Times New Roman" w:cs="Times New Roman"/>
          <w:sz w:val="24"/>
          <w:szCs w:val="24"/>
        </w:rPr>
        <w:t>,</w:t>
      </w:r>
      <w:r>
        <w:rPr>
          <w:rFonts w:ascii="Times New Roman" w:hAnsi="Times New Roman" w:cs="Times New Roman"/>
          <w:sz w:val="24"/>
          <w:szCs w:val="24"/>
        </w:rPr>
        <w:t xml:space="preserve"> заведомо приводит к возникновению риска их неисполнения.</w:t>
      </w:r>
    </w:p>
    <w:p w:rsidR="001A0BE9" w:rsidRPr="008077ED" w:rsidRDefault="001A0BE9" w:rsidP="000509F1">
      <w:pPr>
        <w:pStyle w:val="a5"/>
        <w:spacing w:after="0"/>
        <w:ind w:left="0" w:firstLine="851"/>
        <w:jc w:val="both"/>
        <w:rPr>
          <w:rFonts w:ascii="Times New Roman" w:hAnsi="Times New Roman" w:cs="Times New Roman"/>
          <w:sz w:val="24"/>
          <w:szCs w:val="24"/>
        </w:rPr>
      </w:pPr>
    </w:p>
    <w:p w:rsidR="00F016A7" w:rsidRPr="008077ED" w:rsidRDefault="00F016A7" w:rsidP="00902E25">
      <w:pPr>
        <w:spacing w:after="0"/>
        <w:jc w:val="both"/>
        <w:rPr>
          <w:rFonts w:ascii="Times New Roman" w:hAnsi="Times New Roman" w:cs="Times New Roman"/>
          <w:b/>
          <w:sz w:val="24"/>
          <w:szCs w:val="24"/>
        </w:rPr>
      </w:pPr>
      <w:r w:rsidRPr="008077ED">
        <w:rPr>
          <w:rFonts w:ascii="Times New Roman" w:hAnsi="Times New Roman" w:cs="Times New Roman"/>
          <w:b/>
          <w:sz w:val="24"/>
          <w:szCs w:val="24"/>
        </w:rPr>
        <w:t>Выводы:</w:t>
      </w:r>
    </w:p>
    <w:p w:rsidR="009E6715" w:rsidRPr="008077ED" w:rsidRDefault="005B056E" w:rsidP="000974E0">
      <w:pPr>
        <w:pStyle w:val="a5"/>
        <w:numPr>
          <w:ilvl w:val="0"/>
          <w:numId w:val="14"/>
        </w:numPr>
        <w:spacing w:after="0"/>
        <w:ind w:left="0" w:firstLine="851"/>
        <w:jc w:val="both"/>
        <w:rPr>
          <w:rFonts w:ascii="Times New Roman" w:hAnsi="Times New Roman" w:cs="Times New Roman"/>
          <w:sz w:val="24"/>
          <w:szCs w:val="24"/>
        </w:rPr>
      </w:pPr>
      <w:r w:rsidRPr="008077ED">
        <w:rPr>
          <w:rFonts w:ascii="Times New Roman" w:hAnsi="Times New Roman" w:cs="Times New Roman"/>
          <w:sz w:val="24"/>
          <w:szCs w:val="24"/>
        </w:rPr>
        <w:t>в</w:t>
      </w:r>
      <w:r w:rsidR="009E6715" w:rsidRPr="008077ED">
        <w:rPr>
          <w:rFonts w:ascii="Times New Roman" w:hAnsi="Times New Roman" w:cs="Times New Roman"/>
          <w:sz w:val="24"/>
          <w:szCs w:val="24"/>
        </w:rPr>
        <w:t xml:space="preserve"> результате внесенных изменений в Решение о районном бюджете утвержденные бюджетные назначения по доходам увеличились на </w:t>
      </w:r>
      <w:r w:rsidR="008077ED" w:rsidRPr="008077ED">
        <w:rPr>
          <w:rFonts w:ascii="Times New Roman" w:hAnsi="Times New Roman" w:cs="Times New Roman"/>
          <w:sz w:val="24"/>
          <w:szCs w:val="24"/>
        </w:rPr>
        <w:t>307 729,9</w:t>
      </w:r>
      <w:r w:rsidR="009E6715" w:rsidRPr="008077ED">
        <w:rPr>
          <w:rFonts w:ascii="Times New Roman" w:hAnsi="Times New Roman" w:cs="Times New Roman"/>
          <w:sz w:val="24"/>
          <w:szCs w:val="24"/>
        </w:rPr>
        <w:t xml:space="preserve"> тыс. руб. или на 1</w:t>
      </w:r>
      <w:r w:rsidR="008077ED" w:rsidRPr="008077ED">
        <w:rPr>
          <w:rFonts w:ascii="Times New Roman" w:hAnsi="Times New Roman" w:cs="Times New Roman"/>
          <w:sz w:val="24"/>
          <w:szCs w:val="24"/>
        </w:rPr>
        <w:t>6,6</w:t>
      </w:r>
      <w:r w:rsidR="009E6715" w:rsidRPr="008077ED">
        <w:rPr>
          <w:rFonts w:ascii="Times New Roman" w:hAnsi="Times New Roman" w:cs="Times New Roman"/>
          <w:sz w:val="24"/>
          <w:szCs w:val="24"/>
        </w:rPr>
        <w:t xml:space="preserve">%, по расходам – на </w:t>
      </w:r>
      <w:r w:rsidR="008077ED" w:rsidRPr="008077ED">
        <w:rPr>
          <w:rFonts w:ascii="Times New Roman" w:hAnsi="Times New Roman" w:cs="Times New Roman"/>
          <w:sz w:val="24"/>
          <w:szCs w:val="24"/>
        </w:rPr>
        <w:t>483 372,1</w:t>
      </w:r>
      <w:r w:rsidR="009E6715" w:rsidRPr="008077ED">
        <w:rPr>
          <w:rFonts w:ascii="Times New Roman" w:hAnsi="Times New Roman" w:cs="Times New Roman"/>
          <w:sz w:val="24"/>
          <w:szCs w:val="24"/>
        </w:rPr>
        <w:t xml:space="preserve"> тыс. руб. или на 2</w:t>
      </w:r>
      <w:r w:rsidR="008077ED" w:rsidRPr="008077ED">
        <w:rPr>
          <w:rFonts w:ascii="Times New Roman" w:hAnsi="Times New Roman" w:cs="Times New Roman"/>
          <w:sz w:val="24"/>
          <w:szCs w:val="24"/>
        </w:rPr>
        <w:t>5,4</w:t>
      </w:r>
      <w:r w:rsidR="009E6715" w:rsidRPr="008077ED">
        <w:rPr>
          <w:rFonts w:ascii="Times New Roman" w:hAnsi="Times New Roman" w:cs="Times New Roman"/>
          <w:sz w:val="24"/>
          <w:szCs w:val="24"/>
        </w:rPr>
        <w:t xml:space="preserve">%, дефицит бюджета увеличился на </w:t>
      </w:r>
      <w:r w:rsidR="008077ED" w:rsidRPr="008077ED">
        <w:rPr>
          <w:rFonts w:ascii="Times New Roman" w:hAnsi="Times New Roman" w:cs="Times New Roman"/>
          <w:sz w:val="24"/>
          <w:szCs w:val="24"/>
        </w:rPr>
        <w:t>175 642,2</w:t>
      </w:r>
      <w:r w:rsidR="009E6715" w:rsidRPr="008077ED">
        <w:rPr>
          <w:rFonts w:ascii="Times New Roman" w:hAnsi="Times New Roman" w:cs="Times New Roman"/>
          <w:sz w:val="24"/>
          <w:szCs w:val="24"/>
        </w:rPr>
        <w:t xml:space="preserve"> тыс. руб. или в </w:t>
      </w:r>
      <w:r w:rsidR="008077ED" w:rsidRPr="008077ED">
        <w:rPr>
          <w:rFonts w:ascii="Times New Roman" w:hAnsi="Times New Roman" w:cs="Times New Roman"/>
          <w:sz w:val="24"/>
          <w:szCs w:val="24"/>
        </w:rPr>
        <w:t>4,8</w:t>
      </w:r>
      <w:r w:rsidR="009E6715" w:rsidRPr="008077ED">
        <w:rPr>
          <w:rFonts w:ascii="Times New Roman" w:hAnsi="Times New Roman" w:cs="Times New Roman"/>
          <w:sz w:val="24"/>
          <w:szCs w:val="24"/>
        </w:rPr>
        <w:t xml:space="preserve"> раз.</w:t>
      </w:r>
    </w:p>
    <w:p w:rsidR="00E00966" w:rsidRPr="008077ED" w:rsidRDefault="005B056E" w:rsidP="005B056E">
      <w:pPr>
        <w:pStyle w:val="a5"/>
        <w:spacing w:after="0"/>
        <w:ind w:left="0" w:firstLine="851"/>
        <w:jc w:val="both"/>
        <w:rPr>
          <w:rFonts w:ascii="Times New Roman" w:hAnsi="Times New Roman" w:cs="Times New Roman"/>
          <w:sz w:val="24"/>
          <w:szCs w:val="24"/>
        </w:rPr>
      </w:pPr>
      <w:r w:rsidRPr="008077ED">
        <w:rPr>
          <w:rFonts w:ascii="Times New Roman" w:hAnsi="Times New Roman" w:cs="Times New Roman"/>
          <w:sz w:val="24"/>
          <w:szCs w:val="24"/>
        </w:rPr>
        <w:lastRenderedPageBreak/>
        <w:t>У</w:t>
      </w:r>
      <w:r w:rsidR="00E00966" w:rsidRPr="008077ED">
        <w:rPr>
          <w:rFonts w:ascii="Times New Roman" w:hAnsi="Times New Roman" w:cs="Times New Roman"/>
          <w:sz w:val="24"/>
          <w:szCs w:val="24"/>
        </w:rPr>
        <w:t>точненный план (на 31.12.201</w:t>
      </w:r>
      <w:r w:rsidR="008077ED" w:rsidRPr="008077ED">
        <w:rPr>
          <w:rFonts w:ascii="Times New Roman" w:hAnsi="Times New Roman" w:cs="Times New Roman"/>
          <w:sz w:val="24"/>
          <w:szCs w:val="24"/>
        </w:rPr>
        <w:t>6</w:t>
      </w:r>
      <w:r w:rsidR="00E00966" w:rsidRPr="008077ED">
        <w:rPr>
          <w:rFonts w:ascii="Times New Roman" w:hAnsi="Times New Roman" w:cs="Times New Roman"/>
          <w:sz w:val="24"/>
          <w:szCs w:val="24"/>
        </w:rPr>
        <w:t xml:space="preserve"> года) по доходам составил </w:t>
      </w:r>
      <w:r w:rsidR="008077ED" w:rsidRPr="008077ED">
        <w:rPr>
          <w:rFonts w:ascii="Times New Roman" w:hAnsi="Times New Roman" w:cs="Times New Roman"/>
          <w:sz w:val="24"/>
          <w:szCs w:val="24"/>
        </w:rPr>
        <w:t>2 162 769,1</w:t>
      </w:r>
      <w:r w:rsidR="00E00966" w:rsidRPr="008077ED">
        <w:rPr>
          <w:rFonts w:ascii="Times New Roman" w:hAnsi="Times New Roman" w:cs="Times New Roman"/>
          <w:sz w:val="24"/>
          <w:szCs w:val="24"/>
        </w:rPr>
        <w:t xml:space="preserve"> тыс. руб., по расходам – </w:t>
      </w:r>
      <w:r w:rsidR="008077ED" w:rsidRPr="008077ED">
        <w:rPr>
          <w:rFonts w:ascii="Times New Roman" w:hAnsi="Times New Roman" w:cs="Times New Roman"/>
          <w:sz w:val="24"/>
          <w:szCs w:val="24"/>
        </w:rPr>
        <w:t>2 384 176,9</w:t>
      </w:r>
      <w:r w:rsidR="00E00966" w:rsidRPr="008077ED">
        <w:rPr>
          <w:rFonts w:ascii="Times New Roman" w:hAnsi="Times New Roman" w:cs="Times New Roman"/>
          <w:sz w:val="24"/>
          <w:szCs w:val="24"/>
        </w:rPr>
        <w:t xml:space="preserve"> тыс. руб.</w:t>
      </w:r>
    </w:p>
    <w:p w:rsidR="009E6715" w:rsidRPr="00907214" w:rsidRDefault="009E6715" w:rsidP="005B056E">
      <w:pPr>
        <w:pStyle w:val="a5"/>
        <w:autoSpaceDE w:val="0"/>
        <w:autoSpaceDN w:val="0"/>
        <w:adjustRightInd w:val="0"/>
        <w:spacing w:after="0"/>
        <w:ind w:left="0" w:firstLine="851"/>
        <w:jc w:val="both"/>
        <w:rPr>
          <w:rFonts w:ascii="Times New Roman" w:hAnsi="Times New Roman" w:cs="Times New Roman"/>
          <w:sz w:val="24"/>
          <w:szCs w:val="24"/>
        </w:rPr>
      </w:pPr>
      <w:r w:rsidRPr="00907214">
        <w:rPr>
          <w:rFonts w:ascii="Times New Roman" w:hAnsi="Times New Roman" w:cs="Times New Roman"/>
          <w:sz w:val="24"/>
          <w:szCs w:val="24"/>
        </w:rPr>
        <w:t>По итогам 201</w:t>
      </w:r>
      <w:r w:rsidR="008077ED" w:rsidRPr="00907214">
        <w:rPr>
          <w:rFonts w:ascii="Times New Roman" w:hAnsi="Times New Roman" w:cs="Times New Roman"/>
          <w:sz w:val="24"/>
          <w:szCs w:val="24"/>
        </w:rPr>
        <w:t>6</w:t>
      </w:r>
      <w:r w:rsidRPr="00907214">
        <w:rPr>
          <w:rFonts w:ascii="Times New Roman" w:hAnsi="Times New Roman" w:cs="Times New Roman"/>
          <w:sz w:val="24"/>
          <w:szCs w:val="24"/>
        </w:rPr>
        <w:t xml:space="preserve"> года районный бюджет исполнен с дефицитом в размере </w:t>
      </w:r>
      <w:r w:rsidR="008077ED" w:rsidRPr="00907214">
        <w:rPr>
          <w:rFonts w:ascii="Times New Roman" w:hAnsi="Times New Roman" w:cs="Times New Roman"/>
          <w:sz w:val="24"/>
          <w:szCs w:val="24"/>
        </w:rPr>
        <w:t>174 930,7</w:t>
      </w:r>
      <w:r w:rsidRPr="00907214">
        <w:rPr>
          <w:rFonts w:ascii="Times New Roman" w:hAnsi="Times New Roman" w:cs="Times New Roman"/>
          <w:sz w:val="24"/>
          <w:szCs w:val="24"/>
        </w:rPr>
        <w:t xml:space="preserve"> тыс. руб., что </w:t>
      </w:r>
      <w:r w:rsidR="003847BD" w:rsidRPr="00907214">
        <w:rPr>
          <w:rFonts w:ascii="Times New Roman" w:hAnsi="Times New Roman" w:cs="Times New Roman"/>
          <w:sz w:val="24"/>
          <w:szCs w:val="24"/>
        </w:rPr>
        <w:t>на 21,0%</w:t>
      </w:r>
      <w:r w:rsidRPr="00907214">
        <w:rPr>
          <w:rFonts w:ascii="Times New Roman" w:hAnsi="Times New Roman" w:cs="Times New Roman"/>
          <w:sz w:val="24"/>
          <w:szCs w:val="24"/>
        </w:rPr>
        <w:t xml:space="preserve"> меньше размера </w:t>
      </w:r>
      <w:r w:rsidR="00907214" w:rsidRPr="00907214">
        <w:rPr>
          <w:rFonts w:ascii="Times New Roman" w:hAnsi="Times New Roman" w:cs="Times New Roman"/>
          <w:sz w:val="24"/>
          <w:szCs w:val="24"/>
        </w:rPr>
        <w:t>уточненного</w:t>
      </w:r>
      <w:r w:rsidRPr="00907214">
        <w:rPr>
          <w:rFonts w:ascii="Times New Roman" w:hAnsi="Times New Roman" w:cs="Times New Roman"/>
          <w:sz w:val="24"/>
          <w:szCs w:val="24"/>
        </w:rPr>
        <w:t xml:space="preserve"> Решением о районном бюджете показателя (</w:t>
      </w:r>
      <w:r w:rsidR="00907214" w:rsidRPr="00907214">
        <w:rPr>
          <w:rFonts w:ascii="Times New Roman" w:hAnsi="Times New Roman" w:cs="Times New Roman"/>
          <w:sz w:val="24"/>
          <w:szCs w:val="24"/>
        </w:rPr>
        <w:t>221 407,8</w:t>
      </w:r>
      <w:r w:rsidRPr="00907214">
        <w:rPr>
          <w:rFonts w:ascii="Times New Roman" w:hAnsi="Times New Roman" w:cs="Times New Roman"/>
          <w:sz w:val="24"/>
          <w:szCs w:val="24"/>
        </w:rPr>
        <w:t xml:space="preserve"> </w:t>
      </w:r>
      <w:r w:rsidR="005B056E" w:rsidRPr="00907214">
        <w:rPr>
          <w:rFonts w:ascii="Times New Roman" w:hAnsi="Times New Roman" w:cs="Times New Roman"/>
          <w:sz w:val="24"/>
          <w:szCs w:val="24"/>
        </w:rPr>
        <w:t>тыс. руб.);</w:t>
      </w:r>
    </w:p>
    <w:p w:rsidR="00EA56E5" w:rsidRPr="00907214" w:rsidRDefault="005B056E" w:rsidP="000974E0">
      <w:pPr>
        <w:pStyle w:val="a5"/>
        <w:numPr>
          <w:ilvl w:val="0"/>
          <w:numId w:val="14"/>
        </w:numPr>
        <w:spacing w:after="0"/>
        <w:ind w:left="0" w:firstLine="851"/>
        <w:jc w:val="both"/>
        <w:rPr>
          <w:rFonts w:ascii="Times New Roman" w:hAnsi="Times New Roman" w:cs="Times New Roman"/>
          <w:sz w:val="24"/>
          <w:szCs w:val="24"/>
        </w:rPr>
      </w:pPr>
      <w:r w:rsidRPr="00907214">
        <w:rPr>
          <w:rFonts w:ascii="Times New Roman" w:hAnsi="Times New Roman" w:cs="Times New Roman"/>
          <w:sz w:val="24"/>
          <w:szCs w:val="24"/>
        </w:rPr>
        <w:t>п</w:t>
      </w:r>
      <w:r w:rsidR="00F30CD2" w:rsidRPr="00907214">
        <w:rPr>
          <w:rFonts w:ascii="Times New Roman" w:hAnsi="Times New Roman" w:cs="Times New Roman"/>
          <w:sz w:val="24"/>
          <w:szCs w:val="24"/>
        </w:rPr>
        <w:t>о сравнению с началом года остатки средств (</w:t>
      </w:r>
      <w:r w:rsidR="00907214" w:rsidRPr="00907214">
        <w:rPr>
          <w:rFonts w:ascii="Times New Roman" w:hAnsi="Times New Roman" w:cs="Times New Roman"/>
          <w:sz w:val="24"/>
          <w:szCs w:val="24"/>
        </w:rPr>
        <w:t>109 216,6</w:t>
      </w:r>
      <w:r w:rsidR="00F30CD2" w:rsidRPr="00907214">
        <w:rPr>
          <w:rFonts w:ascii="Times New Roman" w:hAnsi="Times New Roman" w:cs="Times New Roman"/>
          <w:sz w:val="24"/>
          <w:szCs w:val="24"/>
        </w:rPr>
        <w:t xml:space="preserve"> тыс. руб.) уменьшились на </w:t>
      </w:r>
      <w:r w:rsidR="00907214" w:rsidRPr="00907214">
        <w:rPr>
          <w:rFonts w:ascii="Times New Roman" w:hAnsi="Times New Roman" w:cs="Times New Roman"/>
          <w:sz w:val="24"/>
          <w:szCs w:val="24"/>
        </w:rPr>
        <w:t>65,9</w:t>
      </w:r>
      <w:r w:rsidR="00F30CD2" w:rsidRPr="00907214">
        <w:rPr>
          <w:rFonts w:ascii="Times New Roman" w:hAnsi="Times New Roman" w:cs="Times New Roman"/>
          <w:sz w:val="24"/>
          <w:szCs w:val="24"/>
        </w:rPr>
        <w:t xml:space="preserve">% и составили на конец года </w:t>
      </w:r>
      <w:r w:rsidR="00907214" w:rsidRPr="00907214">
        <w:rPr>
          <w:rFonts w:ascii="Times New Roman" w:hAnsi="Times New Roman" w:cs="Times New Roman"/>
          <w:sz w:val="24"/>
          <w:szCs w:val="24"/>
        </w:rPr>
        <w:t>37 285,9</w:t>
      </w:r>
      <w:r w:rsidR="00F30CD2" w:rsidRPr="00907214">
        <w:rPr>
          <w:rFonts w:ascii="Times New Roman" w:hAnsi="Times New Roman" w:cs="Times New Roman"/>
          <w:sz w:val="24"/>
          <w:szCs w:val="24"/>
        </w:rPr>
        <w:t xml:space="preserve"> тыс. руб</w:t>
      </w:r>
      <w:r w:rsidR="00907214">
        <w:rPr>
          <w:rFonts w:ascii="Times New Roman" w:hAnsi="Times New Roman" w:cs="Times New Roman"/>
          <w:sz w:val="24"/>
          <w:szCs w:val="24"/>
        </w:rPr>
        <w:t>.</w:t>
      </w:r>
      <w:r w:rsidRPr="00907214">
        <w:rPr>
          <w:rFonts w:ascii="Times New Roman" w:hAnsi="Times New Roman" w:cs="Times New Roman"/>
          <w:color w:val="FF0000"/>
          <w:sz w:val="24"/>
          <w:szCs w:val="24"/>
        </w:rPr>
        <w:t>;</w:t>
      </w:r>
    </w:p>
    <w:p w:rsidR="00907214" w:rsidRPr="00907214" w:rsidRDefault="005B056E" w:rsidP="000974E0">
      <w:pPr>
        <w:pStyle w:val="a5"/>
        <w:numPr>
          <w:ilvl w:val="0"/>
          <w:numId w:val="14"/>
        </w:numPr>
        <w:spacing w:after="0"/>
        <w:ind w:left="0" w:firstLine="851"/>
        <w:jc w:val="both"/>
        <w:rPr>
          <w:rFonts w:ascii="Times New Roman" w:hAnsi="Times New Roman" w:cs="Times New Roman"/>
          <w:sz w:val="24"/>
          <w:szCs w:val="24"/>
        </w:rPr>
      </w:pPr>
      <w:r w:rsidRPr="00907214">
        <w:rPr>
          <w:rFonts w:ascii="Times New Roman" w:hAnsi="Times New Roman" w:cs="Times New Roman"/>
          <w:sz w:val="24"/>
          <w:szCs w:val="24"/>
        </w:rPr>
        <w:t>п</w:t>
      </w:r>
      <w:r w:rsidR="00F016A7" w:rsidRPr="00907214">
        <w:rPr>
          <w:rFonts w:ascii="Times New Roman" w:hAnsi="Times New Roman" w:cs="Times New Roman"/>
          <w:sz w:val="24"/>
          <w:szCs w:val="24"/>
        </w:rPr>
        <w:t xml:space="preserve">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w:t>
      </w:r>
      <w:r w:rsidR="00992E84" w:rsidRPr="00907214">
        <w:rPr>
          <w:rFonts w:ascii="Times New Roman" w:hAnsi="Times New Roman" w:cs="Times New Roman"/>
          <w:sz w:val="24"/>
          <w:szCs w:val="24"/>
        </w:rPr>
        <w:t>муниципального</w:t>
      </w:r>
      <w:r w:rsidR="00F016A7" w:rsidRPr="00907214">
        <w:rPr>
          <w:rFonts w:ascii="Times New Roman" w:hAnsi="Times New Roman" w:cs="Times New Roman"/>
          <w:sz w:val="24"/>
          <w:szCs w:val="24"/>
        </w:rPr>
        <w:t xml:space="preserve"> долга</w:t>
      </w:r>
      <w:r w:rsidRPr="00907214">
        <w:rPr>
          <w:rFonts w:ascii="Times New Roman" w:hAnsi="Times New Roman" w:cs="Times New Roman"/>
          <w:sz w:val="24"/>
          <w:szCs w:val="24"/>
        </w:rPr>
        <w:t xml:space="preserve"> и расходов на его обслуживание</w:t>
      </w:r>
      <w:r w:rsidR="00907214" w:rsidRPr="00907214">
        <w:rPr>
          <w:rFonts w:ascii="Times New Roman" w:hAnsi="Times New Roman" w:cs="Times New Roman"/>
          <w:sz w:val="24"/>
          <w:szCs w:val="24"/>
        </w:rPr>
        <w:t>.</w:t>
      </w:r>
    </w:p>
    <w:p w:rsidR="00F016A7" w:rsidRPr="00FB5FF5" w:rsidRDefault="001A0BE9" w:rsidP="000974E0">
      <w:pPr>
        <w:pStyle w:val="a5"/>
        <w:numPr>
          <w:ilvl w:val="0"/>
          <w:numId w:val="14"/>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в</w:t>
      </w:r>
      <w:r w:rsidR="00FB5FF5" w:rsidRPr="00FB5FF5">
        <w:rPr>
          <w:rFonts w:ascii="Times New Roman" w:hAnsi="Times New Roman" w:cs="Times New Roman"/>
          <w:sz w:val="24"/>
          <w:szCs w:val="24"/>
        </w:rPr>
        <w:t xml:space="preserve"> отчетном периоде муниципальным образованием Богучанский район осуществлено заимствование средств в виде бюджетных кредитов от других бюджетов бюджетной системы Российской Федерации в размере 103 000,0 тыс. руб.</w:t>
      </w:r>
      <w:r w:rsidR="005B056E" w:rsidRPr="00FB5FF5">
        <w:rPr>
          <w:rFonts w:ascii="Times New Roman" w:hAnsi="Times New Roman" w:cs="Times New Roman"/>
          <w:sz w:val="24"/>
          <w:szCs w:val="24"/>
        </w:rPr>
        <w:t>;</w:t>
      </w:r>
    </w:p>
    <w:p w:rsidR="002156DF" w:rsidRPr="00FB5FF5" w:rsidRDefault="005B056E" w:rsidP="000974E0">
      <w:pPr>
        <w:pStyle w:val="a5"/>
        <w:numPr>
          <w:ilvl w:val="0"/>
          <w:numId w:val="14"/>
        </w:numPr>
        <w:spacing w:after="0"/>
        <w:ind w:left="0" w:firstLine="851"/>
        <w:jc w:val="both"/>
        <w:rPr>
          <w:rFonts w:ascii="Times New Roman" w:hAnsi="Times New Roman" w:cs="Times New Roman"/>
          <w:sz w:val="24"/>
          <w:szCs w:val="24"/>
        </w:rPr>
      </w:pPr>
      <w:r w:rsidRPr="00FB5FF5">
        <w:rPr>
          <w:rFonts w:ascii="Times New Roman" w:hAnsi="Times New Roman" w:cs="Times New Roman"/>
          <w:sz w:val="24"/>
          <w:szCs w:val="24"/>
        </w:rPr>
        <w:t>н</w:t>
      </w:r>
      <w:r w:rsidR="002156DF" w:rsidRPr="00FB5FF5">
        <w:rPr>
          <w:rFonts w:ascii="Times New Roman" w:hAnsi="Times New Roman" w:cs="Times New Roman"/>
          <w:sz w:val="24"/>
          <w:szCs w:val="24"/>
        </w:rPr>
        <w:t>аибольший удельный вес исполнения расходов (</w:t>
      </w:r>
      <w:r w:rsidR="00FB5FF5" w:rsidRPr="00FB5FF5">
        <w:rPr>
          <w:rFonts w:ascii="Times New Roman" w:hAnsi="Times New Roman" w:cs="Times New Roman"/>
          <w:sz w:val="24"/>
          <w:szCs w:val="24"/>
        </w:rPr>
        <w:t>34,0</w:t>
      </w:r>
      <w:r w:rsidR="002156DF" w:rsidRPr="00FB5FF5">
        <w:rPr>
          <w:rFonts w:ascii="Times New Roman" w:hAnsi="Times New Roman" w:cs="Times New Roman"/>
          <w:sz w:val="24"/>
          <w:szCs w:val="24"/>
        </w:rPr>
        <w:t xml:space="preserve">%) приходится на 4 квартал, </w:t>
      </w:r>
      <w:r w:rsidR="00EE0830" w:rsidRPr="00FB5FF5">
        <w:rPr>
          <w:rFonts w:ascii="Times New Roman" w:hAnsi="Times New Roman" w:cs="Times New Roman"/>
          <w:sz w:val="24"/>
          <w:szCs w:val="24"/>
        </w:rPr>
        <w:t>что</w:t>
      </w:r>
      <w:r w:rsidR="00FB5FF5" w:rsidRPr="00FB5FF5">
        <w:rPr>
          <w:rFonts w:ascii="Times New Roman" w:hAnsi="Times New Roman" w:cs="Times New Roman"/>
          <w:sz w:val="24"/>
          <w:szCs w:val="24"/>
        </w:rPr>
        <w:t>,</w:t>
      </w:r>
      <w:r w:rsidR="00EE0830" w:rsidRPr="00FB5FF5">
        <w:rPr>
          <w:rFonts w:ascii="Times New Roman" w:hAnsi="Times New Roman" w:cs="Times New Roman"/>
          <w:sz w:val="24"/>
          <w:szCs w:val="24"/>
        </w:rPr>
        <w:t xml:space="preserve"> в некоторой степени</w:t>
      </w:r>
      <w:r w:rsidR="00FB5FF5" w:rsidRPr="00FB5FF5">
        <w:rPr>
          <w:rFonts w:ascii="Times New Roman" w:hAnsi="Times New Roman" w:cs="Times New Roman"/>
          <w:sz w:val="24"/>
          <w:szCs w:val="24"/>
        </w:rPr>
        <w:t>,</w:t>
      </w:r>
      <w:r w:rsidR="00EE0830" w:rsidRPr="00FB5FF5">
        <w:rPr>
          <w:rFonts w:ascii="Times New Roman" w:hAnsi="Times New Roman" w:cs="Times New Roman"/>
          <w:sz w:val="24"/>
          <w:szCs w:val="24"/>
        </w:rPr>
        <w:t xml:space="preserve"> обусловлено неритмичным поступлением средств из бюджетов других уровней бюджетной системы, спецификой исполнения отдельных расходов бюджета (оплата коммунальных услуг и выплата заработной платы в полном объеме в декабре 201</w:t>
      </w:r>
      <w:r w:rsidR="00FB5FF5" w:rsidRPr="00FB5FF5">
        <w:rPr>
          <w:rFonts w:ascii="Times New Roman" w:hAnsi="Times New Roman" w:cs="Times New Roman"/>
          <w:sz w:val="24"/>
          <w:szCs w:val="24"/>
        </w:rPr>
        <w:t>6</w:t>
      </w:r>
      <w:r w:rsidR="00EE0830" w:rsidRPr="00FB5FF5">
        <w:rPr>
          <w:rFonts w:ascii="Times New Roman" w:hAnsi="Times New Roman" w:cs="Times New Roman"/>
          <w:sz w:val="24"/>
          <w:szCs w:val="24"/>
        </w:rPr>
        <w:t xml:space="preserve"> года)</w:t>
      </w:r>
      <w:r w:rsidR="00AB3C31">
        <w:rPr>
          <w:rFonts w:ascii="Times New Roman" w:hAnsi="Times New Roman" w:cs="Times New Roman"/>
          <w:sz w:val="24"/>
          <w:szCs w:val="24"/>
        </w:rPr>
        <w:t xml:space="preserve"> и поздним поступлением средств на выполнение отдельных полномочий</w:t>
      </w:r>
      <w:r w:rsidR="00EE0830" w:rsidRPr="00FB5FF5">
        <w:rPr>
          <w:rFonts w:ascii="Times New Roman" w:hAnsi="Times New Roman" w:cs="Times New Roman"/>
          <w:sz w:val="24"/>
          <w:szCs w:val="24"/>
        </w:rPr>
        <w:t>.</w:t>
      </w:r>
    </w:p>
    <w:p w:rsidR="00902E25" w:rsidRPr="004C6315" w:rsidRDefault="00902E25" w:rsidP="00277CCB">
      <w:pPr>
        <w:pStyle w:val="a5"/>
        <w:spacing w:after="0"/>
        <w:ind w:left="0" w:firstLine="851"/>
        <w:jc w:val="both"/>
        <w:rPr>
          <w:rFonts w:ascii="Times New Roman" w:hAnsi="Times New Roman" w:cs="Times New Roman"/>
          <w:sz w:val="24"/>
          <w:szCs w:val="24"/>
        </w:rPr>
      </w:pPr>
    </w:p>
    <w:p w:rsidR="00DB1C5C" w:rsidRPr="004C6315" w:rsidRDefault="00DB1C5C" w:rsidP="000974E0">
      <w:pPr>
        <w:pStyle w:val="a5"/>
        <w:numPr>
          <w:ilvl w:val="0"/>
          <w:numId w:val="35"/>
        </w:numPr>
        <w:spacing w:after="0"/>
        <w:ind w:left="0" w:firstLine="0"/>
        <w:jc w:val="center"/>
        <w:rPr>
          <w:rFonts w:ascii="Times New Roman" w:hAnsi="Times New Roman" w:cs="Times New Roman"/>
          <w:b/>
          <w:sz w:val="24"/>
          <w:szCs w:val="24"/>
        </w:rPr>
      </w:pPr>
      <w:r w:rsidRPr="004C6315">
        <w:rPr>
          <w:rFonts w:ascii="Times New Roman" w:hAnsi="Times New Roman" w:cs="Times New Roman"/>
          <w:b/>
          <w:sz w:val="24"/>
          <w:szCs w:val="24"/>
        </w:rPr>
        <w:t>Отдельные вопросы исполнения доходов районного бюджета</w:t>
      </w:r>
    </w:p>
    <w:p w:rsidR="00277CCB" w:rsidRPr="004C6315" w:rsidRDefault="00277CCB" w:rsidP="00277CCB">
      <w:pPr>
        <w:spacing w:after="0"/>
        <w:ind w:firstLine="851"/>
        <w:contextualSpacing/>
        <w:jc w:val="both"/>
        <w:rPr>
          <w:rFonts w:ascii="Times New Roman" w:eastAsia="Times New Roman" w:hAnsi="Times New Roman" w:cs="Times New Roman"/>
          <w:sz w:val="24"/>
          <w:szCs w:val="24"/>
          <w:lang w:eastAsia="ru-RU"/>
        </w:rPr>
      </w:pPr>
    </w:p>
    <w:p w:rsidR="00697B97" w:rsidRPr="00BE4B9B" w:rsidRDefault="00697B97" w:rsidP="004C6315">
      <w:pPr>
        <w:pStyle w:val="msonormalbullet2gifbullet1gif"/>
        <w:spacing w:before="0" w:beforeAutospacing="0" w:after="0" w:afterAutospacing="0" w:line="276" w:lineRule="auto"/>
        <w:ind w:firstLine="851"/>
        <w:contextualSpacing/>
        <w:jc w:val="both"/>
      </w:pPr>
      <w:r w:rsidRPr="00BE4B9B">
        <w:t xml:space="preserve">Доходы районного бюджета исполнены в сумме 1 932 182,3 тыс. руб., что выше на 4,2% назначений, утвержденных Решением о районном бюджете, и ниже на 10,7% уточненного плана. </w:t>
      </w:r>
    </w:p>
    <w:p w:rsidR="00697B97" w:rsidRDefault="00697B97" w:rsidP="004C6315">
      <w:pPr>
        <w:pStyle w:val="msonormalbullet2gifbullet1gif"/>
        <w:spacing w:before="0" w:beforeAutospacing="0" w:after="0" w:afterAutospacing="0" w:line="276" w:lineRule="auto"/>
        <w:ind w:firstLine="851"/>
        <w:contextualSpacing/>
        <w:jc w:val="both"/>
      </w:pPr>
      <w:r w:rsidRPr="00BE4B9B">
        <w:t>Плановые показатели и исполнение районного бюджета по укрупненным позициям доходов районного бюджета приведены в таблице.</w:t>
      </w:r>
    </w:p>
    <w:p w:rsidR="00697B97" w:rsidRPr="00BE4B9B" w:rsidRDefault="00473CF3" w:rsidP="00697B97">
      <w:pPr>
        <w:pStyle w:val="msonormalbullet2gifbullet3gif"/>
        <w:spacing w:after="0" w:afterAutospacing="0"/>
        <w:contextualSpacing/>
        <w:jc w:val="right"/>
        <w:rPr>
          <w:sz w:val="16"/>
          <w:szCs w:val="16"/>
        </w:rPr>
      </w:pPr>
      <w:r>
        <w:rPr>
          <w:sz w:val="16"/>
          <w:szCs w:val="16"/>
        </w:rPr>
        <w:t>т</w:t>
      </w:r>
      <w:r w:rsidR="00697B97" w:rsidRPr="00BE4B9B">
        <w:rPr>
          <w:sz w:val="16"/>
          <w:szCs w:val="16"/>
        </w:rPr>
        <w:t>ыс. руб.</w:t>
      </w:r>
    </w:p>
    <w:tbl>
      <w:tblPr>
        <w:tblW w:w="9375" w:type="dxa"/>
        <w:tblInd w:w="93" w:type="dxa"/>
        <w:tblLayout w:type="fixed"/>
        <w:tblLook w:val="04A0"/>
      </w:tblPr>
      <w:tblGrid>
        <w:gridCol w:w="1718"/>
        <w:gridCol w:w="1134"/>
        <w:gridCol w:w="1134"/>
        <w:gridCol w:w="1135"/>
        <w:gridCol w:w="1212"/>
        <w:gridCol w:w="959"/>
        <w:gridCol w:w="1091"/>
        <w:gridCol w:w="992"/>
      </w:tblGrid>
      <w:tr w:rsidR="00697B97" w:rsidRPr="00BE4B9B" w:rsidTr="00697B97">
        <w:trPr>
          <w:trHeight w:val="469"/>
        </w:trPr>
        <w:tc>
          <w:tcPr>
            <w:tcW w:w="1718"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наименование укрупненных позиций доходов бюджета</w:t>
            </w:r>
          </w:p>
        </w:tc>
        <w:tc>
          <w:tcPr>
            <w:tcW w:w="2268" w:type="dxa"/>
            <w:gridSpan w:val="2"/>
            <w:tcBorders>
              <w:top w:val="single" w:sz="4" w:space="0" w:color="auto"/>
              <w:left w:val="nil"/>
              <w:bottom w:val="single" w:sz="4" w:space="0" w:color="auto"/>
              <w:right w:val="single" w:sz="4" w:space="0" w:color="000000"/>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Решение о районном бюджете</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уточненный план</w:t>
            </w:r>
          </w:p>
        </w:tc>
        <w:tc>
          <w:tcPr>
            <w:tcW w:w="1212"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исполнено</w:t>
            </w:r>
          </w:p>
        </w:tc>
        <w:tc>
          <w:tcPr>
            <w:tcW w:w="959"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удельный вес, %</w:t>
            </w:r>
          </w:p>
        </w:tc>
        <w:tc>
          <w:tcPr>
            <w:tcW w:w="2083" w:type="dxa"/>
            <w:gridSpan w:val="2"/>
            <w:tcBorders>
              <w:top w:val="single" w:sz="4" w:space="0" w:color="auto"/>
              <w:left w:val="nil"/>
              <w:bottom w:val="single" w:sz="4" w:space="0" w:color="auto"/>
              <w:right w:val="single" w:sz="4" w:space="0" w:color="000000"/>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 исполнения</w:t>
            </w:r>
          </w:p>
        </w:tc>
      </w:tr>
      <w:tr w:rsidR="00697B97" w:rsidRPr="00BE4B9B" w:rsidTr="00697B97">
        <w:trPr>
          <w:cantSplit/>
          <w:trHeight w:val="1000"/>
        </w:trPr>
        <w:tc>
          <w:tcPr>
            <w:tcW w:w="1718"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от 24.12.2015 № 4/1-21</w:t>
            </w:r>
          </w:p>
        </w:tc>
        <w:tc>
          <w:tcPr>
            <w:tcW w:w="1134" w:type="dxa"/>
            <w:tcBorders>
              <w:top w:val="nil"/>
              <w:left w:val="nil"/>
              <w:bottom w:val="single" w:sz="4" w:space="0" w:color="auto"/>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от 22.12.2016 № 13/1-87</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c>
          <w:tcPr>
            <w:tcW w:w="1212"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c>
          <w:tcPr>
            <w:tcW w:w="1091" w:type="dxa"/>
            <w:tcBorders>
              <w:top w:val="nil"/>
              <w:left w:val="nil"/>
              <w:bottom w:val="single" w:sz="4" w:space="0" w:color="auto"/>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от утвержденного плана</w:t>
            </w:r>
          </w:p>
        </w:tc>
        <w:tc>
          <w:tcPr>
            <w:tcW w:w="992" w:type="dxa"/>
            <w:tcBorders>
              <w:top w:val="nil"/>
              <w:left w:val="nil"/>
              <w:bottom w:val="single" w:sz="4" w:space="0" w:color="auto"/>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от уточненного плана</w:t>
            </w:r>
          </w:p>
        </w:tc>
      </w:tr>
      <w:tr w:rsidR="00697B97" w:rsidRPr="00BE4B9B" w:rsidTr="00697B97">
        <w:trPr>
          <w:trHeight w:val="123"/>
        </w:trPr>
        <w:tc>
          <w:tcPr>
            <w:tcW w:w="1718" w:type="dxa"/>
            <w:tcBorders>
              <w:top w:val="nil"/>
              <w:left w:val="single" w:sz="4" w:space="0" w:color="auto"/>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1</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2</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3</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4</w:t>
            </w:r>
          </w:p>
        </w:tc>
        <w:tc>
          <w:tcPr>
            <w:tcW w:w="1212"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5</w:t>
            </w:r>
          </w:p>
        </w:tc>
        <w:tc>
          <w:tcPr>
            <w:tcW w:w="959"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6</w:t>
            </w:r>
          </w:p>
        </w:tc>
        <w:tc>
          <w:tcPr>
            <w:tcW w:w="109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7</w:t>
            </w:r>
          </w:p>
        </w:tc>
        <w:tc>
          <w:tcPr>
            <w:tcW w:w="992"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8</w:t>
            </w:r>
          </w:p>
        </w:tc>
      </w:tr>
      <w:tr w:rsidR="00697B97" w:rsidRPr="00BE4B9B" w:rsidTr="00697B97">
        <w:trPr>
          <w:trHeight w:val="489"/>
        </w:trPr>
        <w:tc>
          <w:tcPr>
            <w:tcW w:w="1718"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налоговые и неналоговые доходы</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363 881,9</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396 542,6</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396 542,6</w:t>
            </w:r>
          </w:p>
        </w:tc>
        <w:tc>
          <w:tcPr>
            <w:tcW w:w="1212"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393 179,6</w:t>
            </w:r>
          </w:p>
        </w:tc>
        <w:tc>
          <w:tcPr>
            <w:tcW w:w="959"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20,3</w:t>
            </w:r>
          </w:p>
        </w:tc>
        <w:tc>
          <w:tcPr>
            <w:tcW w:w="109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108,1</w:t>
            </w:r>
          </w:p>
        </w:tc>
        <w:tc>
          <w:tcPr>
            <w:tcW w:w="992"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99,2</w:t>
            </w:r>
          </w:p>
        </w:tc>
      </w:tr>
      <w:tr w:rsidR="00697B97" w:rsidRPr="00BE4B9B" w:rsidTr="00697B97">
        <w:trPr>
          <w:trHeight w:val="411"/>
        </w:trPr>
        <w:tc>
          <w:tcPr>
            <w:tcW w:w="1718"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1 491 157,3</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1 766 226,6</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1 766 227,3</w:t>
            </w:r>
          </w:p>
        </w:tc>
        <w:tc>
          <w:tcPr>
            <w:tcW w:w="1212"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1 539 002,7</w:t>
            </w:r>
          </w:p>
        </w:tc>
        <w:tc>
          <w:tcPr>
            <w:tcW w:w="959"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79,7</w:t>
            </w:r>
          </w:p>
        </w:tc>
        <w:tc>
          <w:tcPr>
            <w:tcW w:w="109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103,2</w:t>
            </w:r>
          </w:p>
        </w:tc>
        <w:tc>
          <w:tcPr>
            <w:tcW w:w="992"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87,1</w:t>
            </w:r>
          </w:p>
        </w:tc>
      </w:tr>
      <w:tr w:rsidR="00697B97" w:rsidRPr="00BE4B9B" w:rsidTr="00697B97">
        <w:trPr>
          <w:trHeight w:val="417"/>
        </w:trPr>
        <w:tc>
          <w:tcPr>
            <w:tcW w:w="1718" w:type="dxa"/>
            <w:tcBorders>
              <w:top w:val="nil"/>
              <w:left w:val="single" w:sz="4" w:space="0" w:color="auto"/>
              <w:bottom w:val="single" w:sz="4" w:space="0" w:color="auto"/>
              <w:right w:val="single" w:sz="4" w:space="0" w:color="auto"/>
            </w:tcBorders>
            <w:vAlign w:val="center"/>
            <w:hideMark/>
          </w:tcPr>
          <w:p w:rsidR="00697B97" w:rsidRPr="00BE4B9B" w:rsidRDefault="00697B97" w:rsidP="00720EF2">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итого доходов</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1 855 039,2</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2 162 769,2</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2 162 769,9</w:t>
            </w:r>
          </w:p>
        </w:tc>
        <w:tc>
          <w:tcPr>
            <w:tcW w:w="1212"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1 932 182,3</w:t>
            </w:r>
          </w:p>
        </w:tc>
        <w:tc>
          <w:tcPr>
            <w:tcW w:w="959"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100</w:t>
            </w:r>
            <w:r w:rsidR="00720EF2">
              <w:rPr>
                <w:rFonts w:ascii="Times New Roman" w:eastAsia="Times New Roman" w:hAnsi="Times New Roman" w:cs="Times New Roman"/>
                <w:sz w:val="16"/>
                <w:szCs w:val="16"/>
                <w:lang w:eastAsia="ru-RU"/>
              </w:rPr>
              <w:t>,0</w:t>
            </w:r>
          </w:p>
        </w:tc>
        <w:tc>
          <w:tcPr>
            <w:tcW w:w="109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104,2</w:t>
            </w:r>
          </w:p>
        </w:tc>
        <w:tc>
          <w:tcPr>
            <w:tcW w:w="992"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89,3</w:t>
            </w:r>
          </w:p>
        </w:tc>
      </w:tr>
    </w:tbl>
    <w:p w:rsidR="00697B97" w:rsidRPr="00BE4B9B" w:rsidRDefault="00697B97" w:rsidP="004C6315">
      <w:pPr>
        <w:pStyle w:val="msonormalbullet2gifbullet1gif"/>
        <w:spacing w:before="0" w:beforeAutospacing="0" w:after="0" w:afterAutospacing="0" w:line="276" w:lineRule="auto"/>
        <w:ind w:firstLine="851"/>
        <w:contextualSpacing/>
        <w:jc w:val="both"/>
      </w:pPr>
    </w:p>
    <w:p w:rsidR="00697B97" w:rsidRPr="00BE4B9B" w:rsidRDefault="00697B97" w:rsidP="004C6315">
      <w:pPr>
        <w:pStyle w:val="msonormalbullet2gifbullet2gif"/>
        <w:spacing w:before="0" w:beforeAutospacing="0" w:after="0" w:afterAutospacing="0" w:line="276" w:lineRule="auto"/>
        <w:ind w:firstLine="851"/>
        <w:contextualSpacing/>
        <w:jc w:val="both"/>
      </w:pPr>
      <w:r w:rsidRPr="00BE4B9B">
        <w:t xml:space="preserve">Общий объем доходов в районный бюджет в 2016 году увеличился на 141 419,3 тыс. руб. или на 7,9% по сравнению с показателем 2015 года. </w:t>
      </w:r>
    </w:p>
    <w:p w:rsidR="00697B97" w:rsidRPr="00BE4B9B" w:rsidRDefault="00697B97" w:rsidP="004C6315">
      <w:pPr>
        <w:pStyle w:val="msonormalbullet2gifbullet2gif"/>
        <w:spacing w:before="0" w:beforeAutospacing="0" w:after="0" w:afterAutospacing="0" w:line="276" w:lineRule="auto"/>
        <w:ind w:firstLine="851"/>
        <w:contextualSpacing/>
        <w:jc w:val="both"/>
      </w:pPr>
      <w:r w:rsidRPr="00BE4B9B">
        <w:t>В 2016 году произошли незначительные изменения доли налоговых и неналоговых поступлений (в 2016 году 20,3%, в 2015 – 20,4%), а также безвозмездных поступлений (в 2016 году – 79,7%, в 2015 – 79,6%) относительно аналогичных показателей 2015 года.</w:t>
      </w:r>
    </w:p>
    <w:p w:rsidR="00697B97" w:rsidRPr="00BE4B9B" w:rsidRDefault="00697B97" w:rsidP="004C6315">
      <w:pPr>
        <w:pStyle w:val="msonormalbullet2gifbullet2gif"/>
        <w:spacing w:after="0" w:afterAutospacing="0" w:line="276" w:lineRule="auto"/>
        <w:ind w:firstLine="851"/>
        <w:contextualSpacing/>
        <w:jc w:val="both"/>
        <w:rPr>
          <w:sz w:val="16"/>
          <w:szCs w:val="16"/>
        </w:rPr>
      </w:pPr>
      <w:r w:rsidRPr="00BE4B9B">
        <w:lastRenderedPageBreak/>
        <w:t xml:space="preserve">Поступило в 2016 году налоговых и неналоговых доходов </w:t>
      </w:r>
      <w:r w:rsidRPr="00473CF3">
        <w:t>20,3</w:t>
      </w:r>
      <w:r w:rsidRPr="00BE4B9B">
        <w:t xml:space="preserve">% в общей сумме доходов бюджета. Исполнение составляет </w:t>
      </w:r>
      <w:r w:rsidR="004C6315">
        <w:t>393 179,6 тыс. руб., что на 8,1</w:t>
      </w:r>
      <w:r w:rsidRPr="00BE4B9B">
        <w:t>% больше назначений, утвержденных Решением о районном бюджете.</w:t>
      </w:r>
    </w:p>
    <w:p w:rsidR="00697B97" w:rsidRPr="00BE4B9B" w:rsidRDefault="00697B97" w:rsidP="004C6315">
      <w:pPr>
        <w:pStyle w:val="msonormalbullet2gifbullet2gif"/>
        <w:spacing w:after="0" w:afterAutospacing="0" w:line="276" w:lineRule="auto"/>
        <w:ind w:firstLine="851"/>
        <w:contextualSpacing/>
        <w:jc w:val="both"/>
      </w:pPr>
      <w:r w:rsidRPr="00BE4B9B">
        <w:t xml:space="preserve">Безвозмездные поступления исполнены в объеме 1 539 002,7 тыс. руб., что составляет </w:t>
      </w:r>
      <w:r w:rsidRPr="00473CF3">
        <w:t>79,7</w:t>
      </w:r>
      <w:r w:rsidRPr="00BE4B9B">
        <w:t>% в общем объеме доходов бюджета и на 3,2% больше назначений, утвержденных Решением о районном бюджете.</w:t>
      </w:r>
    </w:p>
    <w:p w:rsidR="00697B97" w:rsidRDefault="00473CF3" w:rsidP="004C6315">
      <w:pPr>
        <w:pStyle w:val="msonormalbullet2gifbullet2gif"/>
        <w:spacing w:after="0" w:afterAutospacing="0" w:line="276" w:lineRule="auto"/>
        <w:ind w:firstLine="851"/>
        <w:contextualSpacing/>
        <w:jc w:val="both"/>
      </w:pPr>
      <w:r>
        <w:t>Удельный вес в разрезе укрупненных видов доходов районного бюджета представлен в диаграмме:</w:t>
      </w:r>
    </w:p>
    <w:p w:rsidR="00720EF2" w:rsidRPr="00BE4B9B" w:rsidRDefault="00720EF2" w:rsidP="004C6315">
      <w:pPr>
        <w:pStyle w:val="msonormalbullet2gifbullet2gif"/>
        <w:spacing w:after="0" w:afterAutospacing="0" w:line="276" w:lineRule="auto"/>
        <w:ind w:firstLine="851"/>
        <w:contextualSpacing/>
        <w:jc w:val="both"/>
      </w:pPr>
    </w:p>
    <w:p w:rsidR="00697B97" w:rsidRPr="00BE4B9B" w:rsidRDefault="00697B97" w:rsidP="00697B97">
      <w:pPr>
        <w:pStyle w:val="msonormalbullet2gifbullet2gif"/>
        <w:spacing w:after="0" w:afterAutospacing="0" w:line="276" w:lineRule="auto"/>
        <w:contextualSpacing/>
        <w:jc w:val="center"/>
        <w:rPr>
          <w:sz w:val="16"/>
          <w:szCs w:val="16"/>
        </w:rPr>
      </w:pPr>
      <w:r w:rsidRPr="00BE4B9B">
        <w:rPr>
          <w:noProof/>
          <w:sz w:val="16"/>
          <w:szCs w:val="16"/>
        </w:rPr>
        <w:drawing>
          <wp:inline distT="0" distB="0" distL="0" distR="0">
            <wp:extent cx="3924300" cy="287655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0EF2" w:rsidRDefault="00720EF2" w:rsidP="00697B97">
      <w:pPr>
        <w:spacing w:after="0"/>
        <w:ind w:firstLine="851"/>
        <w:jc w:val="both"/>
        <w:rPr>
          <w:rFonts w:ascii="Times New Roman" w:hAnsi="Times New Roman" w:cs="Times New Roman"/>
          <w:sz w:val="24"/>
          <w:szCs w:val="24"/>
        </w:rPr>
      </w:pPr>
    </w:p>
    <w:p w:rsidR="00697B97" w:rsidRDefault="00697B97" w:rsidP="00697B97">
      <w:pPr>
        <w:spacing w:after="0"/>
        <w:ind w:firstLine="851"/>
        <w:jc w:val="both"/>
        <w:rPr>
          <w:rFonts w:ascii="Times New Roman" w:hAnsi="Times New Roman" w:cs="Times New Roman"/>
          <w:sz w:val="24"/>
          <w:szCs w:val="24"/>
        </w:rPr>
      </w:pPr>
      <w:r w:rsidRPr="00BE4B9B">
        <w:rPr>
          <w:rFonts w:ascii="Times New Roman" w:hAnsi="Times New Roman" w:cs="Times New Roman"/>
          <w:sz w:val="24"/>
          <w:szCs w:val="24"/>
        </w:rPr>
        <w:t>Динамика исполнения районного бюджета по основным доходным источникам приведена в таблице.</w:t>
      </w:r>
    </w:p>
    <w:p w:rsidR="00697B97" w:rsidRPr="004C6315" w:rsidRDefault="00697B97" w:rsidP="00697B97">
      <w:pPr>
        <w:spacing w:after="0"/>
        <w:jc w:val="right"/>
        <w:rPr>
          <w:rFonts w:ascii="Times New Roman" w:hAnsi="Times New Roman" w:cs="Times New Roman"/>
          <w:sz w:val="16"/>
          <w:szCs w:val="16"/>
        </w:rPr>
      </w:pPr>
      <w:r w:rsidRPr="004C6315">
        <w:rPr>
          <w:rFonts w:ascii="Times New Roman" w:hAnsi="Times New Roman" w:cs="Times New Roman"/>
          <w:sz w:val="16"/>
          <w:szCs w:val="16"/>
        </w:rPr>
        <w:t>тыс. руб.</w:t>
      </w:r>
    </w:p>
    <w:tbl>
      <w:tblPr>
        <w:tblW w:w="9495" w:type="dxa"/>
        <w:tblInd w:w="108" w:type="dxa"/>
        <w:tblLayout w:type="fixed"/>
        <w:tblLook w:val="04A0"/>
      </w:tblPr>
      <w:tblGrid>
        <w:gridCol w:w="2692"/>
        <w:gridCol w:w="974"/>
        <w:gridCol w:w="992"/>
        <w:gridCol w:w="992"/>
        <w:gridCol w:w="993"/>
        <w:gridCol w:w="1225"/>
        <w:gridCol w:w="918"/>
        <w:gridCol w:w="709"/>
      </w:tblGrid>
      <w:tr w:rsidR="00697B97" w:rsidRPr="004C6315" w:rsidTr="00697B97">
        <w:trPr>
          <w:trHeight w:val="330"/>
        </w:trPr>
        <w:tc>
          <w:tcPr>
            <w:tcW w:w="2692"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наименование доходов</w:t>
            </w:r>
          </w:p>
        </w:tc>
        <w:tc>
          <w:tcPr>
            <w:tcW w:w="3951" w:type="dxa"/>
            <w:gridSpan w:val="4"/>
            <w:tcBorders>
              <w:top w:val="single" w:sz="4" w:space="0" w:color="auto"/>
              <w:left w:val="nil"/>
              <w:bottom w:val="single" w:sz="4" w:space="0" w:color="auto"/>
              <w:right w:val="single" w:sz="4" w:space="0" w:color="000000"/>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исполнение</w:t>
            </w:r>
          </w:p>
        </w:tc>
        <w:tc>
          <w:tcPr>
            <w:tcW w:w="1225"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уточненный план на 2016 год</w:t>
            </w:r>
          </w:p>
        </w:tc>
        <w:tc>
          <w:tcPr>
            <w:tcW w:w="918"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 исполнения</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удельный вес, %</w:t>
            </w:r>
          </w:p>
        </w:tc>
      </w:tr>
      <w:tr w:rsidR="00697B97" w:rsidRPr="004C6315" w:rsidTr="00697B97">
        <w:trPr>
          <w:trHeight w:val="809"/>
        </w:trPr>
        <w:tc>
          <w:tcPr>
            <w:tcW w:w="2692" w:type="dxa"/>
            <w:vMerge/>
            <w:tcBorders>
              <w:top w:val="single" w:sz="4" w:space="0" w:color="auto"/>
              <w:left w:val="single" w:sz="4" w:space="0" w:color="auto"/>
              <w:bottom w:val="single" w:sz="4" w:space="0" w:color="000000"/>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p>
        </w:tc>
        <w:tc>
          <w:tcPr>
            <w:tcW w:w="974" w:type="dxa"/>
            <w:tcBorders>
              <w:top w:val="nil"/>
              <w:left w:val="nil"/>
              <w:bottom w:val="single" w:sz="4" w:space="0" w:color="auto"/>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2013 год</w:t>
            </w:r>
          </w:p>
        </w:tc>
        <w:tc>
          <w:tcPr>
            <w:tcW w:w="992" w:type="dxa"/>
            <w:tcBorders>
              <w:top w:val="nil"/>
              <w:left w:val="nil"/>
              <w:bottom w:val="single" w:sz="4" w:space="0" w:color="auto"/>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2014 год</w:t>
            </w:r>
          </w:p>
        </w:tc>
        <w:tc>
          <w:tcPr>
            <w:tcW w:w="992" w:type="dxa"/>
            <w:tcBorders>
              <w:top w:val="nil"/>
              <w:left w:val="nil"/>
              <w:bottom w:val="single" w:sz="4" w:space="0" w:color="auto"/>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2015 год</w:t>
            </w:r>
          </w:p>
        </w:tc>
        <w:tc>
          <w:tcPr>
            <w:tcW w:w="993" w:type="dxa"/>
            <w:tcBorders>
              <w:top w:val="nil"/>
              <w:left w:val="nil"/>
              <w:bottom w:val="single" w:sz="4" w:space="0" w:color="auto"/>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2016 год</w:t>
            </w:r>
          </w:p>
        </w:tc>
        <w:tc>
          <w:tcPr>
            <w:tcW w:w="1225" w:type="dxa"/>
            <w:vMerge/>
            <w:tcBorders>
              <w:top w:val="single" w:sz="4" w:space="0" w:color="auto"/>
              <w:left w:val="single" w:sz="4" w:space="0" w:color="auto"/>
              <w:bottom w:val="single" w:sz="4" w:space="0" w:color="000000"/>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p>
        </w:tc>
      </w:tr>
      <w:tr w:rsidR="00697B97" w:rsidRPr="004C6315" w:rsidTr="00697B97">
        <w:trPr>
          <w:trHeight w:val="211"/>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sz w:val="12"/>
                <w:szCs w:val="12"/>
                <w:lang w:eastAsia="ru-RU"/>
              </w:rPr>
            </w:pPr>
            <w:r w:rsidRPr="004C6315">
              <w:rPr>
                <w:rFonts w:ascii="Times New Roman" w:eastAsia="Times New Roman" w:hAnsi="Times New Roman" w:cs="Times New Roman"/>
                <w:sz w:val="12"/>
                <w:szCs w:val="12"/>
                <w:lang w:eastAsia="ru-RU"/>
              </w:rPr>
              <w:t>1</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2"/>
                <w:szCs w:val="12"/>
                <w:lang w:eastAsia="ru-RU"/>
              </w:rPr>
            </w:pPr>
            <w:r w:rsidRPr="004C6315">
              <w:rPr>
                <w:rFonts w:ascii="Times New Roman" w:eastAsia="Times New Roman" w:hAnsi="Times New Roman" w:cs="Times New Roman"/>
                <w:sz w:val="12"/>
                <w:szCs w:val="12"/>
                <w:lang w:eastAsia="ru-RU"/>
              </w:rPr>
              <w:t>3</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2"/>
                <w:szCs w:val="12"/>
                <w:lang w:eastAsia="ru-RU"/>
              </w:rPr>
            </w:pPr>
            <w:r w:rsidRPr="004C6315">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2"/>
                <w:szCs w:val="12"/>
                <w:lang w:eastAsia="ru-RU"/>
              </w:rPr>
            </w:pPr>
            <w:r w:rsidRPr="004C6315">
              <w:rPr>
                <w:rFonts w:ascii="Times New Roman" w:eastAsia="Times New Roman" w:hAnsi="Times New Roman" w:cs="Times New Roman"/>
                <w:sz w:val="12"/>
                <w:szCs w:val="12"/>
                <w:lang w:eastAsia="ru-RU"/>
              </w:rPr>
              <w:t>5</w:t>
            </w:r>
          </w:p>
        </w:tc>
        <w:tc>
          <w:tcPr>
            <w:tcW w:w="993" w:type="dxa"/>
            <w:tcBorders>
              <w:top w:val="nil"/>
              <w:left w:val="nil"/>
              <w:bottom w:val="single" w:sz="4" w:space="0" w:color="auto"/>
              <w:right w:val="single" w:sz="4" w:space="0" w:color="auto"/>
            </w:tcBorders>
            <w:noWrap/>
            <w:vAlign w:val="center"/>
            <w:hideMark/>
          </w:tcPr>
          <w:p w:rsidR="00697B97" w:rsidRPr="004C6315" w:rsidRDefault="004C6315" w:rsidP="00697B9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p>
        </w:tc>
        <w:tc>
          <w:tcPr>
            <w:tcW w:w="1225" w:type="dxa"/>
            <w:tcBorders>
              <w:top w:val="nil"/>
              <w:left w:val="nil"/>
              <w:bottom w:val="single" w:sz="4" w:space="0" w:color="auto"/>
              <w:right w:val="single" w:sz="4" w:space="0" w:color="auto"/>
            </w:tcBorders>
            <w:noWrap/>
            <w:vAlign w:val="center"/>
            <w:hideMark/>
          </w:tcPr>
          <w:p w:rsidR="00697B97" w:rsidRPr="004C6315" w:rsidRDefault="004C6315" w:rsidP="00697B9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p>
        </w:tc>
        <w:tc>
          <w:tcPr>
            <w:tcW w:w="918" w:type="dxa"/>
            <w:tcBorders>
              <w:top w:val="nil"/>
              <w:left w:val="nil"/>
              <w:bottom w:val="single" w:sz="4" w:space="0" w:color="auto"/>
              <w:right w:val="single" w:sz="4" w:space="0" w:color="auto"/>
            </w:tcBorders>
            <w:noWrap/>
            <w:vAlign w:val="center"/>
            <w:hideMark/>
          </w:tcPr>
          <w:p w:rsidR="00697B97" w:rsidRPr="004C6315" w:rsidRDefault="004C6315" w:rsidP="00697B9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noWrap/>
            <w:vAlign w:val="center"/>
            <w:hideMark/>
          </w:tcPr>
          <w:p w:rsidR="00697B97" w:rsidRPr="004C6315" w:rsidRDefault="004C6315" w:rsidP="00697B9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w:t>
            </w:r>
          </w:p>
        </w:tc>
      </w:tr>
      <w:tr w:rsidR="00697B97" w:rsidRPr="004C6315" w:rsidTr="00697B97">
        <w:trPr>
          <w:trHeight w:val="555"/>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jc w:val="center"/>
              <w:rPr>
                <w:rFonts w:ascii="Times New Roman" w:eastAsia="Times New Roman" w:hAnsi="Times New Roman" w:cs="Times New Roman"/>
                <w:i/>
                <w:iCs/>
                <w:sz w:val="16"/>
                <w:szCs w:val="16"/>
                <w:lang w:eastAsia="ru-RU"/>
              </w:rPr>
            </w:pPr>
            <w:r w:rsidRPr="004C6315">
              <w:rPr>
                <w:rFonts w:ascii="Times New Roman" w:eastAsia="Times New Roman" w:hAnsi="Times New Roman" w:cs="Times New Roman"/>
                <w:i/>
                <w:iCs/>
                <w:sz w:val="16"/>
                <w:szCs w:val="16"/>
                <w:lang w:eastAsia="ru-RU"/>
              </w:rPr>
              <w:t>всего налоговые и неналоговые доходы</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i/>
                <w:iCs/>
                <w:sz w:val="16"/>
                <w:szCs w:val="16"/>
                <w:lang w:eastAsia="ru-RU"/>
              </w:rPr>
            </w:pPr>
            <w:r w:rsidRPr="004C6315">
              <w:rPr>
                <w:rFonts w:ascii="Times New Roman" w:eastAsia="Times New Roman" w:hAnsi="Times New Roman" w:cs="Times New Roman"/>
                <w:i/>
                <w:iCs/>
                <w:sz w:val="16"/>
                <w:szCs w:val="16"/>
                <w:lang w:eastAsia="ru-RU"/>
              </w:rPr>
              <w:t>765 660,2</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i/>
                <w:iCs/>
                <w:sz w:val="16"/>
                <w:szCs w:val="16"/>
                <w:lang w:eastAsia="ru-RU"/>
              </w:rPr>
            </w:pPr>
            <w:r w:rsidRPr="004C6315">
              <w:rPr>
                <w:rFonts w:ascii="Times New Roman" w:eastAsia="Times New Roman" w:hAnsi="Times New Roman" w:cs="Times New Roman"/>
                <w:i/>
                <w:iCs/>
                <w:sz w:val="16"/>
                <w:szCs w:val="16"/>
                <w:lang w:eastAsia="ru-RU"/>
              </w:rPr>
              <w:t>879 600,7</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i/>
                <w:iCs/>
                <w:sz w:val="16"/>
                <w:szCs w:val="16"/>
                <w:lang w:eastAsia="ru-RU"/>
              </w:rPr>
            </w:pPr>
            <w:r w:rsidRPr="004C6315">
              <w:rPr>
                <w:rFonts w:ascii="Times New Roman" w:eastAsia="Times New Roman" w:hAnsi="Times New Roman" w:cs="Times New Roman"/>
                <w:i/>
                <w:iCs/>
                <w:sz w:val="16"/>
                <w:szCs w:val="16"/>
                <w:lang w:eastAsia="ru-RU"/>
              </w:rPr>
              <w:t>366 003,7</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i/>
                <w:iCs/>
                <w:sz w:val="16"/>
                <w:szCs w:val="16"/>
                <w:lang w:eastAsia="ru-RU"/>
              </w:rPr>
            </w:pPr>
            <w:r w:rsidRPr="004C6315">
              <w:rPr>
                <w:rFonts w:ascii="Times New Roman" w:eastAsia="Times New Roman" w:hAnsi="Times New Roman" w:cs="Times New Roman"/>
                <w:i/>
                <w:iCs/>
                <w:sz w:val="16"/>
                <w:szCs w:val="16"/>
                <w:lang w:eastAsia="ru-RU"/>
              </w:rPr>
              <w:t>393 179,6</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i/>
                <w:iCs/>
                <w:sz w:val="16"/>
                <w:szCs w:val="16"/>
                <w:lang w:eastAsia="ru-RU"/>
              </w:rPr>
            </w:pPr>
            <w:r w:rsidRPr="004C6315">
              <w:rPr>
                <w:rFonts w:ascii="Times New Roman" w:eastAsia="Times New Roman" w:hAnsi="Times New Roman" w:cs="Times New Roman"/>
                <w:i/>
                <w:iCs/>
                <w:sz w:val="16"/>
                <w:szCs w:val="16"/>
                <w:lang w:eastAsia="ru-RU"/>
              </w:rPr>
              <w:t>396 542,6</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i/>
                <w:iCs/>
                <w:sz w:val="16"/>
                <w:szCs w:val="16"/>
                <w:lang w:eastAsia="ru-RU"/>
              </w:rPr>
            </w:pPr>
            <w:r w:rsidRPr="004C6315">
              <w:rPr>
                <w:rFonts w:ascii="Times New Roman" w:eastAsia="Times New Roman" w:hAnsi="Times New Roman" w:cs="Times New Roman"/>
                <w:i/>
                <w:iCs/>
                <w:sz w:val="16"/>
                <w:szCs w:val="16"/>
                <w:lang w:eastAsia="ru-RU"/>
              </w:rPr>
              <w:t>99,2</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i/>
                <w:iCs/>
                <w:sz w:val="16"/>
                <w:szCs w:val="16"/>
                <w:lang w:eastAsia="ru-RU"/>
              </w:rPr>
            </w:pPr>
            <w:r w:rsidRPr="004C6315">
              <w:rPr>
                <w:rFonts w:ascii="Times New Roman" w:eastAsia="Times New Roman" w:hAnsi="Times New Roman" w:cs="Times New Roman"/>
                <w:i/>
                <w:iCs/>
                <w:sz w:val="16"/>
                <w:szCs w:val="16"/>
                <w:lang w:eastAsia="ru-RU"/>
              </w:rPr>
              <w:t>100,0</w:t>
            </w:r>
          </w:p>
        </w:tc>
      </w:tr>
      <w:tr w:rsidR="00697B97" w:rsidRPr="004C6315" w:rsidTr="00697B97">
        <w:trPr>
          <w:trHeight w:val="255"/>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в том числе:</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rPr>
                <w:rFonts w:ascii="Times New Roman" w:hAnsi="Times New Roman" w:cs="Times New Roman"/>
                <w:sz w:val="16"/>
                <w:szCs w:val="16"/>
              </w:rPr>
            </w:pP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rPr>
                <w:rFonts w:ascii="Times New Roman" w:hAnsi="Times New Roman" w:cs="Times New Roman"/>
                <w:sz w:val="16"/>
                <w:szCs w:val="16"/>
              </w:rPr>
            </w:pP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rPr>
                <w:rFonts w:ascii="Times New Roman" w:hAnsi="Times New Roman" w:cs="Times New Roman"/>
                <w:sz w:val="16"/>
                <w:szCs w:val="16"/>
              </w:rPr>
            </w:pP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rPr>
                <w:rFonts w:ascii="Times New Roman" w:hAnsi="Times New Roman" w:cs="Times New Roman"/>
                <w:sz w:val="16"/>
                <w:szCs w:val="16"/>
              </w:rPr>
            </w:pPr>
          </w:p>
        </w:tc>
      </w:tr>
      <w:tr w:rsidR="00697B97" w:rsidRPr="004C6315" w:rsidTr="00697B97">
        <w:trPr>
          <w:trHeight w:val="369"/>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налог на прибыль организации</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6 945,9</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5 739,8</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15 218,1</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5 417,6</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5 246,9</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103,3</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1,4</w:t>
            </w:r>
          </w:p>
        </w:tc>
      </w:tr>
      <w:tr w:rsidR="00697B97" w:rsidRPr="004C6315" w:rsidTr="00697B97">
        <w:trPr>
          <w:trHeight w:val="289"/>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налог на доходы физических лиц</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660 605,1</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759 949,3</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205 402,8</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230 473,0</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231 816,2</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99,4</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58,6</w:t>
            </w:r>
          </w:p>
        </w:tc>
      </w:tr>
      <w:tr w:rsidR="00697B97" w:rsidRPr="004C6315" w:rsidTr="00697B97">
        <w:trPr>
          <w:trHeight w:val="266"/>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акцизы</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19,0</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20,0</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40,8</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38,9</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104,9</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0,0</w:t>
            </w:r>
          </w:p>
        </w:tc>
      </w:tr>
      <w:tr w:rsidR="00697B97" w:rsidRPr="004C6315" w:rsidTr="00697B97">
        <w:trPr>
          <w:trHeight w:val="269"/>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налоги на совокупный доход</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24 695,9</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27 216,2</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28 479,5</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27 880,8</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28 149,5</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99,0</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7,1</w:t>
            </w:r>
          </w:p>
        </w:tc>
      </w:tr>
      <w:tr w:rsidR="00697B97" w:rsidRPr="004C6315" w:rsidTr="00697B97">
        <w:trPr>
          <w:trHeight w:val="255"/>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налоги на имущество</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111,5</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417,4</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476,4</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374,4</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378,8</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98,8</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0,1</w:t>
            </w:r>
          </w:p>
        </w:tc>
      </w:tr>
      <w:tr w:rsidR="00697B97" w:rsidRPr="004C6315" w:rsidTr="00697B97">
        <w:trPr>
          <w:trHeight w:val="255"/>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государственная пошлина</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2 333,4</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5 193,0</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4 945,6</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5 072,3</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5 274,7</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96,2</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1,3</w:t>
            </w:r>
          </w:p>
        </w:tc>
      </w:tr>
      <w:tr w:rsidR="00697B97" w:rsidRPr="004C6315" w:rsidTr="00697B97">
        <w:trPr>
          <w:trHeight w:val="765"/>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задолженность и перерасчеты по отмененным налогам, сборам и иным обязательным платежам</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0,2</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0,5</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0,0</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0,0</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0,0</w:t>
            </w:r>
          </w:p>
        </w:tc>
      </w:tr>
      <w:tr w:rsidR="00697B97" w:rsidRPr="004C6315" w:rsidTr="00697B97">
        <w:trPr>
          <w:trHeight w:val="817"/>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32 888,7</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48 564,3</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62 679,0</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62 250,2</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68 077,1</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91,4</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15,8</w:t>
            </w:r>
          </w:p>
        </w:tc>
      </w:tr>
      <w:tr w:rsidR="00697B97" w:rsidRPr="004C6315" w:rsidTr="00697B97">
        <w:trPr>
          <w:trHeight w:val="510"/>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lastRenderedPageBreak/>
              <w:t>платежи при пользовании природными ресурсами</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1019,8</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1 076,7</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2 136,7</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4 601,8</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4 575,0</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100,6</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1,2</w:t>
            </w:r>
          </w:p>
        </w:tc>
      </w:tr>
      <w:tr w:rsidR="00697B97" w:rsidRPr="004C6315" w:rsidTr="00697B97">
        <w:trPr>
          <w:trHeight w:val="510"/>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15 916,4</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17 317,7</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27 308,5</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32 780,0</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28 822,4</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113,7</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8,3</w:t>
            </w:r>
          </w:p>
        </w:tc>
      </w:tr>
      <w:tr w:rsidR="00697B97" w:rsidRPr="004C6315" w:rsidTr="00697B97">
        <w:trPr>
          <w:trHeight w:val="510"/>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доходы от продажи материальных  и нематериальных активов</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4 961,4</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4 470,0</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2 685,0</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4 346,6</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4 455,2</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97,6</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1,1</w:t>
            </w:r>
          </w:p>
        </w:tc>
      </w:tr>
      <w:tr w:rsidR="00697B97" w:rsidRPr="004C6315" w:rsidTr="00697B97">
        <w:trPr>
          <w:trHeight w:val="411"/>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штрафы, санкции, возмещение ущерба</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8 604,7</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4 358,4</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6 439,8</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7 964,7</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7 799,5</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102,1</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2,0</w:t>
            </w:r>
          </w:p>
        </w:tc>
      </w:tr>
      <w:tr w:rsidR="00697B97" w:rsidRPr="004C6315" w:rsidTr="00697B97">
        <w:trPr>
          <w:trHeight w:val="276"/>
        </w:trPr>
        <w:tc>
          <w:tcPr>
            <w:tcW w:w="2692" w:type="dxa"/>
            <w:tcBorders>
              <w:top w:val="nil"/>
              <w:left w:val="single" w:sz="4" w:space="0" w:color="auto"/>
              <w:bottom w:val="single" w:sz="4" w:space="0" w:color="auto"/>
              <w:right w:val="single" w:sz="4" w:space="0" w:color="auto"/>
            </w:tcBorders>
            <w:vAlign w:val="center"/>
            <w:hideMark/>
          </w:tcPr>
          <w:p w:rsidR="00697B97" w:rsidRPr="004C6315" w:rsidRDefault="00697B97" w:rsidP="00697B97">
            <w:pPr>
              <w:spacing w:after="0" w:line="240" w:lineRule="auto"/>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прочие неналоговые доходы</w:t>
            </w:r>
          </w:p>
        </w:tc>
        <w:tc>
          <w:tcPr>
            <w:tcW w:w="974"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7 577,2</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5 278,4</w:t>
            </w:r>
          </w:p>
        </w:tc>
        <w:tc>
          <w:tcPr>
            <w:tcW w:w="992"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10 212,3</w:t>
            </w:r>
          </w:p>
        </w:tc>
        <w:tc>
          <w:tcPr>
            <w:tcW w:w="993"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11 977,4</w:t>
            </w:r>
          </w:p>
        </w:tc>
        <w:tc>
          <w:tcPr>
            <w:tcW w:w="1225"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11 908,4</w:t>
            </w:r>
          </w:p>
        </w:tc>
        <w:tc>
          <w:tcPr>
            <w:tcW w:w="918"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100,6</w:t>
            </w:r>
          </w:p>
        </w:tc>
        <w:tc>
          <w:tcPr>
            <w:tcW w:w="709" w:type="dxa"/>
            <w:tcBorders>
              <w:top w:val="nil"/>
              <w:left w:val="nil"/>
              <w:bottom w:val="single" w:sz="4" w:space="0" w:color="auto"/>
              <w:right w:val="single" w:sz="4" w:space="0" w:color="auto"/>
            </w:tcBorders>
            <w:noWrap/>
            <w:vAlign w:val="center"/>
            <w:hideMark/>
          </w:tcPr>
          <w:p w:rsidR="00697B97" w:rsidRPr="004C6315" w:rsidRDefault="00697B97" w:rsidP="00697B97">
            <w:pPr>
              <w:spacing w:after="0" w:line="240" w:lineRule="auto"/>
              <w:jc w:val="center"/>
              <w:rPr>
                <w:rFonts w:ascii="Times New Roman" w:eastAsia="Times New Roman" w:hAnsi="Times New Roman" w:cs="Times New Roman"/>
                <w:sz w:val="16"/>
                <w:szCs w:val="16"/>
                <w:lang w:eastAsia="ru-RU"/>
              </w:rPr>
            </w:pPr>
            <w:r w:rsidRPr="004C6315">
              <w:rPr>
                <w:rFonts w:ascii="Times New Roman" w:eastAsia="Times New Roman" w:hAnsi="Times New Roman" w:cs="Times New Roman"/>
                <w:sz w:val="16"/>
                <w:szCs w:val="16"/>
                <w:lang w:eastAsia="ru-RU"/>
              </w:rPr>
              <w:t>3,1</w:t>
            </w:r>
          </w:p>
        </w:tc>
      </w:tr>
    </w:tbl>
    <w:p w:rsidR="00697B97" w:rsidRPr="00BE4B9B" w:rsidRDefault="00697B97" w:rsidP="00697B97">
      <w:pPr>
        <w:spacing w:after="0"/>
        <w:jc w:val="both"/>
        <w:rPr>
          <w:rFonts w:ascii="Times New Roman" w:hAnsi="Times New Roman" w:cs="Times New Roman"/>
          <w:sz w:val="24"/>
          <w:szCs w:val="24"/>
        </w:rPr>
      </w:pPr>
    </w:p>
    <w:p w:rsidR="00697B97" w:rsidRPr="00BE4B9B" w:rsidRDefault="00697B97" w:rsidP="003E660E">
      <w:pPr>
        <w:spacing w:after="0"/>
        <w:ind w:firstLine="851"/>
        <w:jc w:val="both"/>
        <w:rPr>
          <w:rFonts w:ascii="Times New Roman" w:hAnsi="Times New Roman" w:cs="Times New Roman"/>
          <w:sz w:val="24"/>
          <w:szCs w:val="24"/>
        </w:rPr>
      </w:pPr>
      <w:r w:rsidRPr="00BE4B9B">
        <w:rPr>
          <w:rFonts w:ascii="Times New Roman" w:hAnsi="Times New Roman" w:cs="Times New Roman"/>
          <w:sz w:val="24"/>
          <w:szCs w:val="24"/>
        </w:rPr>
        <w:t>Наибольший удельный вес в структуре</w:t>
      </w:r>
      <w:r w:rsidR="00473CF3">
        <w:rPr>
          <w:rFonts w:ascii="Times New Roman" w:hAnsi="Times New Roman" w:cs="Times New Roman"/>
          <w:sz w:val="24"/>
          <w:szCs w:val="24"/>
        </w:rPr>
        <w:t xml:space="preserve"> поступивших</w:t>
      </w:r>
      <w:r w:rsidRPr="00BE4B9B">
        <w:rPr>
          <w:rFonts w:ascii="Times New Roman" w:hAnsi="Times New Roman" w:cs="Times New Roman"/>
          <w:sz w:val="24"/>
          <w:szCs w:val="24"/>
        </w:rPr>
        <w:t xml:space="preserve"> доходов</w:t>
      </w:r>
      <w:r w:rsidR="00473CF3">
        <w:rPr>
          <w:rFonts w:ascii="Times New Roman" w:hAnsi="Times New Roman" w:cs="Times New Roman"/>
          <w:sz w:val="24"/>
          <w:szCs w:val="24"/>
        </w:rPr>
        <w:t xml:space="preserve"> в</w:t>
      </w:r>
      <w:r w:rsidRPr="00BE4B9B">
        <w:rPr>
          <w:rFonts w:ascii="Times New Roman" w:hAnsi="Times New Roman" w:cs="Times New Roman"/>
          <w:sz w:val="24"/>
          <w:szCs w:val="24"/>
        </w:rPr>
        <w:t xml:space="preserve"> районн</w:t>
      </w:r>
      <w:r w:rsidR="00473CF3">
        <w:rPr>
          <w:rFonts w:ascii="Times New Roman" w:hAnsi="Times New Roman" w:cs="Times New Roman"/>
          <w:sz w:val="24"/>
          <w:szCs w:val="24"/>
        </w:rPr>
        <w:t>ый</w:t>
      </w:r>
      <w:r w:rsidRPr="00BE4B9B">
        <w:rPr>
          <w:rFonts w:ascii="Times New Roman" w:hAnsi="Times New Roman" w:cs="Times New Roman"/>
          <w:sz w:val="24"/>
          <w:szCs w:val="24"/>
        </w:rPr>
        <w:t xml:space="preserve"> бюджет занимают:</w:t>
      </w:r>
    </w:p>
    <w:p w:rsidR="00697B97" w:rsidRPr="00BE4B9B" w:rsidRDefault="00697B97" w:rsidP="000974E0">
      <w:pPr>
        <w:pStyle w:val="msonormalbullet2gifbullet1gif"/>
        <w:numPr>
          <w:ilvl w:val="0"/>
          <w:numId w:val="41"/>
        </w:numPr>
        <w:spacing w:before="0" w:beforeAutospacing="0" w:after="0" w:afterAutospacing="0" w:line="276" w:lineRule="auto"/>
        <w:ind w:left="0" w:firstLine="851"/>
        <w:contextualSpacing/>
        <w:jc w:val="both"/>
      </w:pPr>
      <w:r w:rsidRPr="00BE4B9B">
        <w:t>налог на</w:t>
      </w:r>
      <w:r w:rsidR="00473CF3">
        <w:t xml:space="preserve"> доходы физических лиц – 230 473,0</w:t>
      </w:r>
      <w:r w:rsidRPr="00BE4B9B">
        <w:t xml:space="preserve"> тыс. руб. или 11,9% в общей сумме доходов бюджета, 58,6% в объеме налоговых и неналоговых доходов;</w:t>
      </w:r>
    </w:p>
    <w:p w:rsidR="00697B97" w:rsidRPr="00BE4B9B" w:rsidRDefault="00697B97" w:rsidP="000974E0">
      <w:pPr>
        <w:pStyle w:val="msonormalbullet2gifbullet2gif"/>
        <w:numPr>
          <w:ilvl w:val="0"/>
          <w:numId w:val="41"/>
        </w:numPr>
        <w:spacing w:before="0" w:beforeAutospacing="0" w:after="0" w:afterAutospacing="0" w:line="276" w:lineRule="auto"/>
        <w:ind w:left="0" w:firstLine="851"/>
        <w:contextualSpacing/>
        <w:jc w:val="both"/>
      </w:pPr>
      <w:r w:rsidRPr="00BE4B9B">
        <w:t>доходы от использования имущества, находящегося в государственной и муниципальной собственности – 62 250,2 тыс. руб. или 15,8% в объеме налоговых и неналоговых доходов;</w:t>
      </w:r>
    </w:p>
    <w:p w:rsidR="00697B97" w:rsidRPr="00BE4B9B" w:rsidRDefault="00697B97" w:rsidP="000974E0">
      <w:pPr>
        <w:pStyle w:val="msonormalbullet2gifbullet2gif"/>
        <w:numPr>
          <w:ilvl w:val="0"/>
          <w:numId w:val="41"/>
        </w:numPr>
        <w:spacing w:before="0" w:beforeAutospacing="0" w:after="0" w:afterAutospacing="0" w:line="276" w:lineRule="auto"/>
        <w:ind w:left="0" w:firstLine="851"/>
        <w:contextualSpacing/>
        <w:jc w:val="both"/>
      </w:pPr>
      <w:r w:rsidRPr="00BE4B9B">
        <w:t>доходы от оказания платных услуг и компенсации затрат государства – 32 780,0 тыс. руб. или 8,3% в объеме налоговых и неналоговых доходов.</w:t>
      </w:r>
    </w:p>
    <w:p w:rsidR="00697B97" w:rsidRPr="00BE4B9B" w:rsidRDefault="00697B97" w:rsidP="003E660E">
      <w:pPr>
        <w:pStyle w:val="msonormalbullet2gifbullet2gif"/>
        <w:spacing w:after="0" w:afterAutospacing="0" w:line="276" w:lineRule="auto"/>
        <w:ind w:firstLine="851"/>
        <w:contextualSpacing/>
        <w:jc w:val="both"/>
      </w:pPr>
      <w:r w:rsidRPr="00BE4B9B">
        <w:t xml:space="preserve">Бюджетные назначения по налогу на прибыль исполнены в 2016 году в сумме 5 417,6 тыс. руб. и ниже в 2,8 раза уровня 2015 года. </w:t>
      </w:r>
    </w:p>
    <w:p w:rsidR="00697B97" w:rsidRPr="00BE4B9B" w:rsidRDefault="00697B97" w:rsidP="003E660E">
      <w:pPr>
        <w:pStyle w:val="msonormalbullet2gifbullet2gif"/>
        <w:spacing w:after="0" w:afterAutospacing="0" w:line="276" w:lineRule="auto"/>
        <w:ind w:firstLine="851"/>
        <w:contextualSpacing/>
        <w:jc w:val="both"/>
      </w:pPr>
      <w:r w:rsidRPr="00BE4B9B">
        <w:t>Бюджетные назначения по налогу на доходы физических лиц за 2016 год  исполнены на 99,4% по отношению к уточненному плану (231 816,2</w:t>
      </w:r>
      <w:r w:rsidRPr="00BE4B9B">
        <w:rPr>
          <w:sz w:val="16"/>
          <w:szCs w:val="16"/>
        </w:rPr>
        <w:t xml:space="preserve"> </w:t>
      </w:r>
      <w:r w:rsidRPr="00BE4B9B">
        <w:t xml:space="preserve">тыс. руб.). </w:t>
      </w:r>
    </w:p>
    <w:p w:rsidR="00697B97" w:rsidRPr="00BE4B9B" w:rsidRDefault="00697B97" w:rsidP="003E660E">
      <w:pPr>
        <w:pStyle w:val="msonormalbullet2gifbullet2gif"/>
        <w:spacing w:after="0" w:afterAutospacing="0" w:line="276" w:lineRule="auto"/>
        <w:ind w:firstLine="851"/>
        <w:contextualSpacing/>
        <w:jc w:val="both"/>
      </w:pPr>
      <w:r w:rsidRPr="00BE4B9B">
        <w:t>Бюджетные назначения по доходам от использования имущества, находящегося в государственной и муниципальной собственности исполнены на 91,4% от уточненного плана (68 077,1</w:t>
      </w:r>
      <w:r w:rsidRPr="00BE4B9B">
        <w:rPr>
          <w:sz w:val="16"/>
          <w:szCs w:val="16"/>
        </w:rPr>
        <w:t xml:space="preserve"> </w:t>
      </w:r>
      <w:r w:rsidRPr="00BE4B9B">
        <w:t>тыс. руб.).</w:t>
      </w:r>
    </w:p>
    <w:p w:rsidR="00697B97" w:rsidRPr="00BE4B9B" w:rsidRDefault="00697B97" w:rsidP="003E660E">
      <w:pPr>
        <w:pStyle w:val="msonormalbullet2gifbullet2gif"/>
        <w:spacing w:after="0" w:afterAutospacing="0" w:line="276" w:lineRule="auto"/>
        <w:ind w:firstLine="851"/>
        <w:contextualSpacing/>
        <w:jc w:val="both"/>
      </w:pPr>
      <w:r w:rsidRPr="00BE4B9B">
        <w:t>Структура и динамика поступлений доходов от использования имущества, находящегося в государственной и муниципальной собственности, представлена в таблице.</w:t>
      </w:r>
    </w:p>
    <w:p w:rsidR="00697B97" w:rsidRPr="00BE4B9B" w:rsidRDefault="00697B97" w:rsidP="00697B97">
      <w:pPr>
        <w:pStyle w:val="msonormalbullet2gifbullet3gif"/>
        <w:spacing w:after="0" w:afterAutospacing="0"/>
        <w:ind w:firstLine="709"/>
        <w:contextualSpacing/>
        <w:jc w:val="right"/>
        <w:rPr>
          <w:sz w:val="16"/>
          <w:szCs w:val="16"/>
        </w:rPr>
      </w:pPr>
      <w:r w:rsidRPr="00BE4B9B">
        <w:rPr>
          <w:sz w:val="16"/>
          <w:szCs w:val="16"/>
        </w:rPr>
        <w:t>тыс. руб.</w:t>
      </w:r>
    </w:p>
    <w:tbl>
      <w:tblPr>
        <w:tblW w:w="9645" w:type="dxa"/>
        <w:tblInd w:w="-176" w:type="dxa"/>
        <w:tblLayout w:type="fixed"/>
        <w:tblLook w:val="04A0"/>
      </w:tblPr>
      <w:tblGrid>
        <w:gridCol w:w="2853"/>
        <w:gridCol w:w="835"/>
        <w:gridCol w:w="851"/>
        <w:gridCol w:w="850"/>
        <w:gridCol w:w="851"/>
        <w:gridCol w:w="1135"/>
        <w:gridCol w:w="1136"/>
        <w:gridCol w:w="1134"/>
      </w:tblGrid>
      <w:tr w:rsidR="00697B97" w:rsidRPr="00BE4B9B" w:rsidTr="00697B97">
        <w:trPr>
          <w:trHeight w:val="345"/>
        </w:trPr>
        <w:tc>
          <w:tcPr>
            <w:tcW w:w="2853"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наименование кодов бюджетной классификации</w:t>
            </w:r>
          </w:p>
        </w:tc>
        <w:tc>
          <w:tcPr>
            <w:tcW w:w="3387" w:type="dxa"/>
            <w:gridSpan w:val="4"/>
            <w:tcBorders>
              <w:top w:val="single" w:sz="4" w:space="0" w:color="auto"/>
              <w:left w:val="nil"/>
              <w:bottom w:val="single" w:sz="4" w:space="0" w:color="auto"/>
              <w:right w:val="single" w:sz="4" w:space="0" w:color="000000"/>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исполнено по годам</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уточненный план на 2016 год</w:t>
            </w:r>
          </w:p>
        </w:tc>
        <w:tc>
          <w:tcPr>
            <w:tcW w:w="1136"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отклонения (5-6)</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 исполнения</w:t>
            </w:r>
          </w:p>
        </w:tc>
      </w:tr>
      <w:tr w:rsidR="00697B97" w:rsidRPr="00BE4B9B" w:rsidTr="00697B97">
        <w:trPr>
          <w:trHeight w:val="300"/>
        </w:trPr>
        <w:tc>
          <w:tcPr>
            <w:tcW w:w="2853"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c>
          <w:tcPr>
            <w:tcW w:w="8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2013 год</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2014 год</w:t>
            </w:r>
          </w:p>
        </w:tc>
        <w:tc>
          <w:tcPr>
            <w:tcW w:w="850"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2015 год</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2016 год</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r>
      <w:tr w:rsidR="00697B97" w:rsidRPr="00BE4B9B" w:rsidTr="00697B97">
        <w:trPr>
          <w:trHeight w:val="78"/>
        </w:trPr>
        <w:tc>
          <w:tcPr>
            <w:tcW w:w="2853"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1</w:t>
            </w:r>
          </w:p>
        </w:tc>
        <w:tc>
          <w:tcPr>
            <w:tcW w:w="8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2</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3</w:t>
            </w:r>
          </w:p>
        </w:tc>
        <w:tc>
          <w:tcPr>
            <w:tcW w:w="850"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4</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5</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6</w:t>
            </w:r>
          </w:p>
        </w:tc>
        <w:tc>
          <w:tcPr>
            <w:tcW w:w="113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7</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8</w:t>
            </w:r>
          </w:p>
        </w:tc>
      </w:tr>
      <w:tr w:rsidR="00697B97" w:rsidRPr="00BE4B9B" w:rsidTr="00697B97">
        <w:trPr>
          <w:trHeight w:val="765"/>
        </w:trPr>
        <w:tc>
          <w:tcPr>
            <w:tcW w:w="2853"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i/>
                <w:iCs/>
                <w:sz w:val="16"/>
                <w:szCs w:val="16"/>
                <w:lang w:eastAsia="ru-RU"/>
              </w:rPr>
            </w:pPr>
            <w:r w:rsidRPr="00BE4B9B">
              <w:rPr>
                <w:rFonts w:ascii="Times New Roman" w:eastAsia="Times New Roman" w:hAnsi="Times New Roman" w:cs="Times New Roman"/>
                <w:i/>
                <w:iCs/>
                <w:sz w:val="16"/>
                <w:szCs w:val="16"/>
                <w:lang w:eastAsia="ru-RU"/>
              </w:rPr>
              <w:t>доходы от использования имущества, находящегося в государственной и муниципальной собственности</w:t>
            </w:r>
          </w:p>
        </w:tc>
        <w:tc>
          <w:tcPr>
            <w:tcW w:w="8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
                <w:iCs/>
                <w:sz w:val="16"/>
                <w:szCs w:val="16"/>
                <w:lang w:eastAsia="ru-RU"/>
              </w:rPr>
            </w:pPr>
            <w:r w:rsidRPr="00BE4B9B">
              <w:rPr>
                <w:rFonts w:ascii="Times New Roman" w:eastAsia="Times New Roman" w:hAnsi="Times New Roman" w:cs="Times New Roman"/>
                <w:i/>
                <w:iCs/>
                <w:sz w:val="16"/>
                <w:szCs w:val="16"/>
                <w:lang w:eastAsia="ru-RU"/>
              </w:rPr>
              <w:t>32 888,7</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
                <w:iCs/>
                <w:sz w:val="16"/>
                <w:szCs w:val="16"/>
                <w:lang w:eastAsia="ru-RU"/>
              </w:rPr>
            </w:pPr>
            <w:r w:rsidRPr="00BE4B9B">
              <w:rPr>
                <w:rFonts w:ascii="Times New Roman" w:eastAsia="Times New Roman" w:hAnsi="Times New Roman" w:cs="Times New Roman"/>
                <w:i/>
                <w:iCs/>
                <w:sz w:val="16"/>
                <w:szCs w:val="16"/>
                <w:lang w:eastAsia="ru-RU"/>
              </w:rPr>
              <w:t>48 564,3</w:t>
            </w:r>
          </w:p>
        </w:tc>
        <w:tc>
          <w:tcPr>
            <w:tcW w:w="850"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
                <w:sz w:val="16"/>
                <w:szCs w:val="16"/>
                <w:lang w:eastAsia="ru-RU"/>
              </w:rPr>
            </w:pPr>
            <w:r w:rsidRPr="00BE4B9B">
              <w:rPr>
                <w:rFonts w:ascii="Times New Roman" w:eastAsia="Times New Roman" w:hAnsi="Times New Roman" w:cs="Times New Roman"/>
                <w:i/>
                <w:sz w:val="16"/>
                <w:szCs w:val="16"/>
                <w:lang w:eastAsia="ru-RU"/>
              </w:rPr>
              <w:t>62 679,0</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
                <w:sz w:val="16"/>
                <w:szCs w:val="16"/>
                <w:lang w:eastAsia="ru-RU"/>
              </w:rPr>
            </w:pPr>
            <w:r w:rsidRPr="00BE4B9B">
              <w:rPr>
                <w:rFonts w:ascii="Times New Roman" w:eastAsia="Times New Roman" w:hAnsi="Times New Roman" w:cs="Times New Roman"/>
                <w:i/>
                <w:sz w:val="16"/>
                <w:szCs w:val="16"/>
                <w:lang w:eastAsia="ru-RU"/>
              </w:rPr>
              <w:t>62 250,2</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
                <w:sz w:val="16"/>
                <w:szCs w:val="16"/>
                <w:lang w:eastAsia="ru-RU"/>
              </w:rPr>
            </w:pPr>
            <w:r w:rsidRPr="00BE4B9B">
              <w:rPr>
                <w:rFonts w:ascii="Times New Roman" w:eastAsia="Times New Roman" w:hAnsi="Times New Roman" w:cs="Times New Roman"/>
                <w:i/>
                <w:sz w:val="16"/>
                <w:szCs w:val="16"/>
                <w:lang w:eastAsia="ru-RU"/>
              </w:rPr>
              <w:t>68 077,1</w:t>
            </w:r>
          </w:p>
        </w:tc>
        <w:tc>
          <w:tcPr>
            <w:tcW w:w="113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
                <w:iCs/>
                <w:sz w:val="16"/>
                <w:szCs w:val="16"/>
                <w:lang w:eastAsia="ru-RU"/>
              </w:rPr>
            </w:pPr>
            <w:r w:rsidRPr="00BE4B9B">
              <w:rPr>
                <w:rFonts w:ascii="Times New Roman" w:eastAsia="Times New Roman" w:hAnsi="Times New Roman" w:cs="Times New Roman"/>
                <w:i/>
                <w:iCs/>
                <w:sz w:val="16"/>
                <w:szCs w:val="16"/>
                <w:lang w:eastAsia="ru-RU"/>
              </w:rPr>
              <w:t>-5 826,9</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
                <w:iCs/>
                <w:sz w:val="16"/>
                <w:szCs w:val="16"/>
                <w:lang w:eastAsia="ru-RU"/>
              </w:rPr>
            </w:pPr>
            <w:r w:rsidRPr="00BE4B9B">
              <w:rPr>
                <w:rFonts w:ascii="Times New Roman" w:eastAsia="Times New Roman" w:hAnsi="Times New Roman" w:cs="Times New Roman"/>
                <w:i/>
                <w:iCs/>
                <w:sz w:val="16"/>
                <w:szCs w:val="16"/>
                <w:lang w:eastAsia="ru-RU"/>
              </w:rPr>
              <w:t>91,4</w:t>
            </w:r>
          </w:p>
        </w:tc>
      </w:tr>
      <w:tr w:rsidR="00697B97" w:rsidRPr="00BE4B9B" w:rsidTr="00697B97">
        <w:trPr>
          <w:trHeight w:val="1976"/>
        </w:trPr>
        <w:tc>
          <w:tcPr>
            <w:tcW w:w="2853"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2 892,6</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5 281,5</w:t>
            </w:r>
          </w:p>
        </w:tc>
        <w:tc>
          <w:tcPr>
            <w:tcW w:w="850"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3 005,1</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3 244,4</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3 843,4</w:t>
            </w:r>
          </w:p>
        </w:tc>
        <w:tc>
          <w:tcPr>
            <w:tcW w:w="113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-599,0</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84,4</w:t>
            </w:r>
          </w:p>
        </w:tc>
      </w:tr>
      <w:tr w:rsidR="00697B97" w:rsidRPr="00BE4B9B" w:rsidTr="00697B97">
        <w:trPr>
          <w:trHeight w:val="1565"/>
        </w:trPr>
        <w:tc>
          <w:tcPr>
            <w:tcW w:w="2853"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8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14 709,8</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15 873,1</w:t>
            </w:r>
          </w:p>
        </w:tc>
        <w:tc>
          <w:tcPr>
            <w:tcW w:w="850"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30 022,1</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28 318,2</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29 959,3</w:t>
            </w:r>
          </w:p>
        </w:tc>
        <w:tc>
          <w:tcPr>
            <w:tcW w:w="113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-1 641,1</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94,5</w:t>
            </w:r>
          </w:p>
        </w:tc>
      </w:tr>
      <w:tr w:rsidR="00697B97" w:rsidRPr="00BE4B9B" w:rsidTr="00697B97">
        <w:trPr>
          <w:trHeight w:val="1546"/>
        </w:trPr>
        <w:tc>
          <w:tcPr>
            <w:tcW w:w="2853"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8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234,5</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95,9</w:t>
            </w:r>
          </w:p>
        </w:tc>
        <w:tc>
          <w:tcPr>
            <w:tcW w:w="850"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99,1</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248,6</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248,7</w:t>
            </w:r>
          </w:p>
        </w:tc>
        <w:tc>
          <w:tcPr>
            <w:tcW w:w="113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-0,1</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99,9</w:t>
            </w:r>
          </w:p>
        </w:tc>
      </w:tr>
      <w:tr w:rsidR="00697B97" w:rsidRPr="00BE4B9B" w:rsidTr="00697B97">
        <w:trPr>
          <w:trHeight w:val="1397"/>
        </w:trPr>
        <w:tc>
          <w:tcPr>
            <w:tcW w:w="2853"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8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14 943,1</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27 210,8</w:t>
            </w:r>
          </w:p>
        </w:tc>
        <w:tc>
          <w:tcPr>
            <w:tcW w:w="850"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29 337,4</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30 261,9</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33 866,0</w:t>
            </w:r>
          </w:p>
        </w:tc>
        <w:tc>
          <w:tcPr>
            <w:tcW w:w="113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-3 604,1</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89,4</w:t>
            </w:r>
          </w:p>
        </w:tc>
      </w:tr>
      <w:tr w:rsidR="00697B97" w:rsidRPr="00BE4B9B" w:rsidTr="00697B97">
        <w:trPr>
          <w:trHeight w:val="1265"/>
        </w:trPr>
        <w:tc>
          <w:tcPr>
            <w:tcW w:w="2853"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доходы от перечисления части прибыли, остающиеся после уплаты налогов и иных обязательных платежей муниципальных унитарных предприятий, созданных муниципальными районами</w:t>
            </w:r>
          </w:p>
        </w:tc>
        <w:tc>
          <w:tcPr>
            <w:tcW w:w="8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39,8</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49,6</w:t>
            </w:r>
          </w:p>
        </w:tc>
        <w:tc>
          <w:tcPr>
            <w:tcW w:w="850"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132,0</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34,6</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34,6</w:t>
            </w:r>
          </w:p>
        </w:tc>
        <w:tc>
          <w:tcPr>
            <w:tcW w:w="113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0</w:t>
            </w:r>
            <w:r w:rsidR="00C3072F">
              <w:rPr>
                <w:rFonts w:ascii="Times New Roman" w:eastAsia="Times New Roman" w:hAnsi="Times New Roman" w:cs="Times New Roman"/>
                <w:iCs/>
                <w:sz w:val="16"/>
                <w:szCs w:val="16"/>
                <w:lang w:eastAsia="ru-RU"/>
              </w:rPr>
              <w:t>,0</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100,0</w:t>
            </w:r>
          </w:p>
        </w:tc>
      </w:tr>
      <w:tr w:rsidR="00697B97" w:rsidRPr="00BE4B9B" w:rsidTr="00697B97">
        <w:trPr>
          <w:trHeight w:val="1707"/>
        </w:trPr>
        <w:tc>
          <w:tcPr>
            <w:tcW w:w="2853" w:type="dxa"/>
            <w:tcBorders>
              <w:top w:val="nil"/>
              <w:left w:val="single" w:sz="4" w:space="0" w:color="auto"/>
              <w:bottom w:val="single" w:sz="4" w:space="0" w:color="auto"/>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68,9</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53,4</w:t>
            </w:r>
          </w:p>
        </w:tc>
        <w:tc>
          <w:tcPr>
            <w:tcW w:w="850"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83,3</w:t>
            </w:r>
          </w:p>
        </w:tc>
        <w:tc>
          <w:tcPr>
            <w:tcW w:w="851"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142,5</w:t>
            </w:r>
          </w:p>
        </w:tc>
        <w:tc>
          <w:tcPr>
            <w:tcW w:w="113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125,1</w:t>
            </w:r>
          </w:p>
        </w:tc>
        <w:tc>
          <w:tcPr>
            <w:tcW w:w="113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+17,4</w:t>
            </w:r>
          </w:p>
        </w:tc>
        <w:tc>
          <w:tcPr>
            <w:tcW w:w="113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iCs/>
                <w:sz w:val="16"/>
                <w:szCs w:val="16"/>
                <w:lang w:eastAsia="ru-RU"/>
              </w:rPr>
            </w:pPr>
            <w:r w:rsidRPr="00BE4B9B">
              <w:rPr>
                <w:rFonts w:ascii="Times New Roman" w:eastAsia="Times New Roman" w:hAnsi="Times New Roman" w:cs="Times New Roman"/>
                <w:iCs/>
                <w:sz w:val="16"/>
                <w:szCs w:val="16"/>
                <w:lang w:eastAsia="ru-RU"/>
              </w:rPr>
              <w:t>113,9</w:t>
            </w:r>
          </w:p>
        </w:tc>
      </w:tr>
    </w:tbl>
    <w:p w:rsidR="00697B97" w:rsidRPr="00BE4B9B" w:rsidRDefault="00697B97" w:rsidP="003E660E">
      <w:pPr>
        <w:pStyle w:val="msonormalbullet2gifbullet1gif"/>
        <w:spacing w:before="0" w:beforeAutospacing="0" w:after="0" w:afterAutospacing="0" w:line="276" w:lineRule="auto"/>
        <w:ind w:firstLine="851"/>
        <w:contextualSpacing/>
        <w:jc w:val="both"/>
      </w:pPr>
    </w:p>
    <w:p w:rsidR="00697B97" w:rsidRPr="00BE4B9B" w:rsidRDefault="00697B97" w:rsidP="003E660E">
      <w:pPr>
        <w:pStyle w:val="msonormalbullet2gifbullet2gif"/>
        <w:spacing w:before="0" w:beforeAutospacing="0" w:after="0" w:afterAutospacing="0" w:line="276" w:lineRule="auto"/>
        <w:ind w:firstLine="851"/>
        <w:contextualSpacing/>
        <w:jc w:val="both"/>
      </w:pPr>
      <w:r w:rsidRPr="00BE4B9B">
        <w:t>Объем поступлений в районный бюджет доходов от использования имущества, находящегося в муниципальной собственности уменьшился на 4</w:t>
      </w:r>
      <w:r>
        <w:t>28,8 тыс. руб. или 0,7% к уровню</w:t>
      </w:r>
      <w:r w:rsidRPr="00BE4B9B">
        <w:t xml:space="preserve"> 2015 года. </w:t>
      </w:r>
    </w:p>
    <w:p w:rsidR="00697B97" w:rsidRPr="00BE4B9B" w:rsidRDefault="00697B97" w:rsidP="003E660E">
      <w:pPr>
        <w:pStyle w:val="msonormalbullet2gifbullet2gif"/>
        <w:spacing w:after="0" w:afterAutospacing="0" w:line="276" w:lineRule="auto"/>
        <w:ind w:firstLine="851"/>
        <w:contextualSpacing/>
        <w:jc w:val="both"/>
        <w:rPr>
          <w:iCs/>
        </w:rPr>
      </w:pPr>
      <w:r w:rsidRPr="00BE4B9B">
        <w:t xml:space="preserve">В 2016 году не выполнены бюджетные назначения по </w:t>
      </w:r>
      <w:r>
        <w:t xml:space="preserve">названным </w:t>
      </w:r>
      <w:r w:rsidRPr="00BE4B9B">
        <w:rPr>
          <w:iCs/>
        </w:rPr>
        <w:t>доходам в сумме 5 826,9 тыс. руб.</w:t>
      </w:r>
    </w:p>
    <w:p w:rsidR="00697B97" w:rsidRDefault="00697B97" w:rsidP="003E660E">
      <w:pPr>
        <w:pStyle w:val="msonormalbullet2gifbullet2gif"/>
        <w:spacing w:after="0" w:afterAutospacing="0" w:line="276" w:lineRule="auto"/>
        <w:ind w:firstLine="851"/>
        <w:contextualSpacing/>
        <w:jc w:val="both"/>
      </w:pPr>
      <w:r w:rsidRPr="00BE4B9B">
        <w:rPr>
          <w:iCs/>
        </w:rPr>
        <w:t>Из шести видов доходов</w:t>
      </w:r>
      <w:r w:rsidRPr="00BE4B9B">
        <w:t xml:space="preserve"> от использования имущества, находящегося в муниципальной собственности, не выполнены плановые показатели по 4 видам доходов. </w:t>
      </w:r>
    </w:p>
    <w:p w:rsidR="00697B97" w:rsidRPr="00BE4B9B" w:rsidRDefault="00697B97" w:rsidP="003E660E">
      <w:pPr>
        <w:pStyle w:val="msonormalbullet2gifbullet2gif"/>
        <w:spacing w:before="0" w:beforeAutospacing="0" w:after="0" w:afterAutospacing="0" w:line="276" w:lineRule="auto"/>
        <w:ind w:firstLine="851"/>
        <w:contextualSpacing/>
        <w:jc w:val="both"/>
      </w:pPr>
      <w:r w:rsidRPr="00BE4B9B">
        <w:t xml:space="preserve">Уменьшение поступлений, а также невыполнение предусмотренных бюджетных назначений </w:t>
      </w:r>
      <w:r>
        <w:t xml:space="preserve">по </w:t>
      </w:r>
      <w:r>
        <w:rPr>
          <w:iCs/>
        </w:rPr>
        <w:t>доходам</w:t>
      </w:r>
      <w:r w:rsidRPr="00BE4B9B">
        <w:t xml:space="preserve"> от использования имущества </w:t>
      </w:r>
      <w:r>
        <w:t xml:space="preserve">в основном </w:t>
      </w:r>
      <w:r w:rsidRPr="00BE4B9B">
        <w:t xml:space="preserve">связано с непогашенной задолженностью </w:t>
      </w:r>
      <w:r w:rsidR="005712FC">
        <w:t xml:space="preserve">по </w:t>
      </w:r>
      <w:r w:rsidRPr="00BE4B9B">
        <w:t>арендной плат</w:t>
      </w:r>
      <w:r w:rsidR="005712FC">
        <w:t>е</w:t>
      </w:r>
      <w:r w:rsidRPr="00BE4B9B">
        <w:t>.</w:t>
      </w:r>
    </w:p>
    <w:p w:rsidR="00697B97" w:rsidRPr="00BE4B9B" w:rsidRDefault="00697B97" w:rsidP="003E660E">
      <w:pPr>
        <w:pStyle w:val="msonormalbullet2gifbullet3gif"/>
        <w:spacing w:before="0" w:beforeAutospacing="0" w:after="0" w:afterAutospacing="0" w:line="276" w:lineRule="auto"/>
        <w:ind w:firstLine="851"/>
        <w:contextualSpacing/>
        <w:jc w:val="both"/>
      </w:pPr>
      <w:r w:rsidRPr="00BE4B9B">
        <w:t xml:space="preserve">Бюджетные назначения по налогу на совокупный доход исполнены на 99,1% по отношению к уточненному плану (28 149,5 тыс. руб.). </w:t>
      </w:r>
    </w:p>
    <w:p w:rsidR="00697B97" w:rsidRPr="00BE4B9B" w:rsidRDefault="00697B97" w:rsidP="003E660E">
      <w:pPr>
        <w:pStyle w:val="msonormalbullet2gifbullet3gif"/>
        <w:spacing w:after="0" w:afterAutospacing="0" w:line="276" w:lineRule="auto"/>
        <w:ind w:firstLine="851"/>
        <w:contextualSpacing/>
        <w:jc w:val="both"/>
      </w:pPr>
      <w:r w:rsidRPr="00BE4B9B">
        <w:t xml:space="preserve">Прочие доходы от оказания платных услуг и компенсации затрат государства исполнены в 2016 году в сумме 32 780,0 тыс. руб. или 113,7% к уточненным назначениям. Сумма дополнительных поступлений за 2016 год составляет 3 957,6 тыс. руб. и связана с увеличением посещаемости детьми детских садов. </w:t>
      </w:r>
    </w:p>
    <w:p w:rsidR="00697B97" w:rsidRPr="00C52A69" w:rsidRDefault="00697B97" w:rsidP="003E660E">
      <w:pPr>
        <w:pStyle w:val="msonormalbullet2gifbullet3gif"/>
        <w:spacing w:after="0" w:afterAutospacing="0" w:line="276" w:lineRule="auto"/>
        <w:ind w:firstLine="851"/>
        <w:contextualSpacing/>
        <w:jc w:val="both"/>
      </w:pPr>
      <w:r w:rsidRPr="00C52A69">
        <w:t xml:space="preserve">В 2016 году плановые назначения по безвозмездным поступлениям не выполнены на 227 224,6 тыс. руб. или 12,9%, в большей степени связано с невыполнением принятых обязательств ОАО «Акционерная компания по транспорту нефти «Транснефть»» по перечислению добровольных пожертвований в районный бюджет </w:t>
      </w:r>
      <w:r w:rsidR="005712FC">
        <w:t xml:space="preserve">в </w:t>
      </w:r>
      <w:r w:rsidRPr="00C52A69">
        <w:t>сумме 185 000,0 тыс. руб.</w:t>
      </w:r>
    </w:p>
    <w:p w:rsidR="00697B97" w:rsidRDefault="00697B97" w:rsidP="003E660E">
      <w:pPr>
        <w:pStyle w:val="msonormalbullet1gif"/>
        <w:spacing w:before="0" w:beforeAutospacing="0" w:after="0" w:afterAutospacing="0" w:line="276" w:lineRule="auto"/>
        <w:ind w:firstLine="851"/>
        <w:contextualSpacing/>
        <w:jc w:val="both"/>
      </w:pPr>
      <w:r w:rsidRPr="00BE4B9B">
        <w:t>Динамика влияния безвозмездных поступлений на доходную часть районного бюджета приведена в таблице.</w:t>
      </w:r>
    </w:p>
    <w:p w:rsidR="00C3072F" w:rsidRDefault="00C3072F" w:rsidP="003E660E">
      <w:pPr>
        <w:pStyle w:val="msonormalbullet1gif"/>
        <w:spacing w:before="0" w:beforeAutospacing="0" w:after="0" w:afterAutospacing="0" w:line="276" w:lineRule="auto"/>
        <w:ind w:firstLine="851"/>
        <w:contextualSpacing/>
        <w:jc w:val="both"/>
      </w:pPr>
    </w:p>
    <w:p w:rsidR="00C3072F" w:rsidRDefault="00C3072F" w:rsidP="003E660E">
      <w:pPr>
        <w:pStyle w:val="msonormalbullet1gif"/>
        <w:spacing w:before="0" w:beforeAutospacing="0" w:after="0" w:afterAutospacing="0" w:line="276" w:lineRule="auto"/>
        <w:ind w:firstLine="851"/>
        <w:contextualSpacing/>
        <w:jc w:val="both"/>
      </w:pPr>
    </w:p>
    <w:p w:rsidR="00C3072F" w:rsidRPr="00BE4B9B" w:rsidRDefault="00C3072F" w:rsidP="003E660E">
      <w:pPr>
        <w:pStyle w:val="msonormalbullet1gif"/>
        <w:spacing w:before="0" w:beforeAutospacing="0" w:after="0" w:afterAutospacing="0" w:line="276" w:lineRule="auto"/>
        <w:ind w:firstLine="851"/>
        <w:contextualSpacing/>
        <w:jc w:val="both"/>
        <w:rPr>
          <w:sz w:val="20"/>
          <w:szCs w:val="20"/>
        </w:rPr>
      </w:pPr>
    </w:p>
    <w:p w:rsidR="00697B97" w:rsidRPr="00BE4B9B" w:rsidRDefault="00697B97" w:rsidP="00697B97">
      <w:pPr>
        <w:pStyle w:val="msonormalbullet2gif"/>
        <w:spacing w:before="0" w:beforeAutospacing="0" w:after="0" w:afterAutospacing="0"/>
        <w:ind w:firstLine="709"/>
        <w:contextualSpacing/>
        <w:jc w:val="right"/>
        <w:rPr>
          <w:sz w:val="16"/>
          <w:szCs w:val="16"/>
        </w:rPr>
      </w:pPr>
      <w:r w:rsidRPr="00BE4B9B">
        <w:rPr>
          <w:sz w:val="16"/>
          <w:szCs w:val="16"/>
        </w:rPr>
        <w:lastRenderedPageBreak/>
        <w:t>тыс. руб.</w:t>
      </w:r>
    </w:p>
    <w:tbl>
      <w:tblPr>
        <w:tblW w:w="9285" w:type="dxa"/>
        <w:tblInd w:w="93" w:type="dxa"/>
        <w:tblLayout w:type="fixed"/>
        <w:tblLook w:val="04A0"/>
      </w:tblPr>
      <w:tblGrid>
        <w:gridCol w:w="1715"/>
        <w:gridCol w:w="1274"/>
        <w:gridCol w:w="1274"/>
        <w:gridCol w:w="1275"/>
        <w:gridCol w:w="1275"/>
        <w:gridCol w:w="1416"/>
        <w:gridCol w:w="1056"/>
      </w:tblGrid>
      <w:tr w:rsidR="00697B97" w:rsidRPr="00BE4B9B" w:rsidTr="00697B97">
        <w:trPr>
          <w:trHeight w:val="313"/>
        </w:trPr>
        <w:tc>
          <w:tcPr>
            <w:tcW w:w="1715" w:type="dxa"/>
            <w:vMerge w:val="restart"/>
            <w:tcBorders>
              <w:top w:val="single" w:sz="4" w:space="0" w:color="auto"/>
              <w:left w:val="single" w:sz="4" w:space="0" w:color="auto"/>
              <w:bottom w:val="single" w:sz="4" w:space="0" w:color="000000"/>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показатели</w:t>
            </w:r>
          </w:p>
        </w:tc>
        <w:tc>
          <w:tcPr>
            <w:tcW w:w="5098" w:type="dxa"/>
            <w:gridSpan w:val="4"/>
            <w:tcBorders>
              <w:top w:val="single" w:sz="4" w:space="0" w:color="auto"/>
              <w:left w:val="nil"/>
              <w:bottom w:val="single" w:sz="4" w:space="0" w:color="auto"/>
              <w:right w:val="single" w:sz="4" w:space="0" w:color="000000"/>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исполнено</w:t>
            </w:r>
          </w:p>
        </w:tc>
        <w:tc>
          <w:tcPr>
            <w:tcW w:w="1416"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уточненный план 2016 года</w:t>
            </w:r>
          </w:p>
        </w:tc>
        <w:tc>
          <w:tcPr>
            <w:tcW w:w="1056"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 исполнения</w:t>
            </w:r>
          </w:p>
        </w:tc>
      </w:tr>
      <w:tr w:rsidR="00697B97" w:rsidRPr="00BE4B9B" w:rsidTr="00697B97">
        <w:trPr>
          <w:trHeight w:val="418"/>
        </w:trPr>
        <w:tc>
          <w:tcPr>
            <w:tcW w:w="1715"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2013 год</w:t>
            </w: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2014 год</w:t>
            </w:r>
          </w:p>
        </w:tc>
        <w:tc>
          <w:tcPr>
            <w:tcW w:w="127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2015 год</w:t>
            </w:r>
          </w:p>
        </w:tc>
        <w:tc>
          <w:tcPr>
            <w:tcW w:w="127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2016 год</w:t>
            </w: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c>
          <w:tcPr>
            <w:tcW w:w="1056" w:type="dxa"/>
            <w:vMerge/>
            <w:tcBorders>
              <w:top w:val="single" w:sz="4" w:space="0" w:color="auto"/>
              <w:left w:val="single" w:sz="4" w:space="0" w:color="auto"/>
              <w:bottom w:val="single" w:sz="4" w:space="0" w:color="000000"/>
              <w:right w:val="single" w:sz="4" w:space="0" w:color="auto"/>
            </w:tcBorders>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p>
        </w:tc>
      </w:tr>
      <w:tr w:rsidR="00697B97" w:rsidRPr="00BE4B9B" w:rsidTr="00697B97">
        <w:trPr>
          <w:trHeight w:val="153"/>
        </w:trPr>
        <w:tc>
          <w:tcPr>
            <w:tcW w:w="1715" w:type="dxa"/>
            <w:tcBorders>
              <w:top w:val="nil"/>
              <w:left w:val="single" w:sz="4" w:space="0" w:color="auto"/>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1</w:t>
            </w: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3</w:t>
            </w: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4</w:t>
            </w:r>
          </w:p>
        </w:tc>
        <w:tc>
          <w:tcPr>
            <w:tcW w:w="127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2"/>
                <w:szCs w:val="12"/>
                <w:lang w:eastAsia="ru-RU"/>
              </w:rPr>
            </w:pPr>
            <w:r w:rsidRPr="00BE4B9B">
              <w:rPr>
                <w:rFonts w:ascii="Times New Roman" w:eastAsia="Times New Roman" w:hAnsi="Times New Roman" w:cs="Times New Roman"/>
                <w:sz w:val="12"/>
                <w:szCs w:val="12"/>
                <w:lang w:eastAsia="ru-RU"/>
              </w:rPr>
              <w:t>5</w:t>
            </w:r>
          </w:p>
        </w:tc>
        <w:tc>
          <w:tcPr>
            <w:tcW w:w="1275" w:type="dxa"/>
            <w:tcBorders>
              <w:top w:val="nil"/>
              <w:left w:val="nil"/>
              <w:bottom w:val="single" w:sz="4" w:space="0" w:color="auto"/>
              <w:right w:val="single" w:sz="4" w:space="0" w:color="auto"/>
            </w:tcBorders>
            <w:noWrap/>
            <w:vAlign w:val="center"/>
            <w:hideMark/>
          </w:tcPr>
          <w:p w:rsidR="00697B97" w:rsidRPr="00BE4B9B" w:rsidRDefault="003E660E" w:rsidP="00697B9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p>
        </w:tc>
        <w:tc>
          <w:tcPr>
            <w:tcW w:w="1416" w:type="dxa"/>
            <w:tcBorders>
              <w:top w:val="nil"/>
              <w:left w:val="nil"/>
              <w:bottom w:val="single" w:sz="4" w:space="0" w:color="auto"/>
              <w:right w:val="single" w:sz="4" w:space="0" w:color="auto"/>
            </w:tcBorders>
            <w:noWrap/>
            <w:vAlign w:val="center"/>
            <w:hideMark/>
          </w:tcPr>
          <w:p w:rsidR="00697B97" w:rsidRPr="00BE4B9B" w:rsidRDefault="003E660E" w:rsidP="00697B9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p>
        </w:tc>
        <w:tc>
          <w:tcPr>
            <w:tcW w:w="1056" w:type="dxa"/>
            <w:tcBorders>
              <w:top w:val="nil"/>
              <w:left w:val="nil"/>
              <w:bottom w:val="single" w:sz="4" w:space="0" w:color="auto"/>
              <w:right w:val="single" w:sz="4" w:space="0" w:color="auto"/>
            </w:tcBorders>
            <w:noWrap/>
            <w:vAlign w:val="center"/>
            <w:hideMark/>
          </w:tcPr>
          <w:p w:rsidR="00697B97" w:rsidRPr="00BE4B9B" w:rsidRDefault="003E660E" w:rsidP="00697B97">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p>
        </w:tc>
      </w:tr>
      <w:tr w:rsidR="00697B97" w:rsidRPr="00BE4B9B" w:rsidTr="00697B97">
        <w:trPr>
          <w:trHeight w:val="360"/>
        </w:trPr>
        <w:tc>
          <w:tcPr>
            <w:tcW w:w="1715" w:type="dxa"/>
            <w:tcBorders>
              <w:top w:val="nil"/>
              <w:left w:val="single" w:sz="4" w:space="0" w:color="auto"/>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итого доходов</w:t>
            </w: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1 883 532,1</w:t>
            </w: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2 028 461,3</w:t>
            </w:r>
          </w:p>
        </w:tc>
        <w:tc>
          <w:tcPr>
            <w:tcW w:w="127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1 790 763,0</w:t>
            </w:r>
          </w:p>
        </w:tc>
        <w:tc>
          <w:tcPr>
            <w:tcW w:w="127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1 932 182,3</w:t>
            </w:r>
          </w:p>
        </w:tc>
        <w:tc>
          <w:tcPr>
            <w:tcW w:w="141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2 162 769,9</w:t>
            </w:r>
          </w:p>
        </w:tc>
        <w:tc>
          <w:tcPr>
            <w:tcW w:w="105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89,3</w:t>
            </w:r>
          </w:p>
        </w:tc>
      </w:tr>
      <w:tr w:rsidR="00697B97" w:rsidRPr="00BE4B9B" w:rsidTr="00697B97">
        <w:trPr>
          <w:trHeight w:val="445"/>
        </w:trPr>
        <w:tc>
          <w:tcPr>
            <w:tcW w:w="1715" w:type="dxa"/>
            <w:tcBorders>
              <w:top w:val="nil"/>
              <w:left w:val="single" w:sz="4" w:space="0" w:color="auto"/>
              <w:bottom w:val="single" w:sz="4" w:space="0" w:color="auto"/>
              <w:right w:val="single" w:sz="4" w:space="0" w:color="auto"/>
            </w:tcBorders>
            <w:noWrap/>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в т.ч. безвозмездные поступления</w:t>
            </w: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1 117 871,9</w:t>
            </w: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1 148 860,6</w:t>
            </w:r>
          </w:p>
        </w:tc>
        <w:tc>
          <w:tcPr>
            <w:tcW w:w="127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1 424 759,3</w:t>
            </w:r>
          </w:p>
        </w:tc>
        <w:tc>
          <w:tcPr>
            <w:tcW w:w="127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1 539 002,7</w:t>
            </w:r>
          </w:p>
        </w:tc>
        <w:tc>
          <w:tcPr>
            <w:tcW w:w="141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1 766 227,3</w:t>
            </w:r>
          </w:p>
        </w:tc>
        <w:tc>
          <w:tcPr>
            <w:tcW w:w="105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87,1</w:t>
            </w:r>
          </w:p>
        </w:tc>
      </w:tr>
      <w:tr w:rsidR="00697B97" w:rsidRPr="00BE4B9B" w:rsidTr="00697B97">
        <w:trPr>
          <w:trHeight w:val="375"/>
        </w:trPr>
        <w:tc>
          <w:tcPr>
            <w:tcW w:w="1715" w:type="dxa"/>
            <w:tcBorders>
              <w:top w:val="nil"/>
              <w:left w:val="single" w:sz="4" w:space="0" w:color="auto"/>
              <w:bottom w:val="single" w:sz="4" w:space="0" w:color="auto"/>
              <w:right w:val="single" w:sz="4" w:space="0" w:color="auto"/>
            </w:tcBorders>
            <w:noWrap/>
            <w:vAlign w:val="center"/>
            <w:hideMark/>
          </w:tcPr>
          <w:p w:rsidR="00697B97" w:rsidRPr="00BE4B9B" w:rsidRDefault="00697B97" w:rsidP="00697B97">
            <w:pPr>
              <w:spacing w:after="0" w:line="240" w:lineRule="auto"/>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доля в доходах, %</w:t>
            </w: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59,3</w:t>
            </w:r>
          </w:p>
        </w:tc>
        <w:tc>
          <w:tcPr>
            <w:tcW w:w="1274"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56,6</w:t>
            </w:r>
          </w:p>
        </w:tc>
        <w:tc>
          <w:tcPr>
            <w:tcW w:w="127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79,6</w:t>
            </w:r>
          </w:p>
        </w:tc>
        <w:tc>
          <w:tcPr>
            <w:tcW w:w="1275"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79,6</w:t>
            </w:r>
          </w:p>
        </w:tc>
        <w:tc>
          <w:tcPr>
            <w:tcW w:w="141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81,7</w:t>
            </w:r>
          </w:p>
        </w:tc>
        <w:tc>
          <w:tcPr>
            <w:tcW w:w="1056" w:type="dxa"/>
            <w:tcBorders>
              <w:top w:val="nil"/>
              <w:left w:val="nil"/>
              <w:bottom w:val="single" w:sz="4" w:space="0" w:color="auto"/>
              <w:right w:val="single" w:sz="4" w:space="0" w:color="auto"/>
            </w:tcBorders>
            <w:noWrap/>
            <w:vAlign w:val="center"/>
            <w:hideMark/>
          </w:tcPr>
          <w:p w:rsidR="00697B97" w:rsidRPr="00BE4B9B" w:rsidRDefault="00697B97" w:rsidP="00697B97">
            <w:pPr>
              <w:spacing w:after="0" w:line="240" w:lineRule="auto"/>
              <w:jc w:val="center"/>
              <w:rPr>
                <w:rFonts w:ascii="Times New Roman" w:eastAsia="Times New Roman" w:hAnsi="Times New Roman" w:cs="Times New Roman"/>
                <w:sz w:val="16"/>
                <w:szCs w:val="16"/>
                <w:lang w:eastAsia="ru-RU"/>
              </w:rPr>
            </w:pPr>
            <w:r w:rsidRPr="00BE4B9B">
              <w:rPr>
                <w:rFonts w:ascii="Times New Roman" w:eastAsia="Times New Roman" w:hAnsi="Times New Roman" w:cs="Times New Roman"/>
                <w:sz w:val="16"/>
                <w:szCs w:val="16"/>
                <w:lang w:eastAsia="ru-RU"/>
              </w:rPr>
              <w:t>х</w:t>
            </w:r>
          </w:p>
        </w:tc>
      </w:tr>
    </w:tbl>
    <w:p w:rsidR="00697B97" w:rsidRPr="00BE4B9B" w:rsidRDefault="00697B97" w:rsidP="003E660E">
      <w:pPr>
        <w:pStyle w:val="msonormalbullet2gifbullet1gif"/>
        <w:spacing w:before="0" w:beforeAutospacing="0" w:after="0" w:afterAutospacing="0" w:line="276" w:lineRule="auto"/>
        <w:ind w:firstLine="851"/>
        <w:contextualSpacing/>
        <w:jc w:val="both"/>
      </w:pPr>
    </w:p>
    <w:p w:rsidR="00697B97" w:rsidRPr="00BE4B9B" w:rsidRDefault="00697B97" w:rsidP="003E660E">
      <w:pPr>
        <w:pStyle w:val="msonormalbullet2gifbullet2gif"/>
        <w:spacing w:before="0" w:beforeAutospacing="0" w:after="0" w:afterAutospacing="0" w:line="276" w:lineRule="auto"/>
        <w:ind w:firstLine="851"/>
        <w:contextualSpacing/>
        <w:jc w:val="both"/>
      </w:pPr>
      <w:r w:rsidRPr="00BE4B9B">
        <w:t>Объем безвозмездных поступлений в районном бюджете в 2016 году составил 1 539 002,7 тыс. руб. (удельный вес – 79,6%), что больше аналогичного показателя предыдущего года на 114 243,4 тыс. руб. или 8,0%.</w:t>
      </w:r>
    </w:p>
    <w:p w:rsidR="00697B97" w:rsidRDefault="00697B97" w:rsidP="003E660E">
      <w:pPr>
        <w:pStyle w:val="msonormalbullet2gifbullet2gif"/>
        <w:spacing w:after="0" w:afterAutospacing="0" w:line="276" w:lineRule="auto"/>
        <w:ind w:firstLine="851"/>
        <w:contextualSpacing/>
        <w:jc w:val="both"/>
      </w:pPr>
      <w:r w:rsidRPr="00BE4B9B">
        <w:t>Структура безвозмездных поступлений в 2015 - 2016 годах представлена в диаграмме.</w:t>
      </w:r>
    </w:p>
    <w:p w:rsidR="00C3072F" w:rsidRPr="00BE4B9B" w:rsidRDefault="00C3072F" w:rsidP="003E660E">
      <w:pPr>
        <w:pStyle w:val="msonormalbullet2gifbullet2gif"/>
        <w:spacing w:after="0" w:afterAutospacing="0" w:line="276" w:lineRule="auto"/>
        <w:ind w:firstLine="851"/>
        <w:contextualSpacing/>
        <w:jc w:val="both"/>
      </w:pPr>
    </w:p>
    <w:p w:rsidR="00697B97" w:rsidRPr="00BE4B9B" w:rsidRDefault="006A5FE8" w:rsidP="006A5FE8">
      <w:pPr>
        <w:pStyle w:val="msonormalbullet2gifbullet2gif"/>
        <w:spacing w:after="0" w:afterAutospacing="0" w:line="276" w:lineRule="auto"/>
        <w:contextualSpacing/>
        <w:jc w:val="both"/>
      </w:pPr>
      <w:r w:rsidRPr="006A5FE8">
        <w:rPr>
          <w:noProof/>
        </w:rPr>
        <w:drawing>
          <wp:inline distT="0" distB="0" distL="0" distR="0">
            <wp:extent cx="5939790" cy="3220324"/>
            <wp:effectExtent l="19050" t="0" r="2286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7B97" w:rsidRPr="00BE4B9B" w:rsidRDefault="00697B97" w:rsidP="00697B97">
      <w:pPr>
        <w:pStyle w:val="msonormalbullet2gifbullet2gif"/>
        <w:spacing w:after="0" w:afterAutospacing="0" w:line="276" w:lineRule="auto"/>
        <w:contextualSpacing/>
        <w:jc w:val="center"/>
      </w:pPr>
    </w:p>
    <w:p w:rsidR="00697B97" w:rsidRPr="00BE4B9B" w:rsidRDefault="00697B97" w:rsidP="003E660E">
      <w:pPr>
        <w:pStyle w:val="msonormalbullet2gifbullet2gif"/>
        <w:spacing w:after="0" w:afterAutospacing="0" w:line="276" w:lineRule="auto"/>
        <w:ind w:firstLine="851"/>
        <w:contextualSpacing/>
        <w:jc w:val="both"/>
      </w:pPr>
      <w:r w:rsidRPr="00BE4B9B">
        <w:t>В 2016 году изменилось количество субвенций, поступающих в районный бюджет, и их направленность, что привело к увеличению объема поступлений по данному виду доходов на 149 987,1 тыс. руб., или 20,0%.</w:t>
      </w:r>
    </w:p>
    <w:p w:rsidR="00697B97" w:rsidRDefault="005712FC" w:rsidP="003E660E">
      <w:pPr>
        <w:pStyle w:val="msonormalbullet2gifbullet2gif"/>
        <w:spacing w:after="0" w:afterAutospacing="0" w:line="276" w:lineRule="auto"/>
        <w:ind w:firstLine="851"/>
        <w:contextualSpacing/>
        <w:jc w:val="both"/>
      </w:pPr>
      <w:r>
        <w:t>Объем поступивших иных межбюджетных трансфертов в 2016 году увеличился относительно предыдущего отчетного периода на 9 094,9 тыс. руб. или 33,3%.</w:t>
      </w:r>
    </w:p>
    <w:p w:rsidR="005712FC" w:rsidRDefault="005712FC" w:rsidP="003E660E">
      <w:pPr>
        <w:pStyle w:val="msonormalbullet2gifbullet2gif"/>
        <w:spacing w:after="0" w:afterAutospacing="0" w:line="276" w:lineRule="auto"/>
        <w:ind w:firstLine="851"/>
        <w:contextualSpacing/>
        <w:jc w:val="both"/>
      </w:pPr>
      <w:r>
        <w:t xml:space="preserve">В 2016 году уменьшился размер дотации, перечисляемый </w:t>
      </w:r>
      <w:r w:rsidR="00CC0014">
        <w:t>из краевого бюджета, на 37 353,5 тыс. руб. или на 7,8% относительного 2015 года.</w:t>
      </w:r>
    </w:p>
    <w:p w:rsidR="00CC0014" w:rsidRPr="00BE4B9B" w:rsidRDefault="00CC0014" w:rsidP="003E660E">
      <w:pPr>
        <w:pStyle w:val="msonormalbullet2gifbullet2gif"/>
        <w:spacing w:after="0" w:afterAutospacing="0" w:line="276" w:lineRule="auto"/>
        <w:ind w:firstLine="851"/>
        <w:contextualSpacing/>
        <w:jc w:val="both"/>
      </w:pPr>
      <w:r>
        <w:t>Объем субсидий, поступивших в районный бюджет, сохранен на уровне 2015 года (2015 год – 177 593,1 тыс. руб., 2016 год – 176 208,6 тыс. руб.).</w:t>
      </w:r>
    </w:p>
    <w:p w:rsidR="00697B97" w:rsidRPr="00BE4B9B" w:rsidRDefault="00697B97" w:rsidP="003E660E">
      <w:pPr>
        <w:pStyle w:val="msonormalbullet2gifbullet3gif"/>
        <w:spacing w:before="0" w:beforeAutospacing="0" w:after="0" w:afterAutospacing="0" w:line="276" w:lineRule="auto"/>
        <w:ind w:firstLine="851"/>
        <w:contextualSpacing/>
        <w:jc w:val="both"/>
      </w:pPr>
    </w:p>
    <w:p w:rsidR="00697B97" w:rsidRPr="00BE4B9B" w:rsidRDefault="00697B97" w:rsidP="003E660E">
      <w:pPr>
        <w:spacing w:after="0"/>
        <w:jc w:val="both"/>
        <w:rPr>
          <w:rFonts w:ascii="Times New Roman" w:hAnsi="Times New Roman" w:cs="Times New Roman"/>
          <w:b/>
          <w:sz w:val="24"/>
          <w:szCs w:val="24"/>
        </w:rPr>
      </w:pPr>
      <w:r w:rsidRPr="00BE4B9B">
        <w:rPr>
          <w:rFonts w:ascii="Times New Roman" w:hAnsi="Times New Roman" w:cs="Times New Roman"/>
          <w:b/>
          <w:sz w:val="24"/>
          <w:szCs w:val="24"/>
        </w:rPr>
        <w:t>Выводы:</w:t>
      </w:r>
    </w:p>
    <w:p w:rsidR="00697B97" w:rsidRPr="00BE4B9B" w:rsidRDefault="00697B97" w:rsidP="000974E0">
      <w:pPr>
        <w:numPr>
          <w:ilvl w:val="0"/>
          <w:numId w:val="42"/>
        </w:numPr>
        <w:spacing w:after="0"/>
        <w:ind w:left="0" w:firstLine="851"/>
        <w:contextualSpacing/>
        <w:jc w:val="both"/>
        <w:rPr>
          <w:rFonts w:ascii="Times New Roman" w:eastAsia="Times New Roman" w:hAnsi="Times New Roman" w:cs="Times New Roman"/>
          <w:sz w:val="24"/>
          <w:szCs w:val="24"/>
          <w:lang w:eastAsia="ru-RU"/>
        </w:rPr>
      </w:pPr>
      <w:r w:rsidRPr="00BE4B9B">
        <w:rPr>
          <w:rFonts w:ascii="Times New Roman" w:eastAsia="Times New Roman" w:hAnsi="Times New Roman" w:cs="Times New Roman"/>
          <w:sz w:val="24"/>
          <w:szCs w:val="24"/>
          <w:lang w:eastAsia="ru-RU"/>
        </w:rPr>
        <w:t>доходы районного бюджета исполнены в сумме 1 932 182,3</w:t>
      </w:r>
      <w:r w:rsidRPr="00BE4B9B">
        <w:rPr>
          <w:rFonts w:ascii="Times New Roman" w:eastAsia="Times New Roman" w:hAnsi="Times New Roman" w:cs="Times New Roman"/>
          <w:sz w:val="16"/>
          <w:szCs w:val="16"/>
          <w:lang w:eastAsia="ru-RU"/>
        </w:rPr>
        <w:t xml:space="preserve"> </w:t>
      </w:r>
      <w:r w:rsidRPr="00BE4B9B">
        <w:rPr>
          <w:rFonts w:ascii="Times New Roman" w:eastAsia="Times New Roman" w:hAnsi="Times New Roman" w:cs="Times New Roman"/>
          <w:sz w:val="24"/>
          <w:szCs w:val="24"/>
          <w:lang w:eastAsia="ru-RU"/>
        </w:rPr>
        <w:t>тыс. руб.;</w:t>
      </w:r>
    </w:p>
    <w:p w:rsidR="00697B97" w:rsidRPr="00BE4B9B" w:rsidRDefault="00697B97" w:rsidP="000974E0">
      <w:pPr>
        <w:numPr>
          <w:ilvl w:val="0"/>
          <w:numId w:val="42"/>
        </w:numPr>
        <w:spacing w:after="0"/>
        <w:ind w:left="0" w:firstLine="851"/>
        <w:contextualSpacing/>
        <w:jc w:val="both"/>
        <w:rPr>
          <w:rFonts w:ascii="Times New Roman" w:eastAsia="Times New Roman" w:hAnsi="Times New Roman" w:cs="Times New Roman"/>
          <w:sz w:val="24"/>
          <w:szCs w:val="24"/>
          <w:lang w:eastAsia="ru-RU"/>
        </w:rPr>
      </w:pPr>
      <w:r w:rsidRPr="00BE4B9B">
        <w:rPr>
          <w:rFonts w:ascii="Times New Roman" w:eastAsia="Times New Roman" w:hAnsi="Times New Roman" w:cs="Times New Roman"/>
          <w:sz w:val="24"/>
          <w:szCs w:val="24"/>
          <w:lang w:eastAsia="ru-RU"/>
        </w:rPr>
        <w:t>исполнение налоговых и неналоговых доходов составляет 393 179,6</w:t>
      </w:r>
      <w:r w:rsidRPr="00BE4B9B">
        <w:rPr>
          <w:rFonts w:ascii="Times New Roman" w:eastAsia="Times New Roman" w:hAnsi="Times New Roman" w:cs="Times New Roman"/>
          <w:sz w:val="16"/>
          <w:szCs w:val="16"/>
          <w:lang w:eastAsia="ru-RU"/>
        </w:rPr>
        <w:t xml:space="preserve"> </w:t>
      </w:r>
      <w:r w:rsidRPr="00BE4B9B">
        <w:rPr>
          <w:rFonts w:ascii="Times New Roman" w:eastAsia="Times New Roman" w:hAnsi="Times New Roman" w:cs="Times New Roman"/>
          <w:sz w:val="24"/>
          <w:szCs w:val="24"/>
          <w:lang w:eastAsia="ru-RU"/>
        </w:rPr>
        <w:t>тыс. руб. или 99,2% от уточненного плана;</w:t>
      </w:r>
    </w:p>
    <w:p w:rsidR="00697B97" w:rsidRPr="00BE4B9B" w:rsidRDefault="00697B97" w:rsidP="000974E0">
      <w:pPr>
        <w:numPr>
          <w:ilvl w:val="0"/>
          <w:numId w:val="42"/>
        </w:numPr>
        <w:spacing w:after="0"/>
        <w:ind w:left="0" w:firstLine="851"/>
        <w:contextualSpacing/>
        <w:jc w:val="both"/>
        <w:rPr>
          <w:rFonts w:ascii="Times New Roman" w:eastAsia="Times New Roman" w:hAnsi="Times New Roman" w:cs="Times New Roman"/>
          <w:sz w:val="24"/>
          <w:szCs w:val="24"/>
          <w:lang w:eastAsia="ru-RU"/>
        </w:rPr>
      </w:pPr>
      <w:r w:rsidRPr="00BE4B9B">
        <w:rPr>
          <w:rFonts w:ascii="Times New Roman" w:eastAsia="Times New Roman" w:hAnsi="Times New Roman" w:cs="Times New Roman"/>
          <w:sz w:val="24"/>
          <w:szCs w:val="24"/>
          <w:lang w:eastAsia="ru-RU"/>
        </w:rPr>
        <w:lastRenderedPageBreak/>
        <w:t>безвозмездные поступления исполнены в сумме 1 539 002,7 тыс. руб., что составляет 87,1% от уточненных назначений;</w:t>
      </w:r>
    </w:p>
    <w:p w:rsidR="00697B97" w:rsidRPr="00BE4B9B" w:rsidRDefault="00C3072F" w:rsidP="000974E0">
      <w:pPr>
        <w:pStyle w:val="msonormalbullet2gifbullet2gif"/>
        <w:numPr>
          <w:ilvl w:val="0"/>
          <w:numId w:val="42"/>
        </w:numPr>
        <w:spacing w:before="0" w:beforeAutospacing="0" w:after="0" w:afterAutospacing="0" w:line="276" w:lineRule="auto"/>
        <w:ind w:left="0" w:firstLine="851"/>
        <w:contextualSpacing/>
        <w:jc w:val="both"/>
      </w:pPr>
      <w:r>
        <w:t>о</w:t>
      </w:r>
      <w:r w:rsidR="00697B97" w:rsidRPr="00BE4B9B">
        <w:t>бщий объем доходов в районный бюджет в 2016 году увеличился на 141 419,3 тыс. руб. или на 7,9% по сравнению с по</w:t>
      </w:r>
      <w:r>
        <w:t>казателем 2015 года;</w:t>
      </w:r>
    </w:p>
    <w:p w:rsidR="00697B97" w:rsidRPr="00BE4B9B" w:rsidRDefault="00697B97" w:rsidP="000974E0">
      <w:pPr>
        <w:numPr>
          <w:ilvl w:val="0"/>
          <w:numId w:val="42"/>
        </w:numPr>
        <w:spacing w:after="0"/>
        <w:ind w:left="0" w:firstLine="851"/>
        <w:contextualSpacing/>
        <w:jc w:val="both"/>
        <w:rPr>
          <w:rFonts w:ascii="Times New Roman" w:eastAsia="Times New Roman" w:hAnsi="Times New Roman" w:cs="Times New Roman"/>
          <w:sz w:val="24"/>
          <w:szCs w:val="24"/>
          <w:lang w:eastAsia="ru-RU"/>
        </w:rPr>
      </w:pPr>
      <w:r w:rsidRPr="00BE4B9B">
        <w:rPr>
          <w:rFonts w:ascii="Times New Roman" w:eastAsia="Times New Roman" w:hAnsi="Times New Roman" w:cs="Times New Roman"/>
          <w:sz w:val="24"/>
          <w:szCs w:val="24"/>
          <w:lang w:eastAsia="ru-RU"/>
        </w:rPr>
        <w:t>поступление дополнительных доходов относительно утвержденных бюджетных назначений составило 77 143,1 тыс. руб. (104,2%);</w:t>
      </w:r>
    </w:p>
    <w:p w:rsidR="00697B97" w:rsidRPr="00BE4B9B" w:rsidRDefault="00697B97" w:rsidP="000974E0">
      <w:pPr>
        <w:numPr>
          <w:ilvl w:val="0"/>
          <w:numId w:val="42"/>
        </w:numPr>
        <w:spacing w:after="0"/>
        <w:ind w:left="0" w:firstLine="851"/>
        <w:contextualSpacing/>
        <w:jc w:val="both"/>
        <w:rPr>
          <w:rFonts w:ascii="Times New Roman" w:eastAsia="Times New Roman" w:hAnsi="Times New Roman" w:cs="Times New Roman"/>
          <w:sz w:val="24"/>
          <w:szCs w:val="24"/>
          <w:lang w:eastAsia="ru-RU"/>
        </w:rPr>
      </w:pPr>
      <w:r w:rsidRPr="00BE4B9B">
        <w:rPr>
          <w:rFonts w:ascii="Times New Roman" w:eastAsia="Times New Roman" w:hAnsi="Times New Roman" w:cs="Times New Roman"/>
          <w:sz w:val="24"/>
          <w:szCs w:val="24"/>
          <w:lang w:eastAsia="ru-RU"/>
        </w:rPr>
        <w:t>целенаправленная работа администрации Богучанского района с предприятиями района, имеющими задолженность по налогам и сборам в районный бюджет, позволила в 2016 году погасить задолженно</w:t>
      </w:r>
      <w:r w:rsidR="003E660E">
        <w:rPr>
          <w:rFonts w:ascii="Times New Roman" w:eastAsia="Times New Roman" w:hAnsi="Times New Roman" w:cs="Times New Roman"/>
          <w:sz w:val="24"/>
          <w:szCs w:val="24"/>
          <w:lang w:eastAsia="ru-RU"/>
        </w:rPr>
        <w:t>сть в сумме 14 000,0 тыс. руб.</w:t>
      </w:r>
    </w:p>
    <w:p w:rsidR="008140BB" w:rsidRPr="003E660E" w:rsidRDefault="008140BB" w:rsidP="003E660E">
      <w:pPr>
        <w:pStyle w:val="a5"/>
        <w:spacing w:after="0"/>
        <w:ind w:left="851" w:firstLine="851"/>
        <w:jc w:val="both"/>
        <w:rPr>
          <w:rFonts w:ascii="Times New Roman" w:eastAsia="Times New Roman" w:hAnsi="Times New Roman" w:cs="Times New Roman"/>
          <w:sz w:val="24"/>
          <w:szCs w:val="24"/>
          <w:lang w:eastAsia="ru-RU"/>
        </w:rPr>
      </w:pPr>
    </w:p>
    <w:p w:rsidR="00F016A7" w:rsidRPr="00263B0A" w:rsidRDefault="00F016A7" w:rsidP="000974E0">
      <w:pPr>
        <w:pStyle w:val="a5"/>
        <w:numPr>
          <w:ilvl w:val="0"/>
          <w:numId w:val="35"/>
        </w:numPr>
        <w:spacing w:after="0"/>
        <w:ind w:left="0" w:firstLine="0"/>
        <w:jc w:val="center"/>
        <w:rPr>
          <w:rFonts w:ascii="Times New Roman" w:hAnsi="Times New Roman" w:cs="Times New Roman"/>
          <w:b/>
          <w:sz w:val="24"/>
          <w:szCs w:val="24"/>
        </w:rPr>
      </w:pPr>
      <w:r w:rsidRPr="00263B0A">
        <w:rPr>
          <w:rFonts w:ascii="Times New Roman" w:hAnsi="Times New Roman" w:cs="Times New Roman"/>
          <w:b/>
          <w:sz w:val="24"/>
          <w:szCs w:val="24"/>
        </w:rPr>
        <w:t>Отдельные вопросы исполнения расходов районного бюджета</w:t>
      </w:r>
    </w:p>
    <w:p w:rsidR="00902E25" w:rsidRPr="00263B0A" w:rsidRDefault="00902E25" w:rsidP="00902E25">
      <w:pPr>
        <w:pStyle w:val="a5"/>
        <w:spacing w:after="0"/>
        <w:rPr>
          <w:rFonts w:ascii="Times New Roman" w:hAnsi="Times New Roman" w:cs="Times New Roman"/>
          <w:b/>
          <w:sz w:val="24"/>
          <w:szCs w:val="24"/>
        </w:rPr>
      </w:pPr>
    </w:p>
    <w:p w:rsidR="00F016A7" w:rsidRPr="00CF7F29" w:rsidRDefault="00F016A7" w:rsidP="00EA56E5">
      <w:pPr>
        <w:pStyle w:val="a5"/>
        <w:spacing w:after="0"/>
        <w:ind w:left="0" w:firstLine="851"/>
        <w:jc w:val="both"/>
        <w:rPr>
          <w:rFonts w:ascii="Times New Roman" w:hAnsi="Times New Roman" w:cs="Times New Roman"/>
          <w:sz w:val="24"/>
          <w:szCs w:val="24"/>
        </w:rPr>
      </w:pPr>
      <w:r w:rsidRPr="00CF7F29">
        <w:rPr>
          <w:rFonts w:ascii="Times New Roman" w:hAnsi="Times New Roman" w:cs="Times New Roman"/>
          <w:sz w:val="24"/>
          <w:szCs w:val="24"/>
        </w:rPr>
        <w:t xml:space="preserve">Расходы районного бюджета исполнены в сумме </w:t>
      </w:r>
      <w:r w:rsidR="00CF7F29" w:rsidRPr="00CF7F29">
        <w:rPr>
          <w:rFonts w:ascii="Times New Roman" w:hAnsi="Times New Roman" w:cs="Times New Roman"/>
          <w:sz w:val="24"/>
          <w:szCs w:val="24"/>
        </w:rPr>
        <w:t>2 107 113,0</w:t>
      </w:r>
      <w:r w:rsidRPr="00CF7F29">
        <w:rPr>
          <w:rFonts w:ascii="Times New Roman" w:hAnsi="Times New Roman" w:cs="Times New Roman"/>
          <w:sz w:val="24"/>
          <w:szCs w:val="24"/>
        </w:rPr>
        <w:t xml:space="preserve"> тыс. руб., что составляет </w:t>
      </w:r>
      <w:r w:rsidR="00660127" w:rsidRPr="00CF7F29">
        <w:rPr>
          <w:rFonts w:ascii="Times New Roman" w:hAnsi="Times New Roman" w:cs="Times New Roman"/>
          <w:sz w:val="24"/>
          <w:szCs w:val="24"/>
        </w:rPr>
        <w:t>88</w:t>
      </w:r>
      <w:r w:rsidR="00CF7F29" w:rsidRPr="00CF7F29">
        <w:rPr>
          <w:rFonts w:ascii="Times New Roman" w:hAnsi="Times New Roman" w:cs="Times New Roman"/>
          <w:sz w:val="24"/>
          <w:szCs w:val="24"/>
        </w:rPr>
        <w:t>,4</w:t>
      </w:r>
      <w:r w:rsidRPr="00CF7F29">
        <w:rPr>
          <w:rFonts w:ascii="Times New Roman" w:hAnsi="Times New Roman" w:cs="Times New Roman"/>
          <w:sz w:val="24"/>
          <w:szCs w:val="24"/>
        </w:rPr>
        <w:t>% от уточненных бюджетных назначений (</w:t>
      </w:r>
      <w:r w:rsidR="00CF7F29" w:rsidRPr="00CF7F29">
        <w:rPr>
          <w:rFonts w:ascii="Times New Roman" w:hAnsi="Times New Roman" w:cs="Times New Roman"/>
          <w:sz w:val="24"/>
          <w:szCs w:val="24"/>
        </w:rPr>
        <w:t>2 384 177,7</w:t>
      </w:r>
      <w:r w:rsidRPr="00CF7F29">
        <w:rPr>
          <w:rFonts w:ascii="Times New Roman" w:hAnsi="Times New Roman" w:cs="Times New Roman"/>
          <w:sz w:val="24"/>
          <w:szCs w:val="24"/>
        </w:rPr>
        <w:t xml:space="preserve"> тыс. руб.). </w:t>
      </w:r>
      <w:r w:rsidR="00CF7F29" w:rsidRPr="00CF7F29">
        <w:rPr>
          <w:rFonts w:ascii="Times New Roman" w:hAnsi="Times New Roman" w:cs="Times New Roman"/>
          <w:sz w:val="24"/>
          <w:szCs w:val="24"/>
        </w:rPr>
        <w:t>С</w:t>
      </w:r>
      <w:r w:rsidRPr="00CF7F29">
        <w:rPr>
          <w:rFonts w:ascii="Times New Roman" w:hAnsi="Times New Roman" w:cs="Times New Roman"/>
          <w:sz w:val="24"/>
          <w:szCs w:val="24"/>
        </w:rPr>
        <w:t>умма неисполн</w:t>
      </w:r>
      <w:r w:rsidR="0090384D" w:rsidRPr="00CF7F29">
        <w:rPr>
          <w:rFonts w:ascii="Times New Roman" w:hAnsi="Times New Roman" w:cs="Times New Roman"/>
          <w:sz w:val="24"/>
          <w:szCs w:val="24"/>
        </w:rPr>
        <w:t>енных ассигнований состав</w:t>
      </w:r>
      <w:r w:rsidR="00CC0014">
        <w:rPr>
          <w:rFonts w:ascii="Times New Roman" w:hAnsi="Times New Roman" w:cs="Times New Roman"/>
          <w:sz w:val="24"/>
          <w:szCs w:val="24"/>
        </w:rPr>
        <w:t>ила</w:t>
      </w:r>
      <w:r w:rsidR="0090384D" w:rsidRPr="00CF7F29">
        <w:rPr>
          <w:rFonts w:ascii="Times New Roman" w:hAnsi="Times New Roman" w:cs="Times New Roman"/>
          <w:sz w:val="24"/>
          <w:szCs w:val="24"/>
        </w:rPr>
        <w:t xml:space="preserve"> </w:t>
      </w:r>
      <w:r w:rsidR="00CF7F29" w:rsidRPr="00CF7F29">
        <w:rPr>
          <w:rFonts w:ascii="Times New Roman" w:hAnsi="Times New Roman" w:cs="Times New Roman"/>
          <w:sz w:val="24"/>
          <w:szCs w:val="24"/>
        </w:rPr>
        <w:t>277 064,7</w:t>
      </w:r>
      <w:r w:rsidRPr="00CF7F29">
        <w:rPr>
          <w:rFonts w:ascii="Times New Roman" w:hAnsi="Times New Roman" w:cs="Times New Roman"/>
          <w:sz w:val="24"/>
          <w:szCs w:val="24"/>
        </w:rPr>
        <w:t xml:space="preserve"> тыс. руб.</w:t>
      </w:r>
    </w:p>
    <w:p w:rsidR="00F016A7" w:rsidRPr="003E5732" w:rsidRDefault="00F016A7" w:rsidP="0090384D">
      <w:pPr>
        <w:pStyle w:val="a5"/>
        <w:spacing w:after="0"/>
        <w:ind w:left="0" w:firstLine="851"/>
        <w:jc w:val="both"/>
        <w:rPr>
          <w:rFonts w:ascii="Times New Roman" w:hAnsi="Times New Roman" w:cs="Times New Roman"/>
          <w:sz w:val="24"/>
          <w:szCs w:val="24"/>
        </w:rPr>
      </w:pPr>
      <w:r w:rsidRPr="003E5732">
        <w:rPr>
          <w:rFonts w:ascii="Times New Roman" w:hAnsi="Times New Roman" w:cs="Times New Roman"/>
          <w:sz w:val="24"/>
          <w:szCs w:val="24"/>
        </w:rPr>
        <w:t>Уровень исполнения расходов в 201</w:t>
      </w:r>
      <w:r w:rsidR="003E5732" w:rsidRPr="003E5732">
        <w:rPr>
          <w:rFonts w:ascii="Times New Roman" w:hAnsi="Times New Roman" w:cs="Times New Roman"/>
          <w:sz w:val="24"/>
          <w:szCs w:val="24"/>
        </w:rPr>
        <w:t>6</w:t>
      </w:r>
      <w:r w:rsidRPr="003E5732">
        <w:rPr>
          <w:rFonts w:ascii="Times New Roman" w:hAnsi="Times New Roman" w:cs="Times New Roman"/>
          <w:sz w:val="24"/>
          <w:szCs w:val="24"/>
        </w:rPr>
        <w:t xml:space="preserve"> году </w:t>
      </w:r>
      <w:r w:rsidR="0090384D" w:rsidRPr="003E5732">
        <w:rPr>
          <w:rFonts w:ascii="Times New Roman" w:hAnsi="Times New Roman" w:cs="Times New Roman"/>
          <w:sz w:val="24"/>
          <w:szCs w:val="24"/>
        </w:rPr>
        <w:t xml:space="preserve">на </w:t>
      </w:r>
      <w:r w:rsidR="003E5732" w:rsidRPr="003E5732">
        <w:rPr>
          <w:rFonts w:ascii="Times New Roman" w:hAnsi="Times New Roman" w:cs="Times New Roman"/>
          <w:sz w:val="24"/>
          <w:szCs w:val="24"/>
        </w:rPr>
        <w:t>1,6</w:t>
      </w:r>
      <w:r w:rsidR="0090384D" w:rsidRPr="003E5732">
        <w:rPr>
          <w:rFonts w:ascii="Times New Roman" w:hAnsi="Times New Roman" w:cs="Times New Roman"/>
          <w:sz w:val="24"/>
          <w:szCs w:val="24"/>
        </w:rPr>
        <w:t xml:space="preserve"> процентн</w:t>
      </w:r>
      <w:r w:rsidR="008059B5" w:rsidRPr="003E5732">
        <w:rPr>
          <w:rFonts w:ascii="Times New Roman" w:hAnsi="Times New Roman" w:cs="Times New Roman"/>
          <w:sz w:val="24"/>
          <w:szCs w:val="24"/>
        </w:rPr>
        <w:t>ы</w:t>
      </w:r>
      <w:r w:rsidR="00660127" w:rsidRPr="003E5732">
        <w:rPr>
          <w:rFonts w:ascii="Times New Roman" w:hAnsi="Times New Roman" w:cs="Times New Roman"/>
          <w:sz w:val="24"/>
          <w:szCs w:val="24"/>
        </w:rPr>
        <w:t>х</w:t>
      </w:r>
      <w:r w:rsidR="0090384D" w:rsidRPr="003E5732">
        <w:rPr>
          <w:rFonts w:ascii="Times New Roman" w:hAnsi="Times New Roman" w:cs="Times New Roman"/>
          <w:sz w:val="24"/>
          <w:szCs w:val="24"/>
        </w:rPr>
        <w:t xml:space="preserve"> пункт</w:t>
      </w:r>
      <w:r w:rsidR="00660127" w:rsidRPr="003E5732">
        <w:rPr>
          <w:rFonts w:ascii="Times New Roman" w:hAnsi="Times New Roman" w:cs="Times New Roman"/>
          <w:sz w:val="24"/>
          <w:szCs w:val="24"/>
        </w:rPr>
        <w:t>ов</w:t>
      </w:r>
      <w:r w:rsidR="0090384D" w:rsidRPr="003E5732">
        <w:rPr>
          <w:rFonts w:ascii="Times New Roman" w:hAnsi="Times New Roman" w:cs="Times New Roman"/>
          <w:sz w:val="24"/>
          <w:szCs w:val="24"/>
        </w:rPr>
        <w:t xml:space="preserve"> </w:t>
      </w:r>
      <w:r w:rsidR="003E5732" w:rsidRPr="003E5732">
        <w:rPr>
          <w:rFonts w:ascii="Times New Roman" w:hAnsi="Times New Roman" w:cs="Times New Roman"/>
          <w:sz w:val="24"/>
          <w:szCs w:val="24"/>
        </w:rPr>
        <w:t>выше</w:t>
      </w:r>
      <w:r w:rsidR="0090384D" w:rsidRPr="003E5732">
        <w:rPr>
          <w:rFonts w:ascii="Times New Roman" w:hAnsi="Times New Roman" w:cs="Times New Roman"/>
          <w:sz w:val="24"/>
          <w:szCs w:val="24"/>
        </w:rPr>
        <w:t xml:space="preserve"> уровня исполнения предыдущего года (</w:t>
      </w:r>
      <w:r w:rsidR="003E5732" w:rsidRPr="003E5732">
        <w:rPr>
          <w:rFonts w:ascii="Times New Roman" w:hAnsi="Times New Roman" w:cs="Times New Roman"/>
          <w:sz w:val="24"/>
          <w:szCs w:val="24"/>
        </w:rPr>
        <w:t>86,8</w:t>
      </w:r>
      <w:r w:rsidR="0090384D" w:rsidRPr="003E5732">
        <w:rPr>
          <w:rFonts w:ascii="Times New Roman" w:hAnsi="Times New Roman" w:cs="Times New Roman"/>
          <w:sz w:val="24"/>
          <w:szCs w:val="24"/>
        </w:rPr>
        <w:t>%)</w:t>
      </w:r>
      <w:r w:rsidR="003E5732" w:rsidRPr="003E5732">
        <w:rPr>
          <w:rFonts w:ascii="Times New Roman" w:hAnsi="Times New Roman" w:cs="Times New Roman"/>
          <w:sz w:val="24"/>
          <w:szCs w:val="24"/>
        </w:rPr>
        <w:t>, но</w:t>
      </w:r>
      <w:r w:rsidR="0090384D" w:rsidRPr="003E5732">
        <w:rPr>
          <w:rFonts w:ascii="Times New Roman" w:hAnsi="Times New Roman" w:cs="Times New Roman"/>
          <w:sz w:val="24"/>
          <w:szCs w:val="24"/>
        </w:rPr>
        <w:t xml:space="preserve"> </w:t>
      </w:r>
      <w:r w:rsidRPr="003E5732">
        <w:rPr>
          <w:rFonts w:ascii="Times New Roman" w:hAnsi="Times New Roman" w:cs="Times New Roman"/>
          <w:sz w:val="24"/>
          <w:szCs w:val="24"/>
        </w:rPr>
        <w:t xml:space="preserve">на </w:t>
      </w:r>
      <w:r w:rsidR="003E5732" w:rsidRPr="003E5732">
        <w:rPr>
          <w:rFonts w:ascii="Times New Roman" w:hAnsi="Times New Roman" w:cs="Times New Roman"/>
          <w:sz w:val="24"/>
          <w:szCs w:val="24"/>
        </w:rPr>
        <w:t>5,3</w:t>
      </w:r>
      <w:r w:rsidRPr="003E5732">
        <w:rPr>
          <w:rFonts w:ascii="Times New Roman" w:hAnsi="Times New Roman" w:cs="Times New Roman"/>
          <w:sz w:val="24"/>
          <w:szCs w:val="24"/>
        </w:rPr>
        <w:t xml:space="preserve"> процентн</w:t>
      </w:r>
      <w:r w:rsidR="00660127" w:rsidRPr="003E5732">
        <w:rPr>
          <w:rFonts w:ascii="Times New Roman" w:hAnsi="Times New Roman" w:cs="Times New Roman"/>
          <w:sz w:val="24"/>
          <w:szCs w:val="24"/>
        </w:rPr>
        <w:t>ых</w:t>
      </w:r>
      <w:r w:rsidRPr="003E5732">
        <w:rPr>
          <w:rFonts w:ascii="Times New Roman" w:hAnsi="Times New Roman" w:cs="Times New Roman"/>
          <w:sz w:val="24"/>
          <w:szCs w:val="24"/>
        </w:rPr>
        <w:t xml:space="preserve"> пункт</w:t>
      </w:r>
      <w:r w:rsidR="00660127" w:rsidRPr="003E5732">
        <w:rPr>
          <w:rFonts w:ascii="Times New Roman" w:hAnsi="Times New Roman" w:cs="Times New Roman"/>
          <w:sz w:val="24"/>
          <w:szCs w:val="24"/>
        </w:rPr>
        <w:t>ов</w:t>
      </w:r>
      <w:r w:rsidRPr="003E5732">
        <w:rPr>
          <w:rFonts w:ascii="Times New Roman" w:hAnsi="Times New Roman" w:cs="Times New Roman"/>
          <w:sz w:val="24"/>
          <w:szCs w:val="24"/>
        </w:rPr>
        <w:t xml:space="preserve"> ниже уровня 201</w:t>
      </w:r>
      <w:r w:rsidR="003E5732" w:rsidRPr="003E5732">
        <w:rPr>
          <w:rFonts w:ascii="Times New Roman" w:hAnsi="Times New Roman" w:cs="Times New Roman"/>
          <w:sz w:val="24"/>
          <w:szCs w:val="24"/>
        </w:rPr>
        <w:t>4</w:t>
      </w:r>
      <w:r w:rsidRPr="003E5732">
        <w:rPr>
          <w:rFonts w:ascii="Times New Roman" w:hAnsi="Times New Roman" w:cs="Times New Roman"/>
          <w:sz w:val="24"/>
          <w:szCs w:val="24"/>
        </w:rPr>
        <w:t xml:space="preserve"> года, который составил </w:t>
      </w:r>
      <w:r w:rsidR="003E5732" w:rsidRPr="003E5732">
        <w:rPr>
          <w:rFonts w:ascii="Times New Roman" w:hAnsi="Times New Roman" w:cs="Times New Roman"/>
          <w:sz w:val="24"/>
          <w:szCs w:val="24"/>
        </w:rPr>
        <w:t>93,7</w:t>
      </w:r>
      <w:r w:rsidR="008059B5" w:rsidRPr="003E5732">
        <w:rPr>
          <w:rFonts w:ascii="Times New Roman" w:hAnsi="Times New Roman" w:cs="Times New Roman"/>
          <w:sz w:val="24"/>
          <w:szCs w:val="24"/>
        </w:rPr>
        <w:t>%</w:t>
      </w:r>
      <w:r w:rsidRPr="003E5732">
        <w:rPr>
          <w:rFonts w:ascii="Times New Roman" w:hAnsi="Times New Roman" w:cs="Times New Roman"/>
          <w:sz w:val="24"/>
          <w:szCs w:val="24"/>
        </w:rPr>
        <w:t>.</w:t>
      </w:r>
    </w:p>
    <w:p w:rsidR="00F016A7" w:rsidRPr="003E5732" w:rsidRDefault="00F016A7" w:rsidP="0090384D">
      <w:pPr>
        <w:pStyle w:val="a5"/>
        <w:spacing w:after="0"/>
        <w:ind w:left="0" w:firstLine="851"/>
        <w:jc w:val="both"/>
        <w:rPr>
          <w:rFonts w:ascii="Times New Roman" w:hAnsi="Times New Roman" w:cs="Times New Roman"/>
          <w:sz w:val="24"/>
          <w:szCs w:val="24"/>
        </w:rPr>
      </w:pPr>
      <w:r w:rsidRPr="003E5732">
        <w:rPr>
          <w:rFonts w:ascii="Times New Roman" w:hAnsi="Times New Roman" w:cs="Times New Roman"/>
          <w:sz w:val="24"/>
          <w:szCs w:val="24"/>
        </w:rPr>
        <w:t>Исполнение расходов в 201</w:t>
      </w:r>
      <w:r w:rsidR="003E5732" w:rsidRPr="003E5732">
        <w:rPr>
          <w:rFonts w:ascii="Times New Roman" w:hAnsi="Times New Roman" w:cs="Times New Roman"/>
          <w:sz w:val="24"/>
          <w:szCs w:val="24"/>
        </w:rPr>
        <w:t>6</w:t>
      </w:r>
      <w:r w:rsidRPr="003E5732">
        <w:rPr>
          <w:rFonts w:ascii="Times New Roman" w:hAnsi="Times New Roman" w:cs="Times New Roman"/>
          <w:sz w:val="24"/>
          <w:szCs w:val="24"/>
        </w:rPr>
        <w:t xml:space="preserve"> году </w:t>
      </w:r>
      <w:r w:rsidR="004462F9" w:rsidRPr="003E5732">
        <w:rPr>
          <w:rFonts w:ascii="Times New Roman" w:hAnsi="Times New Roman" w:cs="Times New Roman"/>
          <w:sz w:val="24"/>
          <w:szCs w:val="24"/>
        </w:rPr>
        <w:t xml:space="preserve">главными распорядителями бюджетных средств (далее по тексту – </w:t>
      </w:r>
      <w:r w:rsidR="001C0A93" w:rsidRPr="003E5732">
        <w:rPr>
          <w:rFonts w:ascii="Times New Roman" w:hAnsi="Times New Roman" w:cs="Times New Roman"/>
          <w:sz w:val="24"/>
          <w:szCs w:val="24"/>
        </w:rPr>
        <w:t>ГРБС</w:t>
      </w:r>
      <w:r w:rsidR="004462F9" w:rsidRPr="003E5732">
        <w:rPr>
          <w:rFonts w:ascii="Times New Roman" w:hAnsi="Times New Roman" w:cs="Times New Roman"/>
          <w:sz w:val="24"/>
          <w:szCs w:val="24"/>
        </w:rPr>
        <w:t>)</w:t>
      </w:r>
      <w:r w:rsidRPr="003E5732">
        <w:rPr>
          <w:rFonts w:ascii="Times New Roman" w:hAnsi="Times New Roman" w:cs="Times New Roman"/>
          <w:sz w:val="24"/>
          <w:szCs w:val="24"/>
        </w:rPr>
        <w:t xml:space="preserve"> представлено в таблице.</w:t>
      </w:r>
    </w:p>
    <w:p w:rsidR="00F016A7" w:rsidRPr="003E5732" w:rsidRDefault="004479D8" w:rsidP="00F016A7">
      <w:pPr>
        <w:pStyle w:val="a5"/>
        <w:spacing w:after="0"/>
        <w:ind w:left="0"/>
        <w:jc w:val="right"/>
        <w:rPr>
          <w:rFonts w:ascii="Times New Roman" w:hAnsi="Times New Roman" w:cs="Times New Roman"/>
          <w:sz w:val="16"/>
          <w:szCs w:val="16"/>
        </w:rPr>
      </w:pPr>
      <w:r w:rsidRPr="003E5732">
        <w:rPr>
          <w:rFonts w:ascii="Times New Roman" w:hAnsi="Times New Roman" w:cs="Times New Roman"/>
          <w:sz w:val="16"/>
          <w:szCs w:val="16"/>
        </w:rPr>
        <w:t>тыс. руб.</w:t>
      </w:r>
    </w:p>
    <w:tbl>
      <w:tblPr>
        <w:tblW w:w="9441" w:type="dxa"/>
        <w:tblInd w:w="93" w:type="dxa"/>
        <w:tblLook w:val="04A0"/>
      </w:tblPr>
      <w:tblGrid>
        <w:gridCol w:w="680"/>
        <w:gridCol w:w="3021"/>
        <w:gridCol w:w="1620"/>
        <w:gridCol w:w="1240"/>
        <w:gridCol w:w="1620"/>
        <w:gridCol w:w="1260"/>
      </w:tblGrid>
      <w:tr w:rsidR="00F016A7" w:rsidRPr="0013660C" w:rsidTr="003251B5">
        <w:trPr>
          <w:trHeight w:val="936"/>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A70704" w:rsidRDefault="00F016A7" w:rsidP="00992E84">
            <w:pPr>
              <w:spacing w:after="0" w:line="240" w:lineRule="auto"/>
              <w:jc w:val="center"/>
              <w:rPr>
                <w:rFonts w:ascii="Times New Roman" w:eastAsia="Times New Roman" w:hAnsi="Times New Roman" w:cs="Times New Roman"/>
                <w:sz w:val="16"/>
                <w:szCs w:val="16"/>
                <w:lang w:eastAsia="ru-RU"/>
              </w:rPr>
            </w:pPr>
            <w:r w:rsidRPr="00A70704">
              <w:rPr>
                <w:rFonts w:ascii="Times New Roman" w:eastAsia="Times New Roman" w:hAnsi="Times New Roman" w:cs="Times New Roman"/>
                <w:sz w:val="16"/>
                <w:szCs w:val="16"/>
                <w:lang w:eastAsia="ru-RU"/>
              </w:rPr>
              <w:t>№ п/п</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rsidR="00F016A7" w:rsidRPr="00A70704" w:rsidRDefault="00997A45" w:rsidP="004462F9">
            <w:pPr>
              <w:spacing w:after="0" w:line="240" w:lineRule="auto"/>
              <w:jc w:val="center"/>
              <w:rPr>
                <w:rFonts w:ascii="Times New Roman" w:eastAsia="Times New Roman" w:hAnsi="Times New Roman" w:cs="Times New Roman"/>
                <w:sz w:val="16"/>
                <w:szCs w:val="16"/>
                <w:lang w:eastAsia="ru-RU"/>
              </w:rPr>
            </w:pPr>
            <w:r w:rsidRPr="00A70704">
              <w:rPr>
                <w:rFonts w:ascii="Times New Roman" w:eastAsia="Times New Roman" w:hAnsi="Times New Roman" w:cs="Times New Roman"/>
                <w:sz w:val="16"/>
                <w:szCs w:val="16"/>
                <w:lang w:eastAsia="ru-RU"/>
              </w:rPr>
              <w:t>н</w:t>
            </w:r>
            <w:r w:rsidR="00F016A7" w:rsidRPr="00A70704">
              <w:rPr>
                <w:rFonts w:ascii="Times New Roman" w:eastAsia="Times New Roman" w:hAnsi="Times New Roman" w:cs="Times New Roman"/>
                <w:sz w:val="16"/>
                <w:szCs w:val="16"/>
                <w:lang w:eastAsia="ru-RU"/>
              </w:rPr>
              <w:t xml:space="preserve">аименование </w:t>
            </w:r>
            <w:r w:rsidR="004462F9" w:rsidRPr="00A70704">
              <w:rPr>
                <w:rFonts w:ascii="Times New Roman" w:eastAsia="Times New Roman" w:hAnsi="Times New Roman" w:cs="Times New Roman"/>
                <w:sz w:val="16"/>
                <w:szCs w:val="16"/>
                <w:lang w:eastAsia="ru-RU"/>
              </w:rPr>
              <w:t>ГРБС</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016A7" w:rsidRPr="00A70704" w:rsidRDefault="00D26DD5" w:rsidP="00D26DD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00A70704">
              <w:rPr>
                <w:rFonts w:ascii="Times New Roman" w:eastAsia="Times New Roman" w:hAnsi="Times New Roman" w:cs="Times New Roman"/>
                <w:sz w:val="16"/>
                <w:szCs w:val="16"/>
                <w:lang w:eastAsia="ru-RU"/>
              </w:rPr>
              <w:t>точненные</w:t>
            </w:r>
            <w:r w:rsidR="00F016A7" w:rsidRPr="00A70704">
              <w:rPr>
                <w:rFonts w:ascii="Times New Roman" w:eastAsia="Times New Roman" w:hAnsi="Times New Roman" w:cs="Times New Roman"/>
                <w:sz w:val="16"/>
                <w:szCs w:val="16"/>
                <w:lang w:eastAsia="ru-RU"/>
              </w:rPr>
              <w:t xml:space="preserve"> бюджетны</w:t>
            </w:r>
            <w:r>
              <w:rPr>
                <w:rFonts w:ascii="Times New Roman" w:eastAsia="Times New Roman" w:hAnsi="Times New Roman" w:cs="Times New Roman"/>
                <w:sz w:val="16"/>
                <w:szCs w:val="16"/>
                <w:lang w:eastAsia="ru-RU"/>
              </w:rPr>
              <w:t>е</w:t>
            </w:r>
            <w:r w:rsidR="00F016A7" w:rsidRPr="00A70704">
              <w:rPr>
                <w:rFonts w:ascii="Times New Roman" w:eastAsia="Times New Roman" w:hAnsi="Times New Roman" w:cs="Times New Roman"/>
                <w:sz w:val="16"/>
                <w:szCs w:val="16"/>
                <w:lang w:eastAsia="ru-RU"/>
              </w:rPr>
              <w:t xml:space="preserve"> назначени</w:t>
            </w:r>
            <w:r>
              <w:rPr>
                <w:rFonts w:ascii="Times New Roman" w:eastAsia="Times New Roman" w:hAnsi="Times New Roman" w:cs="Times New Roman"/>
                <w:sz w:val="16"/>
                <w:szCs w:val="16"/>
                <w:lang w:eastAsia="ru-RU"/>
              </w:rPr>
              <w:t>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016A7" w:rsidRPr="00A70704" w:rsidRDefault="0026059E" w:rsidP="00992E84">
            <w:pPr>
              <w:spacing w:after="0" w:line="240" w:lineRule="auto"/>
              <w:jc w:val="center"/>
              <w:rPr>
                <w:rFonts w:ascii="Times New Roman" w:eastAsia="Times New Roman" w:hAnsi="Times New Roman" w:cs="Times New Roman"/>
                <w:sz w:val="16"/>
                <w:szCs w:val="16"/>
                <w:lang w:eastAsia="ru-RU"/>
              </w:rPr>
            </w:pPr>
            <w:r w:rsidRPr="00A70704">
              <w:rPr>
                <w:rFonts w:ascii="Times New Roman" w:eastAsia="Times New Roman" w:hAnsi="Times New Roman" w:cs="Times New Roman"/>
                <w:sz w:val="16"/>
                <w:szCs w:val="16"/>
                <w:lang w:eastAsia="ru-RU"/>
              </w:rPr>
              <w:t>и</w:t>
            </w:r>
            <w:r w:rsidR="00F016A7" w:rsidRPr="00A70704">
              <w:rPr>
                <w:rFonts w:ascii="Times New Roman" w:eastAsia="Times New Roman" w:hAnsi="Times New Roman" w:cs="Times New Roman"/>
                <w:sz w:val="16"/>
                <w:szCs w:val="16"/>
                <w:lang w:eastAsia="ru-RU"/>
              </w:rPr>
              <w:t>сполнено</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016A7" w:rsidRPr="00A70704" w:rsidRDefault="0026059E" w:rsidP="00992E84">
            <w:pPr>
              <w:spacing w:after="0" w:line="240" w:lineRule="auto"/>
              <w:jc w:val="center"/>
              <w:rPr>
                <w:rFonts w:ascii="Times New Roman" w:eastAsia="Times New Roman" w:hAnsi="Times New Roman" w:cs="Times New Roman"/>
                <w:sz w:val="16"/>
                <w:szCs w:val="16"/>
                <w:lang w:eastAsia="ru-RU"/>
              </w:rPr>
            </w:pPr>
            <w:r w:rsidRPr="00A70704">
              <w:rPr>
                <w:rFonts w:ascii="Times New Roman" w:eastAsia="Times New Roman" w:hAnsi="Times New Roman" w:cs="Times New Roman"/>
                <w:sz w:val="16"/>
                <w:szCs w:val="16"/>
                <w:lang w:eastAsia="ru-RU"/>
              </w:rPr>
              <w:t>н</w:t>
            </w:r>
            <w:r w:rsidR="00F016A7" w:rsidRPr="00A70704">
              <w:rPr>
                <w:rFonts w:ascii="Times New Roman" w:eastAsia="Times New Roman" w:hAnsi="Times New Roman" w:cs="Times New Roman"/>
                <w:sz w:val="16"/>
                <w:szCs w:val="16"/>
                <w:lang w:eastAsia="ru-RU"/>
              </w:rPr>
              <w:t>еисполненные назначения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016A7" w:rsidRPr="00A70704" w:rsidRDefault="00F016A7" w:rsidP="00992E84">
            <w:pPr>
              <w:spacing w:after="0" w:line="240" w:lineRule="auto"/>
              <w:jc w:val="center"/>
              <w:rPr>
                <w:rFonts w:ascii="Times New Roman" w:eastAsia="Times New Roman" w:hAnsi="Times New Roman" w:cs="Times New Roman"/>
                <w:sz w:val="16"/>
                <w:szCs w:val="16"/>
                <w:lang w:eastAsia="ru-RU"/>
              </w:rPr>
            </w:pPr>
            <w:r w:rsidRPr="00A70704">
              <w:rPr>
                <w:rFonts w:ascii="Times New Roman" w:eastAsia="Times New Roman" w:hAnsi="Times New Roman" w:cs="Times New Roman"/>
                <w:sz w:val="16"/>
                <w:szCs w:val="16"/>
                <w:lang w:eastAsia="ru-RU"/>
              </w:rPr>
              <w:t>% исполнения</w:t>
            </w:r>
          </w:p>
        </w:tc>
      </w:tr>
      <w:tr w:rsidR="00F016A7" w:rsidRPr="0013660C" w:rsidTr="00573902">
        <w:trPr>
          <w:trHeight w:val="1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A70704" w:rsidRDefault="00F016A7" w:rsidP="00992E84">
            <w:pPr>
              <w:spacing w:after="0" w:line="240" w:lineRule="auto"/>
              <w:jc w:val="center"/>
              <w:rPr>
                <w:rFonts w:ascii="Times New Roman" w:eastAsia="Times New Roman" w:hAnsi="Times New Roman" w:cs="Times New Roman"/>
                <w:sz w:val="12"/>
                <w:szCs w:val="12"/>
                <w:lang w:eastAsia="ru-RU"/>
              </w:rPr>
            </w:pPr>
            <w:r w:rsidRPr="00A70704">
              <w:rPr>
                <w:rFonts w:ascii="Times New Roman" w:eastAsia="Times New Roman" w:hAnsi="Times New Roman" w:cs="Times New Roman"/>
                <w:sz w:val="12"/>
                <w:szCs w:val="12"/>
                <w:lang w:eastAsia="ru-RU"/>
              </w:rPr>
              <w:t>1</w:t>
            </w:r>
          </w:p>
        </w:tc>
        <w:tc>
          <w:tcPr>
            <w:tcW w:w="3021" w:type="dxa"/>
            <w:tcBorders>
              <w:top w:val="nil"/>
              <w:left w:val="nil"/>
              <w:bottom w:val="single" w:sz="4" w:space="0" w:color="auto"/>
              <w:right w:val="single" w:sz="4" w:space="0" w:color="auto"/>
            </w:tcBorders>
            <w:shd w:val="clear" w:color="auto" w:fill="auto"/>
            <w:vAlign w:val="center"/>
            <w:hideMark/>
          </w:tcPr>
          <w:p w:rsidR="00F016A7" w:rsidRPr="00A70704" w:rsidRDefault="00F016A7" w:rsidP="00992E84">
            <w:pPr>
              <w:spacing w:after="0" w:line="240" w:lineRule="auto"/>
              <w:jc w:val="center"/>
              <w:rPr>
                <w:rFonts w:ascii="Times New Roman" w:eastAsia="Times New Roman" w:hAnsi="Times New Roman" w:cs="Times New Roman"/>
                <w:sz w:val="12"/>
                <w:szCs w:val="12"/>
                <w:lang w:eastAsia="ru-RU"/>
              </w:rPr>
            </w:pPr>
            <w:r w:rsidRPr="00A70704">
              <w:rPr>
                <w:rFonts w:ascii="Times New Roman" w:eastAsia="Times New Roman" w:hAnsi="Times New Roman" w:cs="Times New Roman"/>
                <w:sz w:val="12"/>
                <w:szCs w:val="12"/>
                <w:lang w:eastAsia="ru-RU"/>
              </w:rPr>
              <w:t>2</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A70704" w:rsidRDefault="00F016A7" w:rsidP="00992E84">
            <w:pPr>
              <w:spacing w:after="0" w:line="240" w:lineRule="auto"/>
              <w:jc w:val="center"/>
              <w:rPr>
                <w:rFonts w:ascii="Times New Roman" w:eastAsia="Times New Roman" w:hAnsi="Times New Roman" w:cs="Times New Roman"/>
                <w:sz w:val="12"/>
                <w:szCs w:val="12"/>
                <w:lang w:eastAsia="ru-RU"/>
              </w:rPr>
            </w:pPr>
            <w:r w:rsidRPr="00A70704">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A70704" w:rsidRDefault="00F016A7" w:rsidP="00992E84">
            <w:pPr>
              <w:spacing w:after="0" w:line="240" w:lineRule="auto"/>
              <w:jc w:val="center"/>
              <w:rPr>
                <w:rFonts w:ascii="Times New Roman" w:eastAsia="Times New Roman" w:hAnsi="Times New Roman" w:cs="Times New Roman"/>
                <w:sz w:val="12"/>
                <w:szCs w:val="12"/>
                <w:lang w:eastAsia="ru-RU"/>
              </w:rPr>
            </w:pPr>
            <w:r w:rsidRPr="00A70704">
              <w:rPr>
                <w:rFonts w:ascii="Times New Roman" w:eastAsia="Times New Roman" w:hAnsi="Times New Roman" w:cs="Times New Roman"/>
                <w:sz w:val="12"/>
                <w:szCs w:val="12"/>
                <w:lang w:eastAsia="ru-RU"/>
              </w:rPr>
              <w:t>4</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A70704" w:rsidRDefault="00F016A7" w:rsidP="00992E84">
            <w:pPr>
              <w:spacing w:after="0" w:line="240" w:lineRule="auto"/>
              <w:jc w:val="center"/>
              <w:rPr>
                <w:rFonts w:ascii="Times New Roman" w:eastAsia="Times New Roman" w:hAnsi="Times New Roman" w:cs="Times New Roman"/>
                <w:sz w:val="12"/>
                <w:szCs w:val="12"/>
                <w:lang w:eastAsia="ru-RU"/>
              </w:rPr>
            </w:pPr>
            <w:r w:rsidRPr="00A70704">
              <w:rPr>
                <w:rFonts w:ascii="Times New Roman" w:eastAsia="Times New Roman" w:hAnsi="Times New Roman" w:cs="Times New Roman"/>
                <w:sz w:val="12"/>
                <w:szCs w:val="12"/>
                <w:lang w:eastAsia="ru-RU"/>
              </w:rPr>
              <w:t>5</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A70704" w:rsidRDefault="00F016A7" w:rsidP="00992E84">
            <w:pPr>
              <w:spacing w:after="0" w:line="240" w:lineRule="auto"/>
              <w:jc w:val="center"/>
              <w:rPr>
                <w:rFonts w:ascii="Times New Roman" w:eastAsia="Times New Roman" w:hAnsi="Times New Roman" w:cs="Times New Roman"/>
                <w:sz w:val="12"/>
                <w:szCs w:val="12"/>
                <w:lang w:eastAsia="ru-RU"/>
              </w:rPr>
            </w:pPr>
            <w:r w:rsidRPr="00A70704">
              <w:rPr>
                <w:rFonts w:ascii="Times New Roman" w:eastAsia="Times New Roman" w:hAnsi="Times New Roman" w:cs="Times New Roman"/>
                <w:sz w:val="12"/>
                <w:szCs w:val="12"/>
                <w:lang w:eastAsia="ru-RU"/>
              </w:rPr>
              <w:t>6</w:t>
            </w:r>
          </w:p>
        </w:tc>
      </w:tr>
      <w:tr w:rsidR="00F016A7" w:rsidRPr="0013660C" w:rsidTr="0026059E">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F016A7" w:rsidP="00992E84">
            <w:pPr>
              <w:spacing w:after="0" w:line="240" w:lineRule="auto"/>
              <w:jc w:val="center"/>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1</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F016A7" w:rsidP="003E660E">
            <w:pPr>
              <w:spacing w:after="0" w:line="240" w:lineRule="auto"/>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Богучанский районный Совет депутатов</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6253EC" w:rsidRDefault="00D26DD5"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4 209,0</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D26DD5"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4 104,</w:t>
            </w:r>
            <w:r w:rsidR="0047683D" w:rsidRPr="006253EC">
              <w:rPr>
                <w:rFonts w:ascii="Times New Roman" w:eastAsia="Times New Roman" w:hAnsi="Times New Roman" w:cs="Times New Roman"/>
                <w:sz w:val="16"/>
                <w:szCs w:val="16"/>
                <w:lang w:eastAsia="ru-RU"/>
              </w:rPr>
              <w:t>1</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104,9</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C646CD"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97,5</w:t>
            </w:r>
          </w:p>
        </w:tc>
      </w:tr>
      <w:tr w:rsidR="00F016A7" w:rsidRPr="0013660C" w:rsidTr="0026059E">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F016A7" w:rsidP="00992E84">
            <w:pPr>
              <w:spacing w:after="0" w:line="240" w:lineRule="auto"/>
              <w:jc w:val="center"/>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2</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F016A7" w:rsidP="003E660E">
            <w:pPr>
              <w:spacing w:after="0" w:line="240" w:lineRule="auto"/>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 xml:space="preserve">Контрольно-счетная комиссия </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6253EC" w:rsidRDefault="00D26DD5"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1 356,6</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D26DD5"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1 339,8</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16,8</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C646CD"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98,8</w:t>
            </w:r>
          </w:p>
        </w:tc>
      </w:tr>
      <w:tr w:rsidR="00F016A7" w:rsidRPr="0013660C" w:rsidTr="00A60DB6">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F016A7" w:rsidP="00992E84">
            <w:pPr>
              <w:spacing w:after="0" w:line="240" w:lineRule="auto"/>
              <w:jc w:val="center"/>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3</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F016A7" w:rsidP="003E660E">
            <w:pPr>
              <w:spacing w:after="0" w:line="240" w:lineRule="auto"/>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Администрация Богучанского района</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268 431,0</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264 930,2</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3 500,8</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C646CD"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98,7</w:t>
            </w:r>
          </w:p>
        </w:tc>
      </w:tr>
      <w:tr w:rsidR="008140BB" w:rsidRPr="0013660C" w:rsidTr="00A60DB6">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140BB" w:rsidRPr="00D26DD5" w:rsidRDefault="008140BB"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021" w:type="dxa"/>
            <w:tcBorders>
              <w:top w:val="nil"/>
              <w:left w:val="nil"/>
              <w:bottom w:val="single" w:sz="4" w:space="0" w:color="auto"/>
              <w:right w:val="single" w:sz="4" w:space="0" w:color="auto"/>
            </w:tcBorders>
            <w:shd w:val="clear" w:color="auto" w:fill="auto"/>
            <w:vAlign w:val="center"/>
            <w:hideMark/>
          </w:tcPr>
          <w:p w:rsidR="008140BB" w:rsidRPr="00D26DD5" w:rsidRDefault="008140BB" w:rsidP="00CC00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w:t>
            </w:r>
            <w:r w:rsidR="00CC0014">
              <w:rPr>
                <w:rFonts w:ascii="Times New Roman" w:eastAsia="Times New Roman" w:hAnsi="Times New Roman" w:cs="Times New Roman"/>
                <w:sz w:val="16"/>
                <w:szCs w:val="16"/>
                <w:lang w:eastAsia="ru-RU"/>
              </w:rPr>
              <w:t>униципальное казенное учреждение</w:t>
            </w:r>
            <w:r>
              <w:rPr>
                <w:rFonts w:ascii="Times New Roman" w:eastAsia="Times New Roman" w:hAnsi="Times New Roman" w:cs="Times New Roman"/>
                <w:sz w:val="16"/>
                <w:szCs w:val="16"/>
                <w:lang w:eastAsia="ru-RU"/>
              </w:rPr>
              <w:t xml:space="preserve"> «Централизованная бухгалтерия»</w:t>
            </w:r>
            <w:r w:rsidR="00CC0014">
              <w:rPr>
                <w:rFonts w:ascii="Times New Roman" w:eastAsia="Times New Roman" w:hAnsi="Times New Roman" w:cs="Times New Roman"/>
                <w:sz w:val="16"/>
                <w:szCs w:val="16"/>
                <w:lang w:eastAsia="ru-RU"/>
              </w:rPr>
              <w:t xml:space="preserve"> (далее по тексту – МКУ «Централизованная бухгалтерия»)</w:t>
            </w:r>
          </w:p>
        </w:tc>
        <w:tc>
          <w:tcPr>
            <w:tcW w:w="1620" w:type="dxa"/>
            <w:tcBorders>
              <w:top w:val="nil"/>
              <w:left w:val="nil"/>
              <w:bottom w:val="single" w:sz="4" w:space="0" w:color="auto"/>
              <w:right w:val="single" w:sz="4" w:space="0" w:color="auto"/>
            </w:tcBorders>
            <w:shd w:val="clear" w:color="auto" w:fill="auto"/>
            <w:noWrap/>
            <w:vAlign w:val="center"/>
            <w:hideMark/>
          </w:tcPr>
          <w:p w:rsidR="008140BB"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526,0</w:t>
            </w:r>
          </w:p>
        </w:tc>
        <w:tc>
          <w:tcPr>
            <w:tcW w:w="1240" w:type="dxa"/>
            <w:tcBorders>
              <w:top w:val="nil"/>
              <w:left w:val="nil"/>
              <w:bottom w:val="single" w:sz="4" w:space="0" w:color="auto"/>
              <w:right w:val="single" w:sz="4" w:space="0" w:color="auto"/>
            </w:tcBorders>
            <w:shd w:val="clear" w:color="auto" w:fill="auto"/>
            <w:noWrap/>
            <w:vAlign w:val="center"/>
            <w:hideMark/>
          </w:tcPr>
          <w:p w:rsidR="008140BB"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511,5</w:t>
            </w:r>
          </w:p>
        </w:tc>
        <w:tc>
          <w:tcPr>
            <w:tcW w:w="1620" w:type="dxa"/>
            <w:tcBorders>
              <w:top w:val="nil"/>
              <w:left w:val="nil"/>
              <w:bottom w:val="single" w:sz="4" w:space="0" w:color="auto"/>
              <w:right w:val="single" w:sz="4" w:space="0" w:color="auto"/>
            </w:tcBorders>
            <w:shd w:val="clear" w:color="auto" w:fill="auto"/>
            <w:noWrap/>
            <w:vAlign w:val="center"/>
            <w:hideMark/>
          </w:tcPr>
          <w:p w:rsidR="008140BB"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14,5</w:t>
            </w:r>
          </w:p>
        </w:tc>
        <w:tc>
          <w:tcPr>
            <w:tcW w:w="1260" w:type="dxa"/>
            <w:tcBorders>
              <w:top w:val="nil"/>
              <w:left w:val="nil"/>
              <w:bottom w:val="single" w:sz="4" w:space="0" w:color="auto"/>
              <w:right w:val="single" w:sz="4" w:space="0" w:color="auto"/>
            </w:tcBorders>
            <w:shd w:val="clear" w:color="auto" w:fill="auto"/>
            <w:noWrap/>
            <w:vAlign w:val="center"/>
            <w:hideMark/>
          </w:tcPr>
          <w:p w:rsidR="008140BB" w:rsidRPr="00237E5B" w:rsidRDefault="00C646CD"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97,2</w:t>
            </w:r>
          </w:p>
        </w:tc>
      </w:tr>
      <w:tr w:rsidR="00F016A7" w:rsidRPr="0013660C" w:rsidTr="004479D8">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8140BB"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4462F9" w:rsidP="00CC0014">
            <w:pPr>
              <w:spacing w:after="0" w:line="240" w:lineRule="auto"/>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М</w:t>
            </w:r>
            <w:r w:rsidR="00CC0014">
              <w:rPr>
                <w:rFonts w:ascii="Times New Roman" w:eastAsia="Times New Roman" w:hAnsi="Times New Roman" w:cs="Times New Roman"/>
                <w:sz w:val="16"/>
                <w:szCs w:val="16"/>
                <w:lang w:eastAsia="ru-RU"/>
              </w:rPr>
              <w:t>униципальное казенное учреждение</w:t>
            </w:r>
            <w:r w:rsidRPr="00D26DD5">
              <w:rPr>
                <w:rFonts w:ascii="Times New Roman" w:eastAsia="Times New Roman" w:hAnsi="Times New Roman" w:cs="Times New Roman"/>
                <w:sz w:val="16"/>
                <w:szCs w:val="16"/>
                <w:lang w:eastAsia="ru-RU"/>
              </w:rPr>
              <w:t xml:space="preserve"> </w:t>
            </w:r>
            <w:r w:rsidR="00F016A7" w:rsidRPr="00D26DD5">
              <w:rPr>
                <w:rFonts w:ascii="Times New Roman" w:eastAsia="Times New Roman" w:hAnsi="Times New Roman" w:cs="Times New Roman"/>
                <w:sz w:val="16"/>
                <w:szCs w:val="16"/>
                <w:lang w:eastAsia="ru-RU"/>
              </w:rPr>
              <w:t>"М</w:t>
            </w:r>
            <w:r w:rsidRPr="00D26DD5">
              <w:rPr>
                <w:rFonts w:ascii="Times New Roman" w:eastAsia="Times New Roman" w:hAnsi="Times New Roman" w:cs="Times New Roman"/>
                <w:sz w:val="16"/>
                <w:szCs w:val="16"/>
                <w:lang w:eastAsia="ru-RU"/>
              </w:rPr>
              <w:t>С Заказчика</w:t>
            </w:r>
            <w:r w:rsidR="00F016A7" w:rsidRPr="00D26DD5">
              <w:rPr>
                <w:rFonts w:ascii="Times New Roman" w:eastAsia="Times New Roman" w:hAnsi="Times New Roman" w:cs="Times New Roman"/>
                <w:sz w:val="16"/>
                <w:szCs w:val="16"/>
                <w:lang w:eastAsia="ru-RU"/>
              </w:rPr>
              <w:t>"</w:t>
            </w:r>
            <w:r w:rsidR="00CC0014">
              <w:rPr>
                <w:rFonts w:ascii="Times New Roman" w:eastAsia="Times New Roman" w:hAnsi="Times New Roman" w:cs="Times New Roman"/>
                <w:sz w:val="16"/>
                <w:szCs w:val="16"/>
                <w:lang w:eastAsia="ru-RU"/>
              </w:rPr>
              <w:t xml:space="preserve"> (далее по тексту – МКУ «МС Заказчика»)</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4B0037">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461 337,6</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227 609,4</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233 728,2</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C646CD"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49,3</w:t>
            </w:r>
          </w:p>
        </w:tc>
      </w:tr>
      <w:tr w:rsidR="00F016A7" w:rsidRPr="0013660C" w:rsidTr="004479D8">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8140BB"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4462F9" w:rsidP="003E660E">
            <w:pPr>
              <w:spacing w:after="0" w:line="240" w:lineRule="auto"/>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УСЗН</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F965EA">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56 792,4</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56 609,</w:t>
            </w:r>
            <w:r w:rsidR="0047683D" w:rsidRPr="006253EC">
              <w:rPr>
                <w:rFonts w:ascii="Times New Roman" w:eastAsia="Times New Roman" w:hAnsi="Times New Roman" w:cs="Times New Roman"/>
                <w:sz w:val="16"/>
                <w:szCs w:val="16"/>
                <w:lang w:eastAsia="ru-RU"/>
              </w:rPr>
              <w:t>5</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182,9</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C646CD"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99,7</w:t>
            </w:r>
          </w:p>
        </w:tc>
      </w:tr>
      <w:tr w:rsidR="00F016A7" w:rsidRPr="0013660C" w:rsidTr="004479D8">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8140BB"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F016A7" w:rsidP="003E660E">
            <w:pPr>
              <w:spacing w:after="0" w:line="240" w:lineRule="auto"/>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 xml:space="preserve">Управление культуры </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192 500,7</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191 423,5</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1 077,2</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C646CD"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99,4</w:t>
            </w:r>
          </w:p>
        </w:tc>
      </w:tr>
      <w:tr w:rsidR="00F016A7" w:rsidRPr="0013660C" w:rsidTr="004479D8">
        <w:trPr>
          <w:trHeight w:val="27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8140BB"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4462F9" w:rsidP="003E660E">
            <w:pPr>
              <w:spacing w:after="0" w:line="240" w:lineRule="auto"/>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УМС</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17 267,8</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8140BB"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17 267,8</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0,0</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C646CD"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100,0</w:t>
            </w:r>
          </w:p>
        </w:tc>
      </w:tr>
      <w:tr w:rsidR="00F016A7" w:rsidRPr="0013660C" w:rsidTr="004479D8">
        <w:trPr>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47683D"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F016A7" w:rsidP="003E660E">
            <w:pPr>
              <w:spacing w:after="0" w:line="240" w:lineRule="auto"/>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 xml:space="preserve">Управление образования </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6253EC" w:rsidRDefault="0047683D"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1 105 961,5</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47683D"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1 074 091,7</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31 869,8</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237E5B"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97,1</w:t>
            </w:r>
          </w:p>
        </w:tc>
      </w:tr>
      <w:tr w:rsidR="0047683D" w:rsidRPr="0013660C" w:rsidTr="0047683D">
        <w:trPr>
          <w:trHeight w:val="4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7683D" w:rsidRDefault="0047683D"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3021" w:type="dxa"/>
            <w:tcBorders>
              <w:top w:val="nil"/>
              <w:left w:val="nil"/>
              <w:bottom w:val="single" w:sz="4" w:space="0" w:color="auto"/>
              <w:right w:val="single" w:sz="4" w:space="0" w:color="auto"/>
            </w:tcBorders>
            <w:shd w:val="clear" w:color="auto" w:fill="auto"/>
            <w:vAlign w:val="center"/>
            <w:hideMark/>
          </w:tcPr>
          <w:p w:rsidR="0047683D" w:rsidRPr="00D26DD5" w:rsidRDefault="0047683D" w:rsidP="00A1637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МКУ «</w:t>
            </w:r>
            <w:r w:rsidR="00A16371">
              <w:rPr>
                <w:rFonts w:ascii="Times New Roman" w:eastAsia="Times New Roman" w:hAnsi="Times New Roman" w:cs="Times New Roman"/>
                <w:sz w:val="16"/>
                <w:szCs w:val="16"/>
                <w:lang w:eastAsia="ru-RU"/>
              </w:rPr>
              <w:t>МПЧ</w:t>
            </w:r>
            <w:r>
              <w:rPr>
                <w:rFonts w:ascii="Times New Roman" w:eastAsia="Times New Roman" w:hAnsi="Times New Roman" w:cs="Times New Roman"/>
                <w:sz w:val="16"/>
                <w:szCs w:val="16"/>
                <w:lang w:eastAsia="ru-RU"/>
              </w:rPr>
              <w:t xml:space="preserve"> № 1»</w:t>
            </w:r>
          </w:p>
        </w:tc>
        <w:tc>
          <w:tcPr>
            <w:tcW w:w="1620" w:type="dxa"/>
            <w:tcBorders>
              <w:top w:val="nil"/>
              <w:left w:val="nil"/>
              <w:bottom w:val="single" w:sz="4" w:space="0" w:color="auto"/>
              <w:right w:val="single" w:sz="4" w:space="0" w:color="auto"/>
            </w:tcBorders>
            <w:shd w:val="clear" w:color="auto" w:fill="auto"/>
            <w:noWrap/>
            <w:vAlign w:val="center"/>
            <w:hideMark/>
          </w:tcPr>
          <w:p w:rsidR="0047683D" w:rsidRPr="006253EC" w:rsidRDefault="0047683D"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23 852,6</w:t>
            </w:r>
          </w:p>
        </w:tc>
        <w:tc>
          <w:tcPr>
            <w:tcW w:w="1240" w:type="dxa"/>
            <w:tcBorders>
              <w:top w:val="nil"/>
              <w:left w:val="nil"/>
              <w:bottom w:val="single" w:sz="4" w:space="0" w:color="auto"/>
              <w:right w:val="single" w:sz="4" w:space="0" w:color="auto"/>
            </w:tcBorders>
            <w:shd w:val="clear" w:color="auto" w:fill="auto"/>
            <w:noWrap/>
            <w:vAlign w:val="center"/>
            <w:hideMark/>
          </w:tcPr>
          <w:p w:rsidR="0047683D" w:rsidRPr="006253EC" w:rsidRDefault="0047683D"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22 693,7</w:t>
            </w:r>
          </w:p>
        </w:tc>
        <w:tc>
          <w:tcPr>
            <w:tcW w:w="1620" w:type="dxa"/>
            <w:tcBorders>
              <w:top w:val="nil"/>
              <w:left w:val="nil"/>
              <w:bottom w:val="single" w:sz="4" w:space="0" w:color="auto"/>
              <w:right w:val="single" w:sz="4" w:space="0" w:color="auto"/>
            </w:tcBorders>
            <w:shd w:val="clear" w:color="auto" w:fill="auto"/>
            <w:noWrap/>
            <w:vAlign w:val="center"/>
            <w:hideMark/>
          </w:tcPr>
          <w:p w:rsidR="0047683D"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1 158,9</w:t>
            </w:r>
          </w:p>
        </w:tc>
        <w:tc>
          <w:tcPr>
            <w:tcW w:w="1260" w:type="dxa"/>
            <w:tcBorders>
              <w:top w:val="nil"/>
              <w:left w:val="nil"/>
              <w:bottom w:val="single" w:sz="4" w:space="0" w:color="auto"/>
              <w:right w:val="single" w:sz="4" w:space="0" w:color="auto"/>
            </w:tcBorders>
            <w:shd w:val="clear" w:color="auto" w:fill="auto"/>
            <w:noWrap/>
            <w:vAlign w:val="center"/>
            <w:hideMark/>
          </w:tcPr>
          <w:p w:rsidR="0047683D" w:rsidRPr="00237E5B" w:rsidRDefault="00237E5B"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95,1</w:t>
            </w:r>
          </w:p>
        </w:tc>
      </w:tr>
      <w:tr w:rsidR="00F016A7" w:rsidRPr="0013660C" w:rsidTr="0026430E">
        <w:trPr>
          <w:trHeight w:val="28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47683D"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F016A7" w:rsidP="003E660E">
            <w:pPr>
              <w:spacing w:after="0" w:line="240" w:lineRule="auto"/>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 xml:space="preserve">Финансовое управление </w:t>
            </w:r>
          </w:p>
        </w:tc>
        <w:tc>
          <w:tcPr>
            <w:tcW w:w="1620" w:type="dxa"/>
            <w:tcBorders>
              <w:top w:val="nil"/>
              <w:left w:val="nil"/>
              <w:bottom w:val="single" w:sz="4" w:space="0" w:color="auto"/>
              <w:right w:val="single" w:sz="4" w:space="0" w:color="auto"/>
            </w:tcBorders>
            <w:shd w:val="clear" w:color="auto" w:fill="auto"/>
            <w:noWrap/>
            <w:vAlign w:val="center"/>
            <w:hideMark/>
          </w:tcPr>
          <w:p w:rsidR="0036262C" w:rsidRPr="006253EC" w:rsidRDefault="0047683D" w:rsidP="0036262C">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251 942,5</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47683D"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246 531,8</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5 410,7</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237E5B"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97,9</w:t>
            </w:r>
          </w:p>
        </w:tc>
      </w:tr>
      <w:tr w:rsidR="00F016A7" w:rsidRPr="0013660C" w:rsidTr="00A60DB6">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D26DD5" w:rsidRDefault="00F016A7" w:rsidP="00992E84">
            <w:pPr>
              <w:spacing w:after="0" w:line="240" w:lineRule="auto"/>
              <w:jc w:val="center"/>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 </w:t>
            </w:r>
          </w:p>
        </w:tc>
        <w:tc>
          <w:tcPr>
            <w:tcW w:w="3021" w:type="dxa"/>
            <w:tcBorders>
              <w:top w:val="nil"/>
              <w:left w:val="nil"/>
              <w:bottom w:val="single" w:sz="4" w:space="0" w:color="auto"/>
              <w:right w:val="single" w:sz="4" w:space="0" w:color="auto"/>
            </w:tcBorders>
            <w:shd w:val="clear" w:color="auto" w:fill="auto"/>
            <w:vAlign w:val="center"/>
            <w:hideMark/>
          </w:tcPr>
          <w:p w:rsidR="00F016A7" w:rsidRPr="00D26DD5" w:rsidRDefault="0026059E" w:rsidP="00A60DB6">
            <w:pPr>
              <w:spacing w:after="0" w:line="240" w:lineRule="auto"/>
              <w:jc w:val="center"/>
              <w:rPr>
                <w:rFonts w:ascii="Times New Roman" w:eastAsia="Times New Roman" w:hAnsi="Times New Roman" w:cs="Times New Roman"/>
                <w:sz w:val="16"/>
                <w:szCs w:val="16"/>
                <w:lang w:eastAsia="ru-RU"/>
              </w:rPr>
            </w:pPr>
            <w:r w:rsidRPr="00D26DD5">
              <w:rPr>
                <w:rFonts w:ascii="Times New Roman" w:eastAsia="Times New Roman" w:hAnsi="Times New Roman" w:cs="Times New Roman"/>
                <w:sz w:val="16"/>
                <w:szCs w:val="16"/>
                <w:lang w:eastAsia="ru-RU"/>
              </w:rPr>
              <w:t>и</w:t>
            </w:r>
            <w:r w:rsidR="00F016A7" w:rsidRPr="00D26DD5">
              <w:rPr>
                <w:rFonts w:ascii="Times New Roman" w:eastAsia="Times New Roman" w:hAnsi="Times New Roman" w:cs="Times New Roman"/>
                <w:sz w:val="16"/>
                <w:szCs w:val="16"/>
                <w:lang w:eastAsia="ru-RU"/>
              </w:rPr>
              <w:t>того</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6253EC" w:rsidRDefault="0047683D"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2 384 177,7</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6253EC" w:rsidRDefault="0047683D" w:rsidP="00992E84">
            <w:pPr>
              <w:spacing w:after="0" w:line="240" w:lineRule="auto"/>
              <w:jc w:val="center"/>
              <w:rPr>
                <w:rFonts w:ascii="Times New Roman" w:eastAsia="Times New Roman" w:hAnsi="Times New Roman" w:cs="Times New Roman"/>
                <w:sz w:val="16"/>
                <w:szCs w:val="16"/>
                <w:lang w:eastAsia="ru-RU"/>
              </w:rPr>
            </w:pPr>
            <w:r w:rsidRPr="006253EC">
              <w:rPr>
                <w:rFonts w:ascii="Times New Roman" w:eastAsia="Times New Roman" w:hAnsi="Times New Roman" w:cs="Times New Roman"/>
                <w:sz w:val="16"/>
                <w:szCs w:val="16"/>
                <w:lang w:eastAsia="ru-RU"/>
              </w:rPr>
              <w:t>2 107 113,0</w:t>
            </w:r>
          </w:p>
        </w:tc>
        <w:tc>
          <w:tcPr>
            <w:tcW w:w="1620" w:type="dxa"/>
            <w:tcBorders>
              <w:top w:val="nil"/>
              <w:left w:val="nil"/>
              <w:bottom w:val="single" w:sz="4" w:space="0" w:color="auto"/>
              <w:right w:val="single" w:sz="4" w:space="0" w:color="auto"/>
            </w:tcBorders>
            <w:shd w:val="clear" w:color="auto" w:fill="auto"/>
            <w:noWrap/>
            <w:vAlign w:val="center"/>
            <w:hideMark/>
          </w:tcPr>
          <w:p w:rsidR="00F016A7" w:rsidRPr="00C646CD" w:rsidRDefault="00C646CD" w:rsidP="00992E84">
            <w:pPr>
              <w:spacing w:after="0" w:line="240" w:lineRule="auto"/>
              <w:jc w:val="center"/>
              <w:rPr>
                <w:rFonts w:ascii="Times New Roman" w:eastAsia="Times New Roman" w:hAnsi="Times New Roman" w:cs="Times New Roman"/>
                <w:sz w:val="16"/>
                <w:szCs w:val="16"/>
                <w:lang w:eastAsia="ru-RU"/>
              </w:rPr>
            </w:pPr>
            <w:r w:rsidRPr="00C646CD">
              <w:rPr>
                <w:rFonts w:ascii="Times New Roman" w:eastAsia="Times New Roman" w:hAnsi="Times New Roman" w:cs="Times New Roman"/>
                <w:sz w:val="16"/>
                <w:szCs w:val="16"/>
                <w:lang w:eastAsia="ru-RU"/>
              </w:rPr>
              <w:t>277 064,7</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237E5B" w:rsidRDefault="00237E5B" w:rsidP="00992E84">
            <w:pPr>
              <w:spacing w:after="0" w:line="240" w:lineRule="auto"/>
              <w:jc w:val="center"/>
              <w:rPr>
                <w:rFonts w:ascii="Times New Roman" w:eastAsia="Times New Roman" w:hAnsi="Times New Roman" w:cs="Times New Roman"/>
                <w:sz w:val="16"/>
                <w:szCs w:val="16"/>
                <w:lang w:eastAsia="ru-RU"/>
              </w:rPr>
            </w:pPr>
            <w:r w:rsidRPr="00237E5B">
              <w:rPr>
                <w:rFonts w:ascii="Times New Roman" w:eastAsia="Times New Roman" w:hAnsi="Times New Roman" w:cs="Times New Roman"/>
                <w:sz w:val="16"/>
                <w:szCs w:val="16"/>
                <w:lang w:eastAsia="ru-RU"/>
              </w:rPr>
              <w:t>88,4</w:t>
            </w:r>
          </w:p>
        </w:tc>
      </w:tr>
    </w:tbl>
    <w:p w:rsidR="00902E25" w:rsidRPr="00DE07E4" w:rsidRDefault="00902E25" w:rsidP="00F016A7">
      <w:pPr>
        <w:spacing w:after="0"/>
        <w:ind w:firstLine="708"/>
        <w:jc w:val="both"/>
        <w:rPr>
          <w:rFonts w:ascii="Times New Roman" w:hAnsi="Times New Roman" w:cs="Times New Roman"/>
          <w:sz w:val="24"/>
          <w:szCs w:val="24"/>
        </w:rPr>
      </w:pPr>
    </w:p>
    <w:p w:rsidR="00FA67A3" w:rsidRDefault="00832B58" w:rsidP="003018E8">
      <w:pPr>
        <w:spacing w:after="0"/>
        <w:ind w:firstLine="851"/>
        <w:jc w:val="both"/>
        <w:rPr>
          <w:rFonts w:ascii="Times New Roman" w:hAnsi="Times New Roman" w:cs="Times New Roman"/>
          <w:sz w:val="24"/>
          <w:szCs w:val="24"/>
        </w:rPr>
      </w:pPr>
      <w:r w:rsidRPr="00DE07E4">
        <w:rPr>
          <w:rFonts w:ascii="Times New Roman" w:hAnsi="Times New Roman" w:cs="Times New Roman"/>
          <w:sz w:val="24"/>
          <w:szCs w:val="24"/>
        </w:rPr>
        <w:t xml:space="preserve">Как видно из представленной таблицы, </w:t>
      </w:r>
      <w:r w:rsidR="00FA67A3" w:rsidRPr="00DE07E4">
        <w:rPr>
          <w:rFonts w:ascii="Times New Roman" w:hAnsi="Times New Roman" w:cs="Times New Roman"/>
          <w:sz w:val="24"/>
          <w:szCs w:val="24"/>
        </w:rPr>
        <w:t xml:space="preserve">не исполнены </w:t>
      </w:r>
      <w:r w:rsidR="00DE07E4" w:rsidRPr="00DE07E4">
        <w:rPr>
          <w:rFonts w:ascii="Times New Roman" w:hAnsi="Times New Roman" w:cs="Times New Roman"/>
          <w:sz w:val="24"/>
          <w:szCs w:val="24"/>
        </w:rPr>
        <w:t>расходные обязательства на сумму</w:t>
      </w:r>
      <w:r w:rsidR="00FA67A3" w:rsidRPr="00DE07E4">
        <w:rPr>
          <w:rFonts w:ascii="Times New Roman" w:hAnsi="Times New Roman" w:cs="Times New Roman"/>
          <w:sz w:val="24"/>
          <w:szCs w:val="24"/>
        </w:rPr>
        <w:t xml:space="preserve"> </w:t>
      </w:r>
      <w:r w:rsidR="00DE07E4" w:rsidRPr="00DE07E4">
        <w:rPr>
          <w:rFonts w:ascii="Times New Roman" w:hAnsi="Times New Roman" w:cs="Times New Roman"/>
          <w:sz w:val="24"/>
          <w:szCs w:val="24"/>
        </w:rPr>
        <w:t>277 064,7</w:t>
      </w:r>
      <w:r w:rsidR="00FA67A3" w:rsidRPr="00DE07E4">
        <w:rPr>
          <w:rFonts w:ascii="Times New Roman" w:hAnsi="Times New Roman" w:cs="Times New Roman"/>
          <w:sz w:val="24"/>
          <w:szCs w:val="24"/>
        </w:rPr>
        <w:t xml:space="preserve"> тыс. руб., что составляет </w:t>
      </w:r>
      <w:r w:rsidR="00D51BC2" w:rsidRPr="00DE07E4">
        <w:rPr>
          <w:rFonts w:ascii="Times New Roman" w:hAnsi="Times New Roman" w:cs="Times New Roman"/>
          <w:sz w:val="24"/>
          <w:szCs w:val="24"/>
        </w:rPr>
        <w:t>1</w:t>
      </w:r>
      <w:r w:rsidR="00DE07E4" w:rsidRPr="00DE07E4">
        <w:rPr>
          <w:rFonts w:ascii="Times New Roman" w:hAnsi="Times New Roman" w:cs="Times New Roman"/>
          <w:sz w:val="24"/>
          <w:szCs w:val="24"/>
        </w:rPr>
        <w:t>1,6</w:t>
      </w:r>
      <w:r w:rsidR="00FA67A3" w:rsidRPr="00DE07E4">
        <w:rPr>
          <w:rFonts w:ascii="Times New Roman" w:hAnsi="Times New Roman" w:cs="Times New Roman"/>
          <w:sz w:val="24"/>
          <w:szCs w:val="24"/>
        </w:rPr>
        <w:t>% от уточненных бюджетных назначений</w:t>
      </w:r>
      <w:r w:rsidR="00DE07E4" w:rsidRPr="00DE07E4">
        <w:rPr>
          <w:rFonts w:ascii="Times New Roman" w:hAnsi="Times New Roman" w:cs="Times New Roman"/>
          <w:sz w:val="24"/>
          <w:szCs w:val="24"/>
        </w:rPr>
        <w:t xml:space="preserve"> (2 384 177,7 тыс. руб.)</w:t>
      </w:r>
      <w:r w:rsidR="00FA67A3" w:rsidRPr="00DE07E4">
        <w:rPr>
          <w:rFonts w:ascii="Times New Roman" w:hAnsi="Times New Roman" w:cs="Times New Roman"/>
          <w:sz w:val="24"/>
          <w:szCs w:val="24"/>
        </w:rPr>
        <w:t>. В 201</w:t>
      </w:r>
      <w:r w:rsidR="00DE07E4" w:rsidRPr="00DE07E4">
        <w:rPr>
          <w:rFonts w:ascii="Times New Roman" w:hAnsi="Times New Roman" w:cs="Times New Roman"/>
          <w:sz w:val="24"/>
          <w:szCs w:val="24"/>
        </w:rPr>
        <w:t>5</w:t>
      </w:r>
      <w:r w:rsidR="00FA67A3" w:rsidRPr="00DE07E4">
        <w:rPr>
          <w:rFonts w:ascii="Times New Roman" w:hAnsi="Times New Roman" w:cs="Times New Roman"/>
          <w:sz w:val="24"/>
          <w:szCs w:val="24"/>
        </w:rPr>
        <w:t xml:space="preserve"> году сумма неисполненных расходов районного бюджета составила </w:t>
      </w:r>
      <w:r w:rsidR="00DE07E4" w:rsidRPr="00DE07E4">
        <w:rPr>
          <w:rFonts w:ascii="Times New Roman" w:hAnsi="Times New Roman" w:cs="Times New Roman"/>
          <w:sz w:val="24"/>
          <w:szCs w:val="24"/>
        </w:rPr>
        <w:t>278 458,2 тыс. руб. или 13,2%,</w:t>
      </w:r>
      <w:r w:rsidR="00D51BC2" w:rsidRPr="00DE07E4">
        <w:rPr>
          <w:rFonts w:ascii="Times New Roman" w:hAnsi="Times New Roman" w:cs="Times New Roman"/>
          <w:sz w:val="24"/>
          <w:szCs w:val="24"/>
        </w:rPr>
        <w:t xml:space="preserve"> </w:t>
      </w:r>
      <w:r w:rsidR="00DE07E4" w:rsidRPr="00DE07E4">
        <w:rPr>
          <w:rFonts w:ascii="Times New Roman" w:hAnsi="Times New Roman" w:cs="Times New Roman"/>
          <w:sz w:val="24"/>
          <w:szCs w:val="24"/>
        </w:rPr>
        <w:t xml:space="preserve">в 2014 году – 127 714,2 тыс. руб. или 6,3%, </w:t>
      </w:r>
      <w:r w:rsidR="00D51BC2" w:rsidRPr="00DE07E4">
        <w:rPr>
          <w:rFonts w:ascii="Times New Roman" w:hAnsi="Times New Roman" w:cs="Times New Roman"/>
          <w:sz w:val="24"/>
          <w:szCs w:val="24"/>
        </w:rPr>
        <w:t>в 2013</w:t>
      </w:r>
      <w:r w:rsidR="00FA67A3" w:rsidRPr="00DE07E4">
        <w:rPr>
          <w:rFonts w:ascii="Times New Roman" w:hAnsi="Times New Roman" w:cs="Times New Roman"/>
          <w:sz w:val="24"/>
          <w:szCs w:val="24"/>
        </w:rPr>
        <w:t xml:space="preserve"> году – </w:t>
      </w:r>
      <w:r w:rsidR="00D51BC2" w:rsidRPr="00DE07E4">
        <w:rPr>
          <w:rFonts w:ascii="Times New Roman" w:hAnsi="Times New Roman" w:cs="Times New Roman"/>
          <w:sz w:val="24"/>
          <w:szCs w:val="24"/>
        </w:rPr>
        <w:t>63 352,6</w:t>
      </w:r>
      <w:r w:rsidR="00FA67A3" w:rsidRPr="00DE07E4">
        <w:rPr>
          <w:rFonts w:ascii="Times New Roman" w:hAnsi="Times New Roman" w:cs="Times New Roman"/>
          <w:sz w:val="24"/>
          <w:szCs w:val="24"/>
        </w:rPr>
        <w:t xml:space="preserve"> тыс. руб. или 3,</w:t>
      </w:r>
      <w:r w:rsidR="00D51BC2" w:rsidRPr="00DE07E4">
        <w:rPr>
          <w:rFonts w:ascii="Times New Roman" w:hAnsi="Times New Roman" w:cs="Times New Roman"/>
          <w:sz w:val="24"/>
          <w:szCs w:val="24"/>
        </w:rPr>
        <w:t>2</w:t>
      </w:r>
      <w:r w:rsidR="00FA67A3" w:rsidRPr="00DE07E4">
        <w:rPr>
          <w:rFonts w:ascii="Times New Roman" w:hAnsi="Times New Roman" w:cs="Times New Roman"/>
          <w:sz w:val="24"/>
          <w:szCs w:val="24"/>
        </w:rPr>
        <w:t>%.</w:t>
      </w:r>
    </w:p>
    <w:p w:rsidR="00DE07E4" w:rsidRPr="002D1DA3" w:rsidRDefault="00E571DE" w:rsidP="003018E8">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В большей степени не освоены в отчетном году принятые бюджетные обязательства в размере 233 728,2 тыс. руб., предусмотренные для МКУ «МС Заказчика». Удельный вес в общем объеме неисполненных назначений составил 84,4</w:t>
      </w:r>
      <w:r w:rsidRPr="002D1DA3">
        <w:rPr>
          <w:rFonts w:ascii="Times New Roman" w:hAnsi="Times New Roman" w:cs="Times New Roman"/>
          <w:sz w:val="24"/>
          <w:szCs w:val="24"/>
        </w:rPr>
        <w:t>%</w:t>
      </w:r>
      <w:r w:rsidR="002D1DA3" w:rsidRPr="002D1DA3">
        <w:rPr>
          <w:rFonts w:ascii="Times New Roman" w:hAnsi="Times New Roman" w:cs="Times New Roman"/>
          <w:sz w:val="24"/>
          <w:szCs w:val="24"/>
        </w:rPr>
        <w:t>, что значительно повлияло на достигнутый показатель исполнения расходных обязательств Богучанского района в 2016 году.</w:t>
      </w:r>
    </w:p>
    <w:p w:rsidR="00E571DE" w:rsidRDefault="00E571DE" w:rsidP="00A16371">
      <w:pPr>
        <w:tabs>
          <w:tab w:val="left" w:pos="2835"/>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w:t>
      </w:r>
      <w:r w:rsidR="00FE69C9">
        <w:rPr>
          <w:rFonts w:ascii="Times New Roman" w:hAnsi="Times New Roman" w:cs="Times New Roman"/>
          <w:sz w:val="24"/>
          <w:szCs w:val="24"/>
        </w:rPr>
        <w:t>конструктурированном</w:t>
      </w:r>
      <w:r>
        <w:rPr>
          <w:rFonts w:ascii="Times New Roman" w:hAnsi="Times New Roman" w:cs="Times New Roman"/>
          <w:sz w:val="24"/>
          <w:szCs w:val="24"/>
        </w:rPr>
        <w:t xml:space="preserve"> виде исполнение ГРБС принятых </w:t>
      </w:r>
      <w:r w:rsidR="00FE69C9">
        <w:rPr>
          <w:rFonts w:ascii="Times New Roman" w:hAnsi="Times New Roman" w:cs="Times New Roman"/>
          <w:sz w:val="24"/>
          <w:szCs w:val="24"/>
        </w:rPr>
        <w:t>обязательств представлено</w:t>
      </w:r>
      <w:r w:rsidR="00A16371">
        <w:rPr>
          <w:rFonts w:ascii="Times New Roman" w:hAnsi="Times New Roman" w:cs="Times New Roman"/>
          <w:sz w:val="24"/>
          <w:szCs w:val="24"/>
        </w:rPr>
        <w:t xml:space="preserve"> в диаграмме</w:t>
      </w:r>
      <w:r w:rsidR="00FE69C9">
        <w:rPr>
          <w:rFonts w:ascii="Times New Roman" w:hAnsi="Times New Roman" w:cs="Times New Roman"/>
          <w:sz w:val="24"/>
          <w:szCs w:val="24"/>
        </w:rPr>
        <w:t>.</w:t>
      </w:r>
    </w:p>
    <w:p w:rsidR="00B17BEF" w:rsidRDefault="00B17BEF" w:rsidP="00A16371">
      <w:pPr>
        <w:tabs>
          <w:tab w:val="left" w:pos="2835"/>
        </w:tabs>
        <w:spacing w:after="0"/>
        <w:ind w:firstLine="851"/>
        <w:jc w:val="both"/>
        <w:rPr>
          <w:rFonts w:ascii="Times New Roman" w:hAnsi="Times New Roman" w:cs="Times New Roman"/>
          <w:sz w:val="24"/>
          <w:szCs w:val="24"/>
        </w:rPr>
      </w:pPr>
    </w:p>
    <w:p w:rsidR="00FE69C9" w:rsidRDefault="00B17BEF" w:rsidP="00B17BEF">
      <w:pPr>
        <w:spacing w:after="0"/>
        <w:jc w:val="both"/>
        <w:rPr>
          <w:rFonts w:ascii="Times New Roman" w:hAnsi="Times New Roman" w:cs="Times New Roman"/>
          <w:sz w:val="24"/>
          <w:szCs w:val="24"/>
        </w:rPr>
      </w:pPr>
      <w:r w:rsidRPr="00B17BEF">
        <w:rPr>
          <w:rFonts w:ascii="Times New Roman" w:hAnsi="Times New Roman" w:cs="Times New Roman"/>
          <w:noProof/>
          <w:sz w:val="24"/>
          <w:szCs w:val="24"/>
          <w:lang w:eastAsia="ru-RU"/>
        </w:rPr>
        <w:drawing>
          <wp:inline distT="0" distB="0" distL="0" distR="0">
            <wp:extent cx="5534025" cy="385762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69C9" w:rsidRDefault="00FE69C9" w:rsidP="002D1DA3">
      <w:pPr>
        <w:spacing w:after="0"/>
        <w:jc w:val="both"/>
        <w:rPr>
          <w:rFonts w:ascii="Times New Roman" w:hAnsi="Times New Roman" w:cs="Times New Roman"/>
          <w:sz w:val="24"/>
          <w:szCs w:val="24"/>
        </w:rPr>
      </w:pPr>
    </w:p>
    <w:p w:rsidR="00462877" w:rsidRPr="00C03398" w:rsidRDefault="00462877" w:rsidP="003018E8">
      <w:pPr>
        <w:spacing w:after="0"/>
        <w:ind w:firstLine="851"/>
        <w:jc w:val="both"/>
        <w:rPr>
          <w:rFonts w:ascii="Times New Roman" w:hAnsi="Times New Roman" w:cs="Times New Roman"/>
          <w:sz w:val="24"/>
          <w:szCs w:val="24"/>
        </w:rPr>
      </w:pPr>
      <w:r w:rsidRPr="00C03398">
        <w:rPr>
          <w:rFonts w:ascii="Times New Roman" w:hAnsi="Times New Roman" w:cs="Times New Roman"/>
          <w:sz w:val="24"/>
          <w:szCs w:val="24"/>
        </w:rPr>
        <w:t>Минимально освоены</w:t>
      </w:r>
      <w:r w:rsidR="00575156" w:rsidRPr="00C03398">
        <w:rPr>
          <w:rFonts w:ascii="Times New Roman" w:hAnsi="Times New Roman" w:cs="Times New Roman"/>
          <w:sz w:val="24"/>
          <w:szCs w:val="24"/>
        </w:rPr>
        <w:t xml:space="preserve"> (</w:t>
      </w:r>
      <w:r w:rsidR="002D1DA3" w:rsidRPr="00C03398">
        <w:rPr>
          <w:rFonts w:ascii="Times New Roman" w:hAnsi="Times New Roman" w:cs="Times New Roman"/>
          <w:sz w:val="24"/>
          <w:szCs w:val="24"/>
        </w:rPr>
        <w:t>49,3</w:t>
      </w:r>
      <w:r w:rsidR="00575156" w:rsidRPr="00C03398">
        <w:rPr>
          <w:rFonts w:ascii="Times New Roman" w:hAnsi="Times New Roman" w:cs="Times New Roman"/>
          <w:sz w:val="24"/>
          <w:szCs w:val="24"/>
        </w:rPr>
        <w:t>%)</w:t>
      </w:r>
      <w:r w:rsidR="00A16371">
        <w:rPr>
          <w:rFonts w:ascii="Times New Roman" w:hAnsi="Times New Roman" w:cs="Times New Roman"/>
          <w:sz w:val="24"/>
          <w:szCs w:val="24"/>
        </w:rPr>
        <w:t xml:space="preserve"> бюджетные назначения</w:t>
      </w:r>
      <w:r w:rsidRPr="00C03398">
        <w:rPr>
          <w:rFonts w:ascii="Times New Roman" w:hAnsi="Times New Roman" w:cs="Times New Roman"/>
          <w:sz w:val="24"/>
          <w:szCs w:val="24"/>
        </w:rPr>
        <w:t xml:space="preserve"> </w:t>
      </w:r>
      <w:r w:rsidR="00A16371" w:rsidRPr="00C03398">
        <w:rPr>
          <w:rFonts w:ascii="Times New Roman" w:hAnsi="Times New Roman" w:cs="Times New Roman"/>
          <w:sz w:val="24"/>
          <w:szCs w:val="24"/>
        </w:rPr>
        <w:t>(49,3%)</w:t>
      </w:r>
      <w:r w:rsidR="00A16371">
        <w:rPr>
          <w:rFonts w:ascii="Times New Roman" w:hAnsi="Times New Roman" w:cs="Times New Roman"/>
          <w:sz w:val="24"/>
          <w:szCs w:val="24"/>
        </w:rPr>
        <w:t xml:space="preserve">, </w:t>
      </w:r>
      <w:r w:rsidRPr="00C03398">
        <w:rPr>
          <w:rFonts w:ascii="Times New Roman" w:hAnsi="Times New Roman" w:cs="Times New Roman"/>
          <w:sz w:val="24"/>
          <w:szCs w:val="24"/>
        </w:rPr>
        <w:t>предусмотренные на 201</w:t>
      </w:r>
      <w:r w:rsidR="002D1DA3" w:rsidRPr="00C03398">
        <w:rPr>
          <w:rFonts w:ascii="Times New Roman" w:hAnsi="Times New Roman" w:cs="Times New Roman"/>
          <w:sz w:val="24"/>
          <w:szCs w:val="24"/>
        </w:rPr>
        <w:t>6</w:t>
      </w:r>
      <w:r w:rsidRPr="00C03398">
        <w:rPr>
          <w:rFonts w:ascii="Times New Roman" w:hAnsi="Times New Roman" w:cs="Times New Roman"/>
          <w:sz w:val="24"/>
          <w:szCs w:val="24"/>
        </w:rPr>
        <w:t xml:space="preserve"> год </w:t>
      </w:r>
      <w:r w:rsidR="00575156" w:rsidRPr="00C03398">
        <w:rPr>
          <w:rFonts w:ascii="Times New Roman" w:hAnsi="Times New Roman" w:cs="Times New Roman"/>
          <w:sz w:val="24"/>
          <w:szCs w:val="24"/>
        </w:rPr>
        <w:t>для</w:t>
      </w:r>
      <w:r w:rsidRPr="00C03398">
        <w:rPr>
          <w:rFonts w:ascii="Times New Roman" w:hAnsi="Times New Roman" w:cs="Times New Roman"/>
          <w:sz w:val="24"/>
          <w:szCs w:val="24"/>
        </w:rPr>
        <w:t xml:space="preserve"> </w:t>
      </w:r>
      <w:r w:rsidR="00DE09C9" w:rsidRPr="00C03398">
        <w:rPr>
          <w:rFonts w:ascii="Times New Roman" w:hAnsi="Times New Roman" w:cs="Times New Roman"/>
          <w:sz w:val="24"/>
          <w:szCs w:val="24"/>
        </w:rPr>
        <w:t>МКУ «МС Заказчика»</w:t>
      </w:r>
      <w:r w:rsidRPr="00C03398">
        <w:rPr>
          <w:rFonts w:ascii="Times New Roman" w:hAnsi="Times New Roman" w:cs="Times New Roman"/>
          <w:sz w:val="24"/>
          <w:szCs w:val="24"/>
        </w:rPr>
        <w:t>.</w:t>
      </w:r>
      <w:r w:rsidR="006405F9" w:rsidRPr="00C03398">
        <w:rPr>
          <w:rFonts w:ascii="Times New Roman" w:hAnsi="Times New Roman" w:cs="Times New Roman"/>
          <w:sz w:val="24"/>
          <w:szCs w:val="24"/>
        </w:rPr>
        <w:t xml:space="preserve"> </w:t>
      </w:r>
    </w:p>
    <w:p w:rsidR="00412575" w:rsidRPr="00C03398" w:rsidRDefault="00412575" w:rsidP="00DE09C9">
      <w:pPr>
        <w:pStyle w:val="Default"/>
        <w:spacing w:line="276" w:lineRule="auto"/>
        <w:ind w:firstLine="851"/>
        <w:jc w:val="both"/>
        <w:rPr>
          <w:color w:val="auto"/>
        </w:rPr>
      </w:pPr>
      <w:r w:rsidRPr="00C03398">
        <w:rPr>
          <w:color w:val="auto"/>
        </w:rPr>
        <w:t>Аналогичная ситуация</w:t>
      </w:r>
      <w:r w:rsidR="00C03398">
        <w:rPr>
          <w:color w:val="auto"/>
        </w:rPr>
        <w:t>, а именно</w:t>
      </w:r>
      <w:r w:rsidRPr="00C03398">
        <w:rPr>
          <w:color w:val="auto"/>
        </w:rPr>
        <w:t xml:space="preserve"> низкое освоение расходных обязательств названным учреждением, наблюдается на протяжении трехлетнего периода: в 2016 году – 49,3%, в 2015 году – 30,0%, в 2014 году – 39,9%, что отражено Контрольно-счетной комиссией в Заключени</w:t>
      </w:r>
      <w:r w:rsidR="00C03398" w:rsidRPr="00C03398">
        <w:rPr>
          <w:color w:val="auto"/>
        </w:rPr>
        <w:t>ях</w:t>
      </w:r>
      <w:r w:rsidRPr="00C03398">
        <w:rPr>
          <w:b/>
          <w:bCs/>
          <w:color w:val="auto"/>
        </w:rPr>
        <w:t xml:space="preserve"> </w:t>
      </w:r>
      <w:r w:rsidRPr="00C03398">
        <w:rPr>
          <w:bCs/>
          <w:color w:val="auto"/>
        </w:rPr>
        <w:t>на годов</w:t>
      </w:r>
      <w:r w:rsidR="00C03398" w:rsidRPr="00C03398">
        <w:rPr>
          <w:bCs/>
          <w:color w:val="auto"/>
        </w:rPr>
        <w:t>ые</w:t>
      </w:r>
      <w:r w:rsidRPr="00C03398">
        <w:rPr>
          <w:bCs/>
          <w:color w:val="auto"/>
        </w:rPr>
        <w:t xml:space="preserve"> отчет</w:t>
      </w:r>
      <w:r w:rsidR="00C03398" w:rsidRPr="00C03398">
        <w:rPr>
          <w:bCs/>
          <w:color w:val="auto"/>
        </w:rPr>
        <w:t>ы</w:t>
      </w:r>
      <w:r w:rsidRPr="00C03398">
        <w:rPr>
          <w:bCs/>
          <w:color w:val="auto"/>
        </w:rPr>
        <w:t xml:space="preserve"> об исполнении районного бюджета за </w:t>
      </w:r>
      <w:r w:rsidR="00C03398" w:rsidRPr="00C03398">
        <w:rPr>
          <w:bCs/>
          <w:color w:val="auto"/>
        </w:rPr>
        <w:t>соответствующие периоды.</w:t>
      </w:r>
    </w:p>
    <w:p w:rsidR="00502AEB" w:rsidRPr="003039DC" w:rsidRDefault="00F016A7" w:rsidP="003018E8">
      <w:pPr>
        <w:spacing w:after="0"/>
        <w:ind w:firstLine="851"/>
        <w:jc w:val="both"/>
        <w:rPr>
          <w:rFonts w:ascii="Times New Roman" w:hAnsi="Times New Roman" w:cs="Times New Roman"/>
          <w:sz w:val="24"/>
          <w:szCs w:val="24"/>
        </w:rPr>
      </w:pPr>
      <w:r w:rsidRPr="003039DC">
        <w:rPr>
          <w:rFonts w:ascii="Times New Roman" w:hAnsi="Times New Roman" w:cs="Times New Roman"/>
          <w:sz w:val="24"/>
          <w:szCs w:val="24"/>
        </w:rPr>
        <w:t>Структура расходов по разделам бюджетной классификации Российской</w:t>
      </w:r>
      <w:r w:rsidR="00D8598F" w:rsidRPr="003039DC">
        <w:rPr>
          <w:rFonts w:ascii="Times New Roman" w:hAnsi="Times New Roman" w:cs="Times New Roman"/>
          <w:sz w:val="24"/>
          <w:szCs w:val="24"/>
        </w:rPr>
        <w:t xml:space="preserve"> Федерации </w:t>
      </w:r>
      <w:r w:rsidR="005F78B6" w:rsidRPr="003039DC">
        <w:rPr>
          <w:rFonts w:ascii="Times New Roman" w:hAnsi="Times New Roman" w:cs="Times New Roman"/>
          <w:sz w:val="24"/>
          <w:szCs w:val="24"/>
        </w:rPr>
        <w:t>отражает социальную направленность районного бюджета</w:t>
      </w:r>
      <w:r w:rsidR="00EF252A" w:rsidRPr="003039DC">
        <w:rPr>
          <w:rFonts w:ascii="Times New Roman" w:hAnsi="Times New Roman" w:cs="Times New Roman"/>
          <w:sz w:val="24"/>
          <w:szCs w:val="24"/>
        </w:rPr>
        <w:t xml:space="preserve"> (</w:t>
      </w:r>
      <w:r w:rsidR="003039DC" w:rsidRPr="003039DC">
        <w:rPr>
          <w:rFonts w:ascii="Times New Roman" w:hAnsi="Times New Roman" w:cs="Times New Roman"/>
          <w:sz w:val="24"/>
          <w:szCs w:val="24"/>
        </w:rPr>
        <w:t>71,4</w:t>
      </w:r>
      <w:r w:rsidR="00EF252A" w:rsidRPr="003039DC">
        <w:rPr>
          <w:rFonts w:ascii="Times New Roman" w:hAnsi="Times New Roman" w:cs="Times New Roman"/>
          <w:sz w:val="24"/>
          <w:szCs w:val="24"/>
        </w:rPr>
        <w:t>% от общего объема произведенных расходов)</w:t>
      </w:r>
      <w:r w:rsidR="005F78B6" w:rsidRPr="003039DC">
        <w:rPr>
          <w:rFonts w:ascii="Times New Roman" w:hAnsi="Times New Roman" w:cs="Times New Roman"/>
          <w:sz w:val="24"/>
          <w:szCs w:val="24"/>
        </w:rPr>
        <w:t xml:space="preserve"> и </w:t>
      </w:r>
      <w:r w:rsidRPr="003039DC">
        <w:rPr>
          <w:rFonts w:ascii="Times New Roman" w:hAnsi="Times New Roman" w:cs="Times New Roman"/>
          <w:sz w:val="24"/>
          <w:szCs w:val="24"/>
        </w:rPr>
        <w:t>существенно изменилась по отношению к 201</w:t>
      </w:r>
      <w:r w:rsidR="00A16371">
        <w:rPr>
          <w:rFonts w:ascii="Times New Roman" w:hAnsi="Times New Roman" w:cs="Times New Roman"/>
          <w:sz w:val="24"/>
          <w:szCs w:val="24"/>
        </w:rPr>
        <w:t>5</w:t>
      </w:r>
      <w:r w:rsidR="00931DE3" w:rsidRPr="003039DC">
        <w:rPr>
          <w:rFonts w:ascii="Times New Roman" w:hAnsi="Times New Roman" w:cs="Times New Roman"/>
          <w:sz w:val="24"/>
          <w:szCs w:val="24"/>
        </w:rPr>
        <w:t xml:space="preserve"> году.</w:t>
      </w:r>
      <w:r w:rsidRPr="003039DC">
        <w:rPr>
          <w:rFonts w:ascii="Times New Roman" w:hAnsi="Times New Roman" w:cs="Times New Roman"/>
          <w:sz w:val="24"/>
          <w:szCs w:val="24"/>
        </w:rPr>
        <w:t xml:space="preserve"> </w:t>
      </w:r>
    </w:p>
    <w:p w:rsidR="00D8598F" w:rsidRDefault="00931DE3" w:rsidP="003018E8">
      <w:pPr>
        <w:spacing w:after="0"/>
        <w:ind w:firstLine="851"/>
        <w:jc w:val="both"/>
        <w:rPr>
          <w:rFonts w:ascii="Times New Roman" w:hAnsi="Times New Roman" w:cs="Times New Roman"/>
          <w:sz w:val="24"/>
          <w:szCs w:val="24"/>
        </w:rPr>
      </w:pPr>
      <w:r w:rsidRPr="003039DC">
        <w:rPr>
          <w:rFonts w:ascii="Times New Roman" w:hAnsi="Times New Roman" w:cs="Times New Roman"/>
          <w:sz w:val="24"/>
          <w:szCs w:val="24"/>
        </w:rPr>
        <w:t>У</w:t>
      </w:r>
      <w:r w:rsidR="00F016A7" w:rsidRPr="003039DC">
        <w:rPr>
          <w:rFonts w:ascii="Times New Roman" w:hAnsi="Times New Roman" w:cs="Times New Roman"/>
          <w:sz w:val="24"/>
          <w:szCs w:val="24"/>
        </w:rPr>
        <w:t>величились расходы по</w:t>
      </w:r>
      <w:r w:rsidR="00C25DAC">
        <w:rPr>
          <w:rFonts w:ascii="Times New Roman" w:hAnsi="Times New Roman" w:cs="Times New Roman"/>
          <w:sz w:val="24"/>
          <w:szCs w:val="24"/>
        </w:rPr>
        <w:t xml:space="preserve"> отношению к предыдущему году по</w:t>
      </w:r>
      <w:r w:rsidR="00F016A7" w:rsidRPr="003039DC">
        <w:rPr>
          <w:rFonts w:ascii="Times New Roman" w:hAnsi="Times New Roman" w:cs="Times New Roman"/>
          <w:sz w:val="24"/>
          <w:szCs w:val="24"/>
        </w:rPr>
        <w:t xml:space="preserve"> разделам</w:t>
      </w:r>
      <w:r w:rsidRPr="003039DC">
        <w:rPr>
          <w:rFonts w:ascii="Times New Roman" w:hAnsi="Times New Roman" w:cs="Times New Roman"/>
          <w:sz w:val="24"/>
          <w:szCs w:val="24"/>
        </w:rPr>
        <w:t>:</w:t>
      </w:r>
      <w:r w:rsidR="00F016A7" w:rsidRPr="003039DC">
        <w:rPr>
          <w:rFonts w:ascii="Times New Roman" w:hAnsi="Times New Roman" w:cs="Times New Roman"/>
          <w:sz w:val="24"/>
          <w:szCs w:val="24"/>
        </w:rPr>
        <w:t xml:space="preserve"> </w:t>
      </w:r>
    </w:p>
    <w:p w:rsidR="00D8598F" w:rsidRPr="00C25DAC" w:rsidRDefault="00F016A7" w:rsidP="000974E0">
      <w:pPr>
        <w:pStyle w:val="a5"/>
        <w:numPr>
          <w:ilvl w:val="0"/>
          <w:numId w:val="15"/>
        </w:numPr>
        <w:spacing w:after="0"/>
        <w:ind w:left="0" w:firstLine="851"/>
        <w:jc w:val="both"/>
        <w:rPr>
          <w:rFonts w:ascii="Times New Roman" w:hAnsi="Times New Roman" w:cs="Times New Roman"/>
          <w:sz w:val="24"/>
          <w:szCs w:val="24"/>
        </w:rPr>
      </w:pPr>
      <w:r w:rsidRPr="00C25DAC">
        <w:rPr>
          <w:rFonts w:ascii="Times New Roman" w:hAnsi="Times New Roman" w:cs="Times New Roman"/>
          <w:sz w:val="24"/>
          <w:szCs w:val="24"/>
        </w:rPr>
        <w:t>«Образование» на</w:t>
      </w:r>
      <w:r w:rsidR="00502AEB" w:rsidRPr="00C25DAC">
        <w:rPr>
          <w:rFonts w:ascii="Times New Roman" w:hAnsi="Times New Roman" w:cs="Times New Roman"/>
          <w:sz w:val="24"/>
          <w:szCs w:val="24"/>
        </w:rPr>
        <w:t xml:space="preserve"> </w:t>
      </w:r>
      <w:r w:rsidR="00C25DAC" w:rsidRPr="00C25DAC">
        <w:rPr>
          <w:rFonts w:ascii="Times New Roman" w:hAnsi="Times New Roman" w:cs="Times New Roman"/>
          <w:sz w:val="24"/>
          <w:szCs w:val="24"/>
        </w:rPr>
        <w:t>12,9</w:t>
      </w:r>
      <w:r w:rsidR="00502AEB" w:rsidRPr="00C25DAC">
        <w:rPr>
          <w:rFonts w:ascii="Times New Roman" w:hAnsi="Times New Roman" w:cs="Times New Roman"/>
          <w:sz w:val="24"/>
          <w:szCs w:val="24"/>
        </w:rPr>
        <w:t>%</w:t>
      </w:r>
      <w:r w:rsidR="00D8598F" w:rsidRPr="00C25DAC">
        <w:rPr>
          <w:rFonts w:ascii="Times New Roman" w:hAnsi="Times New Roman" w:cs="Times New Roman"/>
          <w:sz w:val="24"/>
          <w:szCs w:val="24"/>
        </w:rPr>
        <w:t>;</w:t>
      </w:r>
    </w:p>
    <w:p w:rsidR="00C25DAC" w:rsidRPr="00C25DAC" w:rsidRDefault="00F016A7" w:rsidP="000974E0">
      <w:pPr>
        <w:pStyle w:val="a5"/>
        <w:numPr>
          <w:ilvl w:val="0"/>
          <w:numId w:val="15"/>
        </w:numPr>
        <w:spacing w:after="0"/>
        <w:ind w:left="0" w:firstLine="851"/>
        <w:jc w:val="both"/>
        <w:rPr>
          <w:rFonts w:ascii="Times New Roman" w:hAnsi="Times New Roman" w:cs="Times New Roman"/>
          <w:sz w:val="24"/>
          <w:szCs w:val="24"/>
        </w:rPr>
      </w:pPr>
      <w:r w:rsidRPr="00C25DAC">
        <w:rPr>
          <w:rFonts w:ascii="Times New Roman" w:hAnsi="Times New Roman" w:cs="Times New Roman"/>
          <w:sz w:val="24"/>
          <w:szCs w:val="24"/>
        </w:rPr>
        <w:t xml:space="preserve">«Культура и кинематография» </w:t>
      </w:r>
      <w:r w:rsidR="00502AEB" w:rsidRPr="00C25DAC">
        <w:rPr>
          <w:rFonts w:ascii="Times New Roman" w:hAnsi="Times New Roman" w:cs="Times New Roman"/>
          <w:sz w:val="24"/>
          <w:szCs w:val="24"/>
        </w:rPr>
        <w:t>на 6,</w:t>
      </w:r>
      <w:r w:rsidR="00C25DAC" w:rsidRPr="00C25DAC">
        <w:rPr>
          <w:rFonts w:ascii="Times New Roman" w:hAnsi="Times New Roman" w:cs="Times New Roman"/>
          <w:sz w:val="24"/>
          <w:szCs w:val="24"/>
        </w:rPr>
        <w:t>2</w:t>
      </w:r>
      <w:r w:rsidR="00502AEB" w:rsidRPr="00C25DAC">
        <w:rPr>
          <w:rFonts w:ascii="Times New Roman" w:hAnsi="Times New Roman" w:cs="Times New Roman"/>
          <w:sz w:val="24"/>
          <w:szCs w:val="24"/>
        </w:rPr>
        <w:t>%</w:t>
      </w:r>
      <w:r w:rsidR="00D8598F" w:rsidRPr="00C25DAC">
        <w:rPr>
          <w:rFonts w:ascii="Times New Roman" w:hAnsi="Times New Roman" w:cs="Times New Roman"/>
          <w:sz w:val="24"/>
          <w:szCs w:val="24"/>
        </w:rPr>
        <w:t>;</w:t>
      </w:r>
      <w:r w:rsidR="00931DE3" w:rsidRPr="00C25DAC">
        <w:rPr>
          <w:rFonts w:ascii="Times New Roman" w:hAnsi="Times New Roman" w:cs="Times New Roman"/>
          <w:sz w:val="24"/>
          <w:szCs w:val="24"/>
        </w:rPr>
        <w:t xml:space="preserve"> </w:t>
      </w:r>
    </w:p>
    <w:p w:rsidR="00D8598F" w:rsidRPr="00C25DAC" w:rsidRDefault="00882663" w:rsidP="000974E0">
      <w:pPr>
        <w:pStyle w:val="a5"/>
        <w:numPr>
          <w:ilvl w:val="0"/>
          <w:numId w:val="15"/>
        </w:numPr>
        <w:spacing w:after="0"/>
        <w:ind w:left="0" w:firstLine="851"/>
        <w:jc w:val="both"/>
        <w:rPr>
          <w:rFonts w:ascii="Times New Roman" w:hAnsi="Times New Roman" w:cs="Times New Roman"/>
          <w:sz w:val="24"/>
          <w:szCs w:val="24"/>
        </w:rPr>
      </w:pPr>
      <w:r w:rsidRPr="00C25DAC">
        <w:rPr>
          <w:rFonts w:ascii="Times New Roman" w:hAnsi="Times New Roman" w:cs="Times New Roman"/>
          <w:sz w:val="24"/>
          <w:szCs w:val="24"/>
        </w:rPr>
        <w:t>«</w:t>
      </w:r>
      <w:r w:rsidR="00C25DAC" w:rsidRPr="00C25DAC">
        <w:rPr>
          <w:rFonts w:ascii="Times New Roman" w:hAnsi="Times New Roman" w:cs="Times New Roman"/>
          <w:sz w:val="24"/>
          <w:szCs w:val="24"/>
        </w:rPr>
        <w:t>Социальная политика</w:t>
      </w:r>
      <w:r w:rsidRPr="00C25DAC">
        <w:rPr>
          <w:rFonts w:ascii="Times New Roman" w:hAnsi="Times New Roman" w:cs="Times New Roman"/>
          <w:sz w:val="24"/>
          <w:szCs w:val="24"/>
        </w:rPr>
        <w:t xml:space="preserve">» на </w:t>
      </w:r>
      <w:r w:rsidR="00C25DAC" w:rsidRPr="00C25DAC">
        <w:rPr>
          <w:rFonts w:ascii="Times New Roman" w:hAnsi="Times New Roman" w:cs="Times New Roman"/>
          <w:sz w:val="24"/>
          <w:szCs w:val="24"/>
        </w:rPr>
        <w:t>7,2</w:t>
      </w:r>
      <w:r w:rsidRPr="00C25DAC">
        <w:rPr>
          <w:rFonts w:ascii="Times New Roman" w:hAnsi="Times New Roman" w:cs="Times New Roman"/>
          <w:sz w:val="24"/>
          <w:szCs w:val="24"/>
        </w:rPr>
        <w:t>%</w:t>
      </w:r>
      <w:r w:rsidR="005F78B6" w:rsidRPr="00C25DAC">
        <w:rPr>
          <w:rFonts w:ascii="Times New Roman" w:hAnsi="Times New Roman" w:cs="Times New Roman"/>
          <w:sz w:val="24"/>
          <w:szCs w:val="24"/>
        </w:rPr>
        <w:t>.</w:t>
      </w:r>
    </w:p>
    <w:p w:rsidR="00F016A7" w:rsidRPr="00A16371" w:rsidRDefault="00931DE3" w:rsidP="003018E8">
      <w:pPr>
        <w:spacing w:after="0"/>
        <w:ind w:firstLine="851"/>
        <w:jc w:val="both"/>
        <w:rPr>
          <w:rFonts w:ascii="Times New Roman" w:hAnsi="Times New Roman" w:cs="Times New Roman"/>
          <w:sz w:val="24"/>
          <w:szCs w:val="24"/>
        </w:rPr>
      </w:pPr>
      <w:r w:rsidRPr="00A16371">
        <w:rPr>
          <w:rFonts w:ascii="Times New Roman" w:hAnsi="Times New Roman" w:cs="Times New Roman"/>
          <w:sz w:val="24"/>
          <w:szCs w:val="24"/>
        </w:rPr>
        <w:t>При этом сократились расходы</w:t>
      </w:r>
      <w:r w:rsidR="00F016A7" w:rsidRPr="00A16371">
        <w:rPr>
          <w:rFonts w:ascii="Times New Roman" w:hAnsi="Times New Roman" w:cs="Times New Roman"/>
          <w:sz w:val="24"/>
          <w:szCs w:val="24"/>
        </w:rPr>
        <w:t xml:space="preserve"> по раздел</w:t>
      </w:r>
      <w:r w:rsidR="00194B6F" w:rsidRPr="00A16371">
        <w:rPr>
          <w:rFonts w:ascii="Times New Roman" w:hAnsi="Times New Roman" w:cs="Times New Roman"/>
          <w:sz w:val="24"/>
          <w:szCs w:val="24"/>
        </w:rPr>
        <w:t>у «Физическая культура и спорт»</w:t>
      </w:r>
      <w:r w:rsidR="00F016A7" w:rsidRPr="00A16371">
        <w:rPr>
          <w:rFonts w:ascii="Times New Roman" w:hAnsi="Times New Roman" w:cs="Times New Roman"/>
          <w:sz w:val="24"/>
          <w:szCs w:val="24"/>
        </w:rPr>
        <w:t xml:space="preserve"> на </w:t>
      </w:r>
      <w:r w:rsidR="00194B6F" w:rsidRPr="00A16371">
        <w:rPr>
          <w:rFonts w:ascii="Times New Roman" w:hAnsi="Times New Roman" w:cs="Times New Roman"/>
          <w:sz w:val="24"/>
          <w:szCs w:val="24"/>
        </w:rPr>
        <w:t>8,9</w:t>
      </w:r>
      <w:r w:rsidR="00F016A7" w:rsidRPr="00A16371">
        <w:rPr>
          <w:rFonts w:ascii="Times New Roman" w:hAnsi="Times New Roman" w:cs="Times New Roman"/>
          <w:sz w:val="24"/>
          <w:szCs w:val="24"/>
        </w:rPr>
        <w:t>%.</w:t>
      </w:r>
    </w:p>
    <w:p w:rsidR="005F78B6" w:rsidRPr="00194B6F" w:rsidRDefault="005F78B6" w:rsidP="003018E8">
      <w:pPr>
        <w:spacing w:after="0"/>
        <w:ind w:firstLine="851"/>
        <w:jc w:val="both"/>
        <w:rPr>
          <w:rFonts w:ascii="Times New Roman" w:hAnsi="Times New Roman" w:cs="Times New Roman"/>
          <w:sz w:val="24"/>
          <w:szCs w:val="24"/>
        </w:rPr>
      </w:pPr>
      <w:r w:rsidRPr="00194B6F">
        <w:rPr>
          <w:rFonts w:ascii="Times New Roman" w:hAnsi="Times New Roman" w:cs="Times New Roman"/>
          <w:sz w:val="24"/>
          <w:szCs w:val="24"/>
        </w:rPr>
        <w:lastRenderedPageBreak/>
        <w:t xml:space="preserve">Более подробная информация о реализации расходных обязательств, направленных на социальную сферу, отражена в разделе </w:t>
      </w:r>
      <w:r w:rsidR="00EF252A" w:rsidRPr="00194B6F">
        <w:rPr>
          <w:rFonts w:ascii="Times New Roman" w:hAnsi="Times New Roman" w:cs="Times New Roman"/>
          <w:sz w:val="24"/>
          <w:szCs w:val="24"/>
        </w:rPr>
        <w:t>1</w:t>
      </w:r>
      <w:r w:rsidR="00185CDD" w:rsidRPr="00194B6F">
        <w:rPr>
          <w:rFonts w:ascii="Times New Roman" w:hAnsi="Times New Roman" w:cs="Times New Roman"/>
          <w:sz w:val="24"/>
          <w:szCs w:val="24"/>
        </w:rPr>
        <w:t>2</w:t>
      </w:r>
      <w:r w:rsidR="00EF252A" w:rsidRPr="00194B6F">
        <w:rPr>
          <w:rFonts w:ascii="Times New Roman" w:hAnsi="Times New Roman" w:cs="Times New Roman"/>
          <w:sz w:val="24"/>
          <w:szCs w:val="24"/>
        </w:rPr>
        <w:t xml:space="preserve"> настоящего Заключения.</w:t>
      </w:r>
    </w:p>
    <w:p w:rsidR="00F016A7" w:rsidRPr="00194B6F" w:rsidRDefault="00F016A7" w:rsidP="003018E8">
      <w:pPr>
        <w:spacing w:after="0"/>
        <w:ind w:firstLine="851"/>
        <w:jc w:val="both"/>
        <w:rPr>
          <w:rFonts w:ascii="Times New Roman" w:hAnsi="Times New Roman" w:cs="Times New Roman"/>
          <w:sz w:val="24"/>
          <w:szCs w:val="24"/>
        </w:rPr>
      </w:pPr>
      <w:r w:rsidRPr="00194B6F">
        <w:rPr>
          <w:rFonts w:ascii="Times New Roman" w:hAnsi="Times New Roman" w:cs="Times New Roman"/>
          <w:sz w:val="24"/>
          <w:szCs w:val="24"/>
        </w:rPr>
        <w:t>Структура расходов районного бюджета по разделам бюджетной классификации представлена в диаграмме.</w:t>
      </w:r>
    </w:p>
    <w:p w:rsidR="003175EC" w:rsidRDefault="003175EC" w:rsidP="003018E8">
      <w:pPr>
        <w:spacing w:after="0"/>
        <w:ind w:firstLine="851"/>
        <w:jc w:val="both"/>
        <w:rPr>
          <w:rFonts w:ascii="Times New Roman" w:hAnsi="Times New Roman" w:cs="Times New Roman"/>
          <w:sz w:val="24"/>
          <w:szCs w:val="24"/>
        </w:rPr>
      </w:pPr>
    </w:p>
    <w:p w:rsidR="0001525E" w:rsidRPr="003175EC" w:rsidRDefault="003175EC" w:rsidP="003018E8">
      <w:pPr>
        <w:spacing w:after="0"/>
        <w:ind w:firstLine="851"/>
        <w:jc w:val="both"/>
        <w:rPr>
          <w:rFonts w:ascii="Times New Roman" w:hAnsi="Times New Roman" w:cs="Times New Roman"/>
          <w:sz w:val="24"/>
          <w:szCs w:val="24"/>
        </w:rPr>
      </w:pPr>
      <w:r w:rsidRPr="003175EC">
        <w:rPr>
          <w:rFonts w:ascii="Times New Roman" w:hAnsi="Times New Roman" w:cs="Times New Roman"/>
          <w:noProof/>
          <w:sz w:val="24"/>
          <w:szCs w:val="24"/>
          <w:lang w:eastAsia="ru-RU"/>
        </w:rPr>
        <w:drawing>
          <wp:inline distT="0" distB="0" distL="0" distR="0">
            <wp:extent cx="4572000" cy="27432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525E" w:rsidRPr="00E54378" w:rsidRDefault="0001525E" w:rsidP="003018E8">
      <w:pPr>
        <w:spacing w:after="0"/>
        <w:ind w:firstLine="851"/>
        <w:jc w:val="both"/>
        <w:rPr>
          <w:rFonts w:ascii="Times New Roman" w:hAnsi="Times New Roman" w:cs="Times New Roman"/>
          <w:sz w:val="24"/>
          <w:szCs w:val="24"/>
        </w:rPr>
      </w:pP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«Общегосударственные вопросы»;</w:t>
      </w: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«Национальная оборона»;</w:t>
      </w: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«Национальная безопасность и правоохранительная деятельность;</w:t>
      </w: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«Национальная экономика»;</w:t>
      </w: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«Жилищно-коммунальное хозяйство»;</w:t>
      </w:r>
    </w:p>
    <w:p w:rsidR="00686651" w:rsidRPr="00E54378" w:rsidRDefault="00686651"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«Охрана окружающей среды»;</w:t>
      </w: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«Образование»;</w:t>
      </w: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«Культура и кинематография»;</w:t>
      </w: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«Здравоохранение»;</w:t>
      </w: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«Социальная политика»;</w:t>
      </w:r>
    </w:p>
    <w:p w:rsidR="00F016A7" w:rsidRPr="00E54378" w:rsidRDefault="00F016A7" w:rsidP="007D11A7">
      <w:pPr>
        <w:pStyle w:val="a5"/>
        <w:numPr>
          <w:ilvl w:val="0"/>
          <w:numId w:val="1"/>
        </w:numPr>
        <w:spacing w:after="0"/>
        <w:ind w:left="0" w:firstLine="0"/>
        <w:jc w:val="both"/>
        <w:rPr>
          <w:rFonts w:ascii="Times New Roman" w:hAnsi="Times New Roman" w:cs="Times New Roman"/>
          <w:sz w:val="20"/>
          <w:szCs w:val="20"/>
        </w:rPr>
      </w:pPr>
      <w:r w:rsidRPr="00E54378">
        <w:rPr>
          <w:rFonts w:ascii="Times New Roman" w:hAnsi="Times New Roman" w:cs="Times New Roman"/>
          <w:sz w:val="20"/>
          <w:szCs w:val="20"/>
        </w:rPr>
        <w:t>раздел «Физическая культура и спорт»;</w:t>
      </w:r>
    </w:p>
    <w:p w:rsidR="00F016A7" w:rsidRPr="00E54378" w:rsidRDefault="00F016A7" w:rsidP="007D11A7">
      <w:pPr>
        <w:pStyle w:val="a5"/>
        <w:numPr>
          <w:ilvl w:val="0"/>
          <w:numId w:val="1"/>
        </w:numPr>
        <w:spacing w:after="0"/>
        <w:ind w:left="709" w:hanging="709"/>
        <w:jc w:val="both"/>
        <w:rPr>
          <w:rFonts w:ascii="Times New Roman" w:hAnsi="Times New Roman" w:cs="Times New Roman"/>
          <w:sz w:val="20"/>
          <w:szCs w:val="20"/>
        </w:rPr>
      </w:pPr>
      <w:r w:rsidRPr="00E54378">
        <w:rPr>
          <w:rFonts w:ascii="Times New Roman" w:hAnsi="Times New Roman" w:cs="Times New Roman"/>
          <w:sz w:val="20"/>
          <w:szCs w:val="20"/>
        </w:rPr>
        <w:t>раздел «Межбюджетные трансферты бюджетам субъектов Российской Федерации и муниципальных образований».</w:t>
      </w:r>
    </w:p>
    <w:p w:rsidR="00EF557E" w:rsidRPr="00E54378" w:rsidRDefault="00EF557E" w:rsidP="00A874C5">
      <w:pPr>
        <w:spacing w:after="0"/>
        <w:ind w:firstLine="851"/>
        <w:jc w:val="both"/>
        <w:rPr>
          <w:rFonts w:ascii="Times New Roman" w:hAnsi="Times New Roman" w:cs="Times New Roman"/>
          <w:sz w:val="24"/>
          <w:szCs w:val="24"/>
        </w:rPr>
      </w:pPr>
    </w:p>
    <w:p w:rsidR="00F016A7" w:rsidRPr="00E54378" w:rsidRDefault="00F016A7" w:rsidP="00A874C5">
      <w:pPr>
        <w:spacing w:after="0"/>
        <w:ind w:firstLine="851"/>
        <w:jc w:val="both"/>
        <w:rPr>
          <w:rFonts w:ascii="Times New Roman" w:hAnsi="Times New Roman" w:cs="Times New Roman"/>
          <w:sz w:val="24"/>
          <w:szCs w:val="24"/>
        </w:rPr>
      </w:pPr>
      <w:r w:rsidRPr="00E54378">
        <w:rPr>
          <w:rFonts w:ascii="Times New Roman" w:hAnsi="Times New Roman" w:cs="Times New Roman"/>
          <w:sz w:val="24"/>
          <w:szCs w:val="24"/>
        </w:rPr>
        <w:t xml:space="preserve">Как видно из представленной диаграммы, </w:t>
      </w:r>
      <w:r w:rsidR="002B19D2" w:rsidRPr="00E54378">
        <w:rPr>
          <w:rFonts w:ascii="Times New Roman" w:hAnsi="Times New Roman" w:cs="Times New Roman"/>
          <w:sz w:val="24"/>
          <w:szCs w:val="24"/>
        </w:rPr>
        <w:t>основная доля</w:t>
      </w:r>
      <w:r w:rsidRPr="00E54378">
        <w:rPr>
          <w:rFonts w:ascii="Times New Roman" w:hAnsi="Times New Roman" w:cs="Times New Roman"/>
          <w:sz w:val="24"/>
          <w:szCs w:val="24"/>
        </w:rPr>
        <w:t xml:space="preserve"> расходов районного бюджета </w:t>
      </w:r>
      <w:r w:rsidR="00462877" w:rsidRPr="00E54378">
        <w:rPr>
          <w:rFonts w:ascii="Times New Roman" w:hAnsi="Times New Roman" w:cs="Times New Roman"/>
          <w:sz w:val="24"/>
          <w:szCs w:val="24"/>
        </w:rPr>
        <w:t>(</w:t>
      </w:r>
      <w:r w:rsidR="0001525E" w:rsidRPr="00E54378">
        <w:rPr>
          <w:rFonts w:ascii="Times New Roman" w:hAnsi="Times New Roman" w:cs="Times New Roman"/>
          <w:sz w:val="24"/>
          <w:szCs w:val="24"/>
        </w:rPr>
        <w:t>8</w:t>
      </w:r>
      <w:r w:rsidR="00E54378" w:rsidRPr="00E54378">
        <w:rPr>
          <w:rFonts w:ascii="Times New Roman" w:hAnsi="Times New Roman" w:cs="Times New Roman"/>
          <w:sz w:val="24"/>
          <w:szCs w:val="24"/>
        </w:rPr>
        <w:t>2,9</w:t>
      </w:r>
      <w:r w:rsidR="002B19D2" w:rsidRPr="00E54378">
        <w:rPr>
          <w:rFonts w:ascii="Times New Roman" w:hAnsi="Times New Roman" w:cs="Times New Roman"/>
          <w:sz w:val="24"/>
          <w:szCs w:val="24"/>
        </w:rPr>
        <w:t>%)</w:t>
      </w:r>
      <w:r w:rsidR="00E25DB3" w:rsidRPr="00E54378">
        <w:rPr>
          <w:rFonts w:ascii="Times New Roman" w:hAnsi="Times New Roman" w:cs="Times New Roman"/>
          <w:sz w:val="24"/>
          <w:szCs w:val="24"/>
        </w:rPr>
        <w:t xml:space="preserve"> </w:t>
      </w:r>
      <w:r w:rsidRPr="00E54378">
        <w:rPr>
          <w:rFonts w:ascii="Times New Roman" w:hAnsi="Times New Roman" w:cs="Times New Roman"/>
          <w:sz w:val="24"/>
          <w:szCs w:val="24"/>
        </w:rPr>
        <w:t>направлен</w:t>
      </w:r>
      <w:r w:rsidR="002B19D2" w:rsidRPr="00E54378">
        <w:rPr>
          <w:rFonts w:ascii="Times New Roman" w:hAnsi="Times New Roman" w:cs="Times New Roman"/>
          <w:sz w:val="24"/>
          <w:szCs w:val="24"/>
        </w:rPr>
        <w:t>а</w:t>
      </w:r>
      <w:r w:rsidRPr="00E54378">
        <w:rPr>
          <w:rFonts w:ascii="Times New Roman" w:hAnsi="Times New Roman" w:cs="Times New Roman"/>
          <w:sz w:val="24"/>
          <w:szCs w:val="24"/>
        </w:rPr>
        <w:t xml:space="preserve"> на финансирование </w:t>
      </w:r>
      <w:r w:rsidR="00D8598F" w:rsidRPr="00E54378">
        <w:rPr>
          <w:rFonts w:ascii="Times New Roman" w:hAnsi="Times New Roman" w:cs="Times New Roman"/>
          <w:sz w:val="24"/>
          <w:szCs w:val="24"/>
        </w:rPr>
        <w:t>деятельности жилищно-коммунального хозяйства (1</w:t>
      </w:r>
      <w:r w:rsidR="00E54378" w:rsidRPr="00E54378">
        <w:rPr>
          <w:rFonts w:ascii="Times New Roman" w:hAnsi="Times New Roman" w:cs="Times New Roman"/>
          <w:sz w:val="24"/>
          <w:szCs w:val="24"/>
        </w:rPr>
        <w:t>5,9</w:t>
      </w:r>
      <w:r w:rsidR="00D8598F" w:rsidRPr="00E54378">
        <w:rPr>
          <w:rFonts w:ascii="Times New Roman" w:hAnsi="Times New Roman" w:cs="Times New Roman"/>
          <w:sz w:val="24"/>
          <w:szCs w:val="24"/>
        </w:rPr>
        <w:t>%),</w:t>
      </w:r>
      <w:r w:rsidRPr="00E54378">
        <w:rPr>
          <w:rFonts w:ascii="Times New Roman" w:hAnsi="Times New Roman" w:cs="Times New Roman"/>
          <w:sz w:val="24"/>
          <w:szCs w:val="24"/>
        </w:rPr>
        <w:t xml:space="preserve"> образовани</w:t>
      </w:r>
      <w:r w:rsidR="00D8598F" w:rsidRPr="00E54378">
        <w:rPr>
          <w:rFonts w:ascii="Times New Roman" w:hAnsi="Times New Roman" w:cs="Times New Roman"/>
          <w:sz w:val="24"/>
          <w:szCs w:val="24"/>
        </w:rPr>
        <w:t>я (</w:t>
      </w:r>
      <w:r w:rsidR="00E54378" w:rsidRPr="00E54378">
        <w:rPr>
          <w:rFonts w:ascii="Times New Roman" w:hAnsi="Times New Roman" w:cs="Times New Roman"/>
          <w:sz w:val="24"/>
          <w:szCs w:val="24"/>
        </w:rPr>
        <w:t>59,9</w:t>
      </w:r>
      <w:r w:rsidR="00D8598F" w:rsidRPr="00E54378">
        <w:rPr>
          <w:rFonts w:ascii="Times New Roman" w:hAnsi="Times New Roman" w:cs="Times New Roman"/>
          <w:sz w:val="24"/>
          <w:szCs w:val="24"/>
        </w:rPr>
        <w:t>%)</w:t>
      </w:r>
      <w:r w:rsidRPr="00E54378">
        <w:rPr>
          <w:rFonts w:ascii="Times New Roman" w:hAnsi="Times New Roman" w:cs="Times New Roman"/>
          <w:sz w:val="24"/>
          <w:szCs w:val="24"/>
        </w:rPr>
        <w:t>, культур</w:t>
      </w:r>
      <w:r w:rsidR="00D8598F" w:rsidRPr="00E54378">
        <w:rPr>
          <w:rFonts w:ascii="Times New Roman" w:hAnsi="Times New Roman" w:cs="Times New Roman"/>
          <w:sz w:val="24"/>
          <w:szCs w:val="24"/>
        </w:rPr>
        <w:t>ы (7,</w:t>
      </w:r>
      <w:r w:rsidR="00E54378" w:rsidRPr="00E54378">
        <w:rPr>
          <w:rFonts w:ascii="Times New Roman" w:hAnsi="Times New Roman" w:cs="Times New Roman"/>
          <w:sz w:val="24"/>
          <w:szCs w:val="24"/>
        </w:rPr>
        <w:t>1</w:t>
      </w:r>
      <w:r w:rsidR="00D8598F" w:rsidRPr="00E54378">
        <w:rPr>
          <w:rFonts w:ascii="Times New Roman" w:hAnsi="Times New Roman" w:cs="Times New Roman"/>
          <w:sz w:val="24"/>
          <w:szCs w:val="24"/>
        </w:rPr>
        <w:t>%)</w:t>
      </w:r>
      <w:r w:rsidRPr="00E54378">
        <w:rPr>
          <w:rFonts w:ascii="Times New Roman" w:hAnsi="Times New Roman" w:cs="Times New Roman"/>
          <w:sz w:val="24"/>
          <w:szCs w:val="24"/>
        </w:rPr>
        <w:t>.</w:t>
      </w:r>
    </w:p>
    <w:p w:rsidR="00F016A7" w:rsidRDefault="00F016A7" w:rsidP="00A874C5">
      <w:pPr>
        <w:pStyle w:val="a5"/>
        <w:spacing w:after="0"/>
        <w:ind w:left="0" w:firstLine="851"/>
        <w:jc w:val="both"/>
        <w:rPr>
          <w:rFonts w:ascii="Times New Roman" w:hAnsi="Times New Roman" w:cs="Times New Roman"/>
          <w:sz w:val="24"/>
          <w:szCs w:val="24"/>
        </w:rPr>
      </w:pPr>
      <w:r w:rsidRPr="002F6A0F">
        <w:rPr>
          <w:rFonts w:ascii="Times New Roman" w:hAnsi="Times New Roman" w:cs="Times New Roman"/>
          <w:sz w:val="24"/>
          <w:szCs w:val="24"/>
        </w:rPr>
        <w:t>Исполнение расходов районного бюджета по разделам бюджетной классификации представлено в таблице.</w:t>
      </w:r>
    </w:p>
    <w:p w:rsidR="003E660E" w:rsidRDefault="003E660E" w:rsidP="00A874C5">
      <w:pPr>
        <w:pStyle w:val="a5"/>
        <w:spacing w:after="0"/>
        <w:ind w:left="0" w:firstLine="851"/>
        <w:jc w:val="both"/>
        <w:rPr>
          <w:rFonts w:ascii="Times New Roman" w:hAnsi="Times New Roman" w:cs="Times New Roman"/>
          <w:sz w:val="24"/>
          <w:szCs w:val="24"/>
        </w:rPr>
      </w:pPr>
    </w:p>
    <w:p w:rsidR="00C3072F" w:rsidRDefault="00C3072F" w:rsidP="00A874C5">
      <w:pPr>
        <w:pStyle w:val="a5"/>
        <w:spacing w:after="0"/>
        <w:ind w:left="0" w:firstLine="851"/>
        <w:jc w:val="both"/>
        <w:rPr>
          <w:rFonts w:ascii="Times New Roman" w:hAnsi="Times New Roman" w:cs="Times New Roman"/>
          <w:sz w:val="24"/>
          <w:szCs w:val="24"/>
        </w:rPr>
      </w:pPr>
    </w:p>
    <w:p w:rsidR="00C3072F" w:rsidRDefault="00C3072F" w:rsidP="00A874C5">
      <w:pPr>
        <w:pStyle w:val="a5"/>
        <w:spacing w:after="0"/>
        <w:ind w:left="0" w:firstLine="851"/>
        <w:jc w:val="both"/>
        <w:rPr>
          <w:rFonts w:ascii="Times New Roman" w:hAnsi="Times New Roman" w:cs="Times New Roman"/>
          <w:sz w:val="24"/>
          <w:szCs w:val="24"/>
        </w:rPr>
      </w:pPr>
    </w:p>
    <w:p w:rsidR="00C3072F" w:rsidRDefault="00C3072F" w:rsidP="00A874C5">
      <w:pPr>
        <w:pStyle w:val="a5"/>
        <w:spacing w:after="0"/>
        <w:ind w:left="0" w:firstLine="851"/>
        <w:jc w:val="both"/>
        <w:rPr>
          <w:rFonts w:ascii="Times New Roman" w:hAnsi="Times New Roman" w:cs="Times New Roman"/>
          <w:sz w:val="24"/>
          <w:szCs w:val="24"/>
        </w:rPr>
      </w:pPr>
    </w:p>
    <w:p w:rsidR="00C3072F" w:rsidRDefault="00C3072F" w:rsidP="00A874C5">
      <w:pPr>
        <w:pStyle w:val="a5"/>
        <w:spacing w:after="0"/>
        <w:ind w:left="0" w:firstLine="851"/>
        <w:jc w:val="both"/>
        <w:rPr>
          <w:rFonts w:ascii="Times New Roman" w:hAnsi="Times New Roman" w:cs="Times New Roman"/>
          <w:sz w:val="24"/>
          <w:szCs w:val="24"/>
        </w:rPr>
      </w:pPr>
    </w:p>
    <w:p w:rsidR="00C3072F" w:rsidRDefault="00C3072F" w:rsidP="00A874C5">
      <w:pPr>
        <w:pStyle w:val="a5"/>
        <w:spacing w:after="0"/>
        <w:ind w:left="0" w:firstLine="851"/>
        <w:jc w:val="both"/>
        <w:rPr>
          <w:rFonts w:ascii="Times New Roman" w:hAnsi="Times New Roman" w:cs="Times New Roman"/>
          <w:sz w:val="24"/>
          <w:szCs w:val="24"/>
        </w:rPr>
      </w:pPr>
    </w:p>
    <w:p w:rsidR="00C3072F" w:rsidRDefault="00C3072F" w:rsidP="00A874C5">
      <w:pPr>
        <w:pStyle w:val="a5"/>
        <w:spacing w:after="0"/>
        <w:ind w:left="0" w:firstLine="851"/>
        <w:jc w:val="both"/>
        <w:rPr>
          <w:rFonts w:ascii="Times New Roman" w:hAnsi="Times New Roman" w:cs="Times New Roman"/>
          <w:sz w:val="24"/>
          <w:szCs w:val="24"/>
        </w:rPr>
      </w:pPr>
    </w:p>
    <w:p w:rsidR="00C3072F" w:rsidRDefault="00C3072F" w:rsidP="00A874C5">
      <w:pPr>
        <w:pStyle w:val="a5"/>
        <w:spacing w:after="0"/>
        <w:ind w:left="0" w:firstLine="851"/>
        <w:jc w:val="both"/>
        <w:rPr>
          <w:rFonts w:ascii="Times New Roman" w:hAnsi="Times New Roman" w:cs="Times New Roman"/>
          <w:sz w:val="24"/>
          <w:szCs w:val="24"/>
        </w:rPr>
      </w:pPr>
    </w:p>
    <w:p w:rsidR="00C3072F" w:rsidRDefault="00C3072F" w:rsidP="00A874C5">
      <w:pPr>
        <w:pStyle w:val="a5"/>
        <w:spacing w:after="0"/>
        <w:ind w:left="0" w:firstLine="851"/>
        <w:jc w:val="both"/>
        <w:rPr>
          <w:rFonts w:ascii="Times New Roman" w:hAnsi="Times New Roman" w:cs="Times New Roman"/>
          <w:sz w:val="24"/>
          <w:szCs w:val="24"/>
        </w:rPr>
      </w:pPr>
    </w:p>
    <w:p w:rsidR="00F016A7" w:rsidRPr="002F6A0F" w:rsidRDefault="0026430E" w:rsidP="00F016A7">
      <w:pPr>
        <w:pStyle w:val="a5"/>
        <w:spacing w:after="0"/>
        <w:ind w:left="0" w:firstLine="709"/>
        <w:jc w:val="right"/>
        <w:rPr>
          <w:rFonts w:ascii="Times New Roman" w:hAnsi="Times New Roman" w:cs="Times New Roman"/>
          <w:sz w:val="16"/>
          <w:szCs w:val="16"/>
        </w:rPr>
      </w:pPr>
      <w:r w:rsidRPr="002F6A0F">
        <w:rPr>
          <w:rFonts w:ascii="Times New Roman" w:hAnsi="Times New Roman" w:cs="Times New Roman"/>
          <w:sz w:val="16"/>
          <w:szCs w:val="16"/>
        </w:rPr>
        <w:lastRenderedPageBreak/>
        <w:t>тыс. руб.</w:t>
      </w:r>
    </w:p>
    <w:tbl>
      <w:tblPr>
        <w:tblW w:w="9767" w:type="dxa"/>
        <w:tblInd w:w="-34" w:type="dxa"/>
        <w:tblLayout w:type="fixed"/>
        <w:tblLook w:val="04A0"/>
      </w:tblPr>
      <w:tblGrid>
        <w:gridCol w:w="1844"/>
        <w:gridCol w:w="567"/>
        <w:gridCol w:w="992"/>
        <w:gridCol w:w="993"/>
        <w:gridCol w:w="992"/>
        <w:gridCol w:w="992"/>
        <w:gridCol w:w="992"/>
        <w:gridCol w:w="708"/>
        <w:gridCol w:w="993"/>
        <w:gridCol w:w="694"/>
      </w:tblGrid>
      <w:tr w:rsidR="00F016A7" w:rsidRPr="0013660C" w:rsidTr="00EA5C84">
        <w:trPr>
          <w:trHeight w:val="705"/>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6A7" w:rsidRPr="002F6A0F" w:rsidRDefault="0026059E" w:rsidP="00992E84">
            <w:pPr>
              <w:spacing w:after="0" w:line="240" w:lineRule="auto"/>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н</w:t>
            </w:r>
            <w:r w:rsidR="00F016A7" w:rsidRPr="002F6A0F">
              <w:rPr>
                <w:rFonts w:ascii="Times New Roman" w:eastAsia="Times New Roman" w:hAnsi="Times New Roman" w:cs="Times New Roman"/>
                <w:sz w:val="16"/>
                <w:szCs w:val="16"/>
                <w:lang w:eastAsia="ru-RU"/>
              </w:rPr>
              <w:t>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2F6A0F" w:rsidRDefault="0026059E" w:rsidP="00992E84">
            <w:pPr>
              <w:spacing w:after="0" w:line="240" w:lineRule="auto"/>
              <w:ind w:left="113" w:right="113"/>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р</w:t>
            </w:r>
            <w:r w:rsidR="00F016A7" w:rsidRPr="002F6A0F">
              <w:rPr>
                <w:rFonts w:ascii="Times New Roman" w:eastAsia="Times New Roman" w:hAnsi="Times New Roman" w:cs="Times New Roman"/>
                <w:sz w:val="16"/>
                <w:szCs w:val="16"/>
                <w:lang w:eastAsia="ru-RU"/>
              </w:rPr>
              <w:t>аздел</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F016A7" w:rsidRPr="002F6A0F" w:rsidRDefault="00F016A7" w:rsidP="0026059E">
            <w:pPr>
              <w:spacing w:after="0" w:line="240" w:lineRule="auto"/>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Решени</w:t>
            </w:r>
            <w:r w:rsidR="0026059E" w:rsidRPr="002F6A0F">
              <w:rPr>
                <w:rFonts w:ascii="Times New Roman" w:eastAsia="Times New Roman" w:hAnsi="Times New Roman" w:cs="Times New Roman"/>
                <w:sz w:val="16"/>
                <w:szCs w:val="16"/>
                <w:lang w:eastAsia="ru-RU"/>
              </w:rPr>
              <w:t>е</w:t>
            </w:r>
            <w:r w:rsidRPr="002F6A0F">
              <w:rPr>
                <w:rFonts w:ascii="Times New Roman" w:eastAsia="Times New Roman" w:hAnsi="Times New Roman" w:cs="Times New Roman"/>
                <w:sz w:val="16"/>
                <w:szCs w:val="16"/>
                <w:lang w:eastAsia="ru-RU"/>
              </w:rPr>
              <w:t xml:space="preserve"> о районном бюджете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2F6A0F"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у</w:t>
            </w:r>
            <w:r w:rsidR="00F016A7" w:rsidRPr="002F6A0F">
              <w:rPr>
                <w:rFonts w:ascii="Times New Roman" w:eastAsia="Times New Roman" w:hAnsi="Times New Roman" w:cs="Times New Roman"/>
                <w:sz w:val="16"/>
                <w:szCs w:val="16"/>
                <w:lang w:eastAsia="ru-RU"/>
              </w:rPr>
              <w:t>точненные бюджетные назначения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2F6A0F"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и</w:t>
            </w:r>
            <w:r w:rsidR="00F016A7" w:rsidRPr="002F6A0F">
              <w:rPr>
                <w:rFonts w:ascii="Times New Roman" w:eastAsia="Times New Roman" w:hAnsi="Times New Roman" w:cs="Times New Roman"/>
                <w:sz w:val="16"/>
                <w:szCs w:val="16"/>
                <w:lang w:eastAsia="ru-RU"/>
              </w:rPr>
              <w:t>сполнено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2F6A0F" w:rsidRDefault="0026059E" w:rsidP="001B2A7E">
            <w:pPr>
              <w:spacing w:after="0" w:line="240" w:lineRule="auto"/>
              <w:ind w:left="113" w:right="113"/>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о</w:t>
            </w:r>
            <w:r w:rsidR="00F016A7" w:rsidRPr="002F6A0F">
              <w:rPr>
                <w:rFonts w:ascii="Times New Roman" w:eastAsia="Times New Roman" w:hAnsi="Times New Roman" w:cs="Times New Roman"/>
                <w:sz w:val="16"/>
                <w:szCs w:val="16"/>
                <w:lang w:eastAsia="ru-RU"/>
              </w:rPr>
              <w:t>тклонение исполнения от</w:t>
            </w:r>
            <w:r w:rsidR="00A4088D" w:rsidRPr="002F6A0F">
              <w:rPr>
                <w:rFonts w:ascii="Times New Roman" w:eastAsia="Times New Roman" w:hAnsi="Times New Roman" w:cs="Times New Roman"/>
                <w:sz w:val="16"/>
                <w:szCs w:val="16"/>
                <w:lang w:eastAsia="ru-RU"/>
              </w:rPr>
              <w:t xml:space="preserve"> решения о районном бюджете (</w:t>
            </w:r>
            <w:r w:rsidR="001B2A7E" w:rsidRPr="002F6A0F">
              <w:rPr>
                <w:rFonts w:ascii="Times New Roman" w:eastAsia="Times New Roman" w:hAnsi="Times New Roman" w:cs="Times New Roman"/>
                <w:sz w:val="16"/>
                <w:szCs w:val="16"/>
                <w:lang w:eastAsia="ru-RU"/>
              </w:rPr>
              <w:t>6-3</w:t>
            </w:r>
            <w:r w:rsidR="00F016A7" w:rsidRPr="002F6A0F">
              <w:rPr>
                <w:rFonts w:ascii="Times New Roman" w:eastAsia="Times New Roman" w:hAnsi="Times New Roman" w:cs="Times New Roman"/>
                <w:sz w:val="16"/>
                <w:szCs w:val="16"/>
                <w:lang w:eastAsia="ru-RU"/>
              </w:rPr>
              <w:t>)</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2F6A0F" w:rsidRDefault="00F016A7" w:rsidP="00405070">
            <w:pPr>
              <w:spacing w:after="0" w:line="240" w:lineRule="auto"/>
              <w:ind w:left="113" w:right="113"/>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 исполнения (6*100/</w:t>
            </w:r>
            <w:r w:rsidR="00405070" w:rsidRPr="002F6A0F">
              <w:rPr>
                <w:rFonts w:ascii="Times New Roman" w:eastAsia="Times New Roman" w:hAnsi="Times New Roman" w:cs="Times New Roman"/>
                <w:sz w:val="16"/>
                <w:szCs w:val="16"/>
                <w:lang w:eastAsia="ru-RU"/>
              </w:rPr>
              <w:t>3</w:t>
            </w:r>
            <w:r w:rsidRPr="002F6A0F">
              <w:rPr>
                <w:rFonts w:ascii="Times New Roman" w:eastAsia="Times New Roman" w:hAnsi="Times New Roman" w:cs="Times New Roman"/>
                <w:sz w:val="16"/>
                <w:szCs w:val="16"/>
                <w:lang w:eastAsia="ru-RU"/>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2F6A0F"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о</w:t>
            </w:r>
            <w:r w:rsidR="00F016A7" w:rsidRPr="002F6A0F">
              <w:rPr>
                <w:rFonts w:ascii="Times New Roman" w:eastAsia="Times New Roman" w:hAnsi="Times New Roman" w:cs="Times New Roman"/>
                <w:sz w:val="16"/>
                <w:szCs w:val="16"/>
                <w:lang w:eastAsia="ru-RU"/>
              </w:rPr>
              <w:t>тклонение исполнения от уточненных бюджетных назначений (6-5)</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2F6A0F" w:rsidRDefault="00F016A7" w:rsidP="00EA5C84">
            <w:pPr>
              <w:spacing w:after="0" w:line="240" w:lineRule="auto"/>
              <w:ind w:left="113" w:right="113"/>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 исполнения (6*100/5)</w:t>
            </w:r>
          </w:p>
        </w:tc>
      </w:tr>
      <w:tr w:rsidR="00F016A7" w:rsidRPr="0013660C" w:rsidTr="00F55B30">
        <w:trPr>
          <w:trHeight w:val="1403"/>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F016A7" w:rsidRPr="002F6A0F" w:rsidRDefault="00F016A7" w:rsidP="00992E84">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016A7" w:rsidRPr="002F6A0F" w:rsidRDefault="00F016A7" w:rsidP="00992E84">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F016A7" w:rsidRPr="002F6A0F" w:rsidRDefault="00F016A7" w:rsidP="00250827">
            <w:pPr>
              <w:spacing w:after="0" w:line="240" w:lineRule="auto"/>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 xml:space="preserve">от </w:t>
            </w:r>
            <w:r w:rsidR="00250827">
              <w:rPr>
                <w:rFonts w:ascii="Times New Roman" w:eastAsia="Times New Roman" w:hAnsi="Times New Roman" w:cs="Times New Roman"/>
                <w:sz w:val="16"/>
                <w:szCs w:val="16"/>
                <w:lang w:eastAsia="ru-RU"/>
              </w:rPr>
              <w:t>24</w:t>
            </w:r>
            <w:r w:rsidRPr="002F6A0F">
              <w:rPr>
                <w:rFonts w:ascii="Times New Roman" w:eastAsia="Times New Roman" w:hAnsi="Times New Roman" w:cs="Times New Roman"/>
                <w:sz w:val="16"/>
                <w:szCs w:val="16"/>
                <w:lang w:eastAsia="ru-RU"/>
              </w:rPr>
              <w:t>.12.201</w:t>
            </w:r>
            <w:r w:rsidR="00250827">
              <w:rPr>
                <w:rFonts w:ascii="Times New Roman" w:eastAsia="Times New Roman" w:hAnsi="Times New Roman" w:cs="Times New Roman"/>
                <w:sz w:val="16"/>
                <w:szCs w:val="16"/>
                <w:lang w:eastAsia="ru-RU"/>
              </w:rPr>
              <w:t>5</w:t>
            </w:r>
            <w:r w:rsidRPr="002F6A0F">
              <w:rPr>
                <w:rFonts w:ascii="Times New Roman" w:eastAsia="Times New Roman" w:hAnsi="Times New Roman" w:cs="Times New Roman"/>
                <w:sz w:val="16"/>
                <w:szCs w:val="16"/>
                <w:lang w:eastAsia="ru-RU"/>
              </w:rPr>
              <w:t xml:space="preserve"> №</w:t>
            </w:r>
            <w:r w:rsidR="00ED2E12" w:rsidRPr="002F6A0F">
              <w:rPr>
                <w:rFonts w:ascii="Times New Roman" w:eastAsia="Times New Roman" w:hAnsi="Times New Roman" w:cs="Times New Roman"/>
                <w:sz w:val="16"/>
                <w:szCs w:val="16"/>
                <w:lang w:eastAsia="ru-RU"/>
              </w:rPr>
              <w:t xml:space="preserve"> </w:t>
            </w:r>
            <w:r w:rsidR="00F11799" w:rsidRPr="002F6A0F">
              <w:rPr>
                <w:rFonts w:ascii="Times New Roman" w:eastAsia="Times New Roman" w:hAnsi="Times New Roman" w:cs="Times New Roman"/>
                <w:sz w:val="16"/>
                <w:szCs w:val="16"/>
                <w:lang w:eastAsia="ru-RU"/>
              </w:rPr>
              <w:t>4</w:t>
            </w:r>
            <w:r w:rsidRPr="002F6A0F">
              <w:rPr>
                <w:rFonts w:ascii="Times New Roman" w:eastAsia="Times New Roman" w:hAnsi="Times New Roman" w:cs="Times New Roman"/>
                <w:sz w:val="16"/>
                <w:szCs w:val="16"/>
                <w:lang w:eastAsia="ru-RU"/>
              </w:rPr>
              <w:t>/1-</w:t>
            </w:r>
            <w:r w:rsidR="00250827">
              <w:rPr>
                <w:rFonts w:ascii="Times New Roman" w:eastAsia="Times New Roman" w:hAnsi="Times New Roman" w:cs="Times New Roman"/>
                <w:sz w:val="16"/>
                <w:szCs w:val="16"/>
                <w:lang w:eastAsia="ru-RU"/>
              </w:rPr>
              <w:t>21</w:t>
            </w:r>
          </w:p>
        </w:tc>
        <w:tc>
          <w:tcPr>
            <w:tcW w:w="993" w:type="dxa"/>
            <w:tcBorders>
              <w:top w:val="nil"/>
              <w:left w:val="nil"/>
              <w:bottom w:val="single" w:sz="4" w:space="0" w:color="auto"/>
              <w:right w:val="single" w:sz="4" w:space="0" w:color="auto"/>
            </w:tcBorders>
            <w:shd w:val="clear" w:color="auto" w:fill="auto"/>
            <w:vAlign w:val="center"/>
            <w:hideMark/>
          </w:tcPr>
          <w:p w:rsidR="00F016A7" w:rsidRPr="002F6A0F" w:rsidRDefault="00F016A7" w:rsidP="00250827">
            <w:pPr>
              <w:spacing w:after="0" w:line="240" w:lineRule="auto"/>
              <w:jc w:val="center"/>
              <w:rPr>
                <w:rFonts w:ascii="Times New Roman" w:eastAsia="Times New Roman" w:hAnsi="Times New Roman" w:cs="Times New Roman"/>
                <w:sz w:val="16"/>
                <w:szCs w:val="16"/>
                <w:lang w:eastAsia="ru-RU"/>
              </w:rPr>
            </w:pPr>
            <w:r w:rsidRPr="002F6A0F">
              <w:rPr>
                <w:rFonts w:ascii="Times New Roman" w:eastAsia="Times New Roman" w:hAnsi="Times New Roman" w:cs="Times New Roman"/>
                <w:sz w:val="16"/>
                <w:szCs w:val="16"/>
                <w:lang w:eastAsia="ru-RU"/>
              </w:rPr>
              <w:t xml:space="preserve">от </w:t>
            </w:r>
            <w:r w:rsidR="00250827">
              <w:rPr>
                <w:rFonts w:ascii="Times New Roman" w:eastAsia="Times New Roman" w:hAnsi="Times New Roman" w:cs="Times New Roman"/>
                <w:sz w:val="16"/>
                <w:szCs w:val="16"/>
                <w:lang w:eastAsia="ru-RU"/>
              </w:rPr>
              <w:t>22</w:t>
            </w:r>
            <w:r w:rsidRPr="002F6A0F">
              <w:rPr>
                <w:rFonts w:ascii="Times New Roman" w:eastAsia="Times New Roman" w:hAnsi="Times New Roman" w:cs="Times New Roman"/>
                <w:sz w:val="16"/>
                <w:szCs w:val="16"/>
                <w:lang w:eastAsia="ru-RU"/>
              </w:rPr>
              <w:t>.12.201</w:t>
            </w:r>
            <w:r w:rsidR="00250827">
              <w:rPr>
                <w:rFonts w:ascii="Times New Roman" w:eastAsia="Times New Roman" w:hAnsi="Times New Roman" w:cs="Times New Roman"/>
                <w:sz w:val="16"/>
                <w:szCs w:val="16"/>
                <w:lang w:eastAsia="ru-RU"/>
              </w:rPr>
              <w:t>6</w:t>
            </w:r>
            <w:r w:rsidRPr="002F6A0F">
              <w:rPr>
                <w:rFonts w:ascii="Times New Roman" w:eastAsia="Times New Roman" w:hAnsi="Times New Roman" w:cs="Times New Roman"/>
                <w:sz w:val="16"/>
                <w:szCs w:val="16"/>
                <w:lang w:eastAsia="ru-RU"/>
              </w:rPr>
              <w:t xml:space="preserve"> № </w:t>
            </w:r>
            <w:r w:rsidR="00250827">
              <w:rPr>
                <w:rFonts w:ascii="Times New Roman" w:eastAsia="Times New Roman" w:hAnsi="Times New Roman" w:cs="Times New Roman"/>
                <w:sz w:val="16"/>
                <w:szCs w:val="16"/>
                <w:lang w:eastAsia="ru-RU"/>
              </w:rPr>
              <w:t>13</w:t>
            </w:r>
            <w:r w:rsidRPr="002F6A0F">
              <w:rPr>
                <w:rFonts w:ascii="Times New Roman" w:eastAsia="Times New Roman" w:hAnsi="Times New Roman" w:cs="Times New Roman"/>
                <w:sz w:val="16"/>
                <w:szCs w:val="16"/>
                <w:lang w:eastAsia="ru-RU"/>
              </w:rPr>
              <w:t>/1-</w:t>
            </w:r>
            <w:r w:rsidR="00250827">
              <w:rPr>
                <w:rFonts w:ascii="Times New Roman" w:eastAsia="Times New Roman" w:hAnsi="Times New Roman" w:cs="Times New Roman"/>
                <w:sz w:val="16"/>
                <w:szCs w:val="16"/>
                <w:lang w:eastAsia="ru-RU"/>
              </w:rPr>
              <w:t>87</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2F6A0F"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2F6A0F"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2F6A0F" w:rsidRDefault="00F016A7" w:rsidP="00992E84">
            <w:pPr>
              <w:spacing w:after="0" w:line="240" w:lineRule="auto"/>
              <w:rPr>
                <w:rFonts w:ascii="Times New Roman" w:eastAsia="Times New Roman" w:hAnsi="Times New Roman" w:cs="Times New Roman"/>
                <w:sz w:val="16"/>
                <w:szCs w:val="16"/>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F016A7" w:rsidRPr="002F6A0F" w:rsidRDefault="00F016A7" w:rsidP="00992E84">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016A7" w:rsidRPr="002F6A0F" w:rsidRDefault="00F016A7" w:rsidP="00992E84">
            <w:pPr>
              <w:spacing w:after="0" w:line="240" w:lineRule="auto"/>
              <w:rPr>
                <w:rFonts w:ascii="Times New Roman" w:eastAsia="Times New Roman" w:hAnsi="Times New Roman" w:cs="Times New Roman"/>
                <w:sz w:val="16"/>
                <w:szCs w:val="16"/>
                <w:lang w:eastAsia="ru-RU"/>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F016A7" w:rsidRPr="002F6A0F" w:rsidRDefault="00F016A7" w:rsidP="00992E84">
            <w:pPr>
              <w:spacing w:after="0" w:line="240" w:lineRule="auto"/>
              <w:rPr>
                <w:rFonts w:ascii="Times New Roman" w:eastAsia="Times New Roman" w:hAnsi="Times New Roman" w:cs="Times New Roman"/>
                <w:sz w:val="16"/>
                <w:szCs w:val="16"/>
                <w:lang w:eastAsia="ru-RU"/>
              </w:rPr>
            </w:pPr>
          </w:p>
        </w:tc>
      </w:tr>
      <w:tr w:rsidR="00F016A7" w:rsidRPr="0013660C" w:rsidTr="00F55B30">
        <w:trPr>
          <w:trHeight w:val="25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7</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9</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2F6A0F" w:rsidRDefault="00F016A7" w:rsidP="00992E84">
            <w:pPr>
              <w:spacing w:after="0" w:line="240" w:lineRule="auto"/>
              <w:jc w:val="center"/>
              <w:rPr>
                <w:rFonts w:ascii="Times New Roman" w:eastAsia="Times New Roman" w:hAnsi="Times New Roman" w:cs="Times New Roman"/>
                <w:sz w:val="12"/>
                <w:szCs w:val="12"/>
                <w:lang w:eastAsia="ru-RU"/>
              </w:rPr>
            </w:pPr>
            <w:r w:rsidRPr="002F6A0F">
              <w:rPr>
                <w:rFonts w:ascii="Times New Roman" w:eastAsia="Times New Roman" w:hAnsi="Times New Roman" w:cs="Times New Roman"/>
                <w:sz w:val="12"/>
                <w:szCs w:val="12"/>
                <w:lang w:eastAsia="ru-RU"/>
              </w:rPr>
              <w:t>10</w:t>
            </w:r>
          </w:p>
        </w:tc>
      </w:tr>
      <w:tr w:rsidR="00F016A7" w:rsidRPr="00462E4E" w:rsidTr="0026059E">
        <w:trPr>
          <w:trHeight w:val="5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о</w:t>
            </w:r>
            <w:r w:rsidR="00F016A7" w:rsidRPr="000A56DE">
              <w:rPr>
                <w:rFonts w:ascii="Times New Roman" w:eastAsia="Times New Roman" w:hAnsi="Times New Roman" w:cs="Times New Roman"/>
                <w:sz w:val="16"/>
                <w:szCs w:val="16"/>
                <w:lang w:eastAsia="ru-RU"/>
              </w:rPr>
              <w:t>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100 298,5</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250827"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69 564,1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426F0B"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69 564,1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65 636,5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FF697B"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-34 662,0</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65,4</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-3 927,6</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94,4</w:t>
            </w:r>
          </w:p>
        </w:tc>
      </w:tr>
      <w:tr w:rsidR="00F016A7" w:rsidRPr="00462E4E" w:rsidTr="0026059E">
        <w:trPr>
          <w:trHeight w:val="25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н</w:t>
            </w:r>
            <w:r w:rsidR="00F016A7" w:rsidRPr="000A56DE">
              <w:rPr>
                <w:rFonts w:ascii="Times New Roman" w:eastAsia="Times New Roman" w:hAnsi="Times New Roman" w:cs="Times New Roman"/>
                <w:sz w:val="16"/>
                <w:szCs w:val="16"/>
                <w:lang w:eastAsia="ru-RU"/>
              </w:rPr>
              <w:t>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4 535,7</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250827"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4 321,8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426F0B"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4 321,8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4 321,8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FF697B"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-213,9</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95,3</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100,0</w:t>
            </w:r>
          </w:p>
        </w:tc>
      </w:tr>
      <w:tr w:rsidR="00F016A7" w:rsidRPr="00462E4E" w:rsidTr="0026059E">
        <w:trPr>
          <w:trHeight w:val="84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н</w:t>
            </w:r>
            <w:r w:rsidR="00F016A7" w:rsidRPr="000A56DE">
              <w:rPr>
                <w:rFonts w:ascii="Times New Roman" w:eastAsia="Times New Roman" w:hAnsi="Times New Roman" w:cs="Times New Roman"/>
                <w:sz w:val="16"/>
                <w:szCs w:val="16"/>
                <w:lang w:eastAsia="ru-RU"/>
              </w:rPr>
              <w:t>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24 547,4</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25 882,3</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426F0B"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25 882,</w:t>
            </w:r>
            <w:r w:rsidR="00FF697B">
              <w:rPr>
                <w:rFonts w:ascii="Times New Roman" w:eastAsia="Times New Roman" w:hAnsi="Times New Roman" w:cs="Times New Roman"/>
                <w:sz w:val="16"/>
                <w:szCs w:val="16"/>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24 340,6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FF697B"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-206,8</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99,2</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-1 541,8</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94,0</w:t>
            </w:r>
          </w:p>
        </w:tc>
      </w:tr>
      <w:tr w:rsidR="00F016A7" w:rsidRPr="00462E4E" w:rsidTr="0026059E">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н</w:t>
            </w:r>
            <w:r w:rsidR="00F016A7" w:rsidRPr="000A56DE">
              <w:rPr>
                <w:rFonts w:ascii="Times New Roman" w:eastAsia="Times New Roman" w:hAnsi="Times New Roman" w:cs="Times New Roman"/>
                <w:sz w:val="16"/>
                <w:szCs w:val="16"/>
                <w:lang w:eastAsia="ru-RU"/>
              </w:rPr>
              <w:t>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38 450,1</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72 563,8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426F0B"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72 563,8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71 910,8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FF697B"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+33 460,7</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187,0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-653,0</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99,1</w:t>
            </w:r>
          </w:p>
        </w:tc>
      </w:tr>
      <w:tr w:rsidR="00F016A7" w:rsidRPr="00462E4E" w:rsidTr="0026059E">
        <w:trPr>
          <w:trHeight w:val="7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ж</w:t>
            </w:r>
            <w:r w:rsidR="00F016A7" w:rsidRPr="000A56DE">
              <w:rPr>
                <w:rFonts w:ascii="Times New Roman" w:eastAsia="Times New Roman" w:hAnsi="Times New Roman" w:cs="Times New Roman"/>
                <w:sz w:val="16"/>
                <w:szCs w:val="16"/>
                <w:lang w:eastAsia="ru-RU"/>
              </w:rPr>
              <w:t>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210 093,6</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371 742,1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371 742,1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335 780,4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FF697B"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+125 686,8</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159,8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-35 961,7</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90,3</w:t>
            </w:r>
          </w:p>
        </w:tc>
      </w:tr>
      <w:tr w:rsidR="00E928A0" w:rsidRPr="00462E4E" w:rsidTr="0026059E">
        <w:trPr>
          <w:trHeight w:val="40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E928A0"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о</w:t>
            </w:r>
            <w:r w:rsidR="00E928A0" w:rsidRPr="000A56DE">
              <w:rPr>
                <w:rFonts w:ascii="Times New Roman" w:eastAsia="Times New Roman" w:hAnsi="Times New Roman" w:cs="Times New Roman"/>
                <w:sz w:val="16"/>
                <w:szCs w:val="16"/>
                <w:lang w:eastAsia="ru-RU"/>
              </w:rPr>
              <w:t>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E928A0" w:rsidRPr="000A56DE" w:rsidRDefault="00E928A0"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center"/>
            <w:hideMark/>
          </w:tcPr>
          <w:p w:rsidR="00E928A0" w:rsidRPr="00250827" w:rsidRDefault="00FF697B"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E928A0"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60 000,0</w:t>
            </w:r>
          </w:p>
        </w:tc>
        <w:tc>
          <w:tcPr>
            <w:tcW w:w="992" w:type="dxa"/>
            <w:tcBorders>
              <w:top w:val="nil"/>
              <w:left w:val="nil"/>
              <w:bottom w:val="single" w:sz="4" w:space="0" w:color="auto"/>
              <w:right w:val="single" w:sz="4" w:space="0" w:color="auto"/>
            </w:tcBorders>
            <w:shd w:val="clear" w:color="auto" w:fill="auto"/>
            <w:noWrap/>
            <w:vAlign w:val="center"/>
            <w:hideMark/>
          </w:tcPr>
          <w:p w:rsidR="00E928A0"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60 000,0</w:t>
            </w:r>
          </w:p>
        </w:tc>
        <w:tc>
          <w:tcPr>
            <w:tcW w:w="992" w:type="dxa"/>
            <w:tcBorders>
              <w:top w:val="nil"/>
              <w:left w:val="nil"/>
              <w:bottom w:val="single" w:sz="4" w:space="0" w:color="auto"/>
              <w:right w:val="single" w:sz="4" w:space="0" w:color="auto"/>
            </w:tcBorders>
            <w:shd w:val="clear" w:color="auto" w:fill="auto"/>
            <w:noWrap/>
            <w:vAlign w:val="center"/>
            <w:hideMark/>
          </w:tcPr>
          <w:p w:rsidR="00E928A0"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E928A0" w:rsidRPr="00301385" w:rsidRDefault="00FF697B"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+100,0</w:t>
            </w:r>
          </w:p>
        </w:tc>
        <w:tc>
          <w:tcPr>
            <w:tcW w:w="708" w:type="dxa"/>
            <w:tcBorders>
              <w:top w:val="nil"/>
              <w:left w:val="nil"/>
              <w:bottom w:val="single" w:sz="4" w:space="0" w:color="auto"/>
              <w:right w:val="single" w:sz="4" w:space="0" w:color="auto"/>
            </w:tcBorders>
            <w:shd w:val="clear" w:color="auto" w:fill="auto"/>
            <w:noWrap/>
            <w:vAlign w:val="center"/>
            <w:hideMark/>
          </w:tcPr>
          <w:p w:rsidR="00E928A0"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E928A0"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-59 900,0</w:t>
            </w:r>
          </w:p>
        </w:tc>
        <w:tc>
          <w:tcPr>
            <w:tcW w:w="694" w:type="dxa"/>
            <w:tcBorders>
              <w:top w:val="nil"/>
              <w:left w:val="nil"/>
              <w:bottom w:val="single" w:sz="4" w:space="0" w:color="auto"/>
              <w:right w:val="single" w:sz="4" w:space="0" w:color="auto"/>
            </w:tcBorders>
            <w:shd w:val="clear" w:color="auto" w:fill="auto"/>
            <w:noWrap/>
            <w:vAlign w:val="center"/>
            <w:hideMark/>
          </w:tcPr>
          <w:p w:rsidR="00E928A0"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0,2</w:t>
            </w:r>
          </w:p>
        </w:tc>
      </w:tr>
      <w:tr w:rsidR="00F016A7" w:rsidRPr="00462E4E" w:rsidTr="0026059E">
        <w:trPr>
          <w:trHeight w:val="27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о</w:t>
            </w:r>
            <w:r w:rsidR="00F016A7" w:rsidRPr="000A56DE">
              <w:rPr>
                <w:rFonts w:ascii="Times New Roman" w:eastAsia="Times New Roman" w:hAnsi="Times New Roman" w:cs="Times New Roman"/>
                <w:sz w:val="16"/>
                <w:szCs w:val="16"/>
                <w:lang w:eastAsia="ru-RU"/>
              </w:rPr>
              <w:t>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1 182 512,7</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1 426 768,1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1 426 768,8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FF697B"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1 262 812,6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+80 299,9</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106,8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-163 956,2</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88,5</w:t>
            </w:r>
          </w:p>
        </w:tc>
      </w:tr>
      <w:tr w:rsidR="00F016A7" w:rsidRPr="00462E4E" w:rsidTr="000F0699">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Культура и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137 082,</w:t>
            </w:r>
            <w:r w:rsidR="00426F0B">
              <w:rPr>
                <w:rFonts w:ascii="Times New Roman" w:eastAsia="Times New Roman" w:hAnsi="Times New Roman" w:cs="Times New Roman"/>
                <w:sz w:val="16"/>
                <w:szCs w:val="16"/>
                <w:lang w:eastAsia="ru-RU"/>
              </w:rPr>
              <w:t>5</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148 862,9</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148 862,9</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148 692,3</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+11 609,8</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301385"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108,5</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-170,6</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99,9</w:t>
            </w:r>
          </w:p>
        </w:tc>
      </w:tr>
      <w:tr w:rsidR="00F016A7" w:rsidRPr="00462E4E" w:rsidTr="000F0699">
        <w:trPr>
          <w:trHeight w:val="2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з</w:t>
            </w:r>
            <w:r w:rsidR="00F016A7" w:rsidRPr="000A56DE">
              <w:rPr>
                <w:rFonts w:ascii="Times New Roman" w:eastAsia="Times New Roman" w:hAnsi="Times New Roman" w:cs="Times New Roman"/>
                <w:sz w:val="16"/>
                <w:szCs w:val="16"/>
                <w:lang w:eastAsia="ru-RU"/>
              </w:rPr>
              <w:t>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64,0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301385"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100,0</w:t>
            </w:r>
          </w:p>
        </w:tc>
      </w:tr>
      <w:tr w:rsidR="00F016A7" w:rsidRPr="00462E4E" w:rsidTr="000F0699">
        <w:trPr>
          <w:trHeight w:val="272"/>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с</w:t>
            </w:r>
            <w:r w:rsidR="00F016A7" w:rsidRPr="000A56DE">
              <w:rPr>
                <w:rFonts w:ascii="Times New Roman" w:eastAsia="Times New Roman" w:hAnsi="Times New Roman" w:cs="Times New Roman"/>
                <w:sz w:val="16"/>
                <w:szCs w:val="16"/>
                <w:lang w:eastAsia="ru-RU"/>
              </w:rPr>
              <w:t>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104 626,5</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102 118,0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102 118,0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91 372,9</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-13 253,6</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301385"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87,3</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-10 745,1</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89,5</w:t>
            </w:r>
          </w:p>
        </w:tc>
      </w:tr>
      <w:tr w:rsidR="00F016A7" w:rsidRPr="00462E4E" w:rsidTr="0026059E">
        <w:trPr>
          <w:trHeight w:val="4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ф</w:t>
            </w:r>
            <w:r w:rsidR="00F016A7" w:rsidRPr="000A56DE">
              <w:rPr>
                <w:rFonts w:ascii="Times New Roman" w:eastAsia="Times New Roman" w:hAnsi="Times New Roman" w:cs="Times New Roman"/>
                <w:sz w:val="16"/>
                <w:szCs w:val="16"/>
                <w:lang w:eastAsia="ru-RU"/>
              </w:rPr>
              <w:t>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2 570,0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2 270,0</w:t>
            </w:r>
          </w:p>
        </w:tc>
        <w:tc>
          <w:tcPr>
            <w:tcW w:w="992" w:type="dxa"/>
            <w:tcBorders>
              <w:top w:val="nil"/>
              <w:left w:val="nil"/>
              <w:bottom w:val="single" w:sz="4" w:space="0" w:color="auto"/>
              <w:right w:val="single" w:sz="4" w:space="0" w:color="auto"/>
            </w:tcBorders>
            <w:shd w:val="clear" w:color="auto" w:fill="auto"/>
            <w:noWrap/>
            <w:vAlign w:val="center"/>
            <w:hideMark/>
          </w:tcPr>
          <w:p w:rsidR="00312B60"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2 270,0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2 064,0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-506,0</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301385"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80,3</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301385"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-206,0</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90,9</w:t>
            </w:r>
          </w:p>
        </w:tc>
      </w:tr>
      <w:tr w:rsidR="00F016A7" w:rsidRPr="00462E4E" w:rsidTr="0026059E">
        <w:trPr>
          <w:trHeight w:val="7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о</w:t>
            </w:r>
            <w:r w:rsidR="00F016A7" w:rsidRPr="000A56DE">
              <w:rPr>
                <w:rFonts w:ascii="Times New Roman" w:eastAsia="Times New Roman" w:hAnsi="Times New Roman" w:cs="Times New Roman"/>
                <w:sz w:val="16"/>
                <w:szCs w:val="16"/>
                <w:lang w:eastAsia="ru-RU"/>
              </w:rPr>
              <w:t>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2,7</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-2,7</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301385"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-2,7</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0,0</w:t>
            </w:r>
          </w:p>
        </w:tc>
      </w:tr>
      <w:tr w:rsidR="00F016A7" w:rsidRPr="00462E4E" w:rsidTr="0026059E">
        <w:trPr>
          <w:trHeight w:val="1268"/>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F016A7" w:rsidRPr="000A56DE" w:rsidRDefault="0026059E" w:rsidP="00992E84">
            <w:pPr>
              <w:spacing w:after="0" w:line="240" w:lineRule="auto"/>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м</w:t>
            </w:r>
            <w:r w:rsidR="00F016A7" w:rsidRPr="000A56DE">
              <w:rPr>
                <w:rFonts w:ascii="Times New Roman" w:eastAsia="Times New Roman" w:hAnsi="Times New Roman" w:cs="Times New Roman"/>
                <w:sz w:val="16"/>
                <w:szCs w:val="16"/>
                <w:lang w:eastAsia="ru-RU"/>
              </w:rPr>
              <w:t>ежбюджетные трансферты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992E84">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96 021,1</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100 017,1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100 017,1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BB77BF"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100 017,1</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+3 996,0</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301385"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104,2</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100,0</w:t>
            </w:r>
          </w:p>
        </w:tc>
      </w:tr>
      <w:tr w:rsidR="00F016A7" w:rsidRPr="00462E4E" w:rsidTr="00F55B30">
        <w:trPr>
          <w:trHeight w:val="25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0A56DE" w:rsidRDefault="0026059E" w:rsidP="00992E84">
            <w:pPr>
              <w:spacing w:after="0" w:line="240" w:lineRule="auto"/>
              <w:jc w:val="center"/>
              <w:rPr>
                <w:rFonts w:ascii="Times New Roman" w:eastAsia="Times New Roman" w:hAnsi="Times New Roman" w:cs="Times New Roman"/>
                <w:sz w:val="16"/>
                <w:szCs w:val="16"/>
                <w:lang w:eastAsia="ru-RU"/>
              </w:rPr>
            </w:pPr>
            <w:r w:rsidRPr="000A56DE">
              <w:rPr>
                <w:rFonts w:ascii="Times New Roman" w:eastAsia="Times New Roman" w:hAnsi="Times New Roman" w:cs="Times New Roman"/>
                <w:sz w:val="16"/>
                <w:szCs w:val="16"/>
                <w:lang w:eastAsia="ru-RU"/>
              </w:rPr>
              <w:t>и</w:t>
            </w:r>
            <w:r w:rsidR="00F016A7" w:rsidRPr="000A56DE">
              <w:rPr>
                <w:rFonts w:ascii="Times New Roman" w:eastAsia="Times New Roman" w:hAnsi="Times New Roman" w:cs="Times New Roman"/>
                <w:sz w:val="16"/>
                <w:szCs w:val="16"/>
                <w:lang w:eastAsia="ru-RU"/>
              </w:rPr>
              <w:t>того</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0A56DE" w:rsidRDefault="00F016A7" w:rsidP="00992E84">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250827" w:rsidRDefault="00250827" w:rsidP="00426F0B">
            <w:pPr>
              <w:spacing w:after="0" w:line="240" w:lineRule="auto"/>
              <w:jc w:val="center"/>
              <w:rPr>
                <w:rFonts w:ascii="Times New Roman" w:eastAsia="Times New Roman" w:hAnsi="Times New Roman" w:cs="Times New Roman"/>
                <w:sz w:val="16"/>
                <w:szCs w:val="16"/>
                <w:lang w:eastAsia="ru-RU"/>
              </w:rPr>
            </w:pPr>
            <w:r w:rsidRPr="00250827">
              <w:rPr>
                <w:rFonts w:ascii="Times New Roman" w:eastAsia="Times New Roman" w:hAnsi="Times New Roman" w:cs="Times New Roman"/>
                <w:sz w:val="16"/>
                <w:szCs w:val="16"/>
                <w:lang w:eastAsia="ru-RU"/>
              </w:rPr>
              <w:t>1 900 804,</w:t>
            </w:r>
            <w:r w:rsidR="00426F0B">
              <w:rPr>
                <w:rFonts w:ascii="Times New Roman" w:eastAsia="Times New Roman" w:hAnsi="Times New Roman" w:cs="Times New Roman"/>
                <w:sz w:val="16"/>
                <w:szCs w:val="16"/>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26F0B" w:rsidRDefault="00426F0B" w:rsidP="00992E84">
            <w:pPr>
              <w:spacing w:after="0" w:line="240" w:lineRule="auto"/>
              <w:jc w:val="center"/>
              <w:rPr>
                <w:rFonts w:ascii="Times New Roman" w:eastAsia="Times New Roman" w:hAnsi="Times New Roman" w:cs="Times New Roman"/>
                <w:sz w:val="16"/>
                <w:szCs w:val="16"/>
                <w:lang w:eastAsia="ru-RU"/>
              </w:rPr>
            </w:pPr>
            <w:r w:rsidRPr="00426F0B">
              <w:rPr>
                <w:rFonts w:ascii="Times New Roman" w:eastAsia="Times New Roman" w:hAnsi="Times New Roman" w:cs="Times New Roman"/>
                <w:sz w:val="16"/>
                <w:szCs w:val="16"/>
                <w:lang w:eastAsia="ru-RU"/>
              </w:rPr>
              <w:t>2 384 176,9</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B77BF" w:rsidRDefault="00BB77BF" w:rsidP="00992E84">
            <w:pPr>
              <w:spacing w:after="0" w:line="240" w:lineRule="auto"/>
              <w:jc w:val="center"/>
              <w:rPr>
                <w:rFonts w:ascii="Times New Roman" w:eastAsia="Times New Roman" w:hAnsi="Times New Roman" w:cs="Times New Roman"/>
                <w:sz w:val="16"/>
                <w:szCs w:val="16"/>
                <w:lang w:eastAsia="ru-RU"/>
              </w:rPr>
            </w:pPr>
            <w:r w:rsidRPr="00BB77BF">
              <w:rPr>
                <w:rFonts w:ascii="Times New Roman" w:eastAsia="Times New Roman" w:hAnsi="Times New Roman" w:cs="Times New Roman"/>
                <w:sz w:val="16"/>
                <w:szCs w:val="16"/>
                <w:lang w:eastAsia="ru-RU"/>
              </w:rPr>
              <w:t>2 384 177,7</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FF697B" w:rsidRDefault="00FF697B" w:rsidP="00992E84">
            <w:pPr>
              <w:spacing w:after="0" w:line="240" w:lineRule="auto"/>
              <w:jc w:val="center"/>
              <w:rPr>
                <w:rFonts w:ascii="Times New Roman" w:eastAsia="Times New Roman" w:hAnsi="Times New Roman" w:cs="Times New Roman"/>
                <w:sz w:val="16"/>
                <w:szCs w:val="16"/>
                <w:lang w:eastAsia="ru-RU"/>
              </w:rPr>
            </w:pPr>
            <w:r w:rsidRPr="00FF697B">
              <w:rPr>
                <w:rFonts w:ascii="Times New Roman" w:eastAsia="Times New Roman" w:hAnsi="Times New Roman" w:cs="Times New Roman"/>
                <w:sz w:val="16"/>
                <w:szCs w:val="16"/>
                <w:lang w:eastAsia="ru-RU"/>
              </w:rPr>
              <w:t>2 107 113,0</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301385" w:rsidRDefault="00477F7D"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+206 308,2</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301385" w:rsidRDefault="00301385" w:rsidP="00992E84">
            <w:pPr>
              <w:spacing w:after="0" w:line="240" w:lineRule="auto"/>
              <w:jc w:val="center"/>
              <w:rPr>
                <w:rFonts w:ascii="Times New Roman" w:eastAsia="Times New Roman" w:hAnsi="Times New Roman" w:cs="Times New Roman"/>
                <w:sz w:val="16"/>
                <w:szCs w:val="16"/>
                <w:lang w:eastAsia="ru-RU"/>
              </w:rPr>
            </w:pPr>
            <w:r w:rsidRPr="00301385">
              <w:rPr>
                <w:rFonts w:ascii="Times New Roman" w:eastAsia="Times New Roman" w:hAnsi="Times New Roman" w:cs="Times New Roman"/>
                <w:sz w:val="16"/>
                <w:szCs w:val="16"/>
                <w:lang w:eastAsia="ru-RU"/>
              </w:rPr>
              <w:t>110,9</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-277 064,7</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462E4E" w:rsidRDefault="00462E4E" w:rsidP="00992E84">
            <w:pPr>
              <w:spacing w:after="0" w:line="240" w:lineRule="auto"/>
              <w:jc w:val="center"/>
              <w:rPr>
                <w:rFonts w:ascii="Times New Roman" w:eastAsia="Times New Roman" w:hAnsi="Times New Roman" w:cs="Times New Roman"/>
                <w:sz w:val="16"/>
                <w:szCs w:val="16"/>
                <w:lang w:eastAsia="ru-RU"/>
              </w:rPr>
            </w:pPr>
            <w:r w:rsidRPr="00462E4E">
              <w:rPr>
                <w:rFonts w:ascii="Times New Roman" w:eastAsia="Times New Roman" w:hAnsi="Times New Roman" w:cs="Times New Roman"/>
                <w:sz w:val="16"/>
                <w:szCs w:val="16"/>
                <w:lang w:eastAsia="ru-RU"/>
              </w:rPr>
              <w:t>88,4</w:t>
            </w:r>
          </w:p>
        </w:tc>
      </w:tr>
    </w:tbl>
    <w:p w:rsidR="00902E25" w:rsidRPr="00C07DA5" w:rsidRDefault="00902E25" w:rsidP="00F016A7">
      <w:pPr>
        <w:pStyle w:val="a5"/>
        <w:spacing w:after="0"/>
        <w:ind w:left="0" w:firstLine="709"/>
        <w:jc w:val="both"/>
        <w:rPr>
          <w:rFonts w:ascii="Times New Roman" w:hAnsi="Times New Roman" w:cs="Times New Roman"/>
          <w:sz w:val="24"/>
          <w:szCs w:val="24"/>
        </w:rPr>
      </w:pPr>
    </w:p>
    <w:p w:rsidR="00385DBA" w:rsidRPr="00C07DA5" w:rsidRDefault="00657B21" w:rsidP="002B19D2">
      <w:pPr>
        <w:pStyle w:val="a5"/>
        <w:spacing w:after="0"/>
        <w:ind w:left="0" w:firstLine="851"/>
        <w:jc w:val="both"/>
        <w:rPr>
          <w:rFonts w:ascii="Times New Roman" w:hAnsi="Times New Roman" w:cs="Times New Roman"/>
          <w:sz w:val="24"/>
          <w:szCs w:val="24"/>
        </w:rPr>
      </w:pPr>
      <w:r w:rsidRPr="00C07DA5">
        <w:rPr>
          <w:rFonts w:ascii="Times New Roman" w:hAnsi="Times New Roman" w:cs="Times New Roman"/>
          <w:sz w:val="24"/>
          <w:szCs w:val="24"/>
        </w:rPr>
        <w:t>Менее 95,0%</w:t>
      </w:r>
      <w:r w:rsidR="00F016A7" w:rsidRPr="00C07DA5">
        <w:rPr>
          <w:rFonts w:ascii="Times New Roman" w:hAnsi="Times New Roman" w:cs="Times New Roman"/>
          <w:sz w:val="24"/>
          <w:szCs w:val="24"/>
        </w:rPr>
        <w:t xml:space="preserve"> исполнения</w:t>
      </w:r>
      <w:r w:rsidR="002F2784" w:rsidRPr="00C07DA5">
        <w:rPr>
          <w:rFonts w:ascii="Times New Roman" w:hAnsi="Times New Roman" w:cs="Times New Roman"/>
          <w:sz w:val="24"/>
          <w:szCs w:val="24"/>
        </w:rPr>
        <w:t xml:space="preserve"> расходных обязательств</w:t>
      </w:r>
      <w:r w:rsidR="00F016A7" w:rsidRPr="00C07DA5">
        <w:rPr>
          <w:rFonts w:ascii="Times New Roman" w:hAnsi="Times New Roman" w:cs="Times New Roman"/>
          <w:sz w:val="24"/>
          <w:szCs w:val="24"/>
        </w:rPr>
        <w:t xml:space="preserve"> отмечены по разделам:</w:t>
      </w:r>
      <w:r w:rsidR="00385DBA" w:rsidRPr="00C07DA5">
        <w:rPr>
          <w:rFonts w:ascii="Times New Roman" w:hAnsi="Times New Roman" w:cs="Times New Roman"/>
          <w:sz w:val="24"/>
          <w:szCs w:val="24"/>
        </w:rPr>
        <w:t xml:space="preserve"> «Общегосударственные вопросы» (</w:t>
      </w:r>
      <w:r w:rsidR="00C07DA5" w:rsidRPr="00C07DA5">
        <w:rPr>
          <w:rFonts w:ascii="Times New Roman" w:hAnsi="Times New Roman" w:cs="Times New Roman"/>
          <w:sz w:val="24"/>
          <w:szCs w:val="24"/>
        </w:rPr>
        <w:t>94,4</w:t>
      </w:r>
      <w:r w:rsidR="00385DBA" w:rsidRPr="00C07DA5">
        <w:rPr>
          <w:rFonts w:ascii="Times New Roman" w:hAnsi="Times New Roman" w:cs="Times New Roman"/>
          <w:sz w:val="24"/>
          <w:szCs w:val="24"/>
        </w:rPr>
        <w:t xml:space="preserve">% от уточненных бюджетных назначений), «Национальная </w:t>
      </w:r>
      <w:r w:rsidR="00C07DA5" w:rsidRPr="00C07DA5">
        <w:rPr>
          <w:rFonts w:ascii="Times New Roman" w:hAnsi="Times New Roman" w:cs="Times New Roman"/>
          <w:sz w:val="24"/>
          <w:szCs w:val="24"/>
        </w:rPr>
        <w:t>безопасность и правоохранительная деятельность</w:t>
      </w:r>
      <w:r w:rsidR="00385DBA" w:rsidRPr="00C07DA5">
        <w:rPr>
          <w:rFonts w:ascii="Times New Roman" w:hAnsi="Times New Roman" w:cs="Times New Roman"/>
          <w:sz w:val="24"/>
          <w:szCs w:val="24"/>
        </w:rPr>
        <w:t>» (</w:t>
      </w:r>
      <w:r w:rsidR="00C07DA5" w:rsidRPr="00C07DA5">
        <w:rPr>
          <w:rFonts w:ascii="Times New Roman" w:hAnsi="Times New Roman" w:cs="Times New Roman"/>
          <w:sz w:val="24"/>
          <w:szCs w:val="24"/>
        </w:rPr>
        <w:t>94,0</w:t>
      </w:r>
      <w:r w:rsidR="00385DBA" w:rsidRPr="00C07DA5">
        <w:rPr>
          <w:rFonts w:ascii="Times New Roman" w:hAnsi="Times New Roman" w:cs="Times New Roman"/>
          <w:sz w:val="24"/>
          <w:szCs w:val="24"/>
        </w:rPr>
        <w:t>% от уточненных назначений), «Жилищно-коммунальное хозяйство» (</w:t>
      </w:r>
      <w:r w:rsidR="00C07DA5" w:rsidRPr="00C07DA5">
        <w:rPr>
          <w:rFonts w:ascii="Times New Roman" w:hAnsi="Times New Roman" w:cs="Times New Roman"/>
          <w:sz w:val="24"/>
          <w:szCs w:val="24"/>
        </w:rPr>
        <w:t>90,3</w:t>
      </w:r>
      <w:r w:rsidR="00385DBA" w:rsidRPr="00C07DA5">
        <w:rPr>
          <w:rFonts w:ascii="Times New Roman" w:hAnsi="Times New Roman" w:cs="Times New Roman"/>
          <w:sz w:val="24"/>
          <w:szCs w:val="24"/>
        </w:rPr>
        <w:t>% от уточненных бюджетных назначений),</w:t>
      </w:r>
      <w:r w:rsidR="00F016A7" w:rsidRPr="00C07DA5">
        <w:rPr>
          <w:rFonts w:ascii="Times New Roman" w:hAnsi="Times New Roman" w:cs="Times New Roman"/>
          <w:sz w:val="24"/>
          <w:szCs w:val="24"/>
        </w:rPr>
        <w:t xml:space="preserve"> </w:t>
      </w:r>
      <w:r w:rsidR="00462877" w:rsidRPr="00C07DA5">
        <w:rPr>
          <w:rFonts w:ascii="Times New Roman" w:hAnsi="Times New Roman" w:cs="Times New Roman"/>
          <w:sz w:val="24"/>
          <w:szCs w:val="24"/>
        </w:rPr>
        <w:t>«Охрана окружающей среды» (0,</w:t>
      </w:r>
      <w:r w:rsidR="00C07DA5" w:rsidRPr="00C07DA5">
        <w:rPr>
          <w:rFonts w:ascii="Times New Roman" w:hAnsi="Times New Roman" w:cs="Times New Roman"/>
          <w:sz w:val="24"/>
          <w:szCs w:val="24"/>
        </w:rPr>
        <w:t>2</w:t>
      </w:r>
      <w:r w:rsidR="00462877" w:rsidRPr="00C07DA5">
        <w:rPr>
          <w:rFonts w:ascii="Times New Roman" w:hAnsi="Times New Roman" w:cs="Times New Roman"/>
          <w:sz w:val="24"/>
          <w:szCs w:val="24"/>
        </w:rPr>
        <w:t>% от уточненных бюджетных назначений),</w:t>
      </w:r>
      <w:r w:rsidR="00385DBA" w:rsidRPr="00C07DA5">
        <w:rPr>
          <w:rFonts w:ascii="Times New Roman" w:hAnsi="Times New Roman" w:cs="Times New Roman"/>
          <w:sz w:val="24"/>
          <w:szCs w:val="24"/>
        </w:rPr>
        <w:t xml:space="preserve"> «Образование» (8</w:t>
      </w:r>
      <w:r w:rsidR="00C07DA5" w:rsidRPr="00C07DA5">
        <w:rPr>
          <w:rFonts w:ascii="Times New Roman" w:hAnsi="Times New Roman" w:cs="Times New Roman"/>
          <w:sz w:val="24"/>
          <w:szCs w:val="24"/>
        </w:rPr>
        <w:t>8,5</w:t>
      </w:r>
      <w:r w:rsidR="00385DBA" w:rsidRPr="00C07DA5">
        <w:rPr>
          <w:rFonts w:ascii="Times New Roman" w:hAnsi="Times New Roman" w:cs="Times New Roman"/>
          <w:sz w:val="24"/>
          <w:szCs w:val="24"/>
        </w:rPr>
        <w:t>% от уточненных бюджетных назначений),</w:t>
      </w:r>
      <w:r w:rsidR="00462877" w:rsidRPr="00C07DA5">
        <w:rPr>
          <w:rFonts w:ascii="Times New Roman" w:hAnsi="Times New Roman" w:cs="Times New Roman"/>
          <w:sz w:val="24"/>
          <w:szCs w:val="24"/>
        </w:rPr>
        <w:t xml:space="preserve"> </w:t>
      </w:r>
      <w:r w:rsidR="00C07DA5" w:rsidRPr="00C07DA5">
        <w:rPr>
          <w:rFonts w:ascii="Times New Roman" w:hAnsi="Times New Roman" w:cs="Times New Roman"/>
          <w:sz w:val="24"/>
          <w:szCs w:val="24"/>
        </w:rPr>
        <w:t xml:space="preserve">«Социальная политика» (89,5% от уточненных назначений), </w:t>
      </w:r>
      <w:r w:rsidR="00462877" w:rsidRPr="00C07DA5">
        <w:rPr>
          <w:rFonts w:ascii="Times New Roman" w:hAnsi="Times New Roman" w:cs="Times New Roman"/>
          <w:sz w:val="24"/>
          <w:szCs w:val="24"/>
        </w:rPr>
        <w:t>«Физическая культура и спорт» (</w:t>
      </w:r>
      <w:r w:rsidR="00C07DA5" w:rsidRPr="00C07DA5">
        <w:rPr>
          <w:rFonts w:ascii="Times New Roman" w:hAnsi="Times New Roman" w:cs="Times New Roman"/>
          <w:sz w:val="24"/>
          <w:szCs w:val="24"/>
        </w:rPr>
        <w:t>90,9</w:t>
      </w:r>
      <w:r w:rsidR="00462877" w:rsidRPr="00C07DA5">
        <w:rPr>
          <w:rFonts w:ascii="Times New Roman" w:hAnsi="Times New Roman" w:cs="Times New Roman"/>
          <w:sz w:val="24"/>
          <w:szCs w:val="24"/>
        </w:rPr>
        <w:t>% от у</w:t>
      </w:r>
      <w:r w:rsidR="00385DBA" w:rsidRPr="00C07DA5">
        <w:rPr>
          <w:rFonts w:ascii="Times New Roman" w:hAnsi="Times New Roman" w:cs="Times New Roman"/>
          <w:sz w:val="24"/>
          <w:szCs w:val="24"/>
        </w:rPr>
        <w:t>точненных бюджетных назначений)</w:t>
      </w:r>
      <w:r w:rsidR="002B19D2" w:rsidRPr="00C07DA5">
        <w:rPr>
          <w:rFonts w:ascii="Times New Roman" w:hAnsi="Times New Roman" w:cs="Times New Roman"/>
          <w:sz w:val="24"/>
          <w:szCs w:val="24"/>
        </w:rPr>
        <w:t>.</w:t>
      </w:r>
      <w:r w:rsidR="00F016A7" w:rsidRPr="00C07DA5">
        <w:rPr>
          <w:rFonts w:ascii="Times New Roman" w:hAnsi="Times New Roman" w:cs="Times New Roman"/>
          <w:sz w:val="24"/>
          <w:szCs w:val="24"/>
        </w:rPr>
        <w:t xml:space="preserve"> </w:t>
      </w:r>
    </w:p>
    <w:p w:rsidR="00F016A7" w:rsidRPr="00C07DA5" w:rsidRDefault="00F016A7" w:rsidP="002B19D2">
      <w:pPr>
        <w:pStyle w:val="a5"/>
        <w:spacing w:after="0"/>
        <w:ind w:left="0" w:firstLine="851"/>
        <w:jc w:val="both"/>
        <w:rPr>
          <w:rFonts w:ascii="Times New Roman" w:hAnsi="Times New Roman" w:cs="Times New Roman"/>
          <w:sz w:val="24"/>
          <w:szCs w:val="24"/>
        </w:rPr>
      </w:pPr>
      <w:r w:rsidRPr="00C07DA5">
        <w:rPr>
          <w:rFonts w:ascii="Times New Roman" w:hAnsi="Times New Roman" w:cs="Times New Roman"/>
          <w:sz w:val="24"/>
          <w:szCs w:val="24"/>
        </w:rPr>
        <w:t>Основные причины неисполнения бюджетных назначений приведены ниже в соотв</w:t>
      </w:r>
      <w:r w:rsidR="002F2784" w:rsidRPr="00C07DA5">
        <w:rPr>
          <w:rFonts w:ascii="Times New Roman" w:hAnsi="Times New Roman" w:cs="Times New Roman"/>
          <w:sz w:val="24"/>
          <w:szCs w:val="24"/>
        </w:rPr>
        <w:t>етствующих разделах настоящего З</w:t>
      </w:r>
      <w:r w:rsidRPr="00C07DA5">
        <w:rPr>
          <w:rFonts w:ascii="Times New Roman" w:hAnsi="Times New Roman" w:cs="Times New Roman"/>
          <w:sz w:val="24"/>
          <w:szCs w:val="24"/>
        </w:rPr>
        <w:t>аключения.</w:t>
      </w:r>
    </w:p>
    <w:p w:rsidR="00F016A7" w:rsidRPr="00C07DA5" w:rsidRDefault="00F016A7" w:rsidP="00AD3868">
      <w:pPr>
        <w:pStyle w:val="a5"/>
        <w:spacing w:after="0"/>
        <w:ind w:left="0" w:firstLine="851"/>
        <w:jc w:val="both"/>
        <w:rPr>
          <w:rFonts w:ascii="Times New Roman" w:hAnsi="Times New Roman" w:cs="Times New Roman"/>
          <w:sz w:val="24"/>
          <w:szCs w:val="24"/>
        </w:rPr>
      </w:pPr>
      <w:r w:rsidRPr="00C07DA5">
        <w:rPr>
          <w:rFonts w:ascii="Times New Roman" w:hAnsi="Times New Roman" w:cs="Times New Roman"/>
          <w:sz w:val="24"/>
          <w:szCs w:val="24"/>
        </w:rPr>
        <w:t>Исполнение расходов районного бюджета по классификации операций сектора государственного управления (далее по тексту – КОСГУ</w:t>
      </w:r>
      <w:r w:rsidR="00E636E3" w:rsidRPr="00C07DA5">
        <w:rPr>
          <w:rFonts w:ascii="Times New Roman" w:hAnsi="Times New Roman" w:cs="Times New Roman"/>
          <w:sz w:val="24"/>
          <w:szCs w:val="24"/>
        </w:rPr>
        <w:t xml:space="preserve"> или код цели</w:t>
      </w:r>
      <w:r w:rsidRPr="00C07DA5">
        <w:rPr>
          <w:rFonts w:ascii="Times New Roman" w:hAnsi="Times New Roman" w:cs="Times New Roman"/>
          <w:sz w:val="24"/>
          <w:szCs w:val="24"/>
        </w:rPr>
        <w:t xml:space="preserve">), свидетельствует о </w:t>
      </w:r>
      <w:r w:rsidR="0017075F" w:rsidRPr="00C07DA5">
        <w:rPr>
          <w:rFonts w:ascii="Times New Roman" w:hAnsi="Times New Roman" w:cs="Times New Roman"/>
          <w:sz w:val="24"/>
          <w:szCs w:val="24"/>
        </w:rPr>
        <w:lastRenderedPageBreak/>
        <w:t>снижении</w:t>
      </w:r>
      <w:r w:rsidRPr="00C07DA5">
        <w:rPr>
          <w:rFonts w:ascii="Times New Roman" w:hAnsi="Times New Roman" w:cs="Times New Roman"/>
          <w:sz w:val="24"/>
          <w:szCs w:val="24"/>
        </w:rPr>
        <w:t xml:space="preserve"> процента общего исполнения бюджетных назначений (97,5% в 2011 году</w:t>
      </w:r>
      <w:r w:rsidR="00AD3868" w:rsidRPr="00C07DA5">
        <w:rPr>
          <w:rFonts w:ascii="Times New Roman" w:hAnsi="Times New Roman" w:cs="Times New Roman"/>
          <w:sz w:val="24"/>
          <w:szCs w:val="24"/>
        </w:rPr>
        <w:t>,</w:t>
      </w:r>
      <w:r w:rsidRPr="00C07DA5">
        <w:rPr>
          <w:rFonts w:ascii="Times New Roman" w:hAnsi="Times New Roman" w:cs="Times New Roman"/>
          <w:sz w:val="24"/>
          <w:szCs w:val="24"/>
        </w:rPr>
        <w:t xml:space="preserve"> 96,6% в 2012 году</w:t>
      </w:r>
      <w:r w:rsidR="00AD3868" w:rsidRPr="00C07DA5">
        <w:rPr>
          <w:rFonts w:ascii="Times New Roman" w:hAnsi="Times New Roman" w:cs="Times New Roman"/>
          <w:sz w:val="24"/>
          <w:szCs w:val="24"/>
        </w:rPr>
        <w:t>, 96,8% в 2013 году</w:t>
      </w:r>
      <w:r w:rsidR="00035C8E" w:rsidRPr="00C07DA5">
        <w:rPr>
          <w:rFonts w:ascii="Times New Roman" w:hAnsi="Times New Roman" w:cs="Times New Roman"/>
          <w:sz w:val="24"/>
          <w:szCs w:val="24"/>
        </w:rPr>
        <w:t>, 93,7% в 2014 году</w:t>
      </w:r>
      <w:r w:rsidR="0017075F" w:rsidRPr="00C07DA5">
        <w:rPr>
          <w:rFonts w:ascii="Times New Roman" w:hAnsi="Times New Roman" w:cs="Times New Roman"/>
          <w:sz w:val="24"/>
          <w:szCs w:val="24"/>
        </w:rPr>
        <w:t>, 86,8% в 2015 году</w:t>
      </w:r>
      <w:r w:rsidR="00C07DA5" w:rsidRPr="00C07DA5">
        <w:rPr>
          <w:rFonts w:ascii="Times New Roman" w:hAnsi="Times New Roman" w:cs="Times New Roman"/>
          <w:sz w:val="24"/>
          <w:szCs w:val="24"/>
        </w:rPr>
        <w:t>, 88,4% в 2016 году</w:t>
      </w:r>
      <w:r w:rsidRPr="00C07DA5">
        <w:rPr>
          <w:rFonts w:ascii="Times New Roman" w:hAnsi="Times New Roman" w:cs="Times New Roman"/>
          <w:sz w:val="24"/>
          <w:szCs w:val="24"/>
        </w:rPr>
        <w:t>).</w:t>
      </w:r>
    </w:p>
    <w:p w:rsidR="00F016A7" w:rsidRPr="00B5658A" w:rsidRDefault="00F016A7" w:rsidP="00AD3868">
      <w:pPr>
        <w:pStyle w:val="a5"/>
        <w:spacing w:after="0"/>
        <w:ind w:left="0" w:firstLine="851"/>
        <w:jc w:val="both"/>
        <w:rPr>
          <w:rFonts w:ascii="Times New Roman" w:hAnsi="Times New Roman" w:cs="Times New Roman"/>
          <w:sz w:val="24"/>
          <w:szCs w:val="24"/>
        </w:rPr>
      </w:pPr>
      <w:r w:rsidRPr="00B5658A">
        <w:rPr>
          <w:rFonts w:ascii="Times New Roman" w:hAnsi="Times New Roman" w:cs="Times New Roman"/>
          <w:sz w:val="24"/>
          <w:szCs w:val="24"/>
        </w:rPr>
        <w:t>Достаточно высокое освоение бюджетных средств по расходам, доля которых превышает 5% в общем объеме исполненных бюджетных назначений, отмечается по следующим статьям КОСГУ:</w:t>
      </w:r>
    </w:p>
    <w:p w:rsidR="00F016A7" w:rsidRPr="00E636E3" w:rsidRDefault="004F701F" w:rsidP="000974E0">
      <w:pPr>
        <w:pStyle w:val="a5"/>
        <w:numPr>
          <w:ilvl w:val="0"/>
          <w:numId w:val="16"/>
        </w:numPr>
        <w:spacing w:after="0"/>
        <w:ind w:left="0" w:firstLine="851"/>
        <w:jc w:val="both"/>
        <w:rPr>
          <w:rFonts w:ascii="Times New Roman" w:hAnsi="Times New Roman" w:cs="Times New Roman"/>
          <w:sz w:val="24"/>
          <w:szCs w:val="24"/>
        </w:rPr>
      </w:pPr>
      <w:r w:rsidRPr="00E636E3">
        <w:rPr>
          <w:rFonts w:ascii="Times New Roman" w:hAnsi="Times New Roman" w:cs="Times New Roman"/>
          <w:sz w:val="24"/>
          <w:szCs w:val="24"/>
        </w:rPr>
        <w:t xml:space="preserve">заработная плата – </w:t>
      </w:r>
      <w:r w:rsidR="00A8739B" w:rsidRPr="00E636E3">
        <w:rPr>
          <w:rFonts w:ascii="Times New Roman" w:hAnsi="Times New Roman" w:cs="Times New Roman"/>
          <w:sz w:val="24"/>
          <w:szCs w:val="24"/>
        </w:rPr>
        <w:t>9</w:t>
      </w:r>
      <w:r w:rsidR="00E636E3" w:rsidRPr="00E636E3">
        <w:rPr>
          <w:rFonts w:ascii="Times New Roman" w:hAnsi="Times New Roman" w:cs="Times New Roman"/>
          <w:sz w:val="24"/>
          <w:szCs w:val="24"/>
        </w:rPr>
        <w:t>8,6</w:t>
      </w:r>
      <w:r w:rsidR="00F016A7" w:rsidRPr="00E636E3">
        <w:rPr>
          <w:rFonts w:ascii="Times New Roman" w:hAnsi="Times New Roman" w:cs="Times New Roman"/>
          <w:sz w:val="24"/>
          <w:szCs w:val="24"/>
        </w:rPr>
        <w:t xml:space="preserve">% (доля исполненных назначений в общем объеме исполнения – </w:t>
      </w:r>
      <w:r w:rsidR="00DE3465" w:rsidRPr="00E636E3">
        <w:rPr>
          <w:rFonts w:ascii="Times New Roman" w:hAnsi="Times New Roman" w:cs="Times New Roman"/>
          <w:sz w:val="24"/>
          <w:szCs w:val="24"/>
        </w:rPr>
        <w:t>3</w:t>
      </w:r>
      <w:r w:rsidR="00E636E3" w:rsidRPr="00E636E3">
        <w:rPr>
          <w:rFonts w:ascii="Times New Roman" w:hAnsi="Times New Roman" w:cs="Times New Roman"/>
          <w:sz w:val="24"/>
          <w:szCs w:val="24"/>
        </w:rPr>
        <w:t>0,8</w:t>
      </w:r>
      <w:r w:rsidR="00F016A7" w:rsidRPr="00E636E3">
        <w:rPr>
          <w:rFonts w:ascii="Times New Roman" w:hAnsi="Times New Roman" w:cs="Times New Roman"/>
          <w:sz w:val="24"/>
          <w:szCs w:val="24"/>
        </w:rPr>
        <w:t>%);</w:t>
      </w:r>
    </w:p>
    <w:p w:rsidR="00F016A7" w:rsidRPr="00E636E3" w:rsidRDefault="00F016A7" w:rsidP="000974E0">
      <w:pPr>
        <w:pStyle w:val="a5"/>
        <w:numPr>
          <w:ilvl w:val="0"/>
          <w:numId w:val="16"/>
        </w:numPr>
        <w:spacing w:after="0"/>
        <w:ind w:left="0" w:firstLine="851"/>
        <w:jc w:val="both"/>
        <w:rPr>
          <w:rFonts w:ascii="Times New Roman" w:hAnsi="Times New Roman" w:cs="Times New Roman"/>
          <w:sz w:val="24"/>
          <w:szCs w:val="24"/>
        </w:rPr>
      </w:pPr>
      <w:r w:rsidRPr="00E636E3">
        <w:rPr>
          <w:rFonts w:ascii="Times New Roman" w:hAnsi="Times New Roman" w:cs="Times New Roman"/>
          <w:sz w:val="24"/>
          <w:szCs w:val="24"/>
        </w:rPr>
        <w:t>начисления н</w:t>
      </w:r>
      <w:r w:rsidR="004F701F" w:rsidRPr="00E636E3">
        <w:rPr>
          <w:rFonts w:ascii="Times New Roman" w:hAnsi="Times New Roman" w:cs="Times New Roman"/>
          <w:sz w:val="24"/>
          <w:szCs w:val="24"/>
        </w:rPr>
        <w:t xml:space="preserve">а выплаты по оплате труда – </w:t>
      </w:r>
      <w:r w:rsidR="00035C8E" w:rsidRPr="00E636E3">
        <w:rPr>
          <w:rFonts w:ascii="Times New Roman" w:hAnsi="Times New Roman" w:cs="Times New Roman"/>
          <w:sz w:val="24"/>
          <w:szCs w:val="24"/>
        </w:rPr>
        <w:t>9</w:t>
      </w:r>
      <w:r w:rsidR="00E636E3" w:rsidRPr="00E636E3">
        <w:rPr>
          <w:rFonts w:ascii="Times New Roman" w:hAnsi="Times New Roman" w:cs="Times New Roman"/>
          <w:sz w:val="24"/>
          <w:szCs w:val="24"/>
        </w:rPr>
        <w:t>8,0</w:t>
      </w:r>
      <w:r w:rsidRPr="00E636E3">
        <w:rPr>
          <w:rFonts w:ascii="Times New Roman" w:hAnsi="Times New Roman" w:cs="Times New Roman"/>
          <w:sz w:val="24"/>
          <w:szCs w:val="24"/>
        </w:rPr>
        <w:t>% (доля исполненных назначен</w:t>
      </w:r>
      <w:r w:rsidR="004F701F" w:rsidRPr="00E636E3">
        <w:rPr>
          <w:rFonts w:ascii="Times New Roman" w:hAnsi="Times New Roman" w:cs="Times New Roman"/>
          <w:sz w:val="24"/>
          <w:szCs w:val="24"/>
        </w:rPr>
        <w:t xml:space="preserve">ий в общем объеме исполнения – </w:t>
      </w:r>
      <w:r w:rsidR="00E636E3" w:rsidRPr="00E636E3">
        <w:rPr>
          <w:rFonts w:ascii="Times New Roman" w:hAnsi="Times New Roman" w:cs="Times New Roman"/>
          <w:sz w:val="24"/>
          <w:szCs w:val="24"/>
        </w:rPr>
        <w:t>9,3</w:t>
      </w:r>
      <w:r w:rsidR="004F701F" w:rsidRPr="00E636E3">
        <w:rPr>
          <w:rFonts w:ascii="Times New Roman" w:hAnsi="Times New Roman" w:cs="Times New Roman"/>
          <w:sz w:val="24"/>
          <w:szCs w:val="24"/>
        </w:rPr>
        <w:t>%</w:t>
      </w:r>
      <w:r w:rsidRPr="00E636E3">
        <w:rPr>
          <w:rFonts w:ascii="Times New Roman" w:hAnsi="Times New Roman" w:cs="Times New Roman"/>
          <w:sz w:val="24"/>
          <w:szCs w:val="24"/>
        </w:rPr>
        <w:t>);</w:t>
      </w:r>
    </w:p>
    <w:p w:rsidR="00035C8E" w:rsidRPr="00E636E3" w:rsidRDefault="00035C8E" w:rsidP="000974E0">
      <w:pPr>
        <w:pStyle w:val="a5"/>
        <w:numPr>
          <w:ilvl w:val="0"/>
          <w:numId w:val="16"/>
        </w:numPr>
        <w:spacing w:after="0"/>
        <w:ind w:left="0" w:firstLine="851"/>
        <w:jc w:val="both"/>
        <w:rPr>
          <w:rFonts w:ascii="Times New Roman" w:hAnsi="Times New Roman" w:cs="Times New Roman"/>
          <w:sz w:val="24"/>
          <w:szCs w:val="24"/>
        </w:rPr>
      </w:pPr>
      <w:r w:rsidRPr="00E636E3">
        <w:rPr>
          <w:rFonts w:ascii="Times New Roman" w:hAnsi="Times New Roman" w:cs="Times New Roman"/>
          <w:sz w:val="24"/>
          <w:szCs w:val="24"/>
        </w:rPr>
        <w:t xml:space="preserve">оплата коммунальных услуг – </w:t>
      </w:r>
      <w:r w:rsidR="004A4578" w:rsidRPr="00E636E3">
        <w:rPr>
          <w:rFonts w:ascii="Times New Roman" w:hAnsi="Times New Roman" w:cs="Times New Roman"/>
          <w:sz w:val="24"/>
          <w:szCs w:val="24"/>
        </w:rPr>
        <w:t>9</w:t>
      </w:r>
      <w:r w:rsidR="00E636E3" w:rsidRPr="00E636E3">
        <w:rPr>
          <w:rFonts w:ascii="Times New Roman" w:hAnsi="Times New Roman" w:cs="Times New Roman"/>
          <w:sz w:val="24"/>
          <w:szCs w:val="24"/>
        </w:rPr>
        <w:t>8,5</w:t>
      </w:r>
      <w:r w:rsidRPr="00E636E3">
        <w:rPr>
          <w:rFonts w:ascii="Times New Roman" w:hAnsi="Times New Roman" w:cs="Times New Roman"/>
          <w:sz w:val="24"/>
          <w:szCs w:val="24"/>
        </w:rPr>
        <w:t>% (доля исполненных назначений в общем объеме исполнении – 5,</w:t>
      </w:r>
      <w:r w:rsidR="004A4578" w:rsidRPr="00E636E3">
        <w:rPr>
          <w:rFonts w:ascii="Times New Roman" w:hAnsi="Times New Roman" w:cs="Times New Roman"/>
          <w:sz w:val="24"/>
          <w:szCs w:val="24"/>
        </w:rPr>
        <w:t>9</w:t>
      </w:r>
      <w:r w:rsidRPr="00E636E3">
        <w:rPr>
          <w:rFonts w:ascii="Times New Roman" w:hAnsi="Times New Roman" w:cs="Times New Roman"/>
          <w:sz w:val="24"/>
          <w:szCs w:val="24"/>
        </w:rPr>
        <w:t>%);</w:t>
      </w:r>
    </w:p>
    <w:p w:rsidR="00F016A7" w:rsidRPr="00E636E3" w:rsidRDefault="00F016A7" w:rsidP="000974E0">
      <w:pPr>
        <w:pStyle w:val="a5"/>
        <w:numPr>
          <w:ilvl w:val="0"/>
          <w:numId w:val="16"/>
        </w:numPr>
        <w:spacing w:after="0"/>
        <w:ind w:left="0" w:firstLine="851"/>
        <w:jc w:val="both"/>
        <w:rPr>
          <w:rFonts w:ascii="Times New Roman" w:hAnsi="Times New Roman" w:cs="Times New Roman"/>
          <w:sz w:val="24"/>
          <w:szCs w:val="24"/>
        </w:rPr>
      </w:pPr>
      <w:r w:rsidRPr="00E636E3">
        <w:rPr>
          <w:rFonts w:ascii="Times New Roman" w:hAnsi="Times New Roman" w:cs="Times New Roman"/>
          <w:sz w:val="24"/>
          <w:szCs w:val="24"/>
        </w:rPr>
        <w:t>безвозмездные перечисления государственным и м</w:t>
      </w:r>
      <w:r w:rsidR="004F701F" w:rsidRPr="00E636E3">
        <w:rPr>
          <w:rFonts w:ascii="Times New Roman" w:hAnsi="Times New Roman" w:cs="Times New Roman"/>
          <w:sz w:val="24"/>
          <w:szCs w:val="24"/>
        </w:rPr>
        <w:t xml:space="preserve">униципальным организациям – </w:t>
      </w:r>
      <w:r w:rsidR="00995688" w:rsidRPr="00E636E3">
        <w:rPr>
          <w:rFonts w:ascii="Times New Roman" w:hAnsi="Times New Roman" w:cs="Times New Roman"/>
          <w:sz w:val="24"/>
          <w:szCs w:val="24"/>
        </w:rPr>
        <w:t>99,6</w:t>
      </w:r>
      <w:r w:rsidRPr="00E636E3">
        <w:rPr>
          <w:rFonts w:ascii="Times New Roman" w:hAnsi="Times New Roman" w:cs="Times New Roman"/>
          <w:sz w:val="24"/>
          <w:szCs w:val="24"/>
        </w:rPr>
        <w:t xml:space="preserve">% (доля исполненных назначений в общем объеме исполнения – </w:t>
      </w:r>
      <w:r w:rsidR="00E636E3" w:rsidRPr="00E636E3">
        <w:rPr>
          <w:rFonts w:ascii="Times New Roman" w:hAnsi="Times New Roman" w:cs="Times New Roman"/>
          <w:sz w:val="24"/>
          <w:szCs w:val="24"/>
        </w:rPr>
        <w:t>13,4</w:t>
      </w:r>
      <w:r w:rsidRPr="00E636E3">
        <w:rPr>
          <w:rFonts w:ascii="Times New Roman" w:hAnsi="Times New Roman" w:cs="Times New Roman"/>
          <w:sz w:val="24"/>
          <w:szCs w:val="24"/>
        </w:rPr>
        <w:t>%);</w:t>
      </w:r>
    </w:p>
    <w:p w:rsidR="00F016A7" w:rsidRPr="00E636E3" w:rsidRDefault="00F016A7" w:rsidP="000974E0">
      <w:pPr>
        <w:pStyle w:val="a5"/>
        <w:numPr>
          <w:ilvl w:val="0"/>
          <w:numId w:val="16"/>
        </w:numPr>
        <w:spacing w:after="0"/>
        <w:ind w:left="0" w:firstLine="851"/>
        <w:jc w:val="both"/>
        <w:rPr>
          <w:rFonts w:ascii="Times New Roman" w:hAnsi="Times New Roman" w:cs="Times New Roman"/>
          <w:sz w:val="24"/>
          <w:szCs w:val="24"/>
        </w:rPr>
      </w:pPr>
      <w:r w:rsidRPr="00E636E3">
        <w:rPr>
          <w:rFonts w:ascii="Times New Roman" w:hAnsi="Times New Roman" w:cs="Times New Roman"/>
          <w:sz w:val="24"/>
          <w:szCs w:val="24"/>
        </w:rPr>
        <w:t xml:space="preserve">безвозмездные перечисления организациям, за исключением государственных и муниципальных организаций – </w:t>
      </w:r>
      <w:r w:rsidR="00E636E3" w:rsidRPr="00E636E3">
        <w:rPr>
          <w:rFonts w:ascii="Times New Roman" w:hAnsi="Times New Roman" w:cs="Times New Roman"/>
          <w:sz w:val="24"/>
          <w:szCs w:val="24"/>
        </w:rPr>
        <w:t>100,0</w:t>
      </w:r>
      <w:r w:rsidRPr="00E636E3">
        <w:rPr>
          <w:rFonts w:ascii="Times New Roman" w:hAnsi="Times New Roman" w:cs="Times New Roman"/>
          <w:sz w:val="24"/>
          <w:szCs w:val="24"/>
        </w:rPr>
        <w:t xml:space="preserve">% (доля исполненных назначений в общем объеме исполнения – </w:t>
      </w:r>
      <w:r w:rsidR="00E636E3" w:rsidRPr="00E636E3">
        <w:rPr>
          <w:rFonts w:ascii="Times New Roman" w:hAnsi="Times New Roman" w:cs="Times New Roman"/>
          <w:sz w:val="24"/>
          <w:szCs w:val="24"/>
        </w:rPr>
        <w:t>8,5</w:t>
      </w:r>
      <w:r w:rsidRPr="00E636E3">
        <w:rPr>
          <w:rFonts w:ascii="Times New Roman" w:hAnsi="Times New Roman" w:cs="Times New Roman"/>
          <w:sz w:val="24"/>
          <w:szCs w:val="24"/>
        </w:rPr>
        <w:t>%);</w:t>
      </w:r>
    </w:p>
    <w:p w:rsidR="00E636E3" w:rsidRDefault="00F016A7" w:rsidP="000974E0">
      <w:pPr>
        <w:pStyle w:val="a5"/>
        <w:numPr>
          <w:ilvl w:val="0"/>
          <w:numId w:val="16"/>
        </w:numPr>
        <w:spacing w:after="0"/>
        <w:ind w:left="0" w:firstLine="851"/>
        <w:jc w:val="both"/>
        <w:rPr>
          <w:rFonts w:ascii="Times New Roman" w:hAnsi="Times New Roman" w:cs="Times New Roman"/>
          <w:sz w:val="24"/>
          <w:szCs w:val="24"/>
        </w:rPr>
      </w:pPr>
      <w:r w:rsidRPr="00E636E3">
        <w:rPr>
          <w:rFonts w:ascii="Times New Roman" w:hAnsi="Times New Roman" w:cs="Times New Roman"/>
          <w:sz w:val="24"/>
          <w:szCs w:val="24"/>
        </w:rPr>
        <w:t>перечисления другим бюджетам бюджетной системы Российской Федерации – 9</w:t>
      </w:r>
      <w:r w:rsidR="00E636E3" w:rsidRPr="00E636E3">
        <w:rPr>
          <w:rFonts w:ascii="Times New Roman" w:hAnsi="Times New Roman" w:cs="Times New Roman"/>
          <w:sz w:val="24"/>
          <w:szCs w:val="24"/>
        </w:rPr>
        <w:t>8</w:t>
      </w:r>
      <w:r w:rsidRPr="00E636E3">
        <w:rPr>
          <w:rFonts w:ascii="Times New Roman" w:hAnsi="Times New Roman" w:cs="Times New Roman"/>
          <w:sz w:val="24"/>
          <w:szCs w:val="24"/>
        </w:rPr>
        <w:t>,</w:t>
      </w:r>
      <w:r w:rsidR="004F701F" w:rsidRPr="00E636E3">
        <w:rPr>
          <w:rFonts w:ascii="Times New Roman" w:hAnsi="Times New Roman" w:cs="Times New Roman"/>
          <w:sz w:val="24"/>
          <w:szCs w:val="24"/>
        </w:rPr>
        <w:t>4</w:t>
      </w:r>
      <w:r w:rsidRPr="00E636E3">
        <w:rPr>
          <w:rFonts w:ascii="Times New Roman" w:hAnsi="Times New Roman" w:cs="Times New Roman"/>
          <w:sz w:val="24"/>
          <w:szCs w:val="24"/>
        </w:rPr>
        <w:t>% (доля исполненных назначений</w:t>
      </w:r>
      <w:r w:rsidR="004F701F" w:rsidRPr="00E636E3">
        <w:rPr>
          <w:rFonts w:ascii="Times New Roman" w:hAnsi="Times New Roman" w:cs="Times New Roman"/>
          <w:sz w:val="24"/>
          <w:szCs w:val="24"/>
        </w:rPr>
        <w:t xml:space="preserve"> в общем объеме исполнения – </w:t>
      </w:r>
      <w:r w:rsidR="00E636E3" w:rsidRPr="00E636E3">
        <w:rPr>
          <w:rFonts w:ascii="Times New Roman" w:hAnsi="Times New Roman" w:cs="Times New Roman"/>
          <w:sz w:val="24"/>
          <w:szCs w:val="24"/>
        </w:rPr>
        <w:t>10,9</w:t>
      </w:r>
      <w:r w:rsidR="00995688" w:rsidRPr="00E636E3">
        <w:rPr>
          <w:rFonts w:ascii="Times New Roman" w:hAnsi="Times New Roman" w:cs="Times New Roman"/>
          <w:sz w:val="24"/>
          <w:szCs w:val="24"/>
        </w:rPr>
        <w:t>%)</w:t>
      </w:r>
      <w:r w:rsidR="00E636E3">
        <w:rPr>
          <w:rFonts w:ascii="Times New Roman" w:hAnsi="Times New Roman" w:cs="Times New Roman"/>
          <w:sz w:val="24"/>
          <w:szCs w:val="24"/>
        </w:rPr>
        <w:t>;</w:t>
      </w:r>
    </w:p>
    <w:p w:rsidR="00C423D4" w:rsidRPr="007D05FE" w:rsidRDefault="0000345C" w:rsidP="00C423D4">
      <w:pPr>
        <w:pStyle w:val="a5"/>
        <w:spacing w:after="0"/>
        <w:ind w:left="0" w:firstLine="851"/>
        <w:jc w:val="both"/>
        <w:rPr>
          <w:rFonts w:ascii="Times New Roman" w:hAnsi="Times New Roman" w:cs="Times New Roman"/>
          <w:sz w:val="24"/>
          <w:szCs w:val="24"/>
        </w:rPr>
      </w:pPr>
      <w:r w:rsidRPr="007D05FE">
        <w:rPr>
          <w:rFonts w:ascii="Times New Roman" w:hAnsi="Times New Roman" w:cs="Times New Roman"/>
          <w:sz w:val="24"/>
          <w:szCs w:val="24"/>
        </w:rPr>
        <w:t>В абсолютном значении в 201</w:t>
      </w:r>
      <w:r w:rsidR="00E636E3" w:rsidRPr="007D05FE">
        <w:rPr>
          <w:rFonts w:ascii="Times New Roman" w:hAnsi="Times New Roman" w:cs="Times New Roman"/>
          <w:sz w:val="24"/>
          <w:szCs w:val="24"/>
        </w:rPr>
        <w:t>6</w:t>
      </w:r>
      <w:r w:rsidR="00C423D4" w:rsidRPr="007D05FE">
        <w:rPr>
          <w:rFonts w:ascii="Times New Roman" w:hAnsi="Times New Roman" w:cs="Times New Roman"/>
          <w:sz w:val="24"/>
          <w:szCs w:val="24"/>
        </w:rPr>
        <w:t xml:space="preserve"> году расходы районного бюджета исполнены</w:t>
      </w:r>
      <w:r w:rsidRPr="007D05FE">
        <w:rPr>
          <w:rFonts w:ascii="Times New Roman" w:hAnsi="Times New Roman" w:cs="Times New Roman"/>
          <w:sz w:val="24"/>
          <w:szCs w:val="24"/>
        </w:rPr>
        <w:t xml:space="preserve"> на </w:t>
      </w:r>
      <w:r w:rsidR="007D05FE" w:rsidRPr="007D05FE">
        <w:rPr>
          <w:rFonts w:ascii="Times New Roman" w:hAnsi="Times New Roman" w:cs="Times New Roman"/>
          <w:sz w:val="24"/>
          <w:szCs w:val="24"/>
        </w:rPr>
        <w:t>271 805,0</w:t>
      </w:r>
      <w:r w:rsidRPr="007D05FE">
        <w:rPr>
          <w:rFonts w:ascii="Times New Roman" w:hAnsi="Times New Roman" w:cs="Times New Roman"/>
          <w:sz w:val="24"/>
          <w:szCs w:val="24"/>
        </w:rPr>
        <w:t xml:space="preserve"> тыс. руб. или на </w:t>
      </w:r>
      <w:r w:rsidR="007D05FE" w:rsidRPr="007D05FE">
        <w:rPr>
          <w:rFonts w:ascii="Times New Roman" w:hAnsi="Times New Roman" w:cs="Times New Roman"/>
          <w:sz w:val="24"/>
          <w:szCs w:val="24"/>
        </w:rPr>
        <w:t>14,8</w:t>
      </w:r>
      <w:r w:rsidR="00C423D4" w:rsidRPr="007D05FE">
        <w:rPr>
          <w:rFonts w:ascii="Times New Roman" w:hAnsi="Times New Roman" w:cs="Times New Roman"/>
          <w:sz w:val="24"/>
          <w:szCs w:val="24"/>
        </w:rPr>
        <w:t xml:space="preserve">% </w:t>
      </w:r>
      <w:r w:rsidR="007D05FE" w:rsidRPr="007D05FE">
        <w:rPr>
          <w:rFonts w:ascii="Times New Roman" w:hAnsi="Times New Roman" w:cs="Times New Roman"/>
          <w:sz w:val="24"/>
          <w:szCs w:val="24"/>
        </w:rPr>
        <w:t>больше</w:t>
      </w:r>
      <w:r w:rsidR="002A3548" w:rsidRPr="007D05FE">
        <w:rPr>
          <w:rFonts w:ascii="Times New Roman" w:hAnsi="Times New Roman" w:cs="Times New Roman"/>
          <w:sz w:val="24"/>
          <w:szCs w:val="24"/>
        </w:rPr>
        <w:t xml:space="preserve"> </w:t>
      </w:r>
      <w:r w:rsidR="007D05FE" w:rsidRPr="007D05FE">
        <w:rPr>
          <w:rFonts w:ascii="Times New Roman" w:hAnsi="Times New Roman" w:cs="Times New Roman"/>
          <w:sz w:val="24"/>
          <w:szCs w:val="24"/>
        </w:rPr>
        <w:t>показателя</w:t>
      </w:r>
      <w:r w:rsidR="00C423D4" w:rsidRPr="007D05FE">
        <w:rPr>
          <w:rFonts w:ascii="Times New Roman" w:hAnsi="Times New Roman" w:cs="Times New Roman"/>
          <w:sz w:val="24"/>
          <w:szCs w:val="24"/>
        </w:rPr>
        <w:t xml:space="preserve"> </w:t>
      </w:r>
      <w:r w:rsidR="007D05FE" w:rsidRPr="007D05FE">
        <w:rPr>
          <w:rFonts w:ascii="Times New Roman" w:hAnsi="Times New Roman" w:cs="Times New Roman"/>
          <w:sz w:val="24"/>
          <w:szCs w:val="24"/>
        </w:rPr>
        <w:t>предыдущего года</w:t>
      </w:r>
      <w:r w:rsidRPr="007D05FE">
        <w:rPr>
          <w:rFonts w:ascii="Times New Roman" w:hAnsi="Times New Roman" w:cs="Times New Roman"/>
          <w:sz w:val="24"/>
          <w:szCs w:val="24"/>
        </w:rPr>
        <w:t xml:space="preserve"> и</w:t>
      </w:r>
      <w:r w:rsidR="00C423D4" w:rsidRPr="007D05FE">
        <w:rPr>
          <w:rFonts w:ascii="Times New Roman" w:hAnsi="Times New Roman" w:cs="Times New Roman"/>
          <w:sz w:val="24"/>
          <w:szCs w:val="24"/>
        </w:rPr>
        <w:t xml:space="preserve"> на </w:t>
      </w:r>
      <w:r w:rsidR="007D05FE" w:rsidRPr="007D05FE">
        <w:rPr>
          <w:rFonts w:ascii="Times New Roman" w:hAnsi="Times New Roman" w:cs="Times New Roman"/>
          <w:sz w:val="24"/>
          <w:szCs w:val="24"/>
        </w:rPr>
        <w:t>11,0</w:t>
      </w:r>
      <w:r w:rsidR="00C423D4" w:rsidRPr="007D05FE">
        <w:rPr>
          <w:rFonts w:ascii="Times New Roman" w:hAnsi="Times New Roman" w:cs="Times New Roman"/>
          <w:sz w:val="24"/>
          <w:szCs w:val="24"/>
        </w:rPr>
        <w:t>% показателя 201</w:t>
      </w:r>
      <w:r w:rsidR="007D05FE" w:rsidRPr="007D05FE">
        <w:rPr>
          <w:rFonts w:ascii="Times New Roman" w:hAnsi="Times New Roman" w:cs="Times New Roman"/>
          <w:sz w:val="24"/>
          <w:szCs w:val="24"/>
        </w:rPr>
        <w:t>4</w:t>
      </w:r>
      <w:r w:rsidR="00C423D4" w:rsidRPr="007D05FE">
        <w:rPr>
          <w:rFonts w:ascii="Times New Roman" w:hAnsi="Times New Roman" w:cs="Times New Roman"/>
          <w:sz w:val="24"/>
          <w:szCs w:val="24"/>
        </w:rPr>
        <w:t xml:space="preserve"> года.</w:t>
      </w:r>
    </w:p>
    <w:p w:rsidR="003A1065" w:rsidRPr="00250E19" w:rsidRDefault="00B5658A" w:rsidP="00A874C5">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Ми</w:t>
      </w:r>
      <w:r w:rsidR="00020961" w:rsidRPr="00250E19">
        <w:rPr>
          <w:rFonts w:ascii="Times New Roman" w:hAnsi="Times New Roman" w:cs="Times New Roman"/>
          <w:sz w:val="24"/>
          <w:szCs w:val="24"/>
        </w:rPr>
        <w:t>нимально выполнены плановые назначения (</w:t>
      </w:r>
      <w:r w:rsidR="007D05FE" w:rsidRPr="00250E19">
        <w:rPr>
          <w:rFonts w:ascii="Times New Roman" w:hAnsi="Times New Roman" w:cs="Times New Roman"/>
          <w:sz w:val="24"/>
          <w:szCs w:val="24"/>
        </w:rPr>
        <w:t>49,5</w:t>
      </w:r>
      <w:r w:rsidR="00020961" w:rsidRPr="00250E19">
        <w:rPr>
          <w:rFonts w:ascii="Times New Roman" w:hAnsi="Times New Roman" w:cs="Times New Roman"/>
          <w:sz w:val="24"/>
          <w:szCs w:val="24"/>
        </w:rPr>
        <w:t>%) по КОСГУ 310 «Увеличение стоимости основных средств», предусмотренные на такие мероприятия</w:t>
      </w:r>
      <w:r w:rsidR="00686370" w:rsidRPr="00250E19">
        <w:rPr>
          <w:rFonts w:ascii="Times New Roman" w:hAnsi="Times New Roman" w:cs="Times New Roman"/>
          <w:sz w:val="24"/>
          <w:szCs w:val="24"/>
        </w:rPr>
        <w:t xml:space="preserve">, как строительство детского сада в п.Ангарский, спортивного зала в п.Новохайский, полигона </w:t>
      </w:r>
      <w:r w:rsidR="00575156" w:rsidRPr="00250E19">
        <w:rPr>
          <w:rFonts w:ascii="Times New Roman" w:hAnsi="Times New Roman" w:cs="Times New Roman"/>
          <w:sz w:val="24"/>
          <w:szCs w:val="24"/>
        </w:rPr>
        <w:t>твердых бытовых отходов</w:t>
      </w:r>
      <w:r w:rsidR="00686370" w:rsidRPr="00250E19">
        <w:rPr>
          <w:rFonts w:ascii="Times New Roman" w:hAnsi="Times New Roman" w:cs="Times New Roman"/>
          <w:sz w:val="24"/>
          <w:szCs w:val="24"/>
        </w:rPr>
        <w:t xml:space="preserve"> в с.Богучаны и другие.</w:t>
      </w:r>
    </w:p>
    <w:p w:rsidR="00F016A7" w:rsidRPr="00250E19" w:rsidRDefault="00F016A7" w:rsidP="00A874C5">
      <w:pPr>
        <w:pStyle w:val="a5"/>
        <w:spacing w:after="0"/>
        <w:ind w:left="0" w:firstLine="851"/>
        <w:jc w:val="both"/>
        <w:rPr>
          <w:rFonts w:ascii="Times New Roman" w:hAnsi="Times New Roman" w:cs="Times New Roman"/>
          <w:sz w:val="24"/>
          <w:szCs w:val="24"/>
        </w:rPr>
      </w:pPr>
      <w:r w:rsidRPr="00250E19">
        <w:rPr>
          <w:rFonts w:ascii="Times New Roman" w:hAnsi="Times New Roman" w:cs="Times New Roman"/>
          <w:sz w:val="24"/>
          <w:szCs w:val="24"/>
        </w:rPr>
        <w:t xml:space="preserve">Анализ исполнения расходов районного бюджета по статьям КОСГУ характеризует в большей мере не тенденции изменения объемов освоенных бюджетных назначений по направлениям использования, а в большей </w:t>
      </w:r>
      <w:r w:rsidR="005B2905" w:rsidRPr="00250E19">
        <w:rPr>
          <w:rFonts w:ascii="Times New Roman" w:hAnsi="Times New Roman" w:cs="Times New Roman"/>
          <w:sz w:val="24"/>
          <w:szCs w:val="24"/>
        </w:rPr>
        <w:t>степени</w:t>
      </w:r>
      <w:r w:rsidRPr="00250E19">
        <w:rPr>
          <w:rFonts w:ascii="Times New Roman" w:hAnsi="Times New Roman" w:cs="Times New Roman"/>
          <w:sz w:val="24"/>
          <w:szCs w:val="24"/>
        </w:rPr>
        <w:t xml:space="preserve"> отражает изменение объемов исполнения</w:t>
      </w:r>
      <w:r w:rsidR="002F2784" w:rsidRPr="00250E19">
        <w:rPr>
          <w:rFonts w:ascii="Times New Roman" w:hAnsi="Times New Roman" w:cs="Times New Roman"/>
          <w:sz w:val="24"/>
          <w:szCs w:val="24"/>
        </w:rPr>
        <w:t xml:space="preserve"> бюджетных назначений</w:t>
      </w:r>
      <w:r w:rsidRPr="00250E19">
        <w:rPr>
          <w:rFonts w:ascii="Times New Roman" w:hAnsi="Times New Roman" w:cs="Times New Roman"/>
          <w:sz w:val="24"/>
          <w:szCs w:val="24"/>
        </w:rPr>
        <w:t xml:space="preserve"> в связи с реализацией отдельных </w:t>
      </w:r>
      <w:r w:rsidR="002F2784" w:rsidRPr="00250E19">
        <w:rPr>
          <w:rFonts w:ascii="Times New Roman" w:hAnsi="Times New Roman" w:cs="Times New Roman"/>
          <w:sz w:val="24"/>
          <w:szCs w:val="24"/>
        </w:rPr>
        <w:t>положений</w:t>
      </w:r>
      <w:r w:rsidRPr="00250E19">
        <w:rPr>
          <w:rFonts w:ascii="Times New Roman" w:hAnsi="Times New Roman" w:cs="Times New Roman"/>
          <w:sz w:val="24"/>
          <w:szCs w:val="24"/>
        </w:rPr>
        <w:t xml:space="preserve"> </w:t>
      </w:r>
      <w:r w:rsidR="002A3548" w:rsidRPr="00250E19">
        <w:rPr>
          <w:rFonts w:ascii="Times New Roman" w:hAnsi="Times New Roman" w:cs="Times New Roman"/>
          <w:sz w:val="24"/>
          <w:szCs w:val="24"/>
        </w:rPr>
        <w:t>Б</w:t>
      </w:r>
      <w:r w:rsidRPr="00250E19">
        <w:rPr>
          <w:rFonts w:ascii="Times New Roman" w:hAnsi="Times New Roman" w:cs="Times New Roman"/>
          <w:sz w:val="24"/>
          <w:szCs w:val="24"/>
        </w:rPr>
        <w:t>юджетной политики.</w:t>
      </w:r>
    </w:p>
    <w:p w:rsidR="00250E19" w:rsidRPr="00C07DA5" w:rsidRDefault="00250E19" w:rsidP="00902E25">
      <w:pPr>
        <w:spacing w:after="0"/>
        <w:jc w:val="both"/>
        <w:rPr>
          <w:rFonts w:ascii="Times New Roman" w:hAnsi="Times New Roman" w:cs="Times New Roman"/>
          <w:b/>
          <w:sz w:val="24"/>
          <w:szCs w:val="24"/>
        </w:rPr>
      </w:pPr>
    </w:p>
    <w:p w:rsidR="00F016A7" w:rsidRPr="00C07DA5" w:rsidRDefault="00F016A7" w:rsidP="00902E25">
      <w:pPr>
        <w:spacing w:after="0"/>
        <w:jc w:val="both"/>
        <w:rPr>
          <w:rFonts w:ascii="Times New Roman" w:hAnsi="Times New Roman" w:cs="Times New Roman"/>
          <w:b/>
          <w:sz w:val="24"/>
          <w:szCs w:val="24"/>
        </w:rPr>
      </w:pPr>
      <w:r w:rsidRPr="00C07DA5">
        <w:rPr>
          <w:rFonts w:ascii="Times New Roman" w:hAnsi="Times New Roman" w:cs="Times New Roman"/>
          <w:b/>
          <w:sz w:val="24"/>
          <w:szCs w:val="24"/>
        </w:rPr>
        <w:t>Выводы:</w:t>
      </w:r>
    </w:p>
    <w:p w:rsidR="000C50C8" w:rsidRPr="00C07DA5" w:rsidRDefault="0026059E" w:rsidP="000974E0">
      <w:pPr>
        <w:pStyle w:val="a5"/>
        <w:numPr>
          <w:ilvl w:val="0"/>
          <w:numId w:val="17"/>
        </w:numPr>
        <w:spacing w:after="0"/>
        <w:ind w:left="0" w:firstLine="851"/>
        <w:jc w:val="both"/>
        <w:rPr>
          <w:rFonts w:ascii="Times New Roman" w:hAnsi="Times New Roman" w:cs="Times New Roman"/>
          <w:sz w:val="24"/>
          <w:szCs w:val="24"/>
        </w:rPr>
      </w:pPr>
      <w:r w:rsidRPr="00C07DA5">
        <w:rPr>
          <w:rFonts w:ascii="Times New Roman" w:hAnsi="Times New Roman" w:cs="Times New Roman"/>
          <w:sz w:val="24"/>
          <w:szCs w:val="24"/>
        </w:rPr>
        <w:t>р</w:t>
      </w:r>
      <w:r w:rsidR="000C50C8" w:rsidRPr="00C07DA5">
        <w:rPr>
          <w:rFonts w:ascii="Times New Roman" w:hAnsi="Times New Roman" w:cs="Times New Roman"/>
          <w:sz w:val="24"/>
          <w:szCs w:val="24"/>
        </w:rPr>
        <w:t xml:space="preserve">асходы районного бюджета исполнены в сумме </w:t>
      </w:r>
      <w:r w:rsidR="00C07DA5" w:rsidRPr="00C07DA5">
        <w:rPr>
          <w:rFonts w:ascii="Times New Roman" w:hAnsi="Times New Roman" w:cs="Times New Roman"/>
          <w:sz w:val="24"/>
          <w:szCs w:val="24"/>
        </w:rPr>
        <w:t>2 107 113,0</w:t>
      </w:r>
      <w:r w:rsidR="000C50C8" w:rsidRPr="00C07DA5">
        <w:rPr>
          <w:rFonts w:ascii="Times New Roman" w:hAnsi="Times New Roman" w:cs="Times New Roman"/>
          <w:sz w:val="24"/>
          <w:szCs w:val="24"/>
        </w:rPr>
        <w:t xml:space="preserve"> тыс. руб., что составляет 8</w:t>
      </w:r>
      <w:r w:rsidR="00C07DA5" w:rsidRPr="00C07DA5">
        <w:rPr>
          <w:rFonts w:ascii="Times New Roman" w:hAnsi="Times New Roman" w:cs="Times New Roman"/>
          <w:sz w:val="24"/>
          <w:szCs w:val="24"/>
        </w:rPr>
        <w:t>8,4</w:t>
      </w:r>
      <w:r w:rsidR="000C50C8" w:rsidRPr="00C07DA5">
        <w:rPr>
          <w:rFonts w:ascii="Times New Roman" w:hAnsi="Times New Roman" w:cs="Times New Roman"/>
          <w:sz w:val="24"/>
          <w:szCs w:val="24"/>
        </w:rPr>
        <w:t>% от уточненных бюджетных назначений (</w:t>
      </w:r>
      <w:r w:rsidR="00C07DA5" w:rsidRPr="00C07DA5">
        <w:rPr>
          <w:rFonts w:ascii="Times New Roman" w:hAnsi="Times New Roman" w:cs="Times New Roman"/>
          <w:sz w:val="24"/>
          <w:szCs w:val="24"/>
        </w:rPr>
        <w:t xml:space="preserve">2 384 177,7 </w:t>
      </w:r>
      <w:r w:rsidR="00C3072F">
        <w:rPr>
          <w:rFonts w:ascii="Times New Roman" w:hAnsi="Times New Roman" w:cs="Times New Roman"/>
          <w:sz w:val="24"/>
          <w:szCs w:val="24"/>
        </w:rPr>
        <w:t>тыс. руб.);</w:t>
      </w:r>
    </w:p>
    <w:p w:rsidR="000C50C8" w:rsidRPr="00C07DA5" w:rsidRDefault="00C3072F" w:rsidP="000974E0">
      <w:pPr>
        <w:pStyle w:val="a5"/>
        <w:numPr>
          <w:ilvl w:val="0"/>
          <w:numId w:val="1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у</w:t>
      </w:r>
      <w:r w:rsidR="00C07DA5" w:rsidRPr="00C07DA5">
        <w:rPr>
          <w:rFonts w:ascii="Times New Roman" w:hAnsi="Times New Roman" w:cs="Times New Roman"/>
          <w:sz w:val="24"/>
          <w:szCs w:val="24"/>
        </w:rPr>
        <w:t>ровень исполнения расходов в 2016 году на 1,6 процентных пунктов выше уровня исполнения предыдущего года (86,8%), но на 5,3 процентных пунктов ниже уровня исполнения 2014 года, который составил 93,7%</w:t>
      </w:r>
      <w:r w:rsidR="0026059E" w:rsidRPr="00C07DA5">
        <w:rPr>
          <w:rFonts w:ascii="Times New Roman" w:hAnsi="Times New Roman" w:cs="Times New Roman"/>
          <w:sz w:val="24"/>
          <w:szCs w:val="24"/>
        </w:rPr>
        <w:t>;</w:t>
      </w:r>
    </w:p>
    <w:p w:rsidR="00657B21" w:rsidRPr="00ED6135" w:rsidRDefault="0026059E" w:rsidP="000974E0">
      <w:pPr>
        <w:pStyle w:val="a5"/>
        <w:numPr>
          <w:ilvl w:val="0"/>
          <w:numId w:val="17"/>
        </w:numPr>
        <w:spacing w:after="0"/>
        <w:ind w:left="0" w:firstLine="851"/>
        <w:jc w:val="both"/>
        <w:rPr>
          <w:rFonts w:ascii="Times New Roman" w:hAnsi="Times New Roman" w:cs="Times New Roman"/>
          <w:sz w:val="24"/>
          <w:szCs w:val="24"/>
        </w:rPr>
      </w:pPr>
      <w:r w:rsidRPr="00ED6135">
        <w:rPr>
          <w:rFonts w:ascii="Times New Roman" w:hAnsi="Times New Roman" w:cs="Times New Roman"/>
          <w:sz w:val="24"/>
          <w:szCs w:val="24"/>
        </w:rPr>
        <w:t>н</w:t>
      </w:r>
      <w:r w:rsidR="00657B21" w:rsidRPr="00ED6135">
        <w:rPr>
          <w:rFonts w:ascii="Times New Roman" w:hAnsi="Times New Roman" w:cs="Times New Roman"/>
          <w:sz w:val="24"/>
          <w:szCs w:val="24"/>
        </w:rPr>
        <w:t>а итоговое значение исполнения расходных обязательств Богучанского района (</w:t>
      </w:r>
      <w:r w:rsidR="000C50C8" w:rsidRPr="00ED6135">
        <w:rPr>
          <w:rFonts w:ascii="Times New Roman" w:hAnsi="Times New Roman" w:cs="Times New Roman"/>
          <w:sz w:val="24"/>
          <w:szCs w:val="24"/>
        </w:rPr>
        <w:t>88</w:t>
      </w:r>
      <w:r w:rsidR="00ED6135" w:rsidRPr="00ED6135">
        <w:rPr>
          <w:rFonts w:ascii="Times New Roman" w:hAnsi="Times New Roman" w:cs="Times New Roman"/>
          <w:sz w:val="24"/>
          <w:szCs w:val="24"/>
        </w:rPr>
        <w:t>,4</w:t>
      </w:r>
      <w:r w:rsidR="00657B21" w:rsidRPr="00ED6135">
        <w:rPr>
          <w:rFonts w:ascii="Times New Roman" w:hAnsi="Times New Roman" w:cs="Times New Roman"/>
          <w:sz w:val="24"/>
          <w:szCs w:val="24"/>
        </w:rPr>
        <w:t>%) значительно повлияло</w:t>
      </w:r>
      <w:r w:rsidR="005535FB" w:rsidRPr="00ED6135">
        <w:rPr>
          <w:rFonts w:ascii="Times New Roman" w:hAnsi="Times New Roman" w:cs="Times New Roman"/>
          <w:sz w:val="24"/>
          <w:szCs w:val="24"/>
        </w:rPr>
        <w:t>, как и в предыдущем году,</w:t>
      </w:r>
      <w:r w:rsidR="00657B21" w:rsidRPr="00ED6135">
        <w:rPr>
          <w:rFonts w:ascii="Times New Roman" w:hAnsi="Times New Roman" w:cs="Times New Roman"/>
          <w:sz w:val="24"/>
          <w:szCs w:val="24"/>
        </w:rPr>
        <w:t xml:space="preserve"> минимальное </w:t>
      </w:r>
      <w:r w:rsidR="005535FB" w:rsidRPr="00ED6135">
        <w:rPr>
          <w:rFonts w:ascii="Times New Roman" w:hAnsi="Times New Roman" w:cs="Times New Roman"/>
          <w:sz w:val="24"/>
          <w:szCs w:val="24"/>
        </w:rPr>
        <w:t>освоение предусмотренных на 201</w:t>
      </w:r>
      <w:r w:rsidR="00ED6135" w:rsidRPr="00ED6135">
        <w:rPr>
          <w:rFonts w:ascii="Times New Roman" w:hAnsi="Times New Roman" w:cs="Times New Roman"/>
          <w:sz w:val="24"/>
          <w:szCs w:val="24"/>
        </w:rPr>
        <w:t>6</w:t>
      </w:r>
      <w:r w:rsidR="00657B21" w:rsidRPr="00ED6135">
        <w:rPr>
          <w:rFonts w:ascii="Times New Roman" w:hAnsi="Times New Roman" w:cs="Times New Roman"/>
          <w:sz w:val="24"/>
          <w:szCs w:val="24"/>
        </w:rPr>
        <w:t xml:space="preserve"> год бюджетных назначений (</w:t>
      </w:r>
      <w:r w:rsidR="00ED6135" w:rsidRPr="00ED6135">
        <w:rPr>
          <w:rFonts w:ascii="Times New Roman" w:hAnsi="Times New Roman" w:cs="Times New Roman"/>
          <w:sz w:val="24"/>
          <w:szCs w:val="24"/>
        </w:rPr>
        <w:t>49,3</w:t>
      </w:r>
      <w:r w:rsidR="00657B21" w:rsidRPr="00ED6135">
        <w:rPr>
          <w:rFonts w:ascii="Times New Roman" w:hAnsi="Times New Roman" w:cs="Times New Roman"/>
          <w:sz w:val="24"/>
          <w:szCs w:val="24"/>
        </w:rPr>
        <w:t>%) МКУ</w:t>
      </w:r>
      <w:r w:rsidR="00E76682" w:rsidRPr="00ED6135">
        <w:rPr>
          <w:rFonts w:ascii="Times New Roman" w:hAnsi="Times New Roman" w:cs="Times New Roman"/>
          <w:sz w:val="24"/>
          <w:szCs w:val="24"/>
        </w:rPr>
        <w:t xml:space="preserve"> «МС Заказчика»</w:t>
      </w:r>
      <w:r w:rsidR="00822C9B" w:rsidRPr="00ED6135">
        <w:rPr>
          <w:rFonts w:ascii="Times New Roman" w:hAnsi="Times New Roman" w:cs="Times New Roman"/>
          <w:sz w:val="24"/>
          <w:szCs w:val="24"/>
        </w:rPr>
        <w:t>;</w:t>
      </w:r>
    </w:p>
    <w:p w:rsidR="005535FB" w:rsidRPr="00ED6135" w:rsidRDefault="00822C9B" w:rsidP="000974E0">
      <w:pPr>
        <w:pStyle w:val="a5"/>
        <w:numPr>
          <w:ilvl w:val="0"/>
          <w:numId w:val="17"/>
        </w:numPr>
        <w:spacing w:after="0"/>
        <w:ind w:left="0" w:firstLine="851"/>
        <w:jc w:val="both"/>
        <w:rPr>
          <w:rFonts w:ascii="Times New Roman" w:hAnsi="Times New Roman" w:cs="Times New Roman"/>
          <w:sz w:val="24"/>
          <w:szCs w:val="24"/>
        </w:rPr>
      </w:pPr>
      <w:r w:rsidRPr="00ED6135">
        <w:rPr>
          <w:rFonts w:ascii="Times New Roman" w:hAnsi="Times New Roman" w:cs="Times New Roman"/>
          <w:sz w:val="24"/>
          <w:szCs w:val="24"/>
        </w:rPr>
        <w:t>а</w:t>
      </w:r>
      <w:r w:rsidR="005535FB" w:rsidRPr="00ED6135">
        <w:rPr>
          <w:rFonts w:ascii="Times New Roman" w:hAnsi="Times New Roman" w:cs="Times New Roman"/>
          <w:sz w:val="24"/>
          <w:szCs w:val="24"/>
        </w:rPr>
        <w:t>нализ исполнения расходов районного бюджета отражает</w:t>
      </w:r>
      <w:r w:rsidR="00EF252A" w:rsidRPr="00ED6135">
        <w:rPr>
          <w:rFonts w:ascii="Times New Roman" w:hAnsi="Times New Roman" w:cs="Times New Roman"/>
          <w:sz w:val="24"/>
          <w:szCs w:val="24"/>
        </w:rPr>
        <w:t xml:space="preserve"> социальную направленность районного бюджета, а также</w:t>
      </w:r>
      <w:r w:rsidR="005535FB" w:rsidRPr="00ED6135">
        <w:rPr>
          <w:rFonts w:ascii="Times New Roman" w:hAnsi="Times New Roman" w:cs="Times New Roman"/>
          <w:sz w:val="24"/>
          <w:szCs w:val="24"/>
        </w:rPr>
        <w:t xml:space="preserve"> изменение объемов исполнения бюджетных назначений </w:t>
      </w:r>
      <w:r w:rsidR="00EF252A" w:rsidRPr="00ED6135">
        <w:rPr>
          <w:rFonts w:ascii="Times New Roman" w:hAnsi="Times New Roman" w:cs="Times New Roman"/>
          <w:sz w:val="24"/>
          <w:szCs w:val="24"/>
        </w:rPr>
        <w:t>связанных</w:t>
      </w:r>
      <w:r w:rsidR="005535FB" w:rsidRPr="00ED6135">
        <w:rPr>
          <w:rFonts w:ascii="Times New Roman" w:hAnsi="Times New Roman" w:cs="Times New Roman"/>
          <w:sz w:val="24"/>
          <w:szCs w:val="24"/>
        </w:rPr>
        <w:t xml:space="preserve"> с реализацией отдельных положений </w:t>
      </w:r>
      <w:r w:rsidR="002A3548" w:rsidRPr="00ED6135">
        <w:rPr>
          <w:rFonts w:ascii="Times New Roman" w:hAnsi="Times New Roman" w:cs="Times New Roman"/>
          <w:sz w:val="24"/>
          <w:szCs w:val="24"/>
        </w:rPr>
        <w:t>Б</w:t>
      </w:r>
      <w:r w:rsidR="005535FB" w:rsidRPr="00ED6135">
        <w:rPr>
          <w:rFonts w:ascii="Times New Roman" w:hAnsi="Times New Roman" w:cs="Times New Roman"/>
          <w:sz w:val="24"/>
          <w:szCs w:val="24"/>
        </w:rPr>
        <w:t>юджетной политики.</w:t>
      </w:r>
    </w:p>
    <w:p w:rsidR="000B7425" w:rsidRPr="00ED6135" w:rsidRDefault="000B7425" w:rsidP="00206294">
      <w:pPr>
        <w:spacing w:after="0"/>
        <w:ind w:firstLine="851"/>
        <w:jc w:val="both"/>
        <w:rPr>
          <w:rFonts w:ascii="Times New Roman" w:hAnsi="Times New Roman" w:cs="Times New Roman"/>
          <w:sz w:val="24"/>
          <w:szCs w:val="24"/>
        </w:rPr>
      </w:pPr>
    </w:p>
    <w:p w:rsidR="00171D3F" w:rsidRPr="00ED6135" w:rsidRDefault="00171D3F" w:rsidP="000974E0">
      <w:pPr>
        <w:pStyle w:val="a5"/>
        <w:numPr>
          <w:ilvl w:val="0"/>
          <w:numId w:val="35"/>
        </w:numPr>
        <w:spacing w:after="0"/>
        <w:ind w:left="0" w:firstLine="0"/>
        <w:jc w:val="center"/>
        <w:rPr>
          <w:rFonts w:ascii="Times New Roman" w:hAnsi="Times New Roman" w:cs="Times New Roman"/>
          <w:b/>
          <w:sz w:val="24"/>
          <w:szCs w:val="24"/>
        </w:rPr>
      </w:pPr>
      <w:r w:rsidRPr="00ED6135">
        <w:rPr>
          <w:rFonts w:ascii="Times New Roman" w:hAnsi="Times New Roman" w:cs="Times New Roman"/>
          <w:b/>
          <w:sz w:val="24"/>
          <w:szCs w:val="24"/>
        </w:rPr>
        <w:lastRenderedPageBreak/>
        <w:t>Общегосударственные вопросы</w:t>
      </w:r>
    </w:p>
    <w:p w:rsidR="00097C32" w:rsidRPr="00ED6135" w:rsidRDefault="00097C32" w:rsidP="00097C32">
      <w:pPr>
        <w:pStyle w:val="a5"/>
        <w:spacing w:after="0"/>
        <w:ind w:left="0" w:firstLine="851"/>
        <w:jc w:val="both"/>
        <w:rPr>
          <w:rFonts w:ascii="Times New Roman" w:hAnsi="Times New Roman" w:cs="Times New Roman"/>
          <w:sz w:val="24"/>
          <w:szCs w:val="24"/>
        </w:rPr>
      </w:pPr>
    </w:p>
    <w:p w:rsidR="00304A0C" w:rsidRPr="00ED6135" w:rsidRDefault="00097C32" w:rsidP="00097C32">
      <w:pPr>
        <w:pStyle w:val="a5"/>
        <w:spacing w:after="0"/>
        <w:ind w:left="0" w:firstLine="851"/>
        <w:jc w:val="both"/>
        <w:rPr>
          <w:rFonts w:ascii="Times New Roman" w:hAnsi="Times New Roman" w:cs="Times New Roman"/>
          <w:sz w:val="24"/>
          <w:szCs w:val="24"/>
        </w:rPr>
      </w:pPr>
      <w:r w:rsidRPr="00ED6135">
        <w:rPr>
          <w:rFonts w:ascii="Times New Roman" w:hAnsi="Times New Roman" w:cs="Times New Roman"/>
          <w:sz w:val="24"/>
          <w:szCs w:val="24"/>
        </w:rPr>
        <w:t>Расходы по разделу 01 «Общегосударственные вопросы» в 201</w:t>
      </w:r>
      <w:r w:rsidR="00ED6135" w:rsidRPr="00ED6135">
        <w:rPr>
          <w:rFonts w:ascii="Times New Roman" w:hAnsi="Times New Roman" w:cs="Times New Roman"/>
          <w:sz w:val="24"/>
          <w:szCs w:val="24"/>
        </w:rPr>
        <w:t>6</w:t>
      </w:r>
      <w:r w:rsidRPr="00ED6135">
        <w:rPr>
          <w:rFonts w:ascii="Times New Roman" w:hAnsi="Times New Roman" w:cs="Times New Roman"/>
          <w:sz w:val="24"/>
          <w:szCs w:val="24"/>
        </w:rPr>
        <w:t xml:space="preserve"> году исполнены в сумме </w:t>
      </w:r>
      <w:r w:rsidR="00ED6135" w:rsidRPr="00ED6135">
        <w:rPr>
          <w:rFonts w:ascii="Times New Roman" w:hAnsi="Times New Roman" w:cs="Times New Roman"/>
          <w:sz w:val="24"/>
          <w:szCs w:val="24"/>
        </w:rPr>
        <w:t>65 636,5</w:t>
      </w:r>
      <w:r w:rsidRPr="00ED6135">
        <w:rPr>
          <w:rFonts w:ascii="Times New Roman" w:hAnsi="Times New Roman" w:cs="Times New Roman"/>
          <w:sz w:val="24"/>
          <w:szCs w:val="24"/>
        </w:rPr>
        <w:t xml:space="preserve"> тыс. руб., что составляет </w:t>
      </w:r>
      <w:r w:rsidR="00304A0C" w:rsidRPr="00ED6135">
        <w:rPr>
          <w:rFonts w:ascii="Times New Roman" w:hAnsi="Times New Roman" w:cs="Times New Roman"/>
          <w:sz w:val="24"/>
          <w:szCs w:val="24"/>
        </w:rPr>
        <w:t>9</w:t>
      </w:r>
      <w:r w:rsidR="00ED6135" w:rsidRPr="00ED6135">
        <w:rPr>
          <w:rFonts w:ascii="Times New Roman" w:hAnsi="Times New Roman" w:cs="Times New Roman"/>
          <w:sz w:val="24"/>
          <w:szCs w:val="24"/>
        </w:rPr>
        <w:t>4,4</w:t>
      </w:r>
      <w:r w:rsidRPr="00ED6135">
        <w:rPr>
          <w:rFonts w:ascii="Times New Roman" w:hAnsi="Times New Roman" w:cs="Times New Roman"/>
          <w:sz w:val="24"/>
          <w:szCs w:val="24"/>
        </w:rPr>
        <w:t>% от уточненных бюджетных назначений (</w:t>
      </w:r>
      <w:r w:rsidR="00ED6135" w:rsidRPr="00ED6135">
        <w:rPr>
          <w:rFonts w:ascii="Times New Roman" w:hAnsi="Times New Roman" w:cs="Times New Roman"/>
          <w:sz w:val="24"/>
          <w:szCs w:val="24"/>
        </w:rPr>
        <w:t>69 564,1</w:t>
      </w:r>
      <w:r w:rsidRPr="00ED6135">
        <w:rPr>
          <w:rFonts w:ascii="Times New Roman" w:hAnsi="Times New Roman" w:cs="Times New Roman"/>
          <w:sz w:val="24"/>
          <w:szCs w:val="24"/>
        </w:rPr>
        <w:t xml:space="preserve"> тыс. руб.). </w:t>
      </w:r>
      <w:r w:rsidR="00304A0C" w:rsidRPr="00ED6135">
        <w:rPr>
          <w:rFonts w:ascii="Times New Roman" w:hAnsi="Times New Roman" w:cs="Times New Roman"/>
          <w:sz w:val="24"/>
          <w:szCs w:val="24"/>
        </w:rPr>
        <w:t>В предыдущем отчетном периоде аналогичный показатель составил 92</w:t>
      </w:r>
      <w:r w:rsidR="00ED6135" w:rsidRPr="00ED6135">
        <w:rPr>
          <w:rFonts w:ascii="Times New Roman" w:hAnsi="Times New Roman" w:cs="Times New Roman"/>
          <w:sz w:val="24"/>
          <w:szCs w:val="24"/>
        </w:rPr>
        <w:t>,7</w:t>
      </w:r>
      <w:r w:rsidR="00304A0C" w:rsidRPr="00ED6135">
        <w:rPr>
          <w:rFonts w:ascii="Times New Roman" w:hAnsi="Times New Roman" w:cs="Times New Roman"/>
          <w:sz w:val="24"/>
          <w:szCs w:val="24"/>
        </w:rPr>
        <w:t>%.</w:t>
      </w:r>
    </w:p>
    <w:p w:rsidR="00097C32" w:rsidRPr="00ED6135" w:rsidRDefault="00097C32" w:rsidP="00097C32">
      <w:pPr>
        <w:pStyle w:val="a5"/>
        <w:spacing w:after="0"/>
        <w:ind w:left="0" w:firstLine="851"/>
        <w:jc w:val="both"/>
        <w:rPr>
          <w:rFonts w:ascii="Times New Roman" w:hAnsi="Times New Roman" w:cs="Times New Roman"/>
          <w:sz w:val="24"/>
          <w:szCs w:val="24"/>
        </w:rPr>
      </w:pPr>
      <w:r w:rsidRPr="00ED6135">
        <w:rPr>
          <w:rFonts w:ascii="Times New Roman" w:hAnsi="Times New Roman" w:cs="Times New Roman"/>
          <w:sz w:val="24"/>
          <w:szCs w:val="24"/>
        </w:rPr>
        <w:t>Средства по данному разделу были предусмотрены на содержание высшего должностного лица муниципального образования</w:t>
      </w:r>
      <w:r w:rsidR="002F2784" w:rsidRPr="00ED6135">
        <w:rPr>
          <w:rFonts w:ascii="Times New Roman" w:hAnsi="Times New Roman" w:cs="Times New Roman"/>
          <w:sz w:val="24"/>
          <w:szCs w:val="24"/>
        </w:rPr>
        <w:t xml:space="preserve"> Богучанск</w:t>
      </w:r>
      <w:r w:rsidR="00575156" w:rsidRPr="00ED6135">
        <w:rPr>
          <w:rFonts w:ascii="Times New Roman" w:hAnsi="Times New Roman" w:cs="Times New Roman"/>
          <w:sz w:val="24"/>
          <w:szCs w:val="24"/>
        </w:rPr>
        <w:t>ий</w:t>
      </w:r>
      <w:r w:rsidR="002F2784" w:rsidRPr="00ED6135">
        <w:rPr>
          <w:rFonts w:ascii="Times New Roman" w:hAnsi="Times New Roman" w:cs="Times New Roman"/>
          <w:sz w:val="24"/>
          <w:szCs w:val="24"/>
        </w:rPr>
        <w:t xml:space="preserve"> район</w:t>
      </w:r>
      <w:r w:rsidRPr="00ED6135">
        <w:rPr>
          <w:rFonts w:ascii="Times New Roman" w:hAnsi="Times New Roman" w:cs="Times New Roman"/>
          <w:sz w:val="24"/>
          <w:szCs w:val="24"/>
        </w:rPr>
        <w:t>, представительных и исполнительных органов</w:t>
      </w:r>
      <w:r w:rsidR="00575156" w:rsidRPr="00ED6135">
        <w:rPr>
          <w:rFonts w:ascii="Times New Roman" w:hAnsi="Times New Roman" w:cs="Times New Roman"/>
          <w:sz w:val="24"/>
          <w:szCs w:val="24"/>
        </w:rPr>
        <w:t xml:space="preserve"> Богучанского района</w:t>
      </w:r>
      <w:r w:rsidRPr="00ED6135">
        <w:rPr>
          <w:rFonts w:ascii="Times New Roman" w:hAnsi="Times New Roman" w:cs="Times New Roman"/>
          <w:sz w:val="24"/>
          <w:szCs w:val="24"/>
        </w:rPr>
        <w:t>, на обеспечение деятельности финансово-бюджетного надзора, а также на другие общегосударственные вопросы.</w:t>
      </w:r>
    </w:p>
    <w:p w:rsidR="0058720C" w:rsidRPr="004F1C7F" w:rsidRDefault="00171D3F" w:rsidP="003018E8">
      <w:pPr>
        <w:pStyle w:val="a5"/>
        <w:spacing w:after="0"/>
        <w:ind w:left="0" w:firstLine="851"/>
        <w:jc w:val="both"/>
        <w:rPr>
          <w:rFonts w:ascii="Times New Roman" w:hAnsi="Times New Roman" w:cs="Times New Roman"/>
          <w:sz w:val="24"/>
          <w:szCs w:val="24"/>
        </w:rPr>
      </w:pPr>
      <w:r w:rsidRPr="004F1C7F">
        <w:rPr>
          <w:rFonts w:ascii="Times New Roman" w:hAnsi="Times New Roman" w:cs="Times New Roman"/>
          <w:sz w:val="24"/>
          <w:szCs w:val="24"/>
        </w:rPr>
        <w:t>Предельная штатная численность работников органов местного самоуправления установлена Постановлением</w:t>
      </w:r>
      <w:r w:rsidR="001E0054" w:rsidRPr="004F1C7F">
        <w:rPr>
          <w:rFonts w:ascii="Times New Roman" w:hAnsi="Times New Roman" w:cs="Times New Roman"/>
          <w:sz w:val="24"/>
          <w:szCs w:val="24"/>
        </w:rPr>
        <w:t xml:space="preserve"> от 14.11.2006</w:t>
      </w:r>
      <w:r w:rsidRPr="004F1C7F">
        <w:rPr>
          <w:rFonts w:ascii="Times New Roman" w:hAnsi="Times New Roman" w:cs="Times New Roman"/>
          <w:sz w:val="24"/>
          <w:szCs w:val="24"/>
        </w:rPr>
        <w:t xml:space="preserve"> </w:t>
      </w:r>
      <w:r w:rsidR="007E5DDF" w:rsidRPr="004F1C7F">
        <w:rPr>
          <w:rFonts w:ascii="Times New Roman" w:hAnsi="Times New Roman" w:cs="Times New Roman"/>
          <w:sz w:val="24"/>
          <w:szCs w:val="24"/>
        </w:rPr>
        <w:t>№ 348-п</w:t>
      </w:r>
      <w:r w:rsidR="001E0054" w:rsidRPr="004F1C7F">
        <w:rPr>
          <w:rFonts w:ascii="Times New Roman" w:hAnsi="Times New Roman" w:cs="Times New Roman"/>
          <w:sz w:val="24"/>
          <w:szCs w:val="24"/>
        </w:rPr>
        <w:t xml:space="preserve">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r w:rsidR="00F961FD" w:rsidRPr="004F1C7F">
        <w:rPr>
          <w:rFonts w:ascii="Times New Roman" w:hAnsi="Times New Roman" w:cs="Times New Roman"/>
          <w:sz w:val="24"/>
          <w:szCs w:val="24"/>
        </w:rPr>
        <w:t xml:space="preserve"> (далее по тексту – Постановление № 348-п)</w:t>
      </w:r>
      <w:r w:rsidR="0058720C" w:rsidRPr="004F1C7F">
        <w:rPr>
          <w:rFonts w:ascii="Times New Roman" w:hAnsi="Times New Roman" w:cs="Times New Roman"/>
          <w:sz w:val="24"/>
          <w:szCs w:val="24"/>
        </w:rPr>
        <w:t>.</w:t>
      </w:r>
    </w:p>
    <w:p w:rsidR="00171D3F" w:rsidRPr="004F1C7F" w:rsidRDefault="0058720C" w:rsidP="003018E8">
      <w:pPr>
        <w:pStyle w:val="a5"/>
        <w:spacing w:after="0"/>
        <w:ind w:left="0" w:firstLine="851"/>
        <w:jc w:val="both"/>
        <w:rPr>
          <w:rFonts w:ascii="Times New Roman" w:hAnsi="Times New Roman" w:cs="Times New Roman"/>
          <w:sz w:val="24"/>
          <w:szCs w:val="24"/>
        </w:rPr>
      </w:pPr>
      <w:r w:rsidRPr="004F1C7F">
        <w:rPr>
          <w:rFonts w:ascii="Times New Roman" w:hAnsi="Times New Roman" w:cs="Times New Roman"/>
          <w:sz w:val="24"/>
          <w:szCs w:val="24"/>
        </w:rPr>
        <w:t>Д</w:t>
      </w:r>
      <w:r w:rsidR="00171D3F" w:rsidRPr="004F1C7F">
        <w:rPr>
          <w:rFonts w:ascii="Times New Roman" w:hAnsi="Times New Roman" w:cs="Times New Roman"/>
          <w:sz w:val="24"/>
          <w:szCs w:val="24"/>
        </w:rPr>
        <w:t xml:space="preserve">ля Богучанского района </w:t>
      </w:r>
      <w:r w:rsidRPr="004F1C7F">
        <w:rPr>
          <w:rFonts w:ascii="Times New Roman" w:hAnsi="Times New Roman" w:cs="Times New Roman"/>
          <w:sz w:val="24"/>
          <w:szCs w:val="24"/>
        </w:rPr>
        <w:t xml:space="preserve">предельная штатная численность работников </w:t>
      </w:r>
      <w:r w:rsidR="00F654CE" w:rsidRPr="004F1C7F">
        <w:rPr>
          <w:rFonts w:ascii="Times New Roman" w:hAnsi="Times New Roman" w:cs="Times New Roman"/>
          <w:sz w:val="24"/>
          <w:szCs w:val="24"/>
        </w:rPr>
        <w:t>определена</w:t>
      </w:r>
      <w:r w:rsidRPr="004F1C7F">
        <w:rPr>
          <w:rFonts w:ascii="Times New Roman" w:hAnsi="Times New Roman" w:cs="Times New Roman"/>
          <w:sz w:val="24"/>
          <w:szCs w:val="24"/>
        </w:rPr>
        <w:t xml:space="preserve"> названным постановлением в редакции от 22.12.2014 № 618-п</w:t>
      </w:r>
      <w:r w:rsidR="00F654CE" w:rsidRPr="004F1C7F">
        <w:rPr>
          <w:rFonts w:ascii="Times New Roman" w:hAnsi="Times New Roman" w:cs="Times New Roman"/>
          <w:sz w:val="24"/>
          <w:szCs w:val="24"/>
        </w:rPr>
        <w:t xml:space="preserve"> в количестве</w:t>
      </w:r>
      <w:r w:rsidR="007E5DDF" w:rsidRPr="004F1C7F">
        <w:rPr>
          <w:rFonts w:ascii="Times New Roman" w:hAnsi="Times New Roman" w:cs="Times New Roman"/>
          <w:sz w:val="24"/>
          <w:szCs w:val="24"/>
        </w:rPr>
        <w:t xml:space="preserve"> 6</w:t>
      </w:r>
      <w:r w:rsidRPr="004F1C7F">
        <w:rPr>
          <w:rFonts w:ascii="Times New Roman" w:hAnsi="Times New Roman" w:cs="Times New Roman"/>
          <w:sz w:val="24"/>
          <w:szCs w:val="24"/>
        </w:rPr>
        <w:t>1</w:t>
      </w:r>
      <w:r w:rsidR="007E5DDF" w:rsidRPr="004F1C7F">
        <w:rPr>
          <w:rFonts w:ascii="Times New Roman" w:hAnsi="Times New Roman" w:cs="Times New Roman"/>
          <w:sz w:val="24"/>
          <w:szCs w:val="24"/>
        </w:rPr>
        <w:t xml:space="preserve"> единиц</w:t>
      </w:r>
      <w:r w:rsidRPr="004F1C7F">
        <w:rPr>
          <w:rFonts w:ascii="Times New Roman" w:hAnsi="Times New Roman" w:cs="Times New Roman"/>
          <w:sz w:val="24"/>
          <w:szCs w:val="24"/>
        </w:rPr>
        <w:t>ы</w:t>
      </w:r>
      <w:r w:rsidR="007E5DDF" w:rsidRPr="004F1C7F">
        <w:rPr>
          <w:rFonts w:ascii="Times New Roman" w:hAnsi="Times New Roman" w:cs="Times New Roman"/>
          <w:sz w:val="24"/>
          <w:szCs w:val="24"/>
        </w:rPr>
        <w:t>.</w:t>
      </w:r>
    </w:p>
    <w:p w:rsidR="00171D3F" w:rsidRDefault="00171D3F" w:rsidP="003018E8">
      <w:pPr>
        <w:pStyle w:val="a5"/>
        <w:spacing w:after="0"/>
        <w:ind w:left="0" w:firstLine="851"/>
        <w:jc w:val="both"/>
        <w:rPr>
          <w:rFonts w:ascii="Times New Roman" w:hAnsi="Times New Roman" w:cs="Times New Roman"/>
          <w:sz w:val="24"/>
          <w:szCs w:val="24"/>
        </w:rPr>
      </w:pPr>
      <w:r w:rsidRPr="00520B60">
        <w:rPr>
          <w:rFonts w:ascii="Times New Roman" w:hAnsi="Times New Roman" w:cs="Times New Roman"/>
          <w:sz w:val="24"/>
          <w:szCs w:val="24"/>
        </w:rPr>
        <w:t xml:space="preserve">По сведениям, представленным Финансовым управлением, </w:t>
      </w:r>
      <w:r w:rsidR="0055062C">
        <w:rPr>
          <w:rFonts w:ascii="Times New Roman" w:hAnsi="Times New Roman" w:cs="Times New Roman"/>
          <w:sz w:val="24"/>
          <w:szCs w:val="24"/>
        </w:rPr>
        <w:t xml:space="preserve">штатная </w:t>
      </w:r>
      <w:r w:rsidRPr="00520B60">
        <w:rPr>
          <w:rFonts w:ascii="Times New Roman" w:hAnsi="Times New Roman" w:cs="Times New Roman"/>
          <w:sz w:val="24"/>
          <w:szCs w:val="24"/>
        </w:rPr>
        <w:t>численность муниципальных служащих, принятая к финансовому обеспечению в 201</w:t>
      </w:r>
      <w:r w:rsidR="00520B60" w:rsidRPr="00520B60">
        <w:rPr>
          <w:rFonts w:ascii="Times New Roman" w:hAnsi="Times New Roman" w:cs="Times New Roman"/>
          <w:sz w:val="24"/>
          <w:szCs w:val="24"/>
        </w:rPr>
        <w:t>6</w:t>
      </w:r>
      <w:r w:rsidRPr="00520B60">
        <w:rPr>
          <w:rFonts w:ascii="Times New Roman" w:hAnsi="Times New Roman" w:cs="Times New Roman"/>
          <w:sz w:val="24"/>
          <w:szCs w:val="24"/>
        </w:rPr>
        <w:t xml:space="preserve"> году</w:t>
      </w:r>
      <w:r w:rsidR="00520B60" w:rsidRPr="00520B60">
        <w:rPr>
          <w:rFonts w:ascii="Times New Roman" w:hAnsi="Times New Roman" w:cs="Times New Roman"/>
          <w:sz w:val="24"/>
          <w:szCs w:val="24"/>
        </w:rPr>
        <w:t>,</w:t>
      </w:r>
      <w:r w:rsidRPr="00520B60">
        <w:rPr>
          <w:rFonts w:ascii="Times New Roman" w:hAnsi="Times New Roman" w:cs="Times New Roman"/>
          <w:sz w:val="24"/>
          <w:szCs w:val="24"/>
        </w:rPr>
        <w:t xml:space="preserve"> составила </w:t>
      </w:r>
      <w:r w:rsidR="00BB06F1">
        <w:rPr>
          <w:rFonts w:ascii="Times New Roman" w:hAnsi="Times New Roman" w:cs="Times New Roman"/>
          <w:sz w:val="24"/>
          <w:szCs w:val="24"/>
        </w:rPr>
        <w:t>85</w:t>
      </w:r>
      <w:r w:rsidRPr="00520B60">
        <w:rPr>
          <w:rFonts w:ascii="Times New Roman" w:hAnsi="Times New Roman" w:cs="Times New Roman"/>
          <w:sz w:val="24"/>
          <w:szCs w:val="24"/>
        </w:rPr>
        <w:t xml:space="preserve"> единиц. Из них </w:t>
      </w:r>
      <w:r w:rsidR="00BB06F1">
        <w:rPr>
          <w:rFonts w:ascii="Times New Roman" w:hAnsi="Times New Roman" w:cs="Times New Roman"/>
          <w:sz w:val="24"/>
          <w:szCs w:val="24"/>
        </w:rPr>
        <w:t>80</w:t>
      </w:r>
      <w:r w:rsidRPr="00520B60">
        <w:rPr>
          <w:rFonts w:ascii="Times New Roman" w:hAnsi="Times New Roman" w:cs="Times New Roman"/>
          <w:sz w:val="24"/>
          <w:szCs w:val="24"/>
        </w:rPr>
        <w:t xml:space="preserve"> единиц</w:t>
      </w:r>
      <w:r w:rsidR="00BB06F1">
        <w:rPr>
          <w:rFonts w:ascii="Times New Roman" w:hAnsi="Times New Roman" w:cs="Times New Roman"/>
          <w:sz w:val="24"/>
          <w:szCs w:val="24"/>
        </w:rPr>
        <w:t xml:space="preserve"> было</w:t>
      </w:r>
      <w:r w:rsidRPr="00520B60">
        <w:rPr>
          <w:rFonts w:ascii="Times New Roman" w:hAnsi="Times New Roman" w:cs="Times New Roman"/>
          <w:sz w:val="24"/>
          <w:szCs w:val="24"/>
        </w:rPr>
        <w:t xml:space="preserve"> предусмотрен</w:t>
      </w:r>
      <w:r w:rsidR="00BB06F1">
        <w:rPr>
          <w:rFonts w:ascii="Times New Roman" w:hAnsi="Times New Roman" w:cs="Times New Roman"/>
          <w:sz w:val="24"/>
          <w:szCs w:val="24"/>
        </w:rPr>
        <w:t>о</w:t>
      </w:r>
      <w:r w:rsidRPr="00520B60">
        <w:rPr>
          <w:rFonts w:ascii="Times New Roman" w:hAnsi="Times New Roman" w:cs="Times New Roman"/>
          <w:sz w:val="24"/>
          <w:szCs w:val="24"/>
        </w:rPr>
        <w:t xml:space="preserve"> органам исполнительной власти Богучанского района, а </w:t>
      </w:r>
      <w:r w:rsidR="00F961FD" w:rsidRPr="00520B60">
        <w:rPr>
          <w:rFonts w:ascii="Times New Roman" w:hAnsi="Times New Roman" w:cs="Times New Roman"/>
          <w:sz w:val="24"/>
          <w:szCs w:val="24"/>
        </w:rPr>
        <w:t>5</w:t>
      </w:r>
      <w:r w:rsidRPr="00520B60">
        <w:rPr>
          <w:rFonts w:ascii="Times New Roman" w:hAnsi="Times New Roman" w:cs="Times New Roman"/>
          <w:sz w:val="24"/>
          <w:szCs w:val="24"/>
        </w:rPr>
        <w:t xml:space="preserve"> единиц – представительным органам муниципальной власти Богучанского района.</w:t>
      </w:r>
    </w:p>
    <w:p w:rsidR="006364DF" w:rsidRDefault="006364DF" w:rsidP="003018E8">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На конец отчетного периода названный показатель предусмотрен штатными расписаниями </w:t>
      </w:r>
      <w:r w:rsidR="006551F9">
        <w:rPr>
          <w:rFonts w:ascii="Times New Roman" w:hAnsi="Times New Roman" w:cs="Times New Roman"/>
          <w:sz w:val="24"/>
          <w:szCs w:val="24"/>
        </w:rPr>
        <w:t xml:space="preserve">соответствующих учреждений </w:t>
      </w:r>
      <w:r>
        <w:rPr>
          <w:rFonts w:ascii="Times New Roman" w:hAnsi="Times New Roman" w:cs="Times New Roman"/>
          <w:sz w:val="24"/>
          <w:szCs w:val="24"/>
        </w:rPr>
        <w:t>в количестве 78 единиц</w:t>
      </w:r>
      <w:r w:rsidR="00061D39">
        <w:rPr>
          <w:rFonts w:ascii="Times New Roman" w:hAnsi="Times New Roman" w:cs="Times New Roman"/>
          <w:sz w:val="24"/>
          <w:szCs w:val="24"/>
        </w:rPr>
        <w:t>, снижение которого обеспечено</w:t>
      </w:r>
      <w:r w:rsidR="006551F9">
        <w:rPr>
          <w:rFonts w:ascii="Times New Roman" w:hAnsi="Times New Roman" w:cs="Times New Roman"/>
          <w:sz w:val="24"/>
          <w:szCs w:val="24"/>
        </w:rPr>
        <w:t xml:space="preserve"> за счет</w:t>
      </w:r>
      <w:r w:rsidR="00061D39">
        <w:rPr>
          <w:rFonts w:ascii="Times New Roman" w:hAnsi="Times New Roman" w:cs="Times New Roman"/>
          <w:sz w:val="24"/>
          <w:szCs w:val="24"/>
        </w:rPr>
        <w:t xml:space="preserve"> </w:t>
      </w:r>
      <w:r>
        <w:rPr>
          <w:rFonts w:ascii="Times New Roman" w:hAnsi="Times New Roman" w:cs="Times New Roman"/>
          <w:sz w:val="24"/>
          <w:szCs w:val="24"/>
        </w:rPr>
        <w:t>сокращени</w:t>
      </w:r>
      <w:r w:rsidR="006551F9">
        <w:rPr>
          <w:rFonts w:ascii="Times New Roman" w:hAnsi="Times New Roman" w:cs="Times New Roman"/>
          <w:sz w:val="24"/>
          <w:szCs w:val="24"/>
        </w:rPr>
        <w:t>я</w:t>
      </w:r>
      <w:r>
        <w:rPr>
          <w:rFonts w:ascii="Times New Roman" w:hAnsi="Times New Roman" w:cs="Times New Roman"/>
          <w:sz w:val="24"/>
          <w:szCs w:val="24"/>
        </w:rPr>
        <w:t xml:space="preserve"> 7 штатных единиц</w:t>
      </w:r>
      <w:r w:rsidR="00061D39">
        <w:rPr>
          <w:rFonts w:ascii="Times New Roman" w:hAnsi="Times New Roman" w:cs="Times New Roman"/>
          <w:sz w:val="24"/>
          <w:szCs w:val="24"/>
        </w:rPr>
        <w:t xml:space="preserve"> по</w:t>
      </w:r>
      <w:r w:rsidR="00061D39" w:rsidRPr="00061D39">
        <w:rPr>
          <w:rFonts w:ascii="Times New Roman" w:hAnsi="Times New Roman" w:cs="Times New Roman"/>
          <w:sz w:val="24"/>
          <w:szCs w:val="24"/>
        </w:rPr>
        <w:t xml:space="preserve"> </w:t>
      </w:r>
      <w:r w:rsidR="00061D39">
        <w:rPr>
          <w:rFonts w:ascii="Times New Roman" w:hAnsi="Times New Roman" w:cs="Times New Roman"/>
          <w:sz w:val="24"/>
          <w:szCs w:val="24"/>
        </w:rPr>
        <w:t>администрации Богучанского района</w:t>
      </w:r>
      <w:r>
        <w:rPr>
          <w:rFonts w:ascii="Times New Roman" w:hAnsi="Times New Roman" w:cs="Times New Roman"/>
          <w:sz w:val="24"/>
          <w:szCs w:val="24"/>
        </w:rPr>
        <w:t>.</w:t>
      </w:r>
    </w:p>
    <w:p w:rsidR="00520B60" w:rsidRPr="00422DC7" w:rsidRDefault="00171D3F" w:rsidP="00520B60">
      <w:pPr>
        <w:pStyle w:val="a5"/>
        <w:spacing w:after="0"/>
        <w:ind w:left="0" w:firstLine="851"/>
        <w:jc w:val="both"/>
        <w:rPr>
          <w:rFonts w:ascii="Times New Roman" w:hAnsi="Times New Roman" w:cs="Times New Roman"/>
          <w:sz w:val="24"/>
          <w:szCs w:val="24"/>
        </w:rPr>
      </w:pPr>
      <w:r w:rsidRPr="00422DC7">
        <w:rPr>
          <w:rFonts w:ascii="Times New Roman" w:hAnsi="Times New Roman" w:cs="Times New Roman"/>
          <w:sz w:val="24"/>
          <w:szCs w:val="24"/>
        </w:rPr>
        <w:t xml:space="preserve">Таким образом, штатная численность муниципальных служащих Богучанского района, принятая к финансовому обеспечению </w:t>
      </w:r>
      <w:r w:rsidR="006551F9">
        <w:rPr>
          <w:rFonts w:ascii="Times New Roman" w:hAnsi="Times New Roman" w:cs="Times New Roman"/>
          <w:sz w:val="24"/>
          <w:szCs w:val="24"/>
        </w:rPr>
        <w:t>на конец</w:t>
      </w:r>
      <w:r w:rsidRPr="00422DC7">
        <w:rPr>
          <w:rFonts w:ascii="Times New Roman" w:hAnsi="Times New Roman" w:cs="Times New Roman"/>
          <w:sz w:val="24"/>
          <w:szCs w:val="24"/>
        </w:rPr>
        <w:t xml:space="preserve"> 201</w:t>
      </w:r>
      <w:r w:rsidR="00520B60" w:rsidRPr="00422DC7">
        <w:rPr>
          <w:rFonts w:ascii="Times New Roman" w:hAnsi="Times New Roman" w:cs="Times New Roman"/>
          <w:sz w:val="24"/>
          <w:szCs w:val="24"/>
        </w:rPr>
        <w:t>6</w:t>
      </w:r>
      <w:r w:rsidRPr="00422DC7">
        <w:rPr>
          <w:rFonts w:ascii="Times New Roman" w:hAnsi="Times New Roman" w:cs="Times New Roman"/>
          <w:sz w:val="24"/>
          <w:szCs w:val="24"/>
        </w:rPr>
        <w:t xml:space="preserve"> год</w:t>
      </w:r>
      <w:r w:rsidR="006551F9">
        <w:rPr>
          <w:rFonts w:ascii="Times New Roman" w:hAnsi="Times New Roman" w:cs="Times New Roman"/>
          <w:sz w:val="24"/>
          <w:szCs w:val="24"/>
        </w:rPr>
        <w:t>а</w:t>
      </w:r>
      <w:r w:rsidRPr="00422DC7">
        <w:rPr>
          <w:rFonts w:ascii="Times New Roman" w:hAnsi="Times New Roman" w:cs="Times New Roman"/>
          <w:sz w:val="24"/>
          <w:szCs w:val="24"/>
        </w:rPr>
        <w:t xml:space="preserve"> не соответствует установленному Постановлением </w:t>
      </w:r>
      <w:r w:rsidR="005B2905" w:rsidRPr="00422DC7">
        <w:rPr>
          <w:rFonts w:ascii="Times New Roman" w:hAnsi="Times New Roman" w:cs="Times New Roman"/>
          <w:sz w:val="24"/>
          <w:szCs w:val="24"/>
        </w:rPr>
        <w:t xml:space="preserve">№ </w:t>
      </w:r>
      <w:r w:rsidRPr="00422DC7">
        <w:rPr>
          <w:rFonts w:ascii="Times New Roman" w:hAnsi="Times New Roman" w:cs="Times New Roman"/>
          <w:sz w:val="24"/>
          <w:szCs w:val="24"/>
        </w:rPr>
        <w:t xml:space="preserve">348-п показателю </w:t>
      </w:r>
      <w:r w:rsidR="005B2905" w:rsidRPr="00422DC7">
        <w:rPr>
          <w:rFonts w:ascii="Times New Roman" w:hAnsi="Times New Roman" w:cs="Times New Roman"/>
          <w:sz w:val="24"/>
          <w:szCs w:val="24"/>
        </w:rPr>
        <w:t>(6</w:t>
      </w:r>
      <w:r w:rsidR="00230B5F" w:rsidRPr="00422DC7">
        <w:rPr>
          <w:rFonts w:ascii="Times New Roman" w:hAnsi="Times New Roman" w:cs="Times New Roman"/>
          <w:sz w:val="24"/>
          <w:szCs w:val="24"/>
        </w:rPr>
        <w:t>1</w:t>
      </w:r>
      <w:r w:rsidR="005B2905" w:rsidRPr="00422DC7">
        <w:rPr>
          <w:rFonts w:ascii="Times New Roman" w:hAnsi="Times New Roman" w:cs="Times New Roman"/>
          <w:sz w:val="24"/>
          <w:szCs w:val="24"/>
        </w:rPr>
        <w:t xml:space="preserve"> единиц) </w:t>
      </w:r>
      <w:r w:rsidR="00925878">
        <w:rPr>
          <w:rFonts w:ascii="Times New Roman" w:hAnsi="Times New Roman" w:cs="Times New Roman"/>
          <w:sz w:val="24"/>
          <w:szCs w:val="24"/>
        </w:rPr>
        <w:t xml:space="preserve">и превышает </w:t>
      </w:r>
      <w:r w:rsidRPr="00422DC7">
        <w:rPr>
          <w:rFonts w:ascii="Times New Roman" w:hAnsi="Times New Roman" w:cs="Times New Roman"/>
          <w:sz w:val="24"/>
          <w:szCs w:val="24"/>
        </w:rPr>
        <w:t xml:space="preserve">на </w:t>
      </w:r>
      <w:r w:rsidR="006364DF">
        <w:rPr>
          <w:rFonts w:ascii="Times New Roman" w:hAnsi="Times New Roman" w:cs="Times New Roman"/>
          <w:sz w:val="24"/>
          <w:szCs w:val="24"/>
        </w:rPr>
        <w:t>17</w:t>
      </w:r>
      <w:r w:rsidRPr="00422DC7">
        <w:rPr>
          <w:rFonts w:ascii="Times New Roman" w:hAnsi="Times New Roman" w:cs="Times New Roman"/>
          <w:sz w:val="24"/>
          <w:szCs w:val="24"/>
        </w:rPr>
        <w:t xml:space="preserve"> единиц</w:t>
      </w:r>
      <w:r w:rsidR="00520B60" w:rsidRPr="00422DC7">
        <w:rPr>
          <w:rFonts w:ascii="Times New Roman" w:hAnsi="Times New Roman" w:cs="Times New Roman"/>
          <w:sz w:val="24"/>
          <w:szCs w:val="24"/>
        </w:rPr>
        <w:t xml:space="preserve">. </w:t>
      </w:r>
    </w:p>
    <w:p w:rsidR="00171D3F" w:rsidRPr="00422DC7" w:rsidRDefault="00171D3F" w:rsidP="00520B60">
      <w:pPr>
        <w:pStyle w:val="a5"/>
        <w:spacing w:after="0"/>
        <w:ind w:left="0" w:firstLine="851"/>
        <w:jc w:val="both"/>
        <w:rPr>
          <w:rFonts w:ascii="Times New Roman" w:hAnsi="Times New Roman" w:cs="Times New Roman"/>
          <w:sz w:val="24"/>
          <w:szCs w:val="24"/>
        </w:rPr>
      </w:pPr>
      <w:r w:rsidRPr="00422DC7">
        <w:rPr>
          <w:rFonts w:ascii="Times New Roman" w:hAnsi="Times New Roman" w:cs="Times New Roman"/>
          <w:sz w:val="24"/>
          <w:szCs w:val="24"/>
        </w:rPr>
        <w:t>Динамика штатной численности муниципальных служащих Богучанского района, принятой к финансовому обеспечению в 2010-201</w:t>
      </w:r>
      <w:r w:rsidR="00422DC7" w:rsidRPr="00422DC7">
        <w:rPr>
          <w:rFonts w:ascii="Times New Roman" w:hAnsi="Times New Roman" w:cs="Times New Roman"/>
          <w:sz w:val="24"/>
          <w:szCs w:val="24"/>
        </w:rPr>
        <w:t>6</w:t>
      </w:r>
      <w:r w:rsidRPr="00422DC7">
        <w:rPr>
          <w:rFonts w:ascii="Times New Roman" w:hAnsi="Times New Roman" w:cs="Times New Roman"/>
          <w:sz w:val="24"/>
          <w:szCs w:val="24"/>
        </w:rPr>
        <w:t xml:space="preserve"> годах представлена в таблице.</w:t>
      </w:r>
    </w:p>
    <w:p w:rsidR="00520B60" w:rsidRPr="00422DC7" w:rsidRDefault="00520B60" w:rsidP="003018E8">
      <w:pPr>
        <w:pStyle w:val="a5"/>
        <w:spacing w:after="0"/>
        <w:ind w:left="0" w:firstLine="709"/>
        <w:jc w:val="both"/>
        <w:rPr>
          <w:rFonts w:ascii="Times New Roman" w:hAnsi="Times New Roman" w:cs="Times New Roman"/>
          <w:sz w:val="24"/>
          <w:szCs w:val="24"/>
        </w:rPr>
      </w:pPr>
    </w:p>
    <w:tbl>
      <w:tblPr>
        <w:tblW w:w="9387" w:type="dxa"/>
        <w:tblInd w:w="93" w:type="dxa"/>
        <w:tblLayout w:type="fixed"/>
        <w:tblLook w:val="04A0"/>
      </w:tblPr>
      <w:tblGrid>
        <w:gridCol w:w="3417"/>
        <w:gridCol w:w="869"/>
        <w:gridCol w:w="850"/>
        <w:gridCol w:w="851"/>
        <w:gridCol w:w="850"/>
        <w:gridCol w:w="850"/>
        <w:gridCol w:w="850"/>
        <w:gridCol w:w="850"/>
      </w:tblGrid>
      <w:tr w:rsidR="004F1C7F" w:rsidRPr="00520B60" w:rsidTr="00520B60">
        <w:trPr>
          <w:trHeight w:val="709"/>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наименование показателей</w:t>
            </w:r>
          </w:p>
        </w:tc>
        <w:tc>
          <w:tcPr>
            <w:tcW w:w="5970" w:type="dxa"/>
            <w:gridSpan w:val="7"/>
            <w:tcBorders>
              <w:top w:val="single" w:sz="4" w:space="0" w:color="auto"/>
              <w:left w:val="nil"/>
              <w:bottom w:val="single" w:sz="4" w:space="0" w:color="auto"/>
              <w:right w:val="single" w:sz="4" w:space="0" w:color="000000"/>
            </w:tcBorders>
            <w:shd w:val="clear" w:color="auto" w:fill="auto"/>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штатная численность муниципальных служащих, принятая к финансовому обеспечению, ед.</w:t>
            </w:r>
          </w:p>
        </w:tc>
      </w:tr>
      <w:tr w:rsidR="004F1C7F" w:rsidRPr="00520B60" w:rsidTr="004F1C7F">
        <w:trPr>
          <w:trHeight w:val="397"/>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4F1C7F" w:rsidRPr="00520B60" w:rsidRDefault="004F1C7F" w:rsidP="00992E84">
            <w:pPr>
              <w:spacing w:after="0" w:line="240" w:lineRule="auto"/>
              <w:rPr>
                <w:rFonts w:ascii="Times New Roman" w:eastAsia="Times New Roman" w:hAnsi="Times New Roman" w:cs="Times New Roman"/>
                <w:sz w:val="16"/>
                <w:szCs w:val="16"/>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5B2905">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2010</w:t>
            </w:r>
          </w:p>
        </w:tc>
        <w:tc>
          <w:tcPr>
            <w:tcW w:w="850"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5B2905">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2011</w:t>
            </w:r>
          </w:p>
        </w:tc>
        <w:tc>
          <w:tcPr>
            <w:tcW w:w="851"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5B2905">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2012</w:t>
            </w:r>
          </w:p>
        </w:tc>
        <w:tc>
          <w:tcPr>
            <w:tcW w:w="850" w:type="dxa"/>
            <w:tcBorders>
              <w:top w:val="nil"/>
              <w:left w:val="nil"/>
              <w:bottom w:val="single" w:sz="4" w:space="0" w:color="auto"/>
              <w:right w:val="single" w:sz="4" w:space="0" w:color="auto"/>
            </w:tcBorders>
            <w:vAlign w:val="center"/>
          </w:tcPr>
          <w:p w:rsidR="004F1C7F" w:rsidRPr="00520B60" w:rsidRDefault="004F1C7F" w:rsidP="005B2905">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2013</w:t>
            </w:r>
          </w:p>
        </w:tc>
        <w:tc>
          <w:tcPr>
            <w:tcW w:w="850" w:type="dxa"/>
            <w:tcBorders>
              <w:top w:val="nil"/>
              <w:left w:val="nil"/>
              <w:bottom w:val="single" w:sz="4" w:space="0" w:color="auto"/>
              <w:right w:val="single" w:sz="4" w:space="0" w:color="auto"/>
            </w:tcBorders>
            <w:vAlign w:val="center"/>
          </w:tcPr>
          <w:p w:rsidR="004F1C7F" w:rsidRPr="00520B60" w:rsidRDefault="004F1C7F" w:rsidP="00F961FD">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2014</w:t>
            </w:r>
          </w:p>
        </w:tc>
        <w:tc>
          <w:tcPr>
            <w:tcW w:w="850" w:type="dxa"/>
            <w:tcBorders>
              <w:top w:val="nil"/>
              <w:left w:val="nil"/>
              <w:bottom w:val="single" w:sz="4" w:space="0" w:color="auto"/>
              <w:right w:val="single" w:sz="4" w:space="0" w:color="auto"/>
            </w:tcBorders>
            <w:vAlign w:val="center"/>
          </w:tcPr>
          <w:p w:rsidR="004F1C7F" w:rsidRPr="00520B60" w:rsidRDefault="004F1C7F" w:rsidP="00230B5F">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2015</w:t>
            </w:r>
          </w:p>
        </w:tc>
        <w:tc>
          <w:tcPr>
            <w:tcW w:w="850" w:type="dxa"/>
            <w:tcBorders>
              <w:top w:val="nil"/>
              <w:left w:val="nil"/>
              <w:bottom w:val="single" w:sz="4" w:space="0" w:color="auto"/>
              <w:right w:val="single" w:sz="4" w:space="0" w:color="auto"/>
            </w:tcBorders>
            <w:vAlign w:val="center"/>
          </w:tcPr>
          <w:p w:rsidR="004F1C7F" w:rsidRPr="00520B60" w:rsidRDefault="004F1C7F" w:rsidP="004F1C7F">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2016</w:t>
            </w:r>
          </w:p>
        </w:tc>
      </w:tr>
      <w:tr w:rsidR="004F1C7F" w:rsidRPr="00520B60" w:rsidTr="004F1C7F">
        <w:trPr>
          <w:trHeight w:val="13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2"/>
                <w:szCs w:val="12"/>
                <w:lang w:eastAsia="ru-RU"/>
              </w:rPr>
            </w:pPr>
            <w:r w:rsidRPr="00520B60">
              <w:rPr>
                <w:rFonts w:ascii="Times New Roman" w:eastAsia="Times New Roman" w:hAnsi="Times New Roman" w:cs="Times New Roman"/>
                <w:sz w:val="12"/>
                <w:szCs w:val="12"/>
                <w:lang w:eastAsia="ru-RU"/>
              </w:rPr>
              <w:t>1</w:t>
            </w:r>
          </w:p>
        </w:tc>
        <w:tc>
          <w:tcPr>
            <w:tcW w:w="869"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2"/>
                <w:szCs w:val="12"/>
                <w:lang w:eastAsia="ru-RU"/>
              </w:rPr>
            </w:pPr>
            <w:r w:rsidRPr="00520B60">
              <w:rPr>
                <w:rFonts w:ascii="Times New Roman" w:eastAsia="Times New Roman" w:hAnsi="Times New Roman" w:cs="Times New Roman"/>
                <w:sz w:val="12"/>
                <w:szCs w:val="12"/>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2"/>
                <w:szCs w:val="12"/>
                <w:lang w:eastAsia="ru-RU"/>
              </w:rPr>
            </w:pPr>
            <w:r w:rsidRPr="00520B60">
              <w:rPr>
                <w:rFonts w:ascii="Times New Roman" w:eastAsia="Times New Roman" w:hAnsi="Times New Roman" w:cs="Times New Roman"/>
                <w:sz w:val="12"/>
                <w:szCs w:val="12"/>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2"/>
                <w:szCs w:val="12"/>
                <w:lang w:eastAsia="ru-RU"/>
              </w:rPr>
            </w:pPr>
            <w:r w:rsidRPr="00520B60">
              <w:rPr>
                <w:rFonts w:ascii="Times New Roman" w:eastAsia="Times New Roman" w:hAnsi="Times New Roman" w:cs="Times New Roman"/>
                <w:sz w:val="12"/>
                <w:szCs w:val="12"/>
                <w:lang w:eastAsia="ru-RU"/>
              </w:rPr>
              <w:t>4</w:t>
            </w:r>
          </w:p>
        </w:tc>
        <w:tc>
          <w:tcPr>
            <w:tcW w:w="850" w:type="dxa"/>
            <w:tcBorders>
              <w:top w:val="nil"/>
              <w:left w:val="nil"/>
              <w:bottom w:val="single" w:sz="4" w:space="0" w:color="auto"/>
              <w:right w:val="single" w:sz="4" w:space="0" w:color="auto"/>
            </w:tcBorders>
            <w:vAlign w:val="center"/>
          </w:tcPr>
          <w:p w:rsidR="004F1C7F" w:rsidRPr="00520B60" w:rsidRDefault="004F1C7F" w:rsidP="003251B5">
            <w:pPr>
              <w:spacing w:after="0" w:line="240" w:lineRule="auto"/>
              <w:jc w:val="center"/>
              <w:rPr>
                <w:rFonts w:ascii="Times New Roman" w:eastAsia="Times New Roman" w:hAnsi="Times New Roman" w:cs="Times New Roman"/>
                <w:sz w:val="12"/>
                <w:szCs w:val="12"/>
                <w:lang w:eastAsia="ru-RU"/>
              </w:rPr>
            </w:pPr>
            <w:r w:rsidRPr="00520B60">
              <w:rPr>
                <w:rFonts w:ascii="Times New Roman" w:eastAsia="Times New Roman" w:hAnsi="Times New Roman" w:cs="Times New Roman"/>
                <w:sz w:val="12"/>
                <w:szCs w:val="12"/>
                <w:lang w:eastAsia="ru-RU"/>
              </w:rPr>
              <w:t>5</w:t>
            </w:r>
          </w:p>
        </w:tc>
        <w:tc>
          <w:tcPr>
            <w:tcW w:w="850" w:type="dxa"/>
            <w:tcBorders>
              <w:top w:val="nil"/>
              <w:left w:val="nil"/>
              <w:bottom w:val="single" w:sz="4" w:space="0" w:color="auto"/>
              <w:right w:val="single" w:sz="4" w:space="0" w:color="auto"/>
            </w:tcBorders>
            <w:vAlign w:val="center"/>
          </w:tcPr>
          <w:p w:rsidR="004F1C7F" w:rsidRPr="00520B60" w:rsidRDefault="004F1C7F" w:rsidP="00F961FD">
            <w:pPr>
              <w:spacing w:after="0" w:line="240" w:lineRule="auto"/>
              <w:jc w:val="center"/>
              <w:rPr>
                <w:rFonts w:ascii="Times New Roman" w:eastAsia="Times New Roman" w:hAnsi="Times New Roman" w:cs="Times New Roman"/>
                <w:sz w:val="12"/>
                <w:szCs w:val="12"/>
                <w:lang w:eastAsia="ru-RU"/>
              </w:rPr>
            </w:pPr>
            <w:r w:rsidRPr="00520B60">
              <w:rPr>
                <w:rFonts w:ascii="Times New Roman" w:eastAsia="Times New Roman" w:hAnsi="Times New Roman" w:cs="Times New Roman"/>
                <w:sz w:val="12"/>
                <w:szCs w:val="12"/>
                <w:lang w:eastAsia="ru-RU"/>
              </w:rPr>
              <w:t>6</w:t>
            </w:r>
          </w:p>
        </w:tc>
        <w:tc>
          <w:tcPr>
            <w:tcW w:w="850" w:type="dxa"/>
            <w:tcBorders>
              <w:top w:val="nil"/>
              <w:left w:val="nil"/>
              <w:bottom w:val="single" w:sz="4" w:space="0" w:color="auto"/>
              <w:right w:val="single" w:sz="4" w:space="0" w:color="auto"/>
            </w:tcBorders>
            <w:vAlign w:val="center"/>
          </w:tcPr>
          <w:p w:rsidR="004F1C7F" w:rsidRPr="00520B60" w:rsidRDefault="004F1C7F" w:rsidP="00230B5F">
            <w:pPr>
              <w:spacing w:after="0" w:line="240" w:lineRule="auto"/>
              <w:jc w:val="center"/>
              <w:rPr>
                <w:rFonts w:ascii="Times New Roman" w:eastAsia="Times New Roman" w:hAnsi="Times New Roman" w:cs="Times New Roman"/>
                <w:sz w:val="12"/>
                <w:szCs w:val="12"/>
                <w:lang w:eastAsia="ru-RU"/>
              </w:rPr>
            </w:pPr>
            <w:r w:rsidRPr="00520B60">
              <w:rPr>
                <w:rFonts w:ascii="Times New Roman" w:eastAsia="Times New Roman" w:hAnsi="Times New Roman" w:cs="Times New Roman"/>
                <w:sz w:val="12"/>
                <w:szCs w:val="12"/>
                <w:lang w:eastAsia="ru-RU"/>
              </w:rPr>
              <w:t>7</w:t>
            </w:r>
          </w:p>
        </w:tc>
        <w:tc>
          <w:tcPr>
            <w:tcW w:w="850" w:type="dxa"/>
            <w:tcBorders>
              <w:top w:val="nil"/>
              <w:left w:val="nil"/>
              <w:bottom w:val="single" w:sz="4" w:space="0" w:color="auto"/>
              <w:right w:val="single" w:sz="4" w:space="0" w:color="auto"/>
            </w:tcBorders>
            <w:vAlign w:val="center"/>
          </w:tcPr>
          <w:p w:rsidR="004F1C7F" w:rsidRPr="00520B60" w:rsidRDefault="004F1C7F" w:rsidP="004F1C7F">
            <w:pPr>
              <w:spacing w:after="0" w:line="240" w:lineRule="auto"/>
              <w:jc w:val="center"/>
              <w:rPr>
                <w:rFonts w:ascii="Times New Roman" w:eastAsia="Times New Roman" w:hAnsi="Times New Roman" w:cs="Times New Roman"/>
                <w:sz w:val="12"/>
                <w:szCs w:val="12"/>
                <w:lang w:eastAsia="ru-RU"/>
              </w:rPr>
            </w:pPr>
            <w:r w:rsidRPr="00520B60">
              <w:rPr>
                <w:rFonts w:ascii="Times New Roman" w:eastAsia="Times New Roman" w:hAnsi="Times New Roman" w:cs="Times New Roman"/>
                <w:sz w:val="12"/>
                <w:szCs w:val="12"/>
                <w:lang w:eastAsia="ru-RU"/>
              </w:rPr>
              <w:t>8</w:t>
            </w:r>
          </w:p>
        </w:tc>
      </w:tr>
      <w:tr w:rsidR="004F1C7F" w:rsidRPr="00520B60" w:rsidTr="004F1C7F">
        <w:trPr>
          <w:trHeight w:val="60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F1C7F" w:rsidRPr="00520B60" w:rsidRDefault="004F1C7F" w:rsidP="00F654CE">
            <w:pPr>
              <w:spacing w:after="0" w:line="240" w:lineRule="auto"/>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органы исполнительной власти Богучанского района (Администрация Богучанского района)</w:t>
            </w:r>
          </w:p>
        </w:tc>
        <w:tc>
          <w:tcPr>
            <w:tcW w:w="869"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80</w:t>
            </w:r>
          </w:p>
        </w:tc>
        <w:tc>
          <w:tcPr>
            <w:tcW w:w="850"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82</w:t>
            </w:r>
          </w:p>
        </w:tc>
        <w:tc>
          <w:tcPr>
            <w:tcW w:w="851"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82</w:t>
            </w:r>
          </w:p>
        </w:tc>
        <w:tc>
          <w:tcPr>
            <w:tcW w:w="850" w:type="dxa"/>
            <w:tcBorders>
              <w:top w:val="nil"/>
              <w:left w:val="nil"/>
              <w:bottom w:val="single" w:sz="4" w:space="0" w:color="auto"/>
              <w:right w:val="single" w:sz="4" w:space="0" w:color="auto"/>
            </w:tcBorders>
            <w:vAlign w:val="center"/>
          </w:tcPr>
          <w:p w:rsidR="004F1C7F" w:rsidRPr="00520B60" w:rsidRDefault="004F1C7F" w:rsidP="00823570">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83</w:t>
            </w:r>
          </w:p>
        </w:tc>
        <w:tc>
          <w:tcPr>
            <w:tcW w:w="850" w:type="dxa"/>
            <w:tcBorders>
              <w:top w:val="nil"/>
              <w:left w:val="nil"/>
              <w:bottom w:val="single" w:sz="4" w:space="0" w:color="auto"/>
              <w:right w:val="single" w:sz="4" w:space="0" w:color="auto"/>
            </w:tcBorders>
            <w:vAlign w:val="center"/>
          </w:tcPr>
          <w:p w:rsidR="004F1C7F" w:rsidRPr="00520B60" w:rsidRDefault="004F1C7F" w:rsidP="00F961FD">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84</w:t>
            </w:r>
          </w:p>
        </w:tc>
        <w:tc>
          <w:tcPr>
            <w:tcW w:w="850" w:type="dxa"/>
            <w:tcBorders>
              <w:top w:val="nil"/>
              <w:left w:val="nil"/>
              <w:bottom w:val="single" w:sz="4" w:space="0" w:color="auto"/>
              <w:right w:val="single" w:sz="4" w:space="0" w:color="auto"/>
            </w:tcBorders>
            <w:vAlign w:val="center"/>
          </w:tcPr>
          <w:p w:rsidR="004F1C7F" w:rsidRPr="00520B60" w:rsidRDefault="004F1C7F" w:rsidP="00230B5F">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w:t>
            </w:r>
            <w:r w:rsidR="00BB06F1">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vAlign w:val="center"/>
          </w:tcPr>
          <w:p w:rsidR="004F1C7F" w:rsidRPr="00520B60" w:rsidRDefault="006551F9" w:rsidP="004F1C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w:t>
            </w:r>
          </w:p>
        </w:tc>
      </w:tr>
      <w:tr w:rsidR="004F1C7F" w:rsidRPr="00520B60" w:rsidTr="004F1C7F">
        <w:trPr>
          <w:trHeight w:val="68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4F1C7F" w:rsidRPr="00520B60" w:rsidRDefault="004F1C7F" w:rsidP="00992E84">
            <w:pPr>
              <w:spacing w:after="0" w:line="240" w:lineRule="auto"/>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представительные органы муниципальной власти Богучанского района (Богучанский районной Совет депутатов)</w:t>
            </w:r>
          </w:p>
        </w:tc>
        <w:tc>
          <w:tcPr>
            <w:tcW w:w="869"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vAlign w:val="center"/>
          </w:tcPr>
          <w:p w:rsidR="004F1C7F" w:rsidRPr="00520B60" w:rsidRDefault="004F1C7F" w:rsidP="00823570">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vAlign w:val="center"/>
          </w:tcPr>
          <w:p w:rsidR="004F1C7F" w:rsidRPr="00520B60" w:rsidRDefault="004F1C7F" w:rsidP="00F961FD">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4F1C7F" w:rsidRPr="00520B60" w:rsidRDefault="004F1C7F" w:rsidP="00230B5F">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4F1C7F" w:rsidRPr="00520B60" w:rsidRDefault="00520B60" w:rsidP="004F1C7F">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5</w:t>
            </w:r>
          </w:p>
        </w:tc>
      </w:tr>
      <w:tr w:rsidR="004F1C7F" w:rsidRPr="00520B60" w:rsidTr="004F1C7F">
        <w:trPr>
          <w:trHeight w:val="25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4F1C7F" w:rsidRPr="00520B60" w:rsidRDefault="00C3072F"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w:t>
            </w:r>
            <w:r w:rsidR="004F1C7F" w:rsidRPr="00520B60">
              <w:rPr>
                <w:rFonts w:ascii="Times New Roman" w:eastAsia="Times New Roman" w:hAnsi="Times New Roman" w:cs="Times New Roman"/>
                <w:sz w:val="16"/>
                <w:szCs w:val="16"/>
                <w:lang w:eastAsia="ru-RU"/>
              </w:rPr>
              <w:t>того</w:t>
            </w:r>
          </w:p>
        </w:tc>
        <w:tc>
          <w:tcPr>
            <w:tcW w:w="869"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86</w:t>
            </w:r>
          </w:p>
        </w:tc>
        <w:tc>
          <w:tcPr>
            <w:tcW w:w="850"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88</w:t>
            </w:r>
          </w:p>
        </w:tc>
        <w:tc>
          <w:tcPr>
            <w:tcW w:w="851" w:type="dxa"/>
            <w:tcBorders>
              <w:top w:val="nil"/>
              <w:left w:val="nil"/>
              <w:bottom w:val="single" w:sz="4" w:space="0" w:color="auto"/>
              <w:right w:val="single" w:sz="4" w:space="0" w:color="auto"/>
            </w:tcBorders>
            <w:shd w:val="clear" w:color="auto" w:fill="auto"/>
            <w:noWrap/>
            <w:vAlign w:val="center"/>
            <w:hideMark/>
          </w:tcPr>
          <w:p w:rsidR="004F1C7F" w:rsidRPr="00520B60" w:rsidRDefault="004F1C7F" w:rsidP="00992E84">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88</w:t>
            </w:r>
          </w:p>
        </w:tc>
        <w:tc>
          <w:tcPr>
            <w:tcW w:w="850" w:type="dxa"/>
            <w:tcBorders>
              <w:top w:val="nil"/>
              <w:left w:val="nil"/>
              <w:bottom w:val="single" w:sz="4" w:space="0" w:color="auto"/>
              <w:right w:val="single" w:sz="4" w:space="0" w:color="auto"/>
            </w:tcBorders>
            <w:vAlign w:val="center"/>
          </w:tcPr>
          <w:p w:rsidR="004F1C7F" w:rsidRPr="00520B60" w:rsidRDefault="004F1C7F" w:rsidP="005B2905">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89</w:t>
            </w:r>
          </w:p>
        </w:tc>
        <w:tc>
          <w:tcPr>
            <w:tcW w:w="850" w:type="dxa"/>
            <w:tcBorders>
              <w:top w:val="nil"/>
              <w:left w:val="nil"/>
              <w:bottom w:val="single" w:sz="4" w:space="0" w:color="auto"/>
              <w:right w:val="single" w:sz="4" w:space="0" w:color="auto"/>
            </w:tcBorders>
            <w:vAlign w:val="center"/>
          </w:tcPr>
          <w:p w:rsidR="004F1C7F" w:rsidRPr="00520B60" w:rsidRDefault="004F1C7F" w:rsidP="00F961FD">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89</w:t>
            </w:r>
          </w:p>
        </w:tc>
        <w:tc>
          <w:tcPr>
            <w:tcW w:w="850" w:type="dxa"/>
            <w:tcBorders>
              <w:top w:val="nil"/>
              <w:left w:val="nil"/>
              <w:bottom w:val="single" w:sz="4" w:space="0" w:color="auto"/>
              <w:right w:val="single" w:sz="4" w:space="0" w:color="auto"/>
            </w:tcBorders>
            <w:vAlign w:val="center"/>
          </w:tcPr>
          <w:p w:rsidR="004F1C7F" w:rsidRPr="00520B60" w:rsidRDefault="004F1C7F" w:rsidP="00230B5F">
            <w:pPr>
              <w:spacing w:after="0" w:line="240" w:lineRule="auto"/>
              <w:jc w:val="center"/>
              <w:rPr>
                <w:rFonts w:ascii="Times New Roman" w:eastAsia="Times New Roman" w:hAnsi="Times New Roman" w:cs="Times New Roman"/>
                <w:sz w:val="16"/>
                <w:szCs w:val="16"/>
                <w:lang w:eastAsia="ru-RU"/>
              </w:rPr>
            </w:pPr>
            <w:r w:rsidRPr="00520B60">
              <w:rPr>
                <w:rFonts w:ascii="Times New Roman" w:eastAsia="Times New Roman" w:hAnsi="Times New Roman" w:cs="Times New Roman"/>
                <w:sz w:val="16"/>
                <w:szCs w:val="16"/>
                <w:lang w:eastAsia="ru-RU"/>
              </w:rPr>
              <w:t>8</w:t>
            </w:r>
            <w:r w:rsidR="00BB06F1">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4F1C7F" w:rsidRPr="00520B60" w:rsidRDefault="006551F9" w:rsidP="004F1C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w:t>
            </w:r>
          </w:p>
        </w:tc>
      </w:tr>
    </w:tbl>
    <w:p w:rsidR="00DF5077" w:rsidRPr="00520B60" w:rsidRDefault="00DF5077" w:rsidP="001445E1">
      <w:pPr>
        <w:pStyle w:val="a5"/>
        <w:spacing w:after="0"/>
        <w:ind w:left="0" w:firstLine="851"/>
        <w:jc w:val="both"/>
        <w:rPr>
          <w:rFonts w:ascii="Times New Roman" w:hAnsi="Times New Roman" w:cs="Times New Roman"/>
          <w:sz w:val="24"/>
          <w:szCs w:val="24"/>
        </w:rPr>
      </w:pPr>
    </w:p>
    <w:p w:rsidR="004B47A1" w:rsidRDefault="00171D3F" w:rsidP="001445E1">
      <w:pPr>
        <w:pStyle w:val="a5"/>
        <w:spacing w:after="0"/>
        <w:ind w:left="0" w:firstLine="851"/>
        <w:jc w:val="both"/>
        <w:rPr>
          <w:rFonts w:ascii="Times New Roman" w:hAnsi="Times New Roman" w:cs="Times New Roman"/>
          <w:sz w:val="24"/>
          <w:szCs w:val="24"/>
        </w:rPr>
      </w:pPr>
      <w:r w:rsidRPr="00077C88">
        <w:rPr>
          <w:rFonts w:ascii="Times New Roman" w:hAnsi="Times New Roman" w:cs="Times New Roman"/>
          <w:sz w:val="24"/>
          <w:szCs w:val="24"/>
        </w:rPr>
        <w:lastRenderedPageBreak/>
        <w:t>Фактическая численность муниципальных служащих Богучанского района, согласно данным Финан</w:t>
      </w:r>
      <w:r w:rsidR="001445E1" w:rsidRPr="00077C88">
        <w:rPr>
          <w:rFonts w:ascii="Times New Roman" w:hAnsi="Times New Roman" w:cs="Times New Roman"/>
          <w:sz w:val="24"/>
          <w:szCs w:val="24"/>
        </w:rPr>
        <w:t xml:space="preserve">сового управления, </w:t>
      </w:r>
      <w:r w:rsidR="00E55DAD" w:rsidRPr="00077C88">
        <w:rPr>
          <w:rFonts w:ascii="Times New Roman" w:hAnsi="Times New Roman" w:cs="Times New Roman"/>
          <w:sz w:val="24"/>
          <w:szCs w:val="24"/>
        </w:rPr>
        <w:t>на 31.12.</w:t>
      </w:r>
      <w:r w:rsidR="001445E1" w:rsidRPr="00077C88">
        <w:rPr>
          <w:rFonts w:ascii="Times New Roman" w:hAnsi="Times New Roman" w:cs="Times New Roman"/>
          <w:sz w:val="24"/>
          <w:szCs w:val="24"/>
        </w:rPr>
        <w:t>201</w:t>
      </w:r>
      <w:r w:rsidR="00422DC7" w:rsidRPr="00077C88">
        <w:rPr>
          <w:rFonts w:ascii="Times New Roman" w:hAnsi="Times New Roman" w:cs="Times New Roman"/>
          <w:sz w:val="24"/>
          <w:szCs w:val="24"/>
        </w:rPr>
        <w:t>6</w:t>
      </w:r>
      <w:r w:rsidRPr="00077C88">
        <w:rPr>
          <w:rFonts w:ascii="Times New Roman" w:hAnsi="Times New Roman" w:cs="Times New Roman"/>
          <w:sz w:val="24"/>
          <w:szCs w:val="24"/>
        </w:rPr>
        <w:t xml:space="preserve"> год</w:t>
      </w:r>
      <w:r w:rsidR="00E55DAD" w:rsidRPr="00077C88">
        <w:rPr>
          <w:rFonts w:ascii="Times New Roman" w:hAnsi="Times New Roman" w:cs="Times New Roman"/>
          <w:sz w:val="24"/>
          <w:szCs w:val="24"/>
        </w:rPr>
        <w:t>а</w:t>
      </w:r>
      <w:r w:rsidRPr="00077C88">
        <w:rPr>
          <w:rFonts w:ascii="Times New Roman" w:hAnsi="Times New Roman" w:cs="Times New Roman"/>
          <w:sz w:val="24"/>
          <w:szCs w:val="24"/>
        </w:rPr>
        <w:t xml:space="preserve"> составила </w:t>
      </w:r>
      <w:r w:rsidR="00422DC7" w:rsidRPr="00077C88">
        <w:rPr>
          <w:rFonts w:ascii="Times New Roman" w:hAnsi="Times New Roman" w:cs="Times New Roman"/>
          <w:sz w:val="24"/>
          <w:szCs w:val="24"/>
        </w:rPr>
        <w:t>63</w:t>
      </w:r>
      <w:r w:rsidRPr="00077C88">
        <w:rPr>
          <w:rFonts w:ascii="Times New Roman" w:hAnsi="Times New Roman" w:cs="Times New Roman"/>
          <w:sz w:val="24"/>
          <w:szCs w:val="24"/>
        </w:rPr>
        <w:t xml:space="preserve"> единиц</w:t>
      </w:r>
      <w:r w:rsidR="00E55DAD" w:rsidRPr="00077C88">
        <w:rPr>
          <w:rFonts w:ascii="Times New Roman" w:hAnsi="Times New Roman" w:cs="Times New Roman"/>
          <w:sz w:val="24"/>
          <w:szCs w:val="24"/>
        </w:rPr>
        <w:t>ы</w:t>
      </w:r>
      <w:r w:rsidR="00077C88" w:rsidRPr="00077C88">
        <w:rPr>
          <w:rFonts w:ascii="Times New Roman" w:hAnsi="Times New Roman" w:cs="Times New Roman"/>
          <w:sz w:val="24"/>
          <w:szCs w:val="24"/>
        </w:rPr>
        <w:t xml:space="preserve">, что </w:t>
      </w:r>
      <w:r w:rsidR="004B47A1" w:rsidRPr="00077C88">
        <w:rPr>
          <w:rFonts w:ascii="Times New Roman" w:hAnsi="Times New Roman" w:cs="Times New Roman"/>
          <w:sz w:val="24"/>
          <w:szCs w:val="24"/>
        </w:rPr>
        <w:t>выше предельного значения, установленного Постановлением № 348-п, на 2 единицы</w:t>
      </w:r>
      <w:r w:rsidR="004B47A1">
        <w:rPr>
          <w:rFonts w:ascii="Times New Roman" w:hAnsi="Times New Roman" w:cs="Times New Roman"/>
          <w:sz w:val="24"/>
          <w:szCs w:val="24"/>
        </w:rPr>
        <w:t>.</w:t>
      </w:r>
    </w:p>
    <w:p w:rsidR="00077C88" w:rsidRDefault="004B47A1" w:rsidP="001445E1">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При этом ф</w:t>
      </w:r>
      <w:r w:rsidRPr="00077C88">
        <w:rPr>
          <w:rFonts w:ascii="Times New Roman" w:hAnsi="Times New Roman" w:cs="Times New Roman"/>
          <w:sz w:val="24"/>
          <w:szCs w:val="24"/>
        </w:rPr>
        <w:t>актическая численность</w:t>
      </w:r>
      <w:r>
        <w:rPr>
          <w:rFonts w:ascii="Times New Roman" w:hAnsi="Times New Roman" w:cs="Times New Roman"/>
          <w:sz w:val="24"/>
          <w:szCs w:val="24"/>
        </w:rPr>
        <w:t xml:space="preserve"> </w:t>
      </w:r>
      <w:r w:rsidR="00077C88" w:rsidRPr="00077C88">
        <w:rPr>
          <w:rFonts w:ascii="Times New Roman" w:hAnsi="Times New Roman" w:cs="Times New Roman"/>
          <w:sz w:val="24"/>
          <w:szCs w:val="24"/>
        </w:rPr>
        <w:t>ниже показателя, предусмотренного штатными расписаниями</w:t>
      </w:r>
      <w:r>
        <w:rPr>
          <w:rFonts w:ascii="Times New Roman" w:hAnsi="Times New Roman" w:cs="Times New Roman"/>
          <w:sz w:val="24"/>
          <w:szCs w:val="24"/>
        </w:rPr>
        <w:t>,</w:t>
      </w:r>
      <w:r w:rsidR="00077C88" w:rsidRPr="00077C88">
        <w:rPr>
          <w:rFonts w:ascii="Times New Roman" w:hAnsi="Times New Roman" w:cs="Times New Roman"/>
          <w:sz w:val="24"/>
          <w:szCs w:val="24"/>
        </w:rPr>
        <w:t xml:space="preserve"> на 15 единиц</w:t>
      </w:r>
      <w:r w:rsidR="005B3E27">
        <w:rPr>
          <w:rFonts w:ascii="Times New Roman" w:hAnsi="Times New Roman" w:cs="Times New Roman"/>
          <w:sz w:val="24"/>
          <w:szCs w:val="24"/>
        </w:rPr>
        <w:t>:</w:t>
      </w:r>
      <w:r>
        <w:rPr>
          <w:rFonts w:ascii="Times New Roman" w:hAnsi="Times New Roman" w:cs="Times New Roman"/>
          <w:sz w:val="24"/>
          <w:szCs w:val="24"/>
        </w:rPr>
        <w:t xml:space="preserve"> 11 вакантных должностей и 4 </w:t>
      </w:r>
      <w:r w:rsidR="00495C27">
        <w:rPr>
          <w:rFonts w:ascii="Times New Roman" w:hAnsi="Times New Roman" w:cs="Times New Roman"/>
          <w:sz w:val="24"/>
          <w:szCs w:val="24"/>
        </w:rPr>
        <w:t>должности, сотрудники по которым находятся в</w:t>
      </w:r>
      <w:r w:rsidR="005B3E27">
        <w:rPr>
          <w:rFonts w:ascii="Times New Roman" w:hAnsi="Times New Roman" w:cs="Times New Roman"/>
          <w:sz w:val="24"/>
          <w:szCs w:val="24"/>
        </w:rPr>
        <w:t xml:space="preserve"> </w:t>
      </w:r>
      <w:r w:rsidR="00495C27">
        <w:rPr>
          <w:rFonts w:ascii="Times New Roman" w:hAnsi="Times New Roman" w:cs="Times New Roman"/>
          <w:sz w:val="24"/>
          <w:szCs w:val="24"/>
        </w:rPr>
        <w:t xml:space="preserve">отпуске </w:t>
      </w:r>
      <w:r>
        <w:rPr>
          <w:rFonts w:ascii="Times New Roman" w:hAnsi="Times New Roman" w:cs="Times New Roman"/>
          <w:sz w:val="24"/>
          <w:szCs w:val="24"/>
        </w:rPr>
        <w:t>п</w:t>
      </w:r>
      <w:r w:rsidR="005B3E27">
        <w:rPr>
          <w:rFonts w:ascii="Times New Roman" w:hAnsi="Times New Roman" w:cs="Times New Roman"/>
          <w:sz w:val="24"/>
          <w:szCs w:val="24"/>
        </w:rPr>
        <w:t>о</w:t>
      </w:r>
      <w:r>
        <w:rPr>
          <w:rFonts w:ascii="Times New Roman" w:hAnsi="Times New Roman" w:cs="Times New Roman"/>
          <w:sz w:val="24"/>
          <w:szCs w:val="24"/>
        </w:rPr>
        <w:t xml:space="preserve"> уход</w:t>
      </w:r>
      <w:r w:rsidR="005B3E27">
        <w:rPr>
          <w:rFonts w:ascii="Times New Roman" w:hAnsi="Times New Roman" w:cs="Times New Roman"/>
          <w:sz w:val="24"/>
          <w:szCs w:val="24"/>
        </w:rPr>
        <w:t>у</w:t>
      </w:r>
      <w:r>
        <w:rPr>
          <w:rFonts w:ascii="Times New Roman" w:hAnsi="Times New Roman" w:cs="Times New Roman"/>
          <w:sz w:val="24"/>
          <w:szCs w:val="24"/>
        </w:rPr>
        <w:t xml:space="preserve"> </w:t>
      </w:r>
      <w:r w:rsidR="005B3E27">
        <w:rPr>
          <w:rFonts w:ascii="Times New Roman" w:hAnsi="Times New Roman" w:cs="Times New Roman"/>
          <w:sz w:val="24"/>
          <w:szCs w:val="24"/>
        </w:rPr>
        <w:t>за ребенком.</w:t>
      </w:r>
      <w:r>
        <w:rPr>
          <w:rFonts w:ascii="Times New Roman" w:hAnsi="Times New Roman" w:cs="Times New Roman"/>
          <w:sz w:val="24"/>
          <w:szCs w:val="24"/>
        </w:rPr>
        <w:t xml:space="preserve"> </w:t>
      </w:r>
    </w:p>
    <w:p w:rsidR="009770E4" w:rsidRPr="00D332A6" w:rsidRDefault="00171D3F" w:rsidP="00C122F4">
      <w:pPr>
        <w:pStyle w:val="a5"/>
        <w:spacing w:after="0"/>
        <w:ind w:left="0" w:firstLine="851"/>
        <w:jc w:val="both"/>
        <w:rPr>
          <w:rFonts w:ascii="Times New Roman" w:hAnsi="Times New Roman" w:cs="Times New Roman"/>
          <w:sz w:val="24"/>
          <w:szCs w:val="24"/>
        </w:rPr>
      </w:pPr>
      <w:r w:rsidRPr="00D332A6">
        <w:rPr>
          <w:rFonts w:ascii="Times New Roman" w:hAnsi="Times New Roman" w:cs="Times New Roman"/>
          <w:sz w:val="24"/>
          <w:szCs w:val="24"/>
        </w:rPr>
        <w:t>Предельный фонд оплаты труда муниципальных служащих</w:t>
      </w:r>
      <w:r w:rsidR="005B1663" w:rsidRPr="00D332A6">
        <w:rPr>
          <w:rFonts w:ascii="Times New Roman" w:hAnsi="Times New Roman" w:cs="Times New Roman"/>
          <w:sz w:val="24"/>
          <w:szCs w:val="24"/>
        </w:rPr>
        <w:t xml:space="preserve"> с учетом взносов по обязательному социальному страхованию</w:t>
      </w:r>
      <w:r w:rsidRPr="00D332A6">
        <w:rPr>
          <w:rFonts w:ascii="Times New Roman" w:hAnsi="Times New Roman" w:cs="Times New Roman"/>
          <w:sz w:val="24"/>
          <w:szCs w:val="24"/>
        </w:rPr>
        <w:t xml:space="preserve"> в 201</w:t>
      </w:r>
      <w:r w:rsidR="006C0770" w:rsidRPr="00D332A6">
        <w:rPr>
          <w:rFonts w:ascii="Times New Roman" w:hAnsi="Times New Roman" w:cs="Times New Roman"/>
          <w:sz w:val="24"/>
          <w:szCs w:val="24"/>
        </w:rPr>
        <w:t>6</w:t>
      </w:r>
      <w:r w:rsidRPr="00D332A6">
        <w:rPr>
          <w:rFonts w:ascii="Times New Roman" w:hAnsi="Times New Roman" w:cs="Times New Roman"/>
          <w:sz w:val="24"/>
          <w:szCs w:val="24"/>
        </w:rPr>
        <w:t xml:space="preserve"> году </w:t>
      </w:r>
      <w:r w:rsidR="002F2784" w:rsidRPr="00D332A6">
        <w:rPr>
          <w:rFonts w:ascii="Times New Roman" w:hAnsi="Times New Roman" w:cs="Times New Roman"/>
          <w:sz w:val="24"/>
          <w:szCs w:val="24"/>
        </w:rPr>
        <w:t>определен в размере</w:t>
      </w:r>
      <w:r w:rsidRPr="00D332A6">
        <w:rPr>
          <w:rFonts w:ascii="Times New Roman" w:hAnsi="Times New Roman" w:cs="Times New Roman"/>
          <w:sz w:val="24"/>
          <w:szCs w:val="24"/>
        </w:rPr>
        <w:t xml:space="preserve"> </w:t>
      </w:r>
      <w:r w:rsidR="0029389F" w:rsidRPr="00D332A6">
        <w:rPr>
          <w:rFonts w:ascii="Times New Roman" w:hAnsi="Times New Roman" w:cs="Times New Roman"/>
          <w:sz w:val="24"/>
          <w:szCs w:val="24"/>
        </w:rPr>
        <w:t>31 753,0</w:t>
      </w:r>
      <w:r w:rsidRPr="00D332A6">
        <w:rPr>
          <w:rFonts w:ascii="Times New Roman" w:hAnsi="Times New Roman" w:cs="Times New Roman"/>
          <w:sz w:val="24"/>
          <w:szCs w:val="24"/>
        </w:rPr>
        <w:t xml:space="preserve"> тыс. руб. </w:t>
      </w:r>
      <w:r w:rsidR="00490660" w:rsidRPr="00D332A6">
        <w:rPr>
          <w:rFonts w:ascii="Times New Roman" w:hAnsi="Times New Roman" w:cs="Times New Roman"/>
          <w:sz w:val="24"/>
          <w:szCs w:val="24"/>
        </w:rPr>
        <w:t>(</w:t>
      </w:r>
      <w:r w:rsidR="009770E4" w:rsidRPr="00D332A6">
        <w:rPr>
          <w:rFonts w:ascii="Times New Roman" w:hAnsi="Times New Roman" w:cs="Times New Roman"/>
          <w:sz w:val="24"/>
          <w:szCs w:val="24"/>
        </w:rPr>
        <w:t>(61</w:t>
      </w:r>
      <w:r w:rsidR="0024177B" w:rsidRPr="00D332A6">
        <w:rPr>
          <w:rFonts w:ascii="Times New Roman" w:hAnsi="Times New Roman" w:cs="Times New Roman"/>
          <w:sz w:val="24"/>
          <w:szCs w:val="24"/>
        </w:rPr>
        <w:t xml:space="preserve"> </w:t>
      </w:r>
      <w:r w:rsidRPr="00D332A6">
        <w:rPr>
          <w:rFonts w:ascii="Times New Roman" w:hAnsi="Times New Roman" w:cs="Times New Roman"/>
          <w:sz w:val="24"/>
          <w:szCs w:val="24"/>
        </w:rPr>
        <w:t>*</w:t>
      </w:r>
      <w:r w:rsidR="0024177B" w:rsidRPr="00D332A6">
        <w:rPr>
          <w:rFonts w:ascii="Times New Roman" w:hAnsi="Times New Roman" w:cs="Times New Roman"/>
          <w:sz w:val="24"/>
          <w:szCs w:val="24"/>
        </w:rPr>
        <w:t xml:space="preserve"> </w:t>
      </w:r>
      <w:r w:rsidR="00436A64" w:rsidRPr="00D332A6">
        <w:rPr>
          <w:rFonts w:ascii="Times New Roman" w:hAnsi="Times New Roman" w:cs="Times New Roman"/>
          <w:sz w:val="24"/>
          <w:szCs w:val="24"/>
        </w:rPr>
        <w:t xml:space="preserve">3 </w:t>
      </w:r>
      <w:r w:rsidR="009770E4" w:rsidRPr="00D332A6">
        <w:rPr>
          <w:rFonts w:ascii="Times New Roman" w:hAnsi="Times New Roman" w:cs="Times New Roman"/>
          <w:sz w:val="24"/>
          <w:szCs w:val="24"/>
        </w:rPr>
        <w:t>771</w:t>
      </w:r>
      <w:r w:rsidR="0024177B" w:rsidRPr="00D332A6">
        <w:rPr>
          <w:rFonts w:ascii="Times New Roman" w:hAnsi="Times New Roman" w:cs="Times New Roman"/>
          <w:sz w:val="24"/>
          <w:szCs w:val="24"/>
        </w:rPr>
        <w:t xml:space="preserve"> </w:t>
      </w:r>
      <w:r w:rsidRPr="00D332A6">
        <w:rPr>
          <w:rFonts w:ascii="Times New Roman" w:hAnsi="Times New Roman" w:cs="Times New Roman"/>
          <w:sz w:val="24"/>
          <w:szCs w:val="24"/>
        </w:rPr>
        <w:t>*</w:t>
      </w:r>
      <w:r w:rsidR="0024177B" w:rsidRPr="00D332A6">
        <w:rPr>
          <w:rFonts w:ascii="Times New Roman" w:hAnsi="Times New Roman" w:cs="Times New Roman"/>
          <w:sz w:val="24"/>
          <w:szCs w:val="24"/>
        </w:rPr>
        <w:t xml:space="preserve"> </w:t>
      </w:r>
      <w:r w:rsidRPr="00D332A6">
        <w:rPr>
          <w:rFonts w:ascii="Times New Roman" w:hAnsi="Times New Roman" w:cs="Times New Roman"/>
          <w:sz w:val="24"/>
          <w:szCs w:val="24"/>
        </w:rPr>
        <w:t>1,8</w:t>
      </w:r>
      <w:r w:rsidR="0024177B" w:rsidRPr="00D332A6">
        <w:rPr>
          <w:rFonts w:ascii="Times New Roman" w:hAnsi="Times New Roman" w:cs="Times New Roman"/>
          <w:sz w:val="24"/>
          <w:szCs w:val="24"/>
        </w:rPr>
        <w:t xml:space="preserve"> </w:t>
      </w:r>
      <w:r w:rsidRPr="00D332A6">
        <w:rPr>
          <w:rFonts w:ascii="Times New Roman" w:hAnsi="Times New Roman" w:cs="Times New Roman"/>
          <w:sz w:val="24"/>
          <w:szCs w:val="24"/>
        </w:rPr>
        <w:t>*</w:t>
      </w:r>
      <w:r w:rsidR="0024177B" w:rsidRPr="00D332A6">
        <w:rPr>
          <w:rFonts w:ascii="Times New Roman" w:hAnsi="Times New Roman" w:cs="Times New Roman"/>
          <w:sz w:val="24"/>
          <w:szCs w:val="24"/>
        </w:rPr>
        <w:t xml:space="preserve"> </w:t>
      </w:r>
      <w:r w:rsidRPr="00D332A6">
        <w:rPr>
          <w:rFonts w:ascii="Times New Roman" w:hAnsi="Times New Roman" w:cs="Times New Roman"/>
          <w:sz w:val="24"/>
          <w:szCs w:val="24"/>
        </w:rPr>
        <w:t>58,9)</w:t>
      </w:r>
      <w:r w:rsidR="005B1663" w:rsidRPr="00D332A6">
        <w:rPr>
          <w:rFonts w:ascii="Times New Roman" w:hAnsi="Times New Roman" w:cs="Times New Roman"/>
          <w:sz w:val="24"/>
          <w:szCs w:val="24"/>
        </w:rPr>
        <w:t xml:space="preserve"> = </w:t>
      </w:r>
      <w:r w:rsidR="009770E4" w:rsidRPr="00D332A6">
        <w:rPr>
          <w:rFonts w:ascii="Times New Roman" w:hAnsi="Times New Roman" w:cs="Times New Roman"/>
          <w:sz w:val="24"/>
          <w:szCs w:val="24"/>
        </w:rPr>
        <w:t>24 387,9</w:t>
      </w:r>
      <w:r w:rsidR="005B1663" w:rsidRPr="00D332A6">
        <w:rPr>
          <w:rFonts w:ascii="Times New Roman" w:hAnsi="Times New Roman" w:cs="Times New Roman"/>
          <w:sz w:val="24"/>
          <w:szCs w:val="24"/>
        </w:rPr>
        <w:t xml:space="preserve"> + (2</w:t>
      </w:r>
      <w:r w:rsidR="009770E4" w:rsidRPr="00D332A6">
        <w:rPr>
          <w:rFonts w:ascii="Times New Roman" w:hAnsi="Times New Roman" w:cs="Times New Roman"/>
          <w:sz w:val="24"/>
          <w:szCs w:val="24"/>
        </w:rPr>
        <w:t>4 387,9</w:t>
      </w:r>
      <w:r w:rsidR="005B1663" w:rsidRPr="00D332A6">
        <w:rPr>
          <w:rFonts w:ascii="Times New Roman" w:hAnsi="Times New Roman" w:cs="Times New Roman"/>
          <w:sz w:val="24"/>
          <w:szCs w:val="24"/>
        </w:rPr>
        <w:t xml:space="preserve"> * 30,2%)</w:t>
      </w:r>
      <w:r w:rsidR="009770E4" w:rsidRPr="00D332A6">
        <w:rPr>
          <w:rFonts w:ascii="Times New Roman" w:hAnsi="Times New Roman" w:cs="Times New Roman"/>
          <w:sz w:val="24"/>
          <w:szCs w:val="24"/>
        </w:rPr>
        <w:t xml:space="preserve"> = </w:t>
      </w:r>
      <w:r w:rsidR="0029389F" w:rsidRPr="00D332A6">
        <w:rPr>
          <w:rFonts w:ascii="Times New Roman" w:hAnsi="Times New Roman" w:cs="Times New Roman"/>
          <w:sz w:val="24"/>
          <w:szCs w:val="24"/>
        </w:rPr>
        <w:t>31 753,0).</w:t>
      </w:r>
    </w:p>
    <w:p w:rsidR="005F1F93" w:rsidRPr="00AC340C" w:rsidRDefault="00171D3F" w:rsidP="00C122F4">
      <w:pPr>
        <w:pStyle w:val="a5"/>
        <w:spacing w:after="0"/>
        <w:ind w:left="0" w:firstLine="851"/>
        <w:jc w:val="both"/>
        <w:rPr>
          <w:rFonts w:ascii="Times New Roman" w:hAnsi="Times New Roman" w:cs="Times New Roman"/>
          <w:sz w:val="24"/>
          <w:szCs w:val="24"/>
        </w:rPr>
      </w:pPr>
      <w:r w:rsidRPr="00AC340C">
        <w:rPr>
          <w:rFonts w:ascii="Times New Roman" w:hAnsi="Times New Roman" w:cs="Times New Roman"/>
          <w:sz w:val="24"/>
          <w:szCs w:val="24"/>
        </w:rPr>
        <w:t>При этом кассовые расходы</w:t>
      </w:r>
      <w:r w:rsidR="00490660" w:rsidRPr="00AC340C">
        <w:rPr>
          <w:rFonts w:ascii="Times New Roman" w:hAnsi="Times New Roman" w:cs="Times New Roman"/>
          <w:sz w:val="24"/>
          <w:szCs w:val="24"/>
        </w:rPr>
        <w:t xml:space="preserve"> за 201</w:t>
      </w:r>
      <w:r w:rsidR="006C0770" w:rsidRPr="00AC340C">
        <w:rPr>
          <w:rFonts w:ascii="Times New Roman" w:hAnsi="Times New Roman" w:cs="Times New Roman"/>
          <w:sz w:val="24"/>
          <w:szCs w:val="24"/>
        </w:rPr>
        <w:t>6</w:t>
      </w:r>
      <w:r w:rsidR="00490660" w:rsidRPr="00AC340C">
        <w:rPr>
          <w:rFonts w:ascii="Times New Roman" w:hAnsi="Times New Roman" w:cs="Times New Roman"/>
          <w:sz w:val="24"/>
          <w:szCs w:val="24"/>
        </w:rPr>
        <w:t xml:space="preserve"> год</w:t>
      </w:r>
      <w:r w:rsidRPr="00AC340C">
        <w:rPr>
          <w:rFonts w:ascii="Times New Roman" w:hAnsi="Times New Roman" w:cs="Times New Roman"/>
          <w:sz w:val="24"/>
          <w:szCs w:val="24"/>
        </w:rPr>
        <w:t xml:space="preserve"> по оплате труда </w:t>
      </w:r>
      <w:r w:rsidR="00490660" w:rsidRPr="00AC340C">
        <w:rPr>
          <w:rFonts w:ascii="Times New Roman" w:hAnsi="Times New Roman" w:cs="Times New Roman"/>
          <w:sz w:val="24"/>
          <w:szCs w:val="24"/>
        </w:rPr>
        <w:t>с учетом взносов по обязательному социальному страхованию</w:t>
      </w:r>
      <w:r w:rsidR="00577F93" w:rsidRPr="00AC340C">
        <w:rPr>
          <w:rFonts w:ascii="Times New Roman" w:hAnsi="Times New Roman" w:cs="Times New Roman"/>
          <w:sz w:val="24"/>
          <w:szCs w:val="24"/>
        </w:rPr>
        <w:t xml:space="preserve"> и использованию собственных доходов при осуществлении части полномочий</w:t>
      </w:r>
      <w:r w:rsidR="00B96137" w:rsidRPr="00AC340C">
        <w:rPr>
          <w:rFonts w:ascii="Times New Roman" w:hAnsi="Times New Roman" w:cs="Times New Roman"/>
          <w:sz w:val="24"/>
          <w:szCs w:val="24"/>
        </w:rPr>
        <w:t>,</w:t>
      </w:r>
      <w:r w:rsidR="004B484E" w:rsidRPr="00AC340C">
        <w:rPr>
          <w:rFonts w:ascii="Times New Roman" w:hAnsi="Times New Roman" w:cs="Times New Roman"/>
          <w:sz w:val="24"/>
          <w:szCs w:val="24"/>
        </w:rPr>
        <w:t xml:space="preserve"> возможность котор</w:t>
      </w:r>
      <w:r w:rsidR="00AC340C">
        <w:rPr>
          <w:rFonts w:ascii="Times New Roman" w:hAnsi="Times New Roman" w:cs="Times New Roman"/>
          <w:sz w:val="24"/>
          <w:szCs w:val="24"/>
        </w:rPr>
        <w:t>ая</w:t>
      </w:r>
      <w:r w:rsidR="004B484E" w:rsidRPr="00AC340C">
        <w:rPr>
          <w:rFonts w:ascii="Times New Roman" w:hAnsi="Times New Roman" w:cs="Times New Roman"/>
          <w:sz w:val="24"/>
          <w:szCs w:val="24"/>
        </w:rPr>
        <w:t xml:space="preserve"> предусмотрена решением Богучанского районного Совета депутатов от 05.08.2014 № 39/1-330</w:t>
      </w:r>
      <w:r w:rsidR="00D332A6" w:rsidRPr="00AC340C">
        <w:rPr>
          <w:rFonts w:ascii="Times New Roman" w:hAnsi="Times New Roman" w:cs="Times New Roman"/>
          <w:sz w:val="24"/>
          <w:szCs w:val="24"/>
        </w:rPr>
        <w:t>,</w:t>
      </w:r>
      <w:r w:rsidRPr="00AC340C">
        <w:rPr>
          <w:rFonts w:ascii="Times New Roman" w:hAnsi="Times New Roman" w:cs="Times New Roman"/>
          <w:sz w:val="24"/>
          <w:szCs w:val="24"/>
        </w:rPr>
        <w:t xml:space="preserve"> по данным Финансового управления, составили </w:t>
      </w:r>
      <w:r w:rsidR="00AC340C" w:rsidRPr="00AC340C">
        <w:rPr>
          <w:rFonts w:ascii="Times New Roman" w:hAnsi="Times New Roman" w:cs="Times New Roman"/>
          <w:sz w:val="24"/>
          <w:szCs w:val="24"/>
        </w:rPr>
        <w:t>44 049,3</w:t>
      </w:r>
      <w:r w:rsidR="006350AF" w:rsidRPr="00AC340C">
        <w:rPr>
          <w:rFonts w:ascii="Times New Roman" w:hAnsi="Times New Roman" w:cs="Times New Roman"/>
          <w:sz w:val="24"/>
          <w:szCs w:val="24"/>
        </w:rPr>
        <w:t xml:space="preserve"> тыс</w:t>
      </w:r>
      <w:r w:rsidRPr="00AC340C">
        <w:rPr>
          <w:rFonts w:ascii="Times New Roman" w:hAnsi="Times New Roman" w:cs="Times New Roman"/>
          <w:sz w:val="24"/>
          <w:szCs w:val="24"/>
        </w:rPr>
        <w:t xml:space="preserve">. руб. </w:t>
      </w:r>
    </w:p>
    <w:p w:rsidR="005F1F93" w:rsidRPr="00AC340C" w:rsidRDefault="00171D3F" w:rsidP="00C122F4">
      <w:pPr>
        <w:pStyle w:val="a5"/>
        <w:spacing w:after="0"/>
        <w:ind w:left="0" w:firstLine="851"/>
        <w:jc w:val="both"/>
        <w:rPr>
          <w:rFonts w:ascii="Times New Roman" w:hAnsi="Times New Roman" w:cs="Times New Roman"/>
          <w:sz w:val="24"/>
          <w:szCs w:val="24"/>
        </w:rPr>
      </w:pPr>
      <w:r w:rsidRPr="00AC340C">
        <w:rPr>
          <w:rFonts w:ascii="Times New Roman" w:hAnsi="Times New Roman" w:cs="Times New Roman"/>
          <w:sz w:val="24"/>
          <w:szCs w:val="24"/>
        </w:rPr>
        <w:t xml:space="preserve">В результате дополнительная нагрузка на районный бюджет в проверяемом периоде сложилась в размере </w:t>
      </w:r>
      <w:r w:rsidR="00AC340C" w:rsidRPr="00AC340C">
        <w:rPr>
          <w:rFonts w:ascii="Times New Roman" w:hAnsi="Times New Roman" w:cs="Times New Roman"/>
          <w:sz w:val="24"/>
          <w:szCs w:val="24"/>
        </w:rPr>
        <w:t>12 296,3</w:t>
      </w:r>
      <w:r w:rsidRPr="00AC340C">
        <w:rPr>
          <w:rFonts w:ascii="Times New Roman" w:hAnsi="Times New Roman" w:cs="Times New Roman"/>
          <w:sz w:val="24"/>
          <w:szCs w:val="24"/>
        </w:rPr>
        <w:t xml:space="preserve"> тыс. руб.</w:t>
      </w:r>
      <w:r w:rsidRPr="00AC340C">
        <w:rPr>
          <w:rFonts w:ascii="Times New Roman" w:hAnsi="Times New Roman" w:cs="Times New Roman"/>
          <w:sz w:val="28"/>
          <w:szCs w:val="28"/>
        </w:rPr>
        <w:t xml:space="preserve"> </w:t>
      </w:r>
      <w:r w:rsidR="00E93D98" w:rsidRPr="00AC340C">
        <w:rPr>
          <w:rFonts w:ascii="Times New Roman" w:hAnsi="Times New Roman" w:cs="Times New Roman"/>
          <w:sz w:val="24"/>
          <w:szCs w:val="24"/>
        </w:rPr>
        <w:t>(</w:t>
      </w:r>
      <w:r w:rsidR="00AC340C" w:rsidRPr="00AC340C">
        <w:rPr>
          <w:rFonts w:ascii="Times New Roman" w:hAnsi="Times New Roman" w:cs="Times New Roman"/>
          <w:sz w:val="24"/>
          <w:szCs w:val="24"/>
        </w:rPr>
        <w:t>44 049,3</w:t>
      </w:r>
      <w:r w:rsidR="0024177B" w:rsidRPr="00AC340C">
        <w:rPr>
          <w:rFonts w:ascii="Times New Roman" w:hAnsi="Times New Roman" w:cs="Times New Roman"/>
          <w:sz w:val="24"/>
          <w:szCs w:val="24"/>
        </w:rPr>
        <w:t xml:space="preserve"> </w:t>
      </w:r>
      <w:r w:rsidR="000437F5" w:rsidRPr="00AC340C">
        <w:rPr>
          <w:rFonts w:ascii="Times New Roman" w:hAnsi="Times New Roman" w:cs="Times New Roman"/>
          <w:sz w:val="24"/>
          <w:szCs w:val="24"/>
        </w:rPr>
        <w:t>–</w:t>
      </w:r>
      <w:r w:rsidR="0024177B" w:rsidRPr="00AC340C">
        <w:rPr>
          <w:rFonts w:ascii="Times New Roman" w:hAnsi="Times New Roman" w:cs="Times New Roman"/>
          <w:sz w:val="24"/>
          <w:szCs w:val="24"/>
        </w:rPr>
        <w:t xml:space="preserve"> </w:t>
      </w:r>
      <w:r w:rsidR="005F1F93" w:rsidRPr="00AC340C">
        <w:rPr>
          <w:rFonts w:ascii="Times New Roman" w:hAnsi="Times New Roman" w:cs="Times New Roman"/>
          <w:sz w:val="24"/>
          <w:szCs w:val="24"/>
        </w:rPr>
        <w:t xml:space="preserve">31 753,0 = </w:t>
      </w:r>
      <w:r w:rsidR="00AC340C" w:rsidRPr="00AC340C">
        <w:rPr>
          <w:rFonts w:ascii="Times New Roman" w:hAnsi="Times New Roman" w:cs="Times New Roman"/>
          <w:sz w:val="24"/>
          <w:szCs w:val="24"/>
        </w:rPr>
        <w:t>12 296,3</w:t>
      </w:r>
      <w:r w:rsidRPr="00AC340C">
        <w:rPr>
          <w:rFonts w:ascii="Times New Roman" w:hAnsi="Times New Roman" w:cs="Times New Roman"/>
          <w:sz w:val="24"/>
          <w:szCs w:val="24"/>
        </w:rPr>
        <w:t>).</w:t>
      </w:r>
      <w:r w:rsidR="00CA43E3" w:rsidRPr="00AC340C">
        <w:rPr>
          <w:rFonts w:ascii="Times New Roman" w:hAnsi="Times New Roman" w:cs="Times New Roman"/>
          <w:sz w:val="24"/>
          <w:szCs w:val="24"/>
        </w:rPr>
        <w:t xml:space="preserve"> </w:t>
      </w:r>
    </w:p>
    <w:p w:rsidR="00435E78" w:rsidRPr="00E64B49" w:rsidRDefault="00435E78" w:rsidP="00C122F4">
      <w:pPr>
        <w:pStyle w:val="a5"/>
        <w:spacing w:after="0"/>
        <w:ind w:left="0" w:firstLine="851"/>
        <w:jc w:val="both"/>
        <w:rPr>
          <w:rFonts w:ascii="Times New Roman" w:hAnsi="Times New Roman" w:cs="Times New Roman"/>
          <w:sz w:val="24"/>
          <w:szCs w:val="24"/>
        </w:rPr>
      </w:pPr>
      <w:r w:rsidRPr="00E64B49">
        <w:rPr>
          <w:rFonts w:ascii="Times New Roman" w:hAnsi="Times New Roman" w:cs="Times New Roman"/>
          <w:sz w:val="24"/>
          <w:szCs w:val="24"/>
        </w:rPr>
        <w:t>По отношению к аналогичному значению предыду</w:t>
      </w:r>
      <w:r w:rsidR="00DF3BE4" w:rsidRPr="00E64B49">
        <w:rPr>
          <w:rFonts w:ascii="Times New Roman" w:hAnsi="Times New Roman" w:cs="Times New Roman"/>
          <w:sz w:val="24"/>
          <w:szCs w:val="24"/>
        </w:rPr>
        <w:t>щего года (12 679,2 тыс. руб.) размер дополнительной нагрузки на районный бюджет изменился незначительно: уменьшился на 382,9 тыс. руб. или на 3,1%.</w:t>
      </w:r>
    </w:p>
    <w:p w:rsidR="00DF3BE4" w:rsidRPr="00E64B49" w:rsidRDefault="00577F93" w:rsidP="00C122F4">
      <w:pPr>
        <w:pStyle w:val="a5"/>
        <w:spacing w:after="0"/>
        <w:ind w:left="0" w:firstLine="851"/>
        <w:jc w:val="both"/>
        <w:rPr>
          <w:rFonts w:ascii="Times New Roman" w:hAnsi="Times New Roman" w:cs="Times New Roman"/>
          <w:sz w:val="24"/>
          <w:szCs w:val="24"/>
        </w:rPr>
      </w:pPr>
      <w:r w:rsidRPr="00E64B49">
        <w:rPr>
          <w:rFonts w:ascii="Times New Roman" w:hAnsi="Times New Roman" w:cs="Times New Roman"/>
          <w:sz w:val="24"/>
          <w:szCs w:val="24"/>
        </w:rPr>
        <w:t>Таким обр</w:t>
      </w:r>
      <w:r w:rsidR="00644131" w:rsidRPr="00E64B49">
        <w:rPr>
          <w:rFonts w:ascii="Times New Roman" w:hAnsi="Times New Roman" w:cs="Times New Roman"/>
          <w:sz w:val="24"/>
          <w:szCs w:val="24"/>
        </w:rPr>
        <w:t>аз</w:t>
      </w:r>
      <w:r w:rsidRPr="00E64B49">
        <w:rPr>
          <w:rFonts w:ascii="Times New Roman" w:hAnsi="Times New Roman" w:cs="Times New Roman"/>
          <w:sz w:val="24"/>
          <w:szCs w:val="24"/>
        </w:rPr>
        <w:t>ом</w:t>
      </w:r>
      <w:r w:rsidR="00644131" w:rsidRPr="00E64B49">
        <w:rPr>
          <w:rFonts w:ascii="Times New Roman" w:hAnsi="Times New Roman" w:cs="Times New Roman"/>
          <w:sz w:val="24"/>
          <w:szCs w:val="24"/>
        </w:rPr>
        <w:t>,</w:t>
      </w:r>
      <w:r w:rsidRPr="00E64B49">
        <w:rPr>
          <w:rFonts w:ascii="Times New Roman" w:hAnsi="Times New Roman" w:cs="Times New Roman"/>
          <w:sz w:val="24"/>
          <w:szCs w:val="24"/>
        </w:rPr>
        <w:t xml:space="preserve"> принятые администрацией Богучанского района </w:t>
      </w:r>
      <w:r w:rsidR="0002520C">
        <w:rPr>
          <w:rFonts w:ascii="Times New Roman" w:hAnsi="Times New Roman" w:cs="Times New Roman"/>
          <w:sz w:val="24"/>
          <w:szCs w:val="24"/>
        </w:rPr>
        <w:t xml:space="preserve">меры </w:t>
      </w:r>
      <w:r w:rsidRPr="00E64B49">
        <w:rPr>
          <w:rFonts w:ascii="Times New Roman" w:hAnsi="Times New Roman" w:cs="Times New Roman"/>
          <w:sz w:val="24"/>
          <w:szCs w:val="24"/>
        </w:rPr>
        <w:t xml:space="preserve">по приведению </w:t>
      </w:r>
      <w:r w:rsidR="00644131" w:rsidRPr="00E64B49">
        <w:rPr>
          <w:rFonts w:ascii="Times New Roman" w:hAnsi="Times New Roman" w:cs="Times New Roman"/>
          <w:sz w:val="24"/>
          <w:szCs w:val="24"/>
        </w:rPr>
        <w:t>штатной численности муниципальных служащих в соответствие с ее установленным предельным значением, не повлекли за собой снижения дополнительной нагрузки на районный бюджет по оплате труда муниципальных служащих</w:t>
      </w:r>
      <w:r w:rsidR="00DF3BE4" w:rsidRPr="00E64B49">
        <w:rPr>
          <w:rFonts w:ascii="Times New Roman" w:hAnsi="Times New Roman" w:cs="Times New Roman"/>
          <w:sz w:val="24"/>
          <w:szCs w:val="24"/>
        </w:rPr>
        <w:t xml:space="preserve">. </w:t>
      </w:r>
    </w:p>
    <w:p w:rsidR="006C0770" w:rsidRPr="00672039" w:rsidRDefault="00DF3BE4" w:rsidP="00C122F4">
      <w:pPr>
        <w:pStyle w:val="a5"/>
        <w:spacing w:after="0"/>
        <w:ind w:left="0" w:firstLine="851"/>
        <w:jc w:val="both"/>
        <w:rPr>
          <w:rFonts w:ascii="Times New Roman" w:hAnsi="Times New Roman" w:cs="Times New Roman"/>
          <w:sz w:val="24"/>
          <w:szCs w:val="24"/>
        </w:rPr>
      </w:pPr>
      <w:r w:rsidRPr="00672039">
        <w:rPr>
          <w:rFonts w:ascii="Times New Roman" w:hAnsi="Times New Roman" w:cs="Times New Roman"/>
          <w:sz w:val="24"/>
          <w:szCs w:val="24"/>
        </w:rPr>
        <w:t xml:space="preserve">Основной </w:t>
      </w:r>
      <w:r w:rsidR="00E64B49" w:rsidRPr="00672039">
        <w:rPr>
          <w:rFonts w:ascii="Times New Roman" w:hAnsi="Times New Roman" w:cs="Times New Roman"/>
          <w:sz w:val="24"/>
          <w:szCs w:val="24"/>
        </w:rPr>
        <w:t>причиной</w:t>
      </w:r>
      <w:r w:rsidR="009D4741" w:rsidRPr="00672039">
        <w:rPr>
          <w:rFonts w:ascii="Times New Roman" w:hAnsi="Times New Roman" w:cs="Times New Roman"/>
          <w:sz w:val="24"/>
          <w:szCs w:val="24"/>
        </w:rPr>
        <w:t xml:space="preserve"> сложившейся ситуации, а именно:</w:t>
      </w:r>
      <w:r w:rsidR="00E64B49" w:rsidRPr="00672039">
        <w:rPr>
          <w:rFonts w:ascii="Times New Roman" w:hAnsi="Times New Roman" w:cs="Times New Roman"/>
          <w:sz w:val="24"/>
          <w:szCs w:val="24"/>
        </w:rPr>
        <w:t xml:space="preserve"> </w:t>
      </w:r>
      <w:r w:rsidR="009D4741" w:rsidRPr="00672039">
        <w:rPr>
          <w:rFonts w:ascii="Times New Roman" w:hAnsi="Times New Roman" w:cs="Times New Roman"/>
          <w:sz w:val="24"/>
          <w:szCs w:val="24"/>
        </w:rPr>
        <w:t>достижение размера дополнительной нагрузки на районный бюджет</w:t>
      </w:r>
      <w:r w:rsidR="00E64B49" w:rsidRPr="00672039">
        <w:rPr>
          <w:rFonts w:ascii="Times New Roman" w:hAnsi="Times New Roman" w:cs="Times New Roman"/>
          <w:sz w:val="24"/>
          <w:szCs w:val="24"/>
        </w:rPr>
        <w:t xml:space="preserve"> уровня прошлого года</w:t>
      </w:r>
      <w:r w:rsidR="00C27245" w:rsidRPr="00672039">
        <w:rPr>
          <w:rFonts w:ascii="Times New Roman" w:hAnsi="Times New Roman" w:cs="Times New Roman"/>
          <w:sz w:val="24"/>
          <w:szCs w:val="24"/>
        </w:rPr>
        <w:t>,</w:t>
      </w:r>
      <w:r w:rsidR="005B3E27" w:rsidRPr="00672039">
        <w:rPr>
          <w:rFonts w:ascii="Times New Roman" w:hAnsi="Times New Roman" w:cs="Times New Roman"/>
          <w:sz w:val="24"/>
          <w:szCs w:val="24"/>
        </w:rPr>
        <w:t xml:space="preserve"> </w:t>
      </w:r>
      <w:r w:rsidR="00C27245" w:rsidRPr="00672039">
        <w:rPr>
          <w:rFonts w:ascii="Times New Roman" w:hAnsi="Times New Roman" w:cs="Times New Roman"/>
          <w:sz w:val="24"/>
          <w:szCs w:val="24"/>
        </w:rPr>
        <w:t>является</w:t>
      </w:r>
      <w:r w:rsidR="005B3E27" w:rsidRPr="00672039">
        <w:rPr>
          <w:rFonts w:ascii="Times New Roman" w:hAnsi="Times New Roman" w:cs="Times New Roman"/>
          <w:sz w:val="24"/>
          <w:szCs w:val="24"/>
        </w:rPr>
        <w:t xml:space="preserve"> использовани</w:t>
      </w:r>
      <w:r w:rsidR="00C27245" w:rsidRPr="00672039">
        <w:rPr>
          <w:rFonts w:ascii="Times New Roman" w:hAnsi="Times New Roman" w:cs="Times New Roman"/>
          <w:sz w:val="24"/>
          <w:szCs w:val="24"/>
        </w:rPr>
        <w:t>е</w:t>
      </w:r>
      <w:r w:rsidR="005B3E27" w:rsidRPr="00672039">
        <w:rPr>
          <w:rFonts w:ascii="Times New Roman" w:hAnsi="Times New Roman" w:cs="Times New Roman"/>
          <w:sz w:val="24"/>
          <w:szCs w:val="24"/>
        </w:rPr>
        <w:t xml:space="preserve"> фонда оплаты труда по </w:t>
      </w:r>
      <w:r w:rsidR="00D14084" w:rsidRPr="00672039">
        <w:rPr>
          <w:rFonts w:ascii="Times New Roman" w:hAnsi="Times New Roman" w:cs="Times New Roman"/>
          <w:sz w:val="24"/>
          <w:szCs w:val="24"/>
        </w:rPr>
        <w:t>н</w:t>
      </w:r>
      <w:r w:rsidR="00C51C46" w:rsidRPr="00672039">
        <w:rPr>
          <w:rFonts w:ascii="Times New Roman" w:hAnsi="Times New Roman" w:cs="Times New Roman"/>
          <w:sz w:val="24"/>
          <w:szCs w:val="24"/>
        </w:rPr>
        <w:t xml:space="preserve">езамещенным </w:t>
      </w:r>
      <w:r w:rsidR="00E64B49" w:rsidRPr="00672039">
        <w:rPr>
          <w:rFonts w:ascii="Times New Roman" w:hAnsi="Times New Roman" w:cs="Times New Roman"/>
          <w:sz w:val="24"/>
          <w:szCs w:val="24"/>
        </w:rPr>
        <w:t xml:space="preserve">15 </w:t>
      </w:r>
      <w:r w:rsidR="00C51C46" w:rsidRPr="00672039">
        <w:rPr>
          <w:rFonts w:ascii="Times New Roman" w:hAnsi="Times New Roman" w:cs="Times New Roman"/>
          <w:sz w:val="24"/>
          <w:szCs w:val="24"/>
        </w:rPr>
        <w:t>должностям</w:t>
      </w:r>
      <w:r w:rsidR="00E64B49" w:rsidRPr="00672039">
        <w:rPr>
          <w:rFonts w:ascii="Times New Roman" w:hAnsi="Times New Roman" w:cs="Times New Roman"/>
          <w:sz w:val="24"/>
          <w:szCs w:val="24"/>
        </w:rPr>
        <w:t xml:space="preserve"> муниципальных служащих</w:t>
      </w:r>
      <w:r w:rsidR="00C51C46" w:rsidRPr="00672039">
        <w:rPr>
          <w:rFonts w:ascii="Times New Roman" w:hAnsi="Times New Roman" w:cs="Times New Roman"/>
          <w:sz w:val="24"/>
          <w:szCs w:val="24"/>
        </w:rPr>
        <w:t>.</w:t>
      </w:r>
    </w:p>
    <w:p w:rsidR="00171D3F" w:rsidRPr="00917AA8" w:rsidRDefault="00171D3F" w:rsidP="00F210D0">
      <w:pPr>
        <w:pStyle w:val="a5"/>
        <w:spacing w:after="0"/>
        <w:ind w:left="0" w:firstLine="851"/>
        <w:jc w:val="both"/>
        <w:rPr>
          <w:rFonts w:ascii="Times New Roman" w:hAnsi="Times New Roman" w:cs="Times New Roman"/>
          <w:sz w:val="24"/>
          <w:szCs w:val="24"/>
        </w:rPr>
      </w:pPr>
      <w:r w:rsidRPr="00917AA8">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526F2D" w:rsidRDefault="0026430E" w:rsidP="00171D3F">
      <w:pPr>
        <w:pStyle w:val="a5"/>
        <w:spacing w:after="0"/>
        <w:ind w:left="0" w:firstLine="709"/>
        <w:jc w:val="right"/>
        <w:rPr>
          <w:rFonts w:ascii="Times New Roman" w:hAnsi="Times New Roman" w:cs="Times New Roman"/>
          <w:sz w:val="16"/>
          <w:szCs w:val="16"/>
        </w:rPr>
      </w:pPr>
      <w:r w:rsidRPr="00526F2D">
        <w:rPr>
          <w:rFonts w:ascii="Times New Roman" w:hAnsi="Times New Roman" w:cs="Times New Roman"/>
          <w:sz w:val="16"/>
          <w:szCs w:val="16"/>
        </w:rPr>
        <w:t>тыс. руб.</w:t>
      </w:r>
    </w:p>
    <w:tbl>
      <w:tblPr>
        <w:tblW w:w="9319" w:type="dxa"/>
        <w:tblInd w:w="93" w:type="dxa"/>
        <w:tblLayout w:type="fixed"/>
        <w:tblLook w:val="04A0"/>
      </w:tblPr>
      <w:tblGrid>
        <w:gridCol w:w="600"/>
        <w:gridCol w:w="2392"/>
        <w:gridCol w:w="1240"/>
        <w:gridCol w:w="1240"/>
        <w:gridCol w:w="1154"/>
        <w:gridCol w:w="1134"/>
        <w:gridCol w:w="666"/>
        <w:gridCol w:w="893"/>
      </w:tblGrid>
      <w:tr w:rsidR="00171D3F" w:rsidRPr="00526F2D" w:rsidTr="008B6A51">
        <w:trPr>
          <w:trHeight w:val="363"/>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 п/п</w:t>
            </w:r>
          </w:p>
        </w:tc>
        <w:tc>
          <w:tcPr>
            <w:tcW w:w="2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3F" w:rsidRPr="00526F2D" w:rsidRDefault="00822C9B" w:rsidP="00992E84">
            <w:pPr>
              <w:spacing w:after="0" w:line="240" w:lineRule="auto"/>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н</w:t>
            </w:r>
            <w:r w:rsidR="00171D3F" w:rsidRPr="00526F2D">
              <w:rPr>
                <w:rFonts w:ascii="Times New Roman" w:eastAsia="Times New Roman" w:hAnsi="Times New Roman" w:cs="Times New Roman"/>
                <w:sz w:val="16"/>
                <w:szCs w:val="16"/>
                <w:lang w:eastAsia="ru-RU"/>
              </w:rPr>
              <w:t>аименование показателя бюджетной классификации</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171D3F" w:rsidRPr="00526F2D" w:rsidRDefault="00171D3F" w:rsidP="00992E84">
            <w:pPr>
              <w:spacing w:after="0" w:line="240" w:lineRule="auto"/>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Решение о районном бюджете</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526F2D"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у</w:t>
            </w:r>
            <w:r w:rsidR="00171D3F" w:rsidRPr="00526F2D">
              <w:rPr>
                <w:rFonts w:ascii="Times New Roman" w:eastAsia="Times New Roman" w:hAnsi="Times New Roman" w:cs="Times New Roman"/>
                <w:sz w:val="16"/>
                <w:szCs w:val="16"/>
                <w:lang w:eastAsia="ru-RU"/>
              </w:rPr>
              <w:t>точненные бюджетные обязательства</w:t>
            </w:r>
          </w:p>
        </w:tc>
        <w:tc>
          <w:tcPr>
            <w:tcW w:w="18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71D3F" w:rsidRPr="00526F2D" w:rsidRDefault="00822C9B" w:rsidP="00992E84">
            <w:pPr>
              <w:spacing w:after="0" w:line="240" w:lineRule="auto"/>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и</w:t>
            </w:r>
            <w:r w:rsidR="00171D3F" w:rsidRPr="00526F2D">
              <w:rPr>
                <w:rFonts w:ascii="Times New Roman" w:eastAsia="Times New Roman" w:hAnsi="Times New Roman" w:cs="Times New Roman"/>
                <w:sz w:val="16"/>
                <w:szCs w:val="16"/>
                <w:lang w:eastAsia="ru-RU"/>
              </w:rPr>
              <w:t>сполнено</w:t>
            </w:r>
          </w:p>
        </w:tc>
        <w:tc>
          <w:tcPr>
            <w:tcW w:w="8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526F2D"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н</w:t>
            </w:r>
            <w:r w:rsidR="00171D3F" w:rsidRPr="00526F2D">
              <w:rPr>
                <w:rFonts w:ascii="Times New Roman" w:eastAsia="Times New Roman" w:hAnsi="Times New Roman" w:cs="Times New Roman"/>
                <w:sz w:val="16"/>
                <w:szCs w:val="16"/>
                <w:lang w:eastAsia="ru-RU"/>
              </w:rPr>
              <w:t>еисполненные назначения</w:t>
            </w:r>
          </w:p>
        </w:tc>
      </w:tr>
      <w:tr w:rsidR="00171D3F" w:rsidRPr="00526F2D" w:rsidTr="003251B5">
        <w:trPr>
          <w:trHeight w:val="1401"/>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171D3F" w:rsidRPr="00526F2D" w:rsidRDefault="00171D3F" w:rsidP="00992E84">
            <w:pPr>
              <w:spacing w:after="0" w:line="240" w:lineRule="auto"/>
              <w:rPr>
                <w:rFonts w:ascii="Times New Roman" w:eastAsia="Times New Roman" w:hAnsi="Times New Roman" w:cs="Times New Roman"/>
                <w:sz w:val="16"/>
                <w:szCs w:val="16"/>
                <w:lang w:eastAsia="ru-RU"/>
              </w:rPr>
            </w:pPr>
          </w:p>
        </w:tc>
        <w:tc>
          <w:tcPr>
            <w:tcW w:w="2392" w:type="dxa"/>
            <w:vMerge/>
            <w:tcBorders>
              <w:top w:val="single" w:sz="4" w:space="0" w:color="auto"/>
              <w:left w:val="single" w:sz="4" w:space="0" w:color="auto"/>
              <w:bottom w:val="single" w:sz="4" w:space="0" w:color="000000"/>
              <w:right w:val="single" w:sz="4" w:space="0" w:color="auto"/>
            </w:tcBorders>
            <w:vAlign w:val="center"/>
            <w:hideMark/>
          </w:tcPr>
          <w:p w:rsidR="00171D3F" w:rsidRPr="00526F2D" w:rsidRDefault="00171D3F"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71D3F" w:rsidRPr="00526F2D" w:rsidRDefault="00171D3F" w:rsidP="00917AA8">
            <w:pPr>
              <w:spacing w:after="0" w:line="240" w:lineRule="auto"/>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 xml:space="preserve">от </w:t>
            </w:r>
            <w:r w:rsidR="00917AA8" w:rsidRPr="00526F2D">
              <w:rPr>
                <w:rFonts w:ascii="Times New Roman" w:eastAsia="Times New Roman" w:hAnsi="Times New Roman" w:cs="Times New Roman"/>
                <w:sz w:val="16"/>
                <w:szCs w:val="16"/>
                <w:lang w:eastAsia="ru-RU"/>
              </w:rPr>
              <w:t>24</w:t>
            </w:r>
            <w:r w:rsidRPr="00526F2D">
              <w:rPr>
                <w:rFonts w:ascii="Times New Roman" w:eastAsia="Times New Roman" w:hAnsi="Times New Roman" w:cs="Times New Roman"/>
                <w:sz w:val="16"/>
                <w:szCs w:val="16"/>
                <w:lang w:eastAsia="ru-RU"/>
              </w:rPr>
              <w:t>.12.201</w:t>
            </w:r>
            <w:r w:rsidR="00917AA8" w:rsidRPr="00526F2D">
              <w:rPr>
                <w:rFonts w:ascii="Times New Roman" w:eastAsia="Times New Roman" w:hAnsi="Times New Roman" w:cs="Times New Roman"/>
                <w:sz w:val="16"/>
                <w:szCs w:val="16"/>
                <w:lang w:eastAsia="ru-RU"/>
              </w:rPr>
              <w:t>5</w:t>
            </w:r>
            <w:r w:rsidRPr="00526F2D">
              <w:rPr>
                <w:rFonts w:ascii="Times New Roman" w:eastAsia="Times New Roman" w:hAnsi="Times New Roman" w:cs="Times New Roman"/>
                <w:sz w:val="16"/>
                <w:szCs w:val="16"/>
                <w:lang w:eastAsia="ru-RU"/>
              </w:rPr>
              <w:t xml:space="preserve"> № </w:t>
            </w:r>
            <w:r w:rsidR="00D87E18" w:rsidRPr="00526F2D">
              <w:rPr>
                <w:rFonts w:ascii="Times New Roman" w:eastAsia="Times New Roman" w:hAnsi="Times New Roman" w:cs="Times New Roman"/>
                <w:sz w:val="16"/>
                <w:szCs w:val="16"/>
                <w:lang w:eastAsia="ru-RU"/>
              </w:rPr>
              <w:t>4</w:t>
            </w:r>
            <w:r w:rsidRPr="00526F2D">
              <w:rPr>
                <w:rFonts w:ascii="Times New Roman" w:eastAsia="Times New Roman" w:hAnsi="Times New Roman" w:cs="Times New Roman"/>
                <w:sz w:val="16"/>
                <w:szCs w:val="16"/>
                <w:lang w:eastAsia="ru-RU"/>
              </w:rPr>
              <w:t>/1-</w:t>
            </w:r>
            <w:r w:rsidR="00917AA8" w:rsidRPr="00526F2D">
              <w:rPr>
                <w:rFonts w:ascii="Times New Roman" w:eastAsia="Times New Roman" w:hAnsi="Times New Roman" w:cs="Times New Roman"/>
                <w:sz w:val="16"/>
                <w:szCs w:val="16"/>
                <w:lang w:eastAsia="ru-RU"/>
              </w:rPr>
              <w:t>21</w:t>
            </w:r>
          </w:p>
        </w:tc>
        <w:tc>
          <w:tcPr>
            <w:tcW w:w="1240" w:type="dxa"/>
            <w:tcBorders>
              <w:top w:val="nil"/>
              <w:left w:val="nil"/>
              <w:bottom w:val="single" w:sz="4" w:space="0" w:color="auto"/>
              <w:right w:val="single" w:sz="4" w:space="0" w:color="auto"/>
            </w:tcBorders>
            <w:shd w:val="clear" w:color="auto" w:fill="auto"/>
            <w:vAlign w:val="center"/>
            <w:hideMark/>
          </w:tcPr>
          <w:p w:rsidR="00171D3F" w:rsidRPr="00526F2D" w:rsidRDefault="00171D3F" w:rsidP="00917AA8">
            <w:pPr>
              <w:spacing w:after="0" w:line="240" w:lineRule="auto"/>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 xml:space="preserve">от </w:t>
            </w:r>
            <w:r w:rsidR="00D87E18" w:rsidRPr="00526F2D">
              <w:rPr>
                <w:rFonts w:ascii="Times New Roman" w:eastAsia="Times New Roman" w:hAnsi="Times New Roman" w:cs="Times New Roman"/>
                <w:sz w:val="16"/>
                <w:szCs w:val="16"/>
                <w:lang w:eastAsia="ru-RU"/>
              </w:rPr>
              <w:t>2</w:t>
            </w:r>
            <w:r w:rsidR="00917AA8" w:rsidRPr="00526F2D">
              <w:rPr>
                <w:rFonts w:ascii="Times New Roman" w:eastAsia="Times New Roman" w:hAnsi="Times New Roman" w:cs="Times New Roman"/>
                <w:sz w:val="16"/>
                <w:szCs w:val="16"/>
                <w:lang w:eastAsia="ru-RU"/>
              </w:rPr>
              <w:t>2</w:t>
            </w:r>
            <w:r w:rsidRPr="00526F2D">
              <w:rPr>
                <w:rFonts w:ascii="Times New Roman" w:eastAsia="Times New Roman" w:hAnsi="Times New Roman" w:cs="Times New Roman"/>
                <w:sz w:val="16"/>
                <w:szCs w:val="16"/>
                <w:lang w:eastAsia="ru-RU"/>
              </w:rPr>
              <w:t>.12.201</w:t>
            </w:r>
            <w:r w:rsidR="00917AA8" w:rsidRPr="00526F2D">
              <w:rPr>
                <w:rFonts w:ascii="Times New Roman" w:eastAsia="Times New Roman" w:hAnsi="Times New Roman" w:cs="Times New Roman"/>
                <w:sz w:val="16"/>
                <w:szCs w:val="16"/>
                <w:lang w:eastAsia="ru-RU"/>
              </w:rPr>
              <w:t>6</w:t>
            </w:r>
            <w:r w:rsidRPr="00526F2D">
              <w:rPr>
                <w:rFonts w:ascii="Times New Roman" w:eastAsia="Times New Roman" w:hAnsi="Times New Roman" w:cs="Times New Roman"/>
                <w:sz w:val="16"/>
                <w:szCs w:val="16"/>
                <w:lang w:eastAsia="ru-RU"/>
              </w:rPr>
              <w:t xml:space="preserve"> № </w:t>
            </w:r>
            <w:r w:rsidR="00917AA8" w:rsidRPr="00526F2D">
              <w:rPr>
                <w:rFonts w:ascii="Times New Roman" w:eastAsia="Times New Roman" w:hAnsi="Times New Roman" w:cs="Times New Roman"/>
                <w:sz w:val="16"/>
                <w:szCs w:val="16"/>
                <w:lang w:eastAsia="ru-RU"/>
              </w:rPr>
              <w:t>13</w:t>
            </w:r>
            <w:r w:rsidR="00CA43E3" w:rsidRPr="00526F2D">
              <w:rPr>
                <w:rFonts w:ascii="Times New Roman" w:eastAsia="Times New Roman" w:hAnsi="Times New Roman" w:cs="Times New Roman"/>
                <w:sz w:val="16"/>
                <w:szCs w:val="16"/>
                <w:lang w:eastAsia="ru-RU"/>
              </w:rPr>
              <w:t>/1-</w:t>
            </w:r>
            <w:r w:rsidR="00917AA8" w:rsidRPr="00526F2D">
              <w:rPr>
                <w:rFonts w:ascii="Times New Roman" w:eastAsia="Times New Roman" w:hAnsi="Times New Roman" w:cs="Times New Roman"/>
                <w:sz w:val="16"/>
                <w:szCs w:val="16"/>
                <w:lang w:eastAsia="ru-RU"/>
              </w:rPr>
              <w:t>87</w:t>
            </w:r>
          </w:p>
        </w:tc>
        <w:tc>
          <w:tcPr>
            <w:tcW w:w="1154" w:type="dxa"/>
            <w:vMerge/>
            <w:tcBorders>
              <w:top w:val="single" w:sz="4" w:space="0" w:color="auto"/>
              <w:left w:val="single" w:sz="4" w:space="0" w:color="auto"/>
              <w:bottom w:val="single" w:sz="4" w:space="0" w:color="000000"/>
              <w:right w:val="single" w:sz="4" w:space="0" w:color="auto"/>
            </w:tcBorders>
            <w:vAlign w:val="center"/>
            <w:hideMark/>
          </w:tcPr>
          <w:p w:rsidR="00171D3F" w:rsidRPr="00526F2D" w:rsidRDefault="00171D3F" w:rsidP="00992E84">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сумма</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6"/>
                <w:szCs w:val="16"/>
                <w:lang w:eastAsia="ru-RU"/>
              </w:rPr>
            </w:pPr>
            <w:r w:rsidRPr="00526F2D">
              <w:rPr>
                <w:rFonts w:ascii="Times New Roman" w:eastAsia="Times New Roman" w:hAnsi="Times New Roman" w:cs="Times New Roman"/>
                <w:sz w:val="16"/>
                <w:szCs w:val="16"/>
                <w:lang w:eastAsia="ru-RU"/>
              </w:rPr>
              <w:t>%</w:t>
            </w:r>
          </w:p>
        </w:tc>
        <w:tc>
          <w:tcPr>
            <w:tcW w:w="893" w:type="dxa"/>
            <w:vMerge/>
            <w:tcBorders>
              <w:top w:val="single" w:sz="4" w:space="0" w:color="auto"/>
              <w:left w:val="single" w:sz="4" w:space="0" w:color="auto"/>
              <w:bottom w:val="single" w:sz="4" w:space="0" w:color="000000"/>
              <w:right w:val="single" w:sz="4" w:space="0" w:color="auto"/>
            </w:tcBorders>
            <w:vAlign w:val="center"/>
            <w:hideMark/>
          </w:tcPr>
          <w:p w:rsidR="00171D3F" w:rsidRPr="00526F2D" w:rsidRDefault="00171D3F" w:rsidP="00992E84">
            <w:pPr>
              <w:spacing w:after="0" w:line="240" w:lineRule="auto"/>
              <w:rPr>
                <w:rFonts w:ascii="Times New Roman" w:eastAsia="Times New Roman" w:hAnsi="Times New Roman" w:cs="Times New Roman"/>
                <w:sz w:val="16"/>
                <w:szCs w:val="16"/>
                <w:lang w:eastAsia="ru-RU"/>
              </w:rPr>
            </w:pPr>
          </w:p>
        </w:tc>
      </w:tr>
      <w:tr w:rsidR="00171D3F" w:rsidRPr="00526F2D" w:rsidTr="006A795C">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2"/>
                <w:szCs w:val="12"/>
                <w:lang w:eastAsia="ru-RU"/>
              </w:rPr>
            </w:pPr>
            <w:r w:rsidRPr="00526F2D">
              <w:rPr>
                <w:rFonts w:ascii="Times New Roman" w:eastAsia="Times New Roman" w:hAnsi="Times New Roman" w:cs="Times New Roman"/>
                <w:sz w:val="12"/>
                <w:szCs w:val="12"/>
                <w:lang w:eastAsia="ru-RU"/>
              </w:rPr>
              <w:t>1</w:t>
            </w:r>
          </w:p>
        </w:tc>
        <w:tc>
          <w:tcPr>
            <w:tcW w:w="2392" w:type="dxa"/>
            <w:tcBorders>
              <w:top w:val="nil"/>
              <w:left w:val="nil"/>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2"/>
                <w:szCs w:val="12"/>
                <w:lang w:eastAsia="ru-RU"/>
              </w:rPr>
            </w:pPr>
            <w:r w:rsidRPr="00526F2D">
              <w:rPr>
                <w:rFonts w:ascii="Times New Roman" w:eastAsia="Times New Roman" w:hAnsi="Times New Roman" w:cs="Times New Roman"/>
                <w:sz w:val="12"/>
                <w:szCs w:val="12"/>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2"/>
                <w:szCs w:val="12"/>
                <w:lang w:eastAsia="ru-RU"/>
              </w:rPr>
            </w:pPr>
            <w:r w:rsidRPr="00526F2D">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2"/>
                <w:szCs w:val="12"/>
                <w:lang w:eastAsia="ru-RU"/>
              </w:rPr>
            </w:pPr>
            <w:r w:rsidRPr="00526F2D">
              <w:rPr>
                <w:rFonts w:ascii="Times New Roman" w:eastAsia="Times New Roman" w:hAnsi="Times New Roman" w:cs="Times New Roman"/>
                <w:sz w:val="12"/>
                <w:szCs w:val="12"/>
                <w:lang w:eastAsia="ru-RU"/>
              </w:rPr>
              <w:t>4</w:t>
            </w:r>
          </w:p>
        </w:tc>
        <w:tc>
          <w:tcPr>
            <w:tcW w:w="1154" w:type="dxa"/>
            <w:tcBorders>
              <w:top w:val="nil"/>
              <w:left w:val="nil"/>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2"/>
                <w:szCs w:val="12"/>
                <w:lang w:eastAsia="ru-RU"/>
              </w:rPr>
            </w:pPr>
            <w:r w:rsidRPr="00526F2D">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2"/>
                <w:szCs w:val="12"/>
                <w:lang w:eastAsia="ru-RU"/>
              </w:rPr>
            </w:pPr>
            <w:r w:rsidRPr="00526F2D">
              <w:rPr>
                <w:rFonts w:ascii="Times New Roman" w:eastAsia="Times New Roman" w:hAnsi="Times New Roman" w:cs="Times New Roman"/>
                <w:sz w:val="12"/>
                <w:szCs w:val="12"/>
                <w:lang w:eastAsia="ru-RU"/>
              </w:rPr>
              <w:t>6</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2"/>
                <w:szCs w:val="12"/>
                <w:lang w:eastAsia="ru-RU"/>
              </w:rPr>
            </w:pPr>
            <w:r w:rsidRPr="00526F2D">
              <w:rPr>
                <w:rFonts w:ascii="Times New Roman" w:eastAsia="Times New Roman" w:hAnsi="Times New Roman" w:cs="Times New Roman"/>
                <w:sz w:val="12"/>
                <w:szCs w:val="12"/>
                <w:lang w:eastAsia="ru-RU"/>
              </w:rPr>
              <w:t>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526F2D" w:rsidRDefault="00171D3F" w:rsidP="00992E84">
            <w:pPr>
              <w:spacing w:after="0" w:line="240" w:lineRule="auto"/>
              <w:jc w:val="center"/>
              <w:rPr>
                <w:rFonts w:ascii="Times New Roman" w:eastAsia="Times New Roman" w:hAnsi="Times New Roman" w:cs="Times New Roman"/>
                <w:sz w:val="12"/>
                <w:szCs w:val="12"/>
                <w:lang w:eastAsia="ru-RU"/>
              </w:rPr>
            </w:pPr>
            <w:r w:rsidRPr="00526F2D">
              <w:rPr>
                <w:rFonts w:ascii="Times New Roman" w:eastAsia="Times New Roman" w:hAnsi="Times New Roman" w:cs="Times New Roman"/>
                <w:sz w:val="12"/>
                <w:szCs w:val="12"/>
                <w:lang w:eastAsia="ru-RU"/>
              </w:rPr>
              <w:t>8</w:t>
            </w:r>
          </w:p>
        </w:tc>
      </w:tr>
      <w:tr w:rsidR="00171D3F" w:rsidRPr="00473D33" w:rsidTr="003251B5">
        <w:trPr>
          <w:trHeight w:val="11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73D33" w:rsidRDefault="00171D3F"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w:t>
            </w:r>
          </w:p>
        </w:tc>
        <w:tc>
          <w:tcPr>
            <w:tcW w:w="2392" w:type="dxa"/>
            <w:tcBorders>
              <w:top w:val="nil"/>
              <w:left w:val="nil"/>
              <w:bottom w:val="single" w:sz="4" w:space="0" w:color="auto"/>
              <w:right w:val="single" w:sz="4" w:space="0" w:color="auto"/>
            </w:tcBorders>
            <w:shd w:val="clear" w:color="auto" w:fill="auto"/>
            <w:vAlign w:val="center"/>
            <w:hideMark/>
          </w:tcPr>
          <w:p w:rsidR="00171D3F" w:rsidRPr="00473D33" w:rsidRDefault="00822C9B" w:rsidP="00992E84">
            <w:pPr>
              <w:spacing w:after="0" w:line="240" w:lineRule="auto"/>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ф</w:t>
            </w:r>
            <w:r w:rsidR="00171D3F" w:rsidRPr="00473D33">
              <w:rPr>
                <w:rFonts w:ascii="Times New Roman" w:eastAsia="Times New Roman" w:hAnsi="Times New Roman" w:cs="Times New Roman"/>
                <w:sz w:val="16"/>
                <w:szCs w:val="16"/>
                <w:lang w:eastAsia="ru-RU"/>
              </w:rPr>
              <w:t>ункционирование высшего должностного лица субъекта Российской Федерации и муниципального образования (0102)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917AA8"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1 262,8</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1 316,8</w:t>
            </w:r>
          </w:p>
        </w:tc>
        <w:tc>
          <w:tcPr>
            <w:tcW w:w="115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1 316,8</w:t>
            </w:r>
          </w:p>
        </w:tc>
        <w:tc>
          <w:tcPr>
            <w:tcW w:w="113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1 257,0</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95,5</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59,8</w:t>
            </w:r>
          </w:p>
        </w:tc>
      </w:tr>
      <w:tr w:rsidR="00171D3F" w:rsidRPr="00473D33" w:rsidTr="003251B5">
        <w:trPr>
          <w:trHeight w:val="141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73D33" w:rsidRDefault="00171D3F"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2</w:t>
            </w:r>
          </w:p>
        </w:tc>
        <w:tc>
          <w:tcPr>
            <w:tcW w:w="2392" w:type="dxa"/>
            <w:tcBorders>
              <w:top w:val="nil"/>
              <w:left w:val="nil"/>
              <w:bottom w:val="single" w:sz="4" w:space="0" w:color="auto"/>
              <w:right w:val="single" w:sz="4" w:space="0" w:color="auto"/>
            </w:tcBorders>
            <w:shd w:val="clear" w:color="auto" w:fill="auto"/>
            <w:vAlign w:val="center"/>
            <w:hideMark/>
          </w:tcPr>
          <w:p w:rsidR="00171D3F" w:rsidRPr="00473D33" w:rsidRDefault="00822C9B" w:rsidP="00992E84">
            <w:pPr>
              <w:spacing w:after="0" w:line="240" w:lineRule="auto"/>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ф</w:t>
            </w:r>
            <w:r w:rsidR="00171D3F" w:rsidRPr="00473D33">
              <w:rPr>
                <w:rFonts w:ascii="Times New Roman" w:eastAsia="Times New Roman" w:hAnsi="Times New Roman" w:cs="Times New Roman"/>
                <w:sz w:val="16"/>
                <w:szCs w:val="16"/>
                <w:lang w:eastAsia="ru-RU"/>
              </w:rPr>
              <w:t>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917AA8"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4 209,0</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4 209,0</w:t>
            </w:r>
          </w:p>
        </w:tc>
        <w:tc>
          <w:tcPr>
            <w:tcW w:w="115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4 209,0</w:t>
            </w:r>
          </w:p>
        </w:tc>
        <w:tc>
          <w:tcPr>
            <w:tcW w:w="113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4 104,1</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97,5</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104,9</w:t>
            </w:r>
          </w:p>
        </w:tc>
      </w:tr>
      <w:tr w:rsidR="00171D3F" w:rsidRPr="00473D33" w:rsidTr="003251B5">
        <w:trPr>
          <w:trHeight w:val="168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73D33" w:rsidRDefault="00171D3F"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lastRenderedPageBreak/>
              <w:t>3</w:t>
            </w:r>
          </w:p>
        </w:tc>
        <w:tc>
          <w:tcPr>
            <w:tcW w:w="2392" w:type="dxa"/>
            <w:tcBorders>
              <w:top w:val="nil"/>
              <w:left w:val="nil"/>
              <w:bottom w:val="single" w:sz="4" w:space="0" w:color="auto"/>
              <w:right w:val="single" w:sz="4" w:space="0" w:color="auto"/>
            </w:tcBorders>
            <w:shd w:val="clear" w:color="auto" w:fill="auto"/>
            <w:vAlign w:val="center"/>
            <w:hideMark/>
          </w:tcPr>
          <w:p w:rsidR="00171D3F" w:rsidRPr="00473D33" w:rsidRDefault="00822C9B" w:rsidP="00992E84">
            <w:pPr>
              <w:spacing w:after="0" w:line="240" w:lineRule="auto"/>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ф</w:t>
            </w:r>
            <w:r w:rsidR="00171D3F" w:rsidRPr="00473D33">
              <w:rPr>
                <w:rFonts w:ascii="Times New Roman" w:eastAsia="Times New Roman" w:hAnsi="Times New Roman" w:cs="Times New Roman"/>
                <w:sz w:val="16"/>
                <w:szCs w:val="16"/>
                <w:lang w:eastAsia="ru-RU"/>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917AA8"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47 079,0</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45 585,9</w:t>
            </w:r>
          </w:p>
        </w:tc>
        <w:tc>
          <w:tcPr>
            <w:tcW w:w="115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45 585,9</w:t>
            </w:r>
          </w:p>
        </w:tc>
        <w:tc>
          <w:tcPr>
            <w:tcW w:w="113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44 085,8</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96,7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473D33" w:rsidRDefault="00473D3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1 500,1</w:t>
            </w:r>
          </w:p>
        </w:tc>
      </w:tr>
      <w:tr w:rsidR="00692813" w:rsidRPr="00473D33" w:rsidTr="00692813">
        <w:trPr>
          <w:trHeight w:val="2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92813" w:rsidRPr="00473D33" w:rsidRDefault="0069281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4</w:t>
            </w:r>
          </w:p>
        </w:tc>
        <w:tc>
          <w:tcPr>
            <w:tcW w:w="2392" w:type="dxa"/>
            <w:tcBorders>
              <w:top w:val="nil"/>
              <w:left w:val="nil"/>
              <w:bottom w:val="single" w:sz="4" w:space="0" w:color="auto"/>
              <w:right w:val="single" w:sz="4" w:space="0" w:color="auto"/>
            </w:tcBorders>
            <w:shd w:val="clear" w:color="auto" w:fill="auto"/>
            <w:vAlign w:val="center"/>
            <w:hideMark/>
          </w:tcPr>
          <w:p w:rsidR="00692813" w:rsidRPr="00473D33" w:rsidRDefault="00822C9B" w:rsidP="00992E84">
            <w:pPr>
              <w:spacing w:after="0" w:line="240" w:lineRule="auto"/>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с</w:t>
            </w:r>
            <w:r w:rsidR="00692813" w:rsidRPr="00473D33">
              <w:rPr>
                <w:rFonts w:ascii="Times New Roman" w:eastAsia="Times New Roman" w:hAnsi="Times New Roman" w:cs="Times New Roman"/>
                <w:sz w:val="16"/>
                <w:szCs w:val="16"/>
                <w:lang w:eastAsia="ru-RU"/>
              </w:rPr>
              <w:t>удебная система (0105)</w:t>
            </w:r>
          </w:p>
        </w:tc>
        <w:tc>
          <w:tcPr>
            <w:tcW w:w="1240" w:type="dxa"/>
            <w:tcBorders>
              <w:top w:val="nil"/>
              <w:left w:val="nil"/>
              <w:bottom w:val="single" w:sz="4" w:space="0" w:color="auto"/>
              <w:right w:val="single" w:sz="4" w:space="0" w:color="auto"/>
            </w:tcBorders>
            <w:shd w:val="clear" w:color="auto" w:fill="auto"/>
            <w:noWrap/>
            <w:vAlign w:val="center"/>
            <w:hideMark/>
          </w:tcPr>
          <w:p w:rsidR="00692813"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25,7</w:t>
            </w:r>
          </w:p>
        </w:tc>
        <w:tc>
          <w:tcPr>
            <w:tcW w:w="1240" w:type="dxa"/>
            <w:tcBorders>
              <w:top w:val="nil"/>
              <w:left w:val="nil"/>
              <w:bottom w:val="single" w:sz="4" w:space="0" w:color="auto"/>
              <w:right w:val="single" w:sz="4" w:space="0" w:color="auto"/>
            </w:tcBorders>
            <w:shd w:val="clear" w:color="auto" w:fill="auto"/>
            <w:noWrap/>
            <w:vAlign w:val="center"/>
            <w:hideMark/>
          </w:tcPr>
          <w:p w:rsidR="00692813"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6,3</w:t>
            </w:r>
          </w:p>
        </w:tc>
        <w:tc>
          <w:tcPr>
            <w:tcW w:w="1154" w:type="dxa"/>
            <w:tcBorders>
              <w:top w:val="nil"/>
              <w:left w:val="nil"/>
              <w:bottom w:val="single" w:sz="4" w:space="0" w:color="auto"/>
              <w:right w:val="single" w:sz="4" w:space="0" w:color="auto"/>
            </w:tcBorders>
            <w:shd w:val="clear" w:color="auto" w:fill="auto"/>
            <w:noWrap/>
            <w:vAlign w:val="center"/>
            <w:hideMark/>
          </w:tcPr>
          <w:p w:rsidR="00692813"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6,3</w:t>
            </w:r>
          </w:p>
        </w:tc>
        <w:tc>
          <w:tcPr>
            <w:tcW w:w="1134" w:type="dxa"/>
            <w:tcBorders>
              <w:top w:val="nil"/>
              <w:left w:val="nil"/>
              <w:bottom w:val="single" w:sz="4" w:space="0" w:color="auto"/>
              <w:right w:val="single" w:sz="4" w:space="0" w:color="auto"/>
            </w:tcBorders>
            <w:shd w:val="clear" w:color="auto" w:fill="auto"/>
            <w:noWrap/>
            <w:vAlign w:val="center"/>
            <w:hideMark/>
          </w:tcPr>
          <w:p w:rsidR="00692813" w:rsidRPr="00473D33" w:rsidRDefault="00D911D5"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692813" w:rsidRPr="00473D33" w:rsidRDefault="00D911D5"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rsidR="00692813" w:rsidRPr="00473D33" w:rsidRDefault="00473D3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6,3</w:t>
            </w:r>
          </w:p>
        </w:tc>
      </w:tr>
      <w:tr w:rsidR="00171D3F" w:rsidRPr="00473D33" w:rsidTr="00822C9B">
        <w:trPr>
          <w:trHeight w:val="99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73D33" w:rsidRDefault="0069281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5</w:t>
            </w:r>
          </w:p>
        </w:tc>
        <w:tc>
          <w:tcPr>
            <w:tcW w:w="2392" w:type="dxa"/>
            <w:tcBorders>
              <w:top w:val="nil"/>
              <w:left w:val="nil"/>
              <w:bottom w:val="single" w:sz="4" w:space="0" w:color="auto"/>
              <w:right w:val="single" w:sz="4" w:space="0" w:color="auto"/>
            </w:tcBorders>
            <w:shd w:val="clear" w:color="auto" w:fill="auto"/>
            <w:vAlign w:val="center"/>
            <w:hideMark/>
          </w:tcPr>
          <w:p w:rsidR="00171D3F" w:rsidRPr="00473D33" w:rsidRDefault="00822C9B" w:rsidP="00F210D0">
            <w:pPr>
              <w:spacing w:after="0" w:line="240" w:lineRule="auto"/>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о</w:t>
            </w:r>
            <w:r w:rsidR="00F210D0" w:rsidRPr="00473D33">
              <w:rPr>
                <w:rFonts w:ascii="Times New Roman" w:eastAsia="Times New Roman" w:hAnsi="Times New Roman" w:cs="Times New Roman"/>
                <w:sz w:val="16"/>
                <w:szCs w:val="16"/>
                <w:lang w:eastAsia="ru-RU"/>
              </w:rPr>
              <w:t>беспечение деятельности финансовых, налоговых и таможенных органов и органов финансового (финансово-бюджетного) надзора</w:t>
            </w:r>
            <w:r w:rsidR="00171D3F" w:rsidRPr="00473D33">
              <w:rPr>
                <w:rFonts w:ascii="Times New Roman" w:eastAsia="Times New Roman" w:hAnsi="Times New Roman" w:cs="Times New Roman"/>
                <w:sz w:val="16"/>
                <w:szCs w:val="16"/>
                <w:lang w:eastAsia="ru-RU"/>
              </w:rPr>
              <w:t xml:space="preserve"> (010</w:t>
            </w:r>
            <w:r w:rsidR="00F210D0" w:rsidRPr="00473D33">
              <w:rPr>
                <w:rFonts w:ascii="Times New Roman" w:eastAsia="Times New Roman" w:hAnsi="Times New Roman" w:cs="Times New Roman"/>
                <w:sz w:val="16"/>
                <w:szCs w:val="16"/>
                <w:lang w:eastAsia="ru-RU"/>
              </w:rPr>
              <w:t>6</w:t>
            </w:r>
            <w:r w:rsidR="00171D3F" w:rsidRPr="00473D33">
              <w:rPr>
                <w:rFonts w:ascii="Times New Roman" w:eastAsia="Times New Roman" w:hAnsi="Times New Roman" w:cs="Times New Roman"/>
                <w:sz w:val="16"/>
                <w:szCs w:val="16"/>
                <w:lang w:eastAsia="ru-RU"/>
              </w:rPr>
              <w:t>)</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14 925,6</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14 020,1</w:t>
            </w:r>
          </w:p>
        </w:tc>
        <w:tc>
          <w:tcPr>
            <w:tcW w:w="115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14 020,1</w:t>
            </w:r>
          </w:p>
        </w:tc>
        <w:tc>
          <w:tcPr>
            <w:tcW w:w="113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13 894,4</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99,1</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473D33" w:rsidRDefault="00473D3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125,7</w:t>
            </w:r>
          </w:p>
        </w:tc>
      </w:tr>
      <w:tr w:rsidR="00692813" w:rsidRPr="00473D33" w:rsidTr="00822C9B">
        <w:trPr>
          <w:trHeight w:val="69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92813" w:rsidRPr="00473D33" w:rsidRDefault="0069281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6</w:t>
            </w:r>
          </w:p>
        </w:tc>
        <w:tc>
          <w:tcPr>
            <w:tcW w:w="2392" w:type="dxa"/>
            <w:tcBorders>
              <w:top w:val="nil"/>
              <w:left w:val="nil"/>
              <w:bottom w:val="single" w:sz="4" w:space="0" w:color="auto"/>
              <w:right w:val="single" w:sz="4" w:space="0" w:color="auto"/>
            </w:tcBorders>
            <w:shd w:val="clear" w:color="auto" w:fill="auto"/>
            <w:vAlign w:val="center"/>
            <w:hideMark/>
          </w:tcPr>
          <w:p w:rsidR="00692813" w:rsidRPr="00473D33" w:rsidRDefault="00822C9B" w:rsidP="00F210D0">
            <w:pPr>
              <w:spacing w:after="0" w:line="240" w:lineRule="auto"/>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о</w:t>
            </w:r>
            <w:r w:rsidR="00692813" w:rsidRPr="00473D33">
              <w:rPr>
                <w:rFonts w:ascii="Times New Roman" w:eastAsia="Times New Roman" w:hAnsi="Times New Roman" w:cs="Times New Roman"/>
                <w:sz w:val="16"/>
                <w:szCs w:val="16"/>
                <w:lang w:eastAsia="ru-RU"/>
              </w:rPr>
              <w:t>беспечение проведения выборов и референдумов (0107)</w:t>
            </w:r>
          </w:p>
        </w:tc>
        <w:tc>
          <w:tcPr>
            <w:tcW w:w="1240" w:type="dxa"/>
            <w:tcBorders>
              <w:top w:val="nil"/>
              <w:left w:val="nil"/>
              <w:bottom w:val="single" w:sz="4" w:space="0" w:color="auto"/>
              <w:right w:val="single" w:sz="4" w:space="0" w:color="auto"/>
            </w:tcBorders>
            <w:shd w:val="clear" w:color="auto" w:fill="auto"/>
            <w:noWrap/>
            <w:vAlign w:val="center"/>
            <w:hideMark/>
          </w:tcPr>
          <w:p w:rsidR="00692813"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692813"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100,0</w:t>
            </w:r>
          </w:p>
        </w:tc>
        <w:tc>
          <w:tcPr>
            <w:tcW w:w="1154" w:type="dxa"/>
            <w:tcBorders>
              <w:top w:val="nil"/>
              <w:left w:val="nil"/>
              <w:bottom w:val="single" w:sz="4" w:space="0" w:color="auto"/>
              <w:right w:val="single" w:sz="4" w:space="0" w:color="auto"/>
            </w:tcBorders>
            <w:shd w:val="clear" w:color="auto" w:fill="auto"/>
            <w:noWrap/>
            <w:vAlign w:val="center"/>
            <w:hideMark/>
          </w:tcPr>
          <w:p w:rsidR="00692813"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92813"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692813"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rsidR="00692813" w:rsidRPr="00473D33" w:rsidRDefault="00473D3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100,0</w:t>
            </w:r>
          </w:p>
        </w:tc>
      </w:tr>
      <w:tr w:rsidR="00CA43E3" w:rsidRPr="00473D33" w:rsidTr="003251B5">
        <w:trPr>
          <w:trHeight w:val="33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43E3" w:rsidRPr="00473D33" w:rsidRDefault="0069281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7</w:t>
            </w:r>
          </w:p>
        </w:tc>
        <w:tc>
          <w:tcPr>
            <w:tcW w:w="2392" w:type="dxa"/>
            <w:tcBorders>
              <w:top w:val="nil"/>
              <w:left w:val="nil"/>
              <w:bottom w:val="single" w:sz="4" w:space="0" w:color="auto"/>
              <w:right w:val="single" w:sz="4" w:space="0" w:color="auto"/>
            </w:tcBorders>
            <w:shd w:val="clear" w:color="auto" w:fill="auto"/>
            <w:vAlign w:val="center"/>
            <w:hideMark/>
          </w:tcPr>
          <w:p w:rsidR="00CA43E3" w:rsidRPr="00473D33" w:rsidRDefault="00822C9B" w:rsidP="00F210D0">
            <w:pPr>
              <w:spacing w:after="0" w:line="240" w:lineRule="auto"/>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р</w:t>
            </w:r>
            <w:r w:rsidR="00CA43E3" w:rsidRPr="00473D33">
              <w:rPr>
                <w:rFonts w:ascii="Times New Roman" w:eastAsia="Times New Roman" w:hAnsi="Times New Roman" w:cs="Times New Roman"/>
                <w:sz w:val="16"/>
                <w:szCs w:val="16"/>
                <w:lang w:eastAsia="ru-RU"/>
              </w:rPr>
              <w:t>езервные фонды (0111)</w:t>
            </w:r>
          </w:p>
        </w:tc>
        <w:tc>
          <w:tcPr>
            <w:tcW w:w="1240" w:type="dxa"/>
            <w:tcBorders>
              <w:top w:val="nil"/>
              <w:left w:val="nil"/>
              <w:bottom w:val="single" w:sz="4" w:space="0" w:color="auto"/>
              <w:right w:val="single" w:sz="4" w:space="0" w:color="auto"/>
            </w:tcBorders>
            <w:shd w:val="clear" w:color="auto" w:fill="auto"/>
            <w:noWrap/>
            <w:vAlign w:val="center"/>
            <w:hideMark/>
          </w:tcPr>
          <w:p w:rsidR="00CA43E3" w:rsidRPr="00473D33" w:rsidRDefault="0069281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2 000,0</w:t>
            </w:r>
          </w:p>
        </w:tc>
        <w:tc>
          <w:tcPr>
            <w:tcW w:w="1240" w:type="dxa"/>
            <w:tcBorders>
              <w:top w:val="nil"/>
              <w:left w:val="nil"/>
              <w:bottom w:val="single" w:sz="4" w:space="0" w:color="auto"/>
              <w:right w:val="single" w:sz="4" w:space="0" w:color="auto"/>
            </w:tcBorders>
            <w:shd w:val="clear" w:color="auto" w:fill="auto"/>
            <w:noWrap/>
            <w:vAlign w:val="center"/>
            <w:hideMark/>
          </w:tcPr>
          <w:p w:rsidR="00CA43E3"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1 435,6</w:t>
            </w:r>
          </w:p>
        </w:tc>
        <w:tc>
          <w:tcPr>
            <w:tcW w:w="1154" w:type="dxa"/>
            <w:tcBorders>
              <w:top w:val="nil"/>
              <w:left w:val="nil"/>
              <w:bottom w:val="single" w:sz="4" w:space="0" w:color="auto"/>
              <w:right w:val="single" w:sz="4" w:space="0" w:color="auto"/>
            </w:tcBorders>
            <w:shd w:val="clear" w:color="auto" w:fill="auto"/>
            <w:noWrap/>
            <w:vAlign w:val="center"/>
            <w:hideMark/>
          </w:tcPr>
          <w:p w:rsidR="00CA43E3"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1 435,6</w:t>
            </w:r>
          </w:p>
        </w:tc>
        <w:tc>
          <w:tcPr>
            <w:tcW w:w="1134" w:type="dxa"/>
            <w:tcBorders>
              <w:top w:val="nil"/>
              <w:left w:val="nil"/>
              <w:bottom w:val="single" w:sz="4" w:space="0" w:color="auto"/>
              <w:right w:val="single" w:sz="4" w:space="0" w:color="auto"/>
            </w:tcBorders>
            <w:shd w:val="clear" w:color="auto" w:fill="auto"/>
            <w:noWrap/>
            <w:vAlign w:val="center"/>
            <w:hideMark/>
          </w:tcPr>
          <w:p w:rsidR="00CA43E3"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CA43E3"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rsidR="00CA43E3" w:rsidRPr="00473D33" w:rsidRDefault="00473D3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1 435,6</w:t>
            </w:r>
          </w:p>
        </w:tc>
      </w:tr>
      <w:tr w:rsidR="00171D3F" w:rsidRPr="00473D33" w:rsidTr="00822C9B">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73D33" w:rsidRDefault="0069281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8</w:t>
            </w:r>
          </w:p>
        </w:tc>
        <w:tc>
          <w:tcPr>
            <w:tcW w:w="2392" w:type="dxa"/>
            <w:tcBorders>
              <w:top w:val="nil"/>
              <w:left w:val="nil"/>
              <w:bottom w:val="single" w:sz="4" w:space="0" w:color="auto"/>
              <w:right w:val="single" w:sz="4" w:space="0" w:color="auto"/>
            </w:tcBorders>
            <w:shd w:val="clear" w:color="auto" w:fill="auto"/>
            <w:vAlign w:val="center"/>
            <w:hideMark/>
          </w:tcPr>
          <w:p w:rsidR="00171D3F" w:rsidRPr="00473D33" w:rsidRDefault="00822C9B" w:rsidP="00992E84">
            <w:pPr>
              <w:spacing w:after="0" w:line="240" w:lineRule="auto"/>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д</w:t>
            </w:r>
            <w:r w:rsidR="00171D3F" w:rsidRPr="00473D33">
              <w:rPr>
                <w:rFonts w:ascii="Times New Roman" w:eastAsia="Times New Roman" w:hAnsi="Times New Roman" w:cs="Times New Roman"/>
                <w:sz w:val="16"/>
                <w:szCs w:val="16"/>
                <w:lang w:eastAsia="ru-RU"/>
              </w:rPr>
              <w:t>ругие общегосударственные вопросы (0113)</w:t>
            </w:r>
          </w:p>
        </w:tc>
        <w:tc>
          <w:tcPr>
            <w:tcW w:w="1240" w:type="dxa"/>
            <w:tcBorders>
              <w:top w:val="nil"/>
              <w:left w:val="nil"/>
              <w:bottom w:val="single" w:sz="4" w:space="0" w:color="auto"/>
              <w:right w:val="single" w:sz="4" w:space="0" w:color="auto"/>
            </w:tcBorders>
            <w:shd w:val="clear" w:color="auto" w:fill="auto"/>
            <w:noWrap/>
            <w:vAlign w:val="center"/>
            <w:hideMark/>
          </w:tcPr>
          <w:p w:rsidR="00692813"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30 696,4</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2 890,4</w:t>
            </w:r>
          </w:p>
        </w:tc>
        <w:tc>
          <w:tcPr>
            <w:tcW w:w="115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2 890,4</w:t>
            </w:r>
          </w:p>
        </w:tc>
        <w:tc>
          <w:tcPr>
            <w:tcW w:w="113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2 295,2</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79,4</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473D33" w:rsidRDefault="00473D3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595,2</w:t>
            </w:r>
          </w:p>
        </w:tc>
      </w:tr>
      <w:tr w:rsidR="00171D3F" w:rsidRPr="00473D33" w:rsidTr="006A795C">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73D33" w:rsidRDefault="00171D3F"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 </w:t>
            </w:r>
          </w:p>
        </w:tc>
        <w:tc>
          <w:tcPr>
            <w:tcW w:w="2392" w:type="dxa"/>
            <w:tcBorders>
              <w:top w:val="nil"/>
              <w:left w:val="nil"/>
              <w:bottom w:val="single" w:sz="4" w:space="0" w:color="auto"/>
              <w:right w:val="single" w:sz="4" w:space="0" w:color="auto"/>
            </w:tcBorders>
            <w:shd w:val="clear" w:color="auto" w:fill="auto"/>
            <w:noWrap/>
            <w:vAlign w:val="center"/>
            <w:hideMark/>
          </w:tcPr>
          <w:p w:rsidR="00171D3F" w:rsidRPr="00473D33" w:rsidRDefault="00822C9B"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и</w:t>
            </w:r>
            <w:r w:rsidR="00171D3F" w:rsidRPr="00473D33">
              <w:rPr>
                <w:rFonts w:ascii="Times New Roman" w:eastAsia="Times New Roman" w:hAnsi="Times New Roman" w:cs="Times New Roman"/>
                <w:sz w:val="16"/>
                <w:szCs w:val="16"/>
                <w:lang w:eastAsia="ru-RU"/>
              </w:rPr>
              <w:t>того</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100 298,5</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73D33" w:rsidRDefault="00526F2D"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69 564,1</w:t>
            </w:r>
          </w:p>
        </w:tc>
        <w:tc>
          <w:tcPr>
            <w:tcW w:w="115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69 564,1</w:t>
            </w:r>
          </w:p>
        </w:tc>
        <w:tc>
          <w:tcPr>
            <w:tcW w:w="1134"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65 636,5</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473D33" w:rsidRDefault="001159EA" w:rsidP="00326DDA">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94,4</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473D33" w:rsidRDefault="00473D33" w:rsidP="00992E84">
            <w:pPr>
              <w:spacing w:after="0" w:line="240" w:lineRule="auto"/>
              <w:jc w:val="center"/>
              <w:rPr>
                <w:rFonts w:ascii="Times New Roman" w:eastAsia="Times New Roman" w:hAnsi="Times New Roman" w:cs="Times New Roman"/>
                <w:sz w:val="16"/>
                <w:szCs w:val="16"/>
                <w:lang w:eastAsia="ru-RU"/>
              </w:rPr>
            </w:pPr>
            <w:r w:rsidRPr="00473D33">
              <w:rPr>
                <w:rFonts w:ascii="Times New Roman" w:eastAsia="Times New Roman" w:hAnsi="Times New Roman" w:cs="Times New Roman"/>
                <w:sz w:val="16"/>
                <w:szCs w:val="16"/>
                <w:lang w:eastAsia="ru-RU"/>
              </w:rPr>
              <w:t>3 927,6</w:t>
            </w:r>
          </w:p>
        </w:tc>
      </w:tr>
    </w:tbl>
    <w:p w:rsidR="00902E25" w:rsidRPr="00473D33" w:rsidRDefault="00902E25" w:rsidP="00171D3F">
      <w:pPr>
        <w:pStyle w:val="a5"/>
        <w:spacing w:after="0"/>
        <w:ind w:left="0" w:firstLine="709"/>
        <w:jc w:val="both"/>
        <w:rPr>
          <w:rFonts w:ascii="Times New Roman" w:hAnsi="Times New Roman" w:cs="Times New Roman"/>
          <w:sz w:val="24"/>
          <w:szCs w:val="24"/>
        </w:rPr>
      </w:pPr>
    </w:p>
    <w:p w:rsidR="006D0DF3" w:rsidRDefault="00473D33" w:rsidP="003251B5">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Как видно из представленной таблицы, не исполнены бюджетные обязательства</w:t>
      </w:r>
      <w:r w:rsidR="006D0DF3">
        <w:rPr>
          <w:rFonts w:ascii="Times New Roman" w:hAnsi="Times New Roman" w:cs="Times New Roman"/>
          <w:sz w:val="24"/>
          <w:szCs w:val="24"/>
        </w:rPr>
        <w:t xml:space="preserve"> по разделам:</w:t>
      </w:r>
    </w:p>
    <w:p w:rsidR="00B45FC1" w:rsidRDefault="00473D33" w:rsidP="000974E0">
      <w:pPr>
        <w:pStyle w:val="a5"/>
        <w:numPr>
          <w:ilvl w:val="0"/>
          <w:numId w:val="36"/>
        </w:numPr>
        <w:spacing w:after="0"/>
        <w:ind w:left="0" w:firstLine="851"/>
        <w:jc w:val="both"/>
        <w:rPr>
          <w:rFonts w:ascii="Times New Roman" w:hAnsi="Times New Roman" w:cs="Times New Roman"/>
          <w:sz w:val="24"/>
          <w:szCs w:val="24"/>
        </w:rPr>
      </w:pPr>
      <w:r w:rsidRPr="00B45FC1">
        <w:rPr>
          <w:rFonts w:ascii="Times New Roman" w:hAnsi="Times New Roman" w:cs="Times New Roman"/>
          <w:sz w:val="24"/>
          <w:szCs w:val="24"/>
        </w:rPr>
        <w:t>0105 «Судебная система»</w:t>
      </w:r>
      <w:r w:rsidR="00B45FC1" w:rsidRPr="00B45FC1">
        <w:rPr>
          <w:rFonts w:ascii="Times New Roman" w:hAnsi="Times New Roman" w:cs="Times New Roman"/>
          <w:sz w:val="24"/>
          <w:szCs w:val="24"/>
        </w:rPr>
        <w:t>. Средства</w:t>
      </w:r>
      <w:r w:rsidR="00634637">
        <w:rPr>
          <w:rFonts w:ascii="Times New Roman" w:hAnsi="Times New Roman" w:cs="Times New Roman"/>
          <w:sz w:val="24"/>
          <w:szCs w:val="24"/>
        </w:rPr>
        <w:t xml:space="preserve"> в размере 6,3 тыс. руб.</w:t>
      </w:r>
      <w:r w:rsidR="00B45FC1" w:rsidRPr="00B45FC1">
        <w:rPr>
          <w:rFonts w:ascii="Times New Roman" w:hAnsi="Times New Roman" w:cs="Times New Roman"/>
          <w:sz w:val="24"/>
          <w:szCs w:val="24"/>
        </w:rPr>
        <w:t xml:space="preserve"> предусматривались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но не востребованы в связи с тем, что названные списки в отчетном периоде не обновлялись;</w:t>
      </w:r>
    </w:p>
    <w:p w:rsidR="00D125CD" w:rsidRDefault="00D125CD" w:rsidP="000974E0">
      <w:pPr>
        <w:pStyle w:val="a5"/>
        <w:numPr>
          <w:ilvl w:val="0"/>
          <w:numId w:val="3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0107 «Обеспечение проведения выборов и референдумов». </w:t>
      </w:r>
      <w:r w:rsidR="0075287B">
        <w:rPr>
          <w:rFonts w:ascii="Times New Roman" w:hAnsi="Times New Roman" w:cs="Times New Roman"/>
          <w:sz w:val="24"/>
          <w:szCs w:val="24"/>
        </w:rPr>
        <w:t>Предусмотренные на проведение выборов и референдумов средства в размере 100,0 тыс. руб. не использованы в связи с тем, что данные мероприятия в 2016 году не проводились;</w:t>
      </w:r>
    </w:p>
    <w:p w:rsidR="00B45FC1" w:rsidRPr="007C770C" w:rsidRDefault="00634637" w:rsidP="000974E0">
      <w:pPr>
        <w:pStyle w:val="a5"/>
        <w:numPr>
          <w:ilvl w:val="0"/>
          <w:numId w:val="3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0111 «Резервные фонды». Средства </w:t>
      </w:r>
      <w:r w:rsidR="007C770C">
        <w:rPr>
          <w:rFonts w:ascii="Times New Roman" w:hAnsi="Times New Roman" w:cs="Times New Roman"/>
          <w:sz w:val="24"/>
          <w:szCs w:val="24"/>
        </w:rPr>
        <w:t xml:space="preserve">в размере 2 000,0 тыс. руб. </w:t>
      </w:r>
      <w:r w:rsidRPr="007C770C">
        <w:rPr>
          <w:rFonts w:ascii="Times New Roman" w:hAnsi="Times New Roman" w:cs="Times New Roman"/>
          <w:sz w:val="24"/>
          <w:szCs w:val="24"/>
        </w:rPr>
        <w:t>предусм</w:t>
      </w:r>
      <w:r w:rsidR="007C770C" w:rsidRPr="007C770C">
        <w:rPr>
          <w:rFonts w:ascii="Times New Roman" w:hAnsi="Times New Roman" w:cs="Times New Roman"/>
          <w:sz w:val="24"/>
          <w:szCs w:val="24"/>
        </w:rPr>
        <w:t>атривались</w:t>
      </w:r>
      <w:r w:rsidRPr="007C770C">
        <w:rPr>
          <w:rFonts w:ascii="Times New Roman" w:hAnsi="Times New Roman" w:cs="Times New Roman"/>
          <w:sz w:val="24"/>
          <w:szCs w:val="24"/>
        </w:rPr>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7C770C">
        <w:rPr>
          <w:rFonts w:ascii="Times New Roman" w:hAnsi="Times New Roman" w:cs="Times New Roman"/>
          <w:sz w:val="24"/>
          <w:szCs w:val="24"/>
        </w:rPr>
        <w:t>. В результате в 2016 году было использовано 564,4 тыс. руб. или 28,2%</w:t>
      </w:r>
      <w:r w:rsidR="00A03160">
        <w:rPr>
          <w:rFonts w:ascii="Times New Roman" w:hAnsi="Times New Roman" w:cs="Times New Roman"/>
          <w:sz w:val="24"/>
          <w:szCs w:val="24"/>
        </w:rPr>
        <w:t xml:space="preserve">. Более подробная информация об использовании средств резервного фонда изложена в разделе </w:t>
      </w:r>
      <w:r w:rsidR="00D125CD">
        <w:rPr>
          <w:rFonts w:ascii="Times New Roman" w:hAnsi="Times New Roman" w:cs="Times New Roman"/>
          <w:sz w:val="24"/>
          <w:szCs w:val="24"/>
        </w:rPr>
        <w:t>14 настоящего Заключения.</w:t>
      </w:r>
    </w:p>
    <w:p w:rsidR="00BA3D12" w:rsidRDefault="0075287B" w:rsidP="003251B5">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Кроме того, н</w:t>
      </w:r>
      <w:r w:rsidR="00BE3B5D" w:rsidRPr="00473D33">
        <w:rPr>
          <w:rFonts w:ascii="Times New Roman" w:hAnsi="Times New Roman" w:cs="Times New Roman"/>
          <w:sz w:val="24"/>
          <w:szCs w:val="24"/>
        </w:rPr>
        <w:t>аименьшее освоение средств</w:t>
      </w:r>
      <w:r w:rsidR="00171D3F" w:rsidRPr="00473D33">
        <w:rPr>
          <w:rFonts w:ascii="Times New Roman" w:hAnsi="Times New Roman" w:cs="Times New Roman"/>
          <w:sz w:val="24"/>
          <w:szCs w:val="24"/>
        </w:rPr>
        <w:t xml:space="preserve"> отмечен</w:t>
      </w:r>
      <w:r w:rsidR="00BE3B5D" w:rsidRPr="00473D33">
        <w:rPr>
          <w:rFonts w:ascii="Times New Roman" w:hAnsi="Times New Roman" w:cs="Times New Roman"/>
          <w:sz w:val="24"/>
          <w:szCs w:val="24"/>
        </w:rPr>
        <w:t>о</w:t>
      </w:r>
      <w:r w:rsidR="00171D3F" w:rsidRPr="00473D33">
        <w:rPr>
          <w:rFonts w:ascii="Times New Roman" w:hAnsi="Times New Roman" w:cs="Times New Roman"/>
          <w:sz w:val="24"/>
          <w:szCs w:val="24"/>
        </w:rPr>
        <w:t xml:space="preserve"> по подразделу 01</w:t>
      </w:r>
      <w:r w:rsidR="00BE3B5D" w:rsidRPr="00473D33">
        <w:rPr>
          <w:rFonts w:ascii="Times New Roman" w:hAnsi="Times New Roman" w:cs="Times New Roman"/>
          <w:sz w:val="24"/>
          <w:szCs w:val="24"/>
        </w:rPr>
        <w:t>13</w:t>
      </w:r>
      <w:r w:rsidR="00171D3F" w:rsidRPr="00473D33">
        <w:rPr>
          <w:rFonts w:ascii="Times New Roman" w:hAnsi="Times New Roman" w:cs="Times New Roman"/>
          <w:sz w:val="24"/>
          <w:szCs w:val="24"/>
        </w:rPr>
        <w:t xml:space="preserve"> «</w:t>
      </w:r>
      <w:r w:rsidR="00BE3B5D" w:rsidRPr="00473D33">
        <w:rPr>
          <w:rFonts w:ascii="Times New Roman" w:hAnsi="Times New Roman" w:cs="Times New Roman"/>
          <w:sz w:val="24"/>
          <w:szCs w:val="24"/>
        </w:rPr>
        <w:t>Другие общегосударственные вопросы</w:t>
      </w:r>
      <w:r w:rsidR="00171D3F" w:rsidRPr="00473D33">
        <w:rPr>
          <w:rFonts w:ascii="Times New Roman" w:hAnsi="Times New Roman" w:cs="Times New Roman"/>
          <w:sz w:val="24"/>
          <w:szCs w:val="24"/>
        </w:rPr>
        <w:t>»</w:t>
      </w:r>
      <w:r w:rsidR="00BE3B5D" w:rsidRPr="00473D33">
        <w:rPr>
          <w:rFonts w:ascii="Times New Roman" w:hAnsi="Times New Roman" w:cs="Times New Roman"/>
          <w:sz w:val="24"/>
          <w:szCs w:val="24"/>
        </w:rPr>
        <w:t xml:space="preserve"> (</w:t>
      </w:r>
      <w:r w:rsidR="00473D33" w:rsidRPr="00473D33">
        <w:rPr>
          <w:rFonts w:ascii="Times New Roman" w:hAnsi="Times New Roman" w:cs="Times New Roman"/>
          <w:sz w:val="24"/>
          <w:szCs w:val="24"/>
        </w:rPr>
        <w:t>79,4</w:t>
      </w:r>
      <w:r w:rsidR="00BE3B5D" w:rsidRPr="00473D33">
        <w:rPr>
          <w:rFonts w:ascii="Times New Roman" w:hAnsi="Times New Roman" w:cs="Times New Roman"/>
          <w:sz w:val="24"/>
          <w:szCs w:val="24"/>
        </w:rPr>
        <w:t>%)</w:t>
      </w:r>
      <w:r w:rsidR="00074336" w:rsidRPr="00473D33">
        <w:rPr>
          <w:rFonts w:ascii="Times New Roman" w:hAnsi="Times New Roman" w:cs="Times New Roman"/>
          <w:sz w:val="24"/>
          <w:szCs w:val="24"/>
        </w:rPr>
        <w:t xml:space="preserve">. </w:t>
      </w:r>
    </w:p>
    <w:p w:rsidR="00495C27" w:rsidRDefault="00ED57C2" w:rsidP="003251B5">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В большей степени на сложившийся результат повлияла экономия средств, предусмотренных на в</w:t>
      </w:r>
      <w:r w:rsidRPr="00ED57C2">
        <w:rPr>
          <w:rFonts w:ascii="Times New Roman" w:hAnsi="Times New Roman" w:cs="Times New Roman"/>
          <w:sz w:val="24"/>
          <w:szCs w:val="24"/>
        </w:rPr>
        <w:t>ыполнение государственных полномочий по подготовке и проведению Всероссийской сельскохозяйственной переписи 2016 года</w:t>
      </w:r>
      <w:r w:rsidR="00F76075">
        <w:rPr>
          <w:rFonts w:ascii="Times New Roman" w:hAnsi="Times New Roman" w:cs="Times New Roman"/>
          <w:sz w:val="24"/>
          <w:szCs w:val="24"/>
        </w:rPr>
        <w:t>,</w:t>
      </w:r>
      <w:r>
        <w:rPr>
          <w:rFonts w:ascii="Times New Roman" w:hAnsi="Times New Roman" w:cs="Times New Roman"/>
          <w:sz w:val="24"/>
          <w:szCs w:val="24"/>
        </w:rPr>
        <w:t xml:space="preserve"> в связи с уменьшением нормативных затрат</w:t>
      </w:r>
      <w:r w:rsidR="00F76075">
        <w:rPr>
          <w:rFonts w:ascii="Times New Roman" w:hAnsi="Times New Roman" w:cs="Times New Roman"/>
          <w:sz w:val="24"/>
          <w:szCs w:val="24"/>
        </w:rPr>
        <w:t>, а также отсутствие потребности в средствах, предусмотренных на и</w:t>
      </w:r>
      <w:r w:rsidR="00F76075" w:rsidRPr="00F76075">
        <w:rPr>
          <w:rFonts w:ascii="Times New Roman" w:hAnsi="Times New Roman" w:cs="Times New Roman"/>
          <w:sz w:val="24"/>
          <w:szCs w:val="24"/>
        </w:rPr>
        <w:t>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w:t>
      </w:r>
      <w:r w:rsidR="00495C27">
        <w:rPr>
          <w:rFonts w:ascii="Times New Roman" w:hAnsi="Times New Roman" w:cs="Times New Roman"/>
          <w:sz w:val="24"/>
          <w:szCs w:val="24"/>
        </w:rPr>
        <w:t>.</w:t>
      </w:r>
    </w:p>
    <w:p w:rsidR="003E660E" w:rsidRDefault="003E660E" w:rsidP="00C27A29">
      <w:pPr>
        <w:pStyle w:val="a5"/>
        <w:spacing w:after="0"/>
        <w:ind w:left="0" w:firstLine="851"/>
        <w:jc w:val="both"/>
        <w:rPr>
          <w:rFonts w:ascii="Times New Roman" w:hAnsi="Times New Roman" w:cs="Times New Roman"/>
          <w:sz w:val="20"/>
          <w:szCs w:val="20"/>
        </w:rPr>
      </w:pPr>
    </w:p>
    <w:p w:rsidR="00C3072F" w:rsidRDefault="00C3072F" w:rsidP="00C27A29">
      <w:pPr>
        <w:pStyle w:val="a5"/>
        <w:spacing w:after="0"/>
        <w:ind w:left="0" w:firstLine="851"/>
        <w:jc w:val="both"/>
        <w:rPr>
          <w:rFonts w:ascii="Times New Roman" w:hAnsi="Times New Roman" w:cs="Times New Roman"/>
          <w:sz w:val="20"/>
          <w:szCs w:val="20"/>
        </w:rPr>
      </w:pPr>
    </w:p>
    <w:p w:rsidR="00C3072F" w:rsidRPr="00370761" w:rsidRDefault="00C3072F" w:rsidP="00C27A29">
      <w:pPr>
        <w:pStyle w:val="a5"/>
        <w:spacing w:after="0"/>
        <w:ind w:left="0" w:firstLine="851"/>
        <w:jc w:val="both"/>
        <w:rPr>
          <w:rFonts w:ascii="Times New Roman" w:hAnsi="Times New Roman" w:cs="Times New Roman"/>
          <w:sz w:val="20"/>
          <w:szCs w:val="20"/>
        </w:rPr>
      </w:pPr>
    </w:p>
    <w:p w:rsidR="00171D3F" w:rsidRPr="00370761" w:rsidRDefault="00171D3F" w:rsidP="00902E25">
      <w:pPr>
        <w:spacing w:after="0"/>
        <w:jc w:val="both"/>
        <w:rPr>
          <w:rFonts w:ascii="Times New Roman" w:hAnsi="Times New Roman" w:cs="Times New Roman"/>
          <w:b/>
          <w:sz w:val="24"/>
          <w:szCs w:val="24"/>
        </w:rPr>
      </w:pPr>
      <w:r w:rsidRPr="00370761">
        <w:rPr>
          <w:rFonts w:ascii="Times New Roman" w:hAnsi="Times New Roman" w:cs="Times New Roman"/>
          <w:b/>
          <w:sz w:val="24"/>
          <w:szCs w:val="24"/>
        </w:rPr>
        <w:lastRenderedPageBreak/>
        <w:t>Выводы:</w:t>
      </w:r>
    </w:p>
    <w:p w:rsidR="00B26001" w:rsidRPr="00370761" w:rsidRDefault="00822C9B" w:rsidP="000974E0">
      <w:pPr>
        <w:pStyle w:val="a5"/>
        <w:numPr>
          <w:ilvl w:val="0"/>
          <w:numId w:val="18"/>
        </w:numPr>
        <w:spacing w:after="0"/>
        <w:ind w:left="0" w:firstLine="851"/>
        <w:jc w:val="both"/>
        <w:rPr>
          <w:rFonts w:ascii="Times New Roman" w:hAnsi="Times New Roman" w:cs="Times New Roman"/>
          <w:sz w:val="24"/>
          <w:szCs w:val="24"/>
        </w:rPr>
      </w:pPr>
      <w:r w:rsidRPr="00370761">
        <w:rPr>
          <w:rFonts w:ascii="Times New Roman" w:hAnsi="Times New Roman" w:cs="Times New Roman"/>
          <w:sz w:val="24"/>
          <w:szCs w:val="24"/>
        </w:rPr>
        <w:t>р</w:t>
      </w:r>
      <w:r w:rsidR="00B26001" w:rsidRPr="00370761">
        <w:rPr>
          <w:rFonts w:ascii="Times New Roman" w:hAnsi="Times New Roman" w:cs="Times New Roman"/>
          <w:sz w:val="24"/>
          <w:szCs w:val="24"/>
        </w:rPr>
        <w:t>асходы по разделу 01 «Общегосударственные вопросы» в 201</w:t>
      </w:r>
      <w:r w:rsidR="00370761" w:rsidRPr="00370761">
        <w:rPr>
          <w:rFonts w:ascii="Times New Roman" w:hAnsi="Times New Roman" w:cs="Times New Roman"/>
          <w:sz w:val="24"/>
          <w:szCs w:val="24"/>
        </w:rPr>
        <w:t>6</w:t>
      </w:r>
      <w:r w:rsidR="00B26001" w:rsidRPr="00370761">
        <w:rPr>
          <w:rFonts w:ascii="Times New Roman" w:hAnsi="Times New Roman" w:cs="Times New Roman"/>
          <w:sz w:val="24"/>
          <w:szCs w:val="24"/>
        </w:rPr>
        <w:t xml:space="preserve"> году исполнены в сумме </w:t>
      </w:r>
      <w:r w:rsidR="00370761" w:rsidRPr="00370761">
        <w:rPr>
          <w:rFonts w:ascii="Times New Roman" w:hAnsi="Times New Roman" w:cs="Times New Roman"/>
          <w:sz w:val="24"/>
          <w:szCs w:val="24"/>
        </w:rPr>
        <w:t>65 636,5</w:t>
      </w:r>
      <w:r w:rsidR="00B26001" w:rsidRPr="00370761">
        <w:rPr>
          <w:rFonts w:ascii="Times New Roman" w:hAnsi="Times New Roman" w:cs="Times New Roman"/>
          <w:sz w:val="24"/>
          <w:szCs w:val="24"/>
        </w:rPr>
        <w:t xml:space="preserve"> тыс. руб., что составляет 9</w:t>
      </w:r>
      <w:r w:rsidR="00370761" w:rsidRPr="00370761">
        <w:rPr>
          <w:rFonts w:ascii="Times New Roman" w:hAnsi="Times New Roman" w:cs="Times New Roman"/>
          <w:sz w:val="24"/>
          <w:szCs w:val="24"/>
        </w:rPr>
        <w:t>4,4</w:t>
      </w:r>
      <w:r w:rsidR="00B26001" w:rsidRPr="00370761">
        <w:rPr>
          <w:rFonts w:ascii="Times New Roman" w:hAnsi="Times New Roman" w:cs="Times New Roman"/>
          <w:sz w:val="24"/>
          <w:szCs w:val="24"/>
        </w:rPr>
        <w:t>% от уточненных бюджетных н</w:t>
      </w:r>
      <w:r w:rsidRPr="00370761">
        <w:rPr>
          <w:rFonts w:ascii="Times New Roman" w:hAnsi="Times New Roman" w:cs="Times New Roman"/>
          <w:sz w:val="24"/>
          <w:szCs w:val="24"/>
        </w:rPr>
        <w:t>азначений (</w:t>
      </w:r>
      <w:r w:rsidR="00370761" w:rsidRPr="00370761">
        <w:rPr>
          <w:rFonts w:ascii="Times New Roman" w:hAnsi="Times New Roman" w:cs="Times New Roman"/>
          <w:sz w:val="24"/>
          <w:szCs w:val="24"/>
        </w:rPr>
        <w:t>69 564,1</w:t>
      </w:r>
      <w:r w:rsidRPr="00370761">
        <w:rPr>
          <w:rFonts w:ascii="Times New Roman" w:hAnsi="Times New Roman" w:cs="Times New Roman"/>
          <w:sz w:val="24"/>
          <w:szCs w:val="24"/>
        </w:rPr>
        <w:t xml:space="preserve"> тыс. руб.);</w:t>
      </w:r>
    </w:p>
    <w:p w:rsidR="00847D42" w:rsidRPr="0002520C" w:rsidRDefault="00847D42" w:rsidP="000974E0">
      <w:pPr>
        <w:pStyle w:val="a5"/>
        <w:numPr>
          <w:ilvl w:val="0"/>
          <w:numId w:val="18"/>
        </w:numPr>
        <w:spacing w:after="0"/>
        <w:ind w:left="0" w:firstLine="851"/>
        <w:jc w:val="both"/>
        <w:rPr>
          <w:rFonts w:ascii="Times New Roman" w:hAnsi="Times New Roman" w:cs="Times New Roman"/>
          <w:sz w:val="24"/>
          <w:szCs w:val="24"/>
        </w:rPr>
      </w:pPr>
      <w:r w:rsidRPr="0002520C">
        <w:rPr>
          <w:rFonts w:ascii="Times New Roman" w:hAnsi="Times New Roman" w:cs="Times New Roman"/>
          <w:sz w:val="24"/>
          <w:szCs w:val="24"/>
        </w:rPr>
        <w:t>штатная численность муниципальных служащих Богучанского района, принятая к финансовому обеспечению (плановая) в 201</w:t>
      </w:r>
      <w:r w:rsidR="00E64B49" w:rsidRPr="0002520C">
        <w:rPr>
          <w:rFonts w:ascii="Times New Roman" w:hAnsi="Times New Roman" w:cs="Times New Roman"/>
          <w:sz w:val="24"/>
          <w:szCs w:val="24"/>
        </w:rPr>
        <w:t>6 году (78</w:t>
      </w:r>
      <w:r w:rsidRPr="0002520C">
        <w:rPr>
          <w:rFonts w:ascii="Times New Roman" w:hAnsi="Times New Roman" w:cs="Times New Roman"/>
          <w:sz w:val="24"/>
          <w:szCs w:val="24"/>
        </w:rPr>
        <w:t xml:space="preserve"> единиц) не соответствует установленному Постановлением № 348-п показателю (6</w:t>
      </w:r>
      <w:r w:rsidR="00B26001" w:rsidRPr="0002520C">
        <w:rPr>
          <w:rFonts w:ascii="Times New Roman" w:hAnsi="Times New Roman" w:cs="Times New Roman"/>
          <w:sz w:val="24"/>
          <w:szCs w:val="24"/>
        </w:rPr>
        <w:t>1</w:t>
      </w:r>
      <w:r w:rsidRPr="0002520C">
        <w:rPr>
          <w:rFonts w:ascii="Times New Roman" w:hAnsi="Times New Roman" w:cs="Times New Roman"/>
          <w:sz w:val="24"/>
          <w:szCs w:val="24"/>
        </w:rPr>
        <w:t xml:space="preserve"> единиц</w:t>
      </w:r>
      <w:r w:rsidR="00B26001" w:rsidRPr="0002520C">
        <w:rPr>
          <w:rFonts w:ascii="Times New Roman" w:hAnsi="Times New Roman" w:cs="Times New Roman"/>
          <w:sz w:val="24"/>
          <w:szCs w:val="24"/>
        </w:rPr>
        <w:t>а</w:t>
      </w:r>
      <w:r w:rsidRPr="0002520C">
        <w:rPr>
          <w:rFonts w:ascii="Times New Roman" w:hAnsi="Times New Roman" w:cs="Times New Roman"/>
          <w:sz w:val="24"/>
          <w:szCs w:val="24"/>
        </w:rPr>
        <w:t xml:space="preserve">) и превысила на </w:t>
      </w:r>
      <w:r w:rsidR="00E64B49" w:rsidRPr="0002520C">
        <w:rPr>
          <w:rFonts w:ascii="Times New Roman" w:hAnsi="Times New Roman" w:cs="Times New Roman"/>
          <w:sz w:val="24"/>
          <w:szCs w:val="24"/>
        </w:rPr>
        <w:t>17</w:t>
      </w:r>
      <w:r w:rsidRPr="0002520C">
        <w:rPr>
          <w:rFonts w:ascii="Times New Roman" w:hAnsi="Times New Roman" w:cs="Times New Roman"/>
          <w:sz w:val="24"/>
          <w:szCs w:val="24"/>
        </w:rPr>
        <w:t xml:space="preserve"> единиц.</w:t>
      </w:r>
    </w:p>
    <w:p w:rsidR="00847D42" w:rsidRPr="0002520C" w:rsidRDefault="0002520C" w:rsidP="00847D42">
      <w:pPr>
        <w:pStyle w:val="a5"/>
        <w:spacing w:after="0"/>
        <w:ind w:left="0" w:firstLine="851"/>
        <w:jc w:val="both"/>
        <w:rPr>
          <w:rFonts w:ascii="Times New Roman" w:hAnsi="Times New Roman" w:cs="Times New Roman"/>
          <w:sz w:val="24"/>
          <w:szCs w:val="24"/>
        </w:rPr>
      </w:pPr>
      <w:r w:rsidRPr="0002520C">
        <w:rPr>
          <w:rFonts w:ascii="Times New Roman" w:hAnsi="Times New Roman" w:cs="Times New Roman"/>
          <w:sz w:val="24"/>
          <w:szCs w:val="24"/>
        </w:rPr>
        <w:t>При этом ф</w:t>
      </w:r>
      <w:r w:rsidR="00847D42" w:rsidRPr="0002520C">
        <w:rPr>
          <w:rFonts w:ascii="Times New Roman" w:hAnsi="Times New Roman" w:cs="Times New Roman"/>
          <w:sz w:val="24"/>
          <w:szCs w:val="24"/>
        </w:rPr>
        <w:t>актическая численность муниципальных служащих Богучанского района в 201</w:t>
      </w:r>
      <w:r w:rsidR="009D4741" w:rsidRPr="0002520C">
        <w:rPr>
          <w:rFonts w:ascii="Times New Roman" w:hAnsi="Times New Roman" w:cs="Times New Roman"/>
          <w:sz w:val="24"/>
          <w:szCs w:val="24"/>
        </w:rPr>
        <w:t>6 году (63</w:t>
      </w:r>
      <w:r w:rsidR="00847D42" w:rsidRPr="0002520C">
        <w:rPr>
          <w:rFonts w:ascii="Times New Roman" w:hAnsi="Times New Roman" w:cs="Times New Roman"/>
          <w:sz w:val="24"/>
          <w:szCs w:val="24"/>
        </w:rPr>
        <w:t xml:space="preserve"> единиц) превысила названный показатель на </w:t>
      </w:r>
      <w:r w:rsidR="009D4741" w:rsidRPr="0002520C">
        <w:rPr>
          <w:rFonts w:ascii="Times New Roman" w:hAnsi="Times New Roman" w:cs="Times New Roman"/>
          <w:sz w:val="24"/>
          <w:szCs w:val="24"/>
        </w:rPr>
        <w:t>2</w:t>
      </w:r>
      <w:r w:rsidR="00847D42" w:rsidRPr="0002520C">
        <w:rPr>
          <w:rFonts w:ascii="Times New Roman" w:hAnsi="Times New Roman" w:cs="Times New Roman"/>
          <w:sz w:val="24"/>
          <w:szCs w:val="24"/>
        </w:rPr>
        <w:t xml:space="preserve"> единиц</w:t>
      </w:r>
      <w:r w:rsidR="009D4741" w:rsidRPr="0002520C">
        <w:rPr>
          <w:rFonts w:ascii="Times New Roman" w:hAnsi="Times New Roman" w:cs="Times New Roman"/>
          <w:sz w:val="24"/>
          <w:szCs w:val="24"/>
        </w:rPr>
        <w:t>ы</w:t>
      </w:r>
      <w:r w:rsidR="00C3072F">
        <w:rPr>
          <w:rFonts w:ascii="Times New Roman" w:hAnsi="Times New Roman" w:cs="Times New Roman"/>
          <w:sz w:val="24"/>
          <w:szCs w:val="24"/>
        </w:rPr>
        <w:t>;</w:t>
      </w:r>
    </w:p>
    <w:p w:rsidR="00226B47" w:rsidRDefault="00C3072F" w:rsidP="000974E0">
      <w:pPr>
        <w:pStyle w:val="a5"/>
        <w:numPr>
          <w:ilvl w:val="0"/>
          <w:numId w:val="18"/>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w:t>
      </w:r>
      <w:r w:rsidR="0002520C" w:rsidRPr="00E64B49">
        <w:rPr>
          <w:rFonts w:ascii="Times New Roman" w:hAnsi="Times New Roman" w:cs="Times New Roman"/>
          <w:sz w:val="24"/>
          <w:szCs w:val="24"/>
        </w:rPr>
        <w:t>ринятые администрацией Богучанского района</w:t>
      </w:r>
      <w:r w:rsidR="0002520C">
        <w:rPr>
          <w:rFonts w:ascii="Times New Roman" w:hAnsi="Times New Roman" w:cs="Times New Roman"/>
          <w:sz w:val="24"/>
          <w:szCs w:val="24"/>
        </w:rPr>
        <w:t xml:space="preserve"> меры</w:t>
      </w:r>
      <w:r w:rsidR="0002520C" w:rsidRPr="00E64B49">
        <w:rPr>
          <w:rFonts w:ascii="Times New Roman" w:hAnsi="Times New Roman" w:cs="Times New Roman"/>
          <w:sz w:val="24"/>
          <w:szCs w:val="24"/>
        </w:rPr>
        <w:t xml:space="preserve"> по приведению штатной численности муниципальных служащих в соответствие с ее установленным предельным значением, не повлекли за собой снижения дополнительной нагрузки на районный бюджет по оплате труда муниципальных служащих</w:t>
      </w:r>
      <w:r w:rsidR="0002520C">
        <w:rPr>
          <w:rFonts w:ascii="Times New Roman" w:hAnsi="Times New Roman" w:cs="Times New Roman"/>
          <w:sz w:val="24"/>
          <w:szCs w:val="24"/>
        </w:rPr>
        <w:t>.</w:t>
      </w:r>
    </w:p>
    <w:p w:rsidR="0002520C" w:rsidRDefault="0002520C" w:rsidP="00B26001">
      <w:pPr>
        <w:pStyle w:val="a5"/>
        <w:spacing w:after="0"/>
        <w:ind w:left="0" w:firstLine="851"/>
        <w:jc w:val="both"/>
        <w:rPr>
          <w:rFonts w:ascii="Times New Roman" w:hAnsi="Times New Roman" w:cs="Times New Roman"/>
          <w:sz w:val="24"/>
          <w:szCs w:val="24"/>
        </w:rPr>
      </w:pPr>
      <w:r w:rsidRPr="00AC340C">
        <w:rPr>
          <w:rFonts w:ascii="Times New Roman" w:hAnsi="Times New Roman" w:cs="Times New Roman"/>
          <w:sz w:val="24"/>
          <w:szCs w:val="24"/>
        </w:rPr>
        <w:t>В результате дополнительная нагрузка на районный бюджет в проверяемом периоде сложилась в размере 12 296,3 тыс. руб.</w:t>
      </w:r>
    </w:p>
    <w:p w:rsidR="003E660E" w:rsidRPr="00565C3D" w:rsidRDefault="003E660E" w:rsidP="00B26001">
      <w:pPr>
        <w:pStyle w:val="a5"/>
        <w:spacing w:after="0"/>
        <w:ind w:left="0" w:firstLine="851"/>
        <w:jc w:val="both"/>
        <w:rPr>
          <w:rFonts w:ascii="Times New Roman" w:hAnsi="Times New Roman" w:cs="Times New Roman"/>
          <w:sz w:val="24"/>
          <w:szCs w:val="24"/>
        </w:rPr>
      </w:pPr>
    </w:p>
    <w:p w:rsidR="00171D3F" w:rsidRPr="00565C3D" w:rsidRDefault="00171D3F" w:rsidP="000974E0">
      <w:pPr>
        <w:pStyle w:val="a5"/>
        <w:numPr>
          <w:ilvl w:val="0"/>
          <w:numId w:val="35"/>
        </w:numPr>
        <w:spacing w:after="0"/>
        <w:ind w:left="0" w:firstLine="0"/>
        <w:jc w:val="center"/>
        <w:rPr>
          <w:rFonts w:ascii="Times New Roman" w:hAnsi="Times New Roman" w:cs="Times New Roman"/>
          <w:b/>
          <w:sz w:val="24"/>
          <w:szCs w:val="24"/>
        </w:rPr>
      </w:pPr>
      <w:r w:rsidRPr="00565C3D">
        <w:rPr>
          <w:rFonts w:ascii="Times New Roman" w:hAnsi="Times New Roman" w:cs="Times New Roman"/>
          <w:b/>
          <w:sz w:val="24"/>
          <w:szCs w:val="24"/>
        </w:rPr>
        <w:t>Национальная оборона</w:t>
      </w:r>
    </w:p>
    <w:p w:rsidR="00902E25" w:rsidRPr="00565C3D" w:rsidRDefault="00902E25" w:rsidP="00902E25">
      <w:pPr>
        <w:pStyle w:val="a5"/>
        <w:spacing w:after="0"/>
        <w:rPr>
          <w:rFonts w:ascii="Times New Roman" w:hAnsi="Times New Roman" w:cs="Times New Roman"/>
          <w:b/>
          <w:sz w:val="20"/>
          <w:szCs w:val="20"/>
        </w:rPr>
      </w:pPr>
    </w:p>
    <w:p w:rsidR="002858F8" w:rsidRPr="00565C3D" w:rsidRDefault="003B305E" w:rsidP="0094325B">
      <w:pPr>
        <w:pStyle w:val="a5"/>
        <w:spacing w:after="0"/>
        <w:ind w:left="0" w:firstLine="851"/>
        <w:jc w:val="both"/>
        <w:rPr>
          <w:rFonts w:ascii="Times New Roman" w:hAnsi="Times New Roman" w:cs="Times New Roman"/>
          <w:sz w:val="24"/>
          <w:szCs w:val="24"/>
        </w:rPr>
      </w:pPr>
      <w:r w:rsidRPr="00565C3D">
        <w:rPr>
          <w:rFonts w:ascii="Times New Roman" w:hAnsi="Times New Roman" w:cs="Times New Roman"/>
          <w:sz w:val="24"/>
          <w:szCs w:val="24"/>
        </w:rPr>
        <w:t>На финансирование раздела 02</w:t>
      </w:r>
      <w:r w:rsidR="00171D3F" w:rsidRPr="00565C3D">
        <w:rPr>
          <w:rFonts w:ascii="Times New Roman" w:hAnsi="Times New Roman" w:cs="Times New Roman"/>
          <w:sz w:val="24"/>
          <w:szCs w:val="24"/>
        </w:rPr>
        <w:t xml:space="preserve"> «Национальная оборона» в 201</w:t>
      </w:r>
      <w:r w:rsidR="00565C3D" w:rsidRPr="00565C3D">
        <w:rPr>
          <w:rFonts w:ascii="Times New Roman" w:hAnsi="Times New Roman" w:cs="Times New Roman"/>
          <w:sz w:val="24"/>
          <w:szCs w:val="24"/>
        </w:rPr>
        <w:t>6</w:t>
      </w:r>
      <w:r w:rsidR="00171D3F" w:rsidRPr="00565C3D">
        <w:rPr>
          <w:rFonts w:ascii="Times New Roman" w:hAnsi="Times New Roman" w:cs="Times New Roman"/>
          <w:sz w:val="24"/>
          <w:szCs w:val="24"/>
        </w:rPr>
        <w:t xml:space="preserve"> году </w:t>
      </w:r>
      <w:r w:rsidR="002858F8" w:rsidRPr="00565C3D">
        <w:rPr>
          <w:rFonts w:ascii="Times New Roman" w:hAnsi="Times New Roman" w:cs="Times New Roman"/>
          <w:sz w:val="24"/>
          <w:szCs w:val="24"/>
        </w:rPr>
        <w:t>Решением о районном бюджете</w:t>
      </w:r>
      <w:r w:rsidR="00171D3F" w:rsidRPr="00565C3D">
        <w:rPr>
          <w:rFonts w:ascii="Times New Roman" w:hAnsi="Times New Roman" w:cs="Times New Roman"/>
          <w:sz w:val="24"/>
          <w:szCs w:val="24"/>
        </w:rPr>
        <w:t xml:space="preserve"> </w:t>
      </w:r>
      <w:r w:rsidR="002858F8" w:rsidRPr="00565C3D">
        <w:rPr>
          <w:rFonts w:ascii="Times New Roman" w:hAnsi="Times New Roman" w:cs="Times New Roman"/>
          <w:sz w:val="24"/>
          <w:szCs w:val="24"/>
        </w:rPr>
        <w:t>предусмотрено</w:t>
      </w:r>
      <w:r w:rsidR="00171D3F" w:rsidRPr="00565C3D">
        <w:rPr>
          <w:rFonts w:ascii="Times New Roman" w:hAnsi="Times New Roman" w:cs="Times New Roman"/>
          <w:sz w:val="24"/>
          <w:szCs w:val="24"/>
        </w:rPr>
        <w:t xml:space="preserve"> </w:t>
      </w:r>
      <w:r w:rsidR="00565C3D" w:rsidRPr="00565C3D">
        <w:rPr>
          <w:rFonts w:ascii="Times New Roman" w:hAnsi="Times New Roman" w:cs="Times New Roman"/>
          <w:sz w:val="24"/>
          <w:szCs w:val="24"/>
        </w:rPr>
        <w:t>4</w:t>
      </w:r>
      <w:r w:rsidR="002E044A">
        <w:rPr>
          <w:rFonts w:ascii="Times New Roman" w:hAnsi="Times New Roman" w:cs="Times New Roman"/>
          <w:sz w:val="24"/>
          <w:szCs w:val="24"/>
        </w:rPr>
        <w:t> 535,7</w:t>
      </w:r>
      <w:r w:rsidR="00171D3F" w:rsidRPr="00565C3D">
        <w:rPr>
          <w:rFonts w:ascii="Times New Roman" w:hAnsi="Times New Roman" w:cs="Times New Roman"/>
          <w:sz w:val="24"/>
          <w:szCs w:val="24"/>
        </w:rPr>
        <w:t xml:space="preserve"> тыс. руб.</w:t>
      </w:r>
      <w:r w:rsidR="00E52FEE" w:rsidRPr="00565C3D">
        <w:rPr>
          <w:rFonts w:ascii="Times New Roman" w:hAnsi="Times New Roman" w:cs="Times New Roman"/>
          <w:sz w:val="24"/>
          <w:szCs w:val="24"/>
        </w:rPr>
        <w:t xml:space="preserve"> за счет средств федерального бюджета.</w:t>
      </w:r>
      <w:r w:rsidR="00171D3F" w:rsidRPr="00565C3D">
        <w:rPr>
          <w:rFonts w:ascii="Times New Roman" w:hAnsi="Times New Roman" w:cs="Times New Roman"/>
          <w:sz w:val="24"/>
          <w:szCs w:val="24"/>
        </w:rPr>
        <w:t xml:space="preserve"> </w:t>
      </w:r>
    </w:p>
    <w:p w:rsidR="002858F8" w:rsidRPr="00565C3D" w:rsidRDefault="00171D3F" w:rsidP="0094325B">
      <w:pPr>
        <w:autoSpaceDE w:val="0"/>
        <w:autoSpaceDN w:val="0"/>
        <w:adjustRightInd w:val="0"/>
        <w:spacing w:after="0"/>
        <w:ind w:firstLine="851"/>
        <w:jc w:val="both"/>
        <w:rPr>
          <w:rFonts w:ascii="Times New Roman" w:hAnsi="Times New Roman" w:cs="Times New Roman"/>
          <w:sz w:val="24"/>
          <w:szCs w:val="24"/>
        </w:rPr>
      </w:pPr>
      <w:r w:rsidRPr="00565C3D">
        <w:rPr>
          <w:rFonts w:ascii="Times New Roman" w:hAnsi="Times New Roman" w:cs="Times New Roman"/>
          <w:sz w:val="24"/>
          <w:szCs w:val="24"/>
        </w:rPr>
        <w:t>Средства</w:t>
      </w:r>
      <w:r w:rsidR="002858F8" w:rsidRPr="00565C3D">
        <w:rPr>
          <w:rFonts w:ascii="Times New Roman" w:hAnsi="Times New Roman" w:cs="Times New Roman"/>
          <w:sz w:val="24"/>
          <w:szCs w:val="24"/>
        </w:rPr>
        <w:t xml:space="preserve"> поступили в виде субвенций </w:t>
      </w:r>
      <w:r w:rsidR="0094325B" w:rsidRPr="00565C3D">
        <w:rPr>
          <w:rFonts w:ascii="Times New Roman" w:hAnsi="Times New Roman" w:cs="Times New Roman"/>
          <w:sz w:val="24"/>
          <w:szCs w:val="24"/>
        </w:rPr>
        <w:t xml:space="preserve">в размере </w:t>
      </w:r>
      <w:r w:rsidR="00565C3D" w:rsidRPr="00565C3D">
        <w:rPr>
          <w:rFonts w:ascii="Times New Roman" w:hAnsi="Times New Roman" w:cs="Times New Roman"/>
          <w:sz w:val="24"/>
          <w:szCs w:val="24"/>
        </w:rPr>
        <w:t>4 321,8</w:t>
      </w:r>
      <w:r w:rsidR="0094325B" w:rsidRPr="00565C3D">
        <w:rPr>
          <w:rFonts w:ascii="Times New Roman" w:hAnsi="Times New Roman" w:cs="Times New Roman"/>
          <w:sz w:val="24"/>
          <w:szCs w:val="24"/>
        </w:rPr>
        <w:t xml:space="preserve"> тыс. руб.</w:t>
      </w:r>
      <w:r w:rsidR="00565C3D" w:rsidRPr="00565C3D">
        <w:rPr>
          <w:rFonts w:ascii="Times New Roman" w:hAnsi="Times New Roman" w:cs="Times New Roman"/>
          <w:sz w:val="24"/>
          <w:szCs w:val="24"/>
        </w:rPr>
        <w:t>,</w:t>
      </w:r>
      <w:r w:rsidR="004D17AD" w:rsidRPr="00565C3D">
        <w:rPr>
          <w:rFonts w:ascii="Times New Roman" w:hAnsi="Times New Roman" w:cs="Times New Roman"/>
          <w:sz w:val="24"/>
          <w:szCs w:val="24"/>
        </w:rPr>
        <w:t xml:space="preserve"> что составляет </w:t>
      </w:r>
      <w:r w:rsidR="002E044A">
        <w:rPr>
          <w:rFonts w:ascii="Times New Roman" w:hAnsi="Times New Roman" w:cs="Times New Roman"/>
          <w:sz w:val="24"/>
          <w:szCs w:val="24"/>
        </w:rPr>
        <w:t>95,3</w:t>
      </w:r>
      <w:r w:rsidR="004D17AD" w:rsidRPr="00565C3D">
        <w:rPr>
          <w:rFonts w:ascii="Times New Roman" w:hAnsi="Times New Roman" w:cs="Times New Roman"/>
          <w:sz w:val="24"/>
          <w:szCs w:val="24"/>
        </w:rPr>
        <w:t>% от плановых назначений</w:t>
      </w:r>
      <w:r w:rsidR="0094325B" w:rsidRPr="00565C3D">
        <w:rPr>
          <w:rFonts w:ascii="Times New Roman" w:hAnsi="Times New Roman" w:cs="Times New Roman"/>
          <w:sz w:val="24"/>
          <w:szCs w:val="24"/>
        </w:rPr>
        <w:t xml:space="preserve"> </w:t>
      </w:r>
      <w:r w:rsidR="00565C3D" w:rsidRPr="00565C3D">
        <w:rPr>
          <w:rFonts w:ascii="Times New Roman" w:hAnsi="Times New Roman" w:cs="Times New Roman"/>
          <w:sz w:val="24"/>
          <w:szCs w:val="24"/>
        </w:rPr>
        <w:t xml:space="preserve">(в 2015 году аналогичный показатель составил 82,4%) </w:t>
      </w:r>
      <w:r w:rsidR="002858F8" w:rsidRPr="00565C3D">
        <w:rPr>
          <w:rFonts w:ascii="Times New Roman" w:hAnsi="Times New Roman" w:cs="Times New Roman"/>
          <w:sz w:val="24"/>
          <w:szCs w:val="24"/>
        </w:rPr>
        <w:t>из бюджета субъекта Российской Федерации в целях финансового обеспечения исполнения органами местного самоуправления полномочий по первичному воинскому учету на территориях, где отсутствуют военные комиссариаты.</w:t>
      </w:r>
    </w:p>
    <w:p w:rsidR="002858F8" w:rsidRPr="00F46190" w:rsidRDefault="002858F8" w:rsidP="0094325B">
      <w:pPr>
        <w:autoSpaceDE w:val="0"/>
        <w:autoSpaceDN w:val="0"/>
        <w:adjustRightInd w:val="0"/>
        <w:spacing w:after="0"/>
        <w:ind w:firstLine="851"/>
        <w:jc w:val="both"/>
        <w:rPr>
          <w:rFonts w:ascii="Times New Roman" w:hAnsi="Times New Roman" w:cs="Times New Roman"/>
          <w:sz w:val="24"/>
          <w:szCs w:val="24"/>
        </w:rPr>
      </w:pPr>
      <w:r w:rsidRPr="00F46190">
        <w:rPr>
          <w:rFonts w:ascii="Times New Roman" w:hAnsi="Times New Roman" w:cs="Times New Roman"/>
          <w:sz w:val="24"/>
          <w:szCs w:val="24"/>
        </w:rPr>
        <w:t xml:space="preserve">Предоставление субвенции осуществлялось в порядке, установленном </w:t>
      </w:r>
      <w:hyperlink r:id="rId13" w:history="1">
        <w:r w:rsidRPr="00F46190">
          <w:rPr>
            <w:rFonts w:ascii="Times New Roman" w:hAnsi="Times New Roman" w:cs="Times New Roman"/>
            <w:sz w:val="24"/>
            <w:szCs w:val="24"/>
          </w:rPr>
          <w:t>статьей 140</w:t>
        </w:r>
      </w:hyperlink>
      <w:r w:rsidRPr="00F46190">
        <w:rPr>
          <w:rFonts w:ascii="Times New Roman" w:hAnsi="Times New Roman" w:cs="Times New Roman"/>
          <w:sz w:val="24"/>
          <w:szCs w:val="24"/>
        </w:rPr>
        <w:t xml:space="preserve"> Бюджетного кодекса РФ и </w:t>
      </w:r>
      <w:r w:rsidR="00E52FEE" w:rsidRPr="00F46190">
        <w:rPr>
          <w:rFonts w:ascii="Times New Roman" w:hAnsi="Times New Roman" w:cs="Times New Roman"/>
          <w:sz w:val="24"/>
          <w:szCs w:val="24"/>
        </w:rPr>
        <w:t>в соответствии с требованиями постановления Правительства Российской Федерации от 29.04.2006 № 258 «О субвенциях на осуществление полномочий по перви</w:t>
      </w:r>
      <w:r w:rsidR="003E42AC" w:rsidRPr="00F46190">
        <w:rPr>
          <w:rFonts w:ascii="Times New Roman" w:hAnsi="Times New Roman" w:cs="Times New Roman"/>
          <w:sz w:val="24"/>
          <w:szCs w:val="24"/>
        </w:rPr>
        <w:t>чному воинскому учету на территориях, где отсутствуют военные комиссариаты».</w:t>
      </w:r>
    </w:p>
    <w:p w:rsidR="00521216" w:rsidRPr="00F46190" w:rsidRDefault="0094325B" w:rsidP="0094325B">
      <w:pPr>
        <w:pStyle w:val="a5"/>
        <w:spacing w:after="0"/>
        <w:ind w:left="0" w:firstLine="851"/>
        <w:jc w:val="both"/>
        <w:rPr>
          <w:rFonts w:ascii="Times New Roman" w:hAnsi="Times New Roman" w:cs="Times New Roman"/>
          <w:sz w:val="24"/>
          <w:szCs w:val="24"/>
        </w:rPr>
      </w:pPr>
      <w:r w:rsidRPr="00F46190">
        <w:rPr>
          <w:rFonts w:ascii="Times New Roman" w:hAnsi="Times New Roman" w:cs="Times New Roman"/>
          <w:sz w:val="24"/>
          <w:szCs w:val="24"/>
        </w:rPr>
        <w:t>В дальнейшем с</w:t>
      </w:r>
      <w:r w:rsidR="00521216" w:rsidRPr="00F46190">
        <w:rPr>
          <w:rFonts w:ascii="Times New Roman" w:hAnsi="Times New Roman" w:cs="Times New Roman"/>
          <w:sz w:val="24"/>
          <w:szCs w:val="24"/>
        </w:rPr>
        <w:t xml:space="preserve">редства </w:t>
      </w:r>
      <w:r w:rsidRPr="00F46190">
        <w:rPr>
          <w:rFonts w:ascii="Times New Roman" w:hAnsi="Times New Roman" w:cs="Times New Roman"/>
          <w:sz w:val="24"/>
          <w:szCs w:val="24"/>
        </w:rPr>
        <w:t xml:space="preserve">были распределены между </w:t>
      </w:r>
      <w:r w:rsidR="00266216" w:rsidRPr="00F46190">
        <w:rPr>
          <w:rFonts w:ascii="Times New Roman" w:hAnsi="Times New Roman" w:cs="Times New Roman"/>
          <w:sz w:val="24"/>
          <w:szCs w:val="24"/>
        </w:rPr>
        <w:t xml:space="preserve">17 </w:t>
      </w:r>
      <w:r w:rsidR="00521216" w:rsidRPr="00F46190">
        <w:rPr>
          <w:rFonts w:ascii="Times New Roman" w:hAnsi="Times New Roman" w:cs="Times New Roman"/>
          <w:sz w:val="24"/>
          <w:szCs w:val="24"/>
        </w:rPr>
        <w:t>поселениям</w:t>
      </w:r>
      <w:r w:rsidRPr="00F46190">
        <w:rPr>
          <w:rFonts w:ascii="Times New Roman" w:hAnsi="Times New Roman" w:cs="Times New Roman"/>
          <w:sz w:val="24"/>
          <w:szCs w:val="24"/>
        </w:rPr>
        <w:t>и</w:t>
      </w:r>
      <w:r w:rsidR="00266216" w:rsidRPr="00F46190">
        <w:rPr>
          <w:rFonts w:ascii="Times New Roman" w:hAnsi="Times New Roman" w:cs="Times New Roman"/>
          <w:sz w:val="24"/>
          <w:szCs w:val="24"/>
        </w:rPr>
        <w:t>, на территории которых отсутствуют военные комиссариаты,</w:t>
      </w:r>
      <w:r w:rsidR="00521216" w:rsidRPr="00F46190">
        <w:rPr>
          <w:rFonts w:ascii="Times New Roman" w:hAnsi="Times New Roman" w:cs="Times New Roman"/>
          <w:sz w:val="24"/>
          <w:szCs w:val="24"/>
        </w:rPr>
        <w:t xml:space="preserve"> в соответствии с Методикой определения размера субвенции из бюджета муниципального района бюджетам поселений для осуществления полномочий по первичному воинскому учету на территориях, где отсутствуют военные комиссариаты, утвержденной </w:t>
      </w:r>
      <w:r w:rsidR="00F46190" w:rsidRPr="00F46190">
        <w:rPr>
          <w:rFonts w:ascii="Times New Roman" w:hAnsi="Times New Roman" w:cs="Times New Roman"/>
          <w:sz w:val="24"/>
          <w:szCs w:val="24"/>
        </w:rPr>
        <w:t>приложением № 20</w:t>
      </w:r>
      <w:r w:rsidR="00266216" w:rsidRPr="00F46190">
        <w:rPr>
          <w:rFonts w:ascii="Times New Roman" w:hAnsi="Times New Roman" w:cs="Times New Roman"/>
          <w:sz w:val="24"/>
          <w:szCs w:val="24"/>
        </w:rPr>
        <w:t xml:space="preserve"> к Решению о районном бюджете.</w:t>
      </w:r>
    </w:p>
    <w:p w:rsidR="00171D3F" w:rsidRDefault="00171D3F" w:rsidP="001436C4">
      <w:pPr>
        <w:pStyle w:val="a5"/>
        <w:spacing w:after="0"/>
        <w:ind w:left="0" w:firstLine="851"/>
        <w:jc w:val="both"/>
        <w:rPr>
          <w:rFonts w:ascii="Times New Roman" w:hAnsi="Times New Roman" w:cs="Times New Roman"/>
          <w:sz w:val="24"/>
          <w:szCs w:val="24"/>
        </w:rPr>
      </w:pPr>
      <w:r w:rsidRPr="00F46190">
        <w:rPr>
          <w:rFonts w:ascii="Times New Roman" w:hAnsi="Times New Roman" w:cs="Times New Roman"/>
          <w:sz w:val="24"/>
          <w:szCs w:val="24"/>
        </w:rPr>
        <w:t>Динамика финансирования расходов по названному разделу представлена в таблице.</w:t>
      </w:r>
    </w:p>
    <w:p w:rsidR="00C3072F" w:rsidRDefault="00C3072F" w:rsidP="001436C4">
      <w:pPr>
        <w:pStyle w:val="a5"/>
        <w:spacing w:after="0"/>
        <w:ind w:left="0" w:firstLine="851"/>
        <w:jc w:val="both"/>
        <w:rPr>
          <w:rFonts w:ascii="Times New Roman" w:hAnsi="Times New Roman" w:cs="Times New Roman"/>
          <w:sz w:val="24"/>
          <w:szCs w:val="24"/>
        </w:rPr>
      </w:pPr>
    </w:p>
    <w:p w:rsidR="00C3072F" w:rsidRDefault="00C3072F" w:rsidP="001436C4">
      <w:pPr>
        <w:pStyle w:val="a5"/>
        <w:spacing w:after="0"/>
        <w:ind w:left="0" w:firstLine="851"/>
        <w:jc w:val="both"/>
        <w:rPr>
          <w:rFonts w:ascii="Times New Roman" w:hAnsi="Times New Roman" w:cs="Times New Roman"/>
          <w:sz w:val="24"/>
          <w:szCs w:val="24"/>
        </w:rPr>
      </w:pPr>
    </w:p>
    <w:p w:rsidR="00C3072F" w:rsidRDefault="00C3072F" w:rsidP="001436C4">
      <w:pPr>
        <w:pStyle w:val="a5"/>
        <w:spacing w:after="0"/>
        <w:ind w:left="0" w:firstLine="851"/>
        <w:jc w:val="both"/>
        <w:rPr>
          <w:rFonts w:ascii="Times New Roman" w:hAnsi="Times New Roman" w:cs="Times New Roman"/>
          <w:sz w:val="24"/>
          <w:szCs w:val="24"/>
        </w:rPr>
      </w:pPr>
    </w:p>
    <w:p w:rsidR="00C3072F" w:rsidRDefault="00C3072F" w:rsidP="001436C4">
      <w:pPr>
        <w:pStyle w:val="a5"/>
        <w:spacing w:after="0"/>
        <w:ind w:left="0" w:firstLine="851"/>
        <w:jc w:val="both"/>
        <w:rPr>
          <w:rFonts w:ascii="Times New Roman" w:hAnsi="Times New Roman" w:cs="Times New Roman"/>
          <w:sz w:val="24"/>
          <w:szCs w:val="24"/>
        </w:rPr>
      </w:pPr>
    </w:p>
    <w:p w:rsidR="00C3072F" w:rsidRDefault="00C3072F" w:rsidP="001436C4">
      <w:pPr>
        <w:pStyle w:val="a5"/>
        <w:spacing w:after="0"/>
        <w:ind w:left="0" w:firstLine="851"/>
        <w:jc w:val="both"/>
        <w:rPr>
          <w:rFonts w:ascii="Times New Roman" w:hAnsi="Times New Roman" w:cs="Times New Roman"/>
          <w:sz w:val="24"/>
          <w:szCs w:val="24"/>
        </w:rPr>
      </w:pPr>
    </w:p>
    <w:p w:rsidR="00B8635C" w:rsidRDefault="00B8635C" w:rsidP="00171D3F">
      <w:pPr>
        <w:pStyle w:val="a5"/>
        <w:spacing w:after="0"/>
        <w:ind w:left="0"/>
        <w:jc w:val="right"/>
        <w:rPr>
          <w:rFonts w:ascii="Times New Roman" w:hAnsi="Times New Roman" w:cs="Times New Roman"/>
          <w:sz w:val="16"/>
          <w:szCs w:val="16"/>
        </w:rPr>
      </w:pPr>
    </w:p>
    <w:p w:rsidR="00171D3F" w:rsidRPr="00F46190" w:rsidRDefault="0026430E" w:rsidP="00171D3F">
      <w:pPr>
        <w:pStyle w:val="a5"/>
        <w:spacing w:after="0"/>
        <w:ind w:left="0"/>
        <w:jc w:val="right"/>
        <w:rPr>
          <w:rFonts w:ascii="Times New Roman" w:hAnsi="Times New Roman" w:cs="Times New Roman"/>
          <w:sz w:val="16"/>
          <w:szCs w:val="16"/>
        </w:rPr>
      </w:pPr>
      <w:r w:rsidRPr="00F46190">
        <w:rPr>
          <w:rFonts w:ascii="Times New Roman" w:hAnsi="Times New Roman" w:cs="Times New Roman"/>
          <w:sz w:val="16"/>
          <w:szCs w:val="16"/>
        </w:rPr>
        <w:lastRenderedPageBreak/>
        <w:t>тыс. руб.</w:t>
      </w:r>
    </w:p>
    <w:tbl>
      <w:tblPr>
        <w:tblW w:w="9371" w:type="dxa"/>
        <w:tblInd w:w="93" w:type="dxa"/>
        <w:tblLook w:val="04A0"/>
      </w:tblPr>
      <w:tblGrid>
        <w:gridCol w:w="2567"/>
        <w:gridCol w:w="851"/>
        <w:gridCol w:w="850"/>
        <w:gridCol w:w="851"/>
        <w:gridCol w:w="850"/>
        <w:gridCol w:w="832"/>
        <w:gridCol w:w="832"/>
        <w:gridCol w:w="888"/>
        <w:gridCol w:w="850"/>
      </w:tblGrid>
      <w:tr w:rsidR="002E044A" w:rsidRPr="002E044A" w:rsidTr="002E044A">
        <w:trPr>
          <w:trHeight w:val="489"/>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2009 год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2010 год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2011 год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2012 год</w:t>
            </w:r>
          </w:p>
        </w:tc>
        <w:tc>
          <w:tcPr>
            <w:tcW w:w="832" w:type="dxa"/>
            <w:tcBorders>
              <w:top w:val="single" w:sz="4" w:space="0" w:color="auto"/>
              <w:left w:val="nil"/>
              <w:bottom w:val="single" w:sz="4" w:space="0" w:color="auto"/>
              <w:right w:val="single" w:sz="4" w:space="0" w:color="auto"/>
            </w:tcBorders>
            <w:vAlign w:val="center"/>
          </w:tcPr>
          <w:p w:rsidR="002E044A" w:rsidRPr="002E044A" w:rsidRDefault="002E044A" w:rsidP="001436C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2013 год</w:t>
            </w:r>
          </w:p>
        </w:tc>
        <w:tc>
          <w:tcPr>
            <w:tcW w:w="832" w:type="dxa"/>
            <w:tcBorders>
              <w:top w:val="single" w:sz="4" w:space="0" w:color="auto"/>
              <w:left w:val="nil"/>
              <w:bottom w:val="single" w:sz="4" w:space="0" w:color="auto"/>
              <w:right w:val="single" w:sz="4" w:space="0" w:color="auto"/>
            </w:tcBorders>
            <w:vAlign w:val="center"/>
          </w:tcPr>
          <w:p w:rsidR="002E044A" w:rsidRPr="002E044A" w:rsidRDefault="002E044A" w:rsidP="00F07FC8">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2014 год</w:t>
            </w:r>
          </w:p>
        </w:tc>
        <w:tc>
          <w:tcPr>
            <w:tcW w:w="888" w:type="dxa"/>
            <w:tcBorders>
              <w:top w:val="single" w:sz="4" w:space="0" w:color="auto"/>
              <w:left w:val="nil"/>
              <w:bottom w:val="single" w:sz="4" w:space="0" w:color="auto"/>
              <w:right w:val="single" w:sz="4" w:space="0" w:color="auto"/>
            </w:tcBorders>
            <w:vAlign w:val="center"/>
          </w:tcPr>
          <w:p w:rsidR="002E044A" w:rsidRPr="002E044A" w:rsidRDefault="002E044A" w:rsidP="009B6DC7">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2015 год</w:t>
            </w:r>
          </w:p>
        </w:tc>
        <w:tc>
          <w:tcPr>
            <w:tcW w:w="850" w:type="dxa"/>
            <w:tcBorders>
              <w:top w:val="single" w:sz="4" w:space="0" w:color="auto"/>
              <w:left w:val="nil"/>
              <w:bottom w:val="single" w:sz="4" w:space="0" w:color="auto"/>
              <w:right w:val="single" w:sz="4" w:space="0" w:color="auto"/>
            </w:tcBorders>
            <w:vAlign w:val="center"/>
          </w:tcPr>
          <w:p w:rsidR="002E044A" w:rsidRPr="002E044A" w:rsidRDefault="002E044A" w:rsidP="002E044A">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2016 год</w:t>
            </w:r>
          </w:p>
        </w:tc>
      </w:tr>
      <w:tr w:rsidR="002E044A" w:rsidRPr="002E044A" w:rsidTr="002E044A">
        <w:trPr>
          <w:trHeight w:val="12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2"/>
                <w:szCs w:val="12"/>
                <w:lang w:eastAsia="ru-RU"/>
              </w:rPr>
            </w:pPr>
            <w:r w:rsidRPr="002E044A">
              <w:rPr>
                <w:rFonts w:ascii="Times New Roman" w:eastAsia="Times New Roman" w:hAnsi="Times New Roman" w:cs="Times New Roman"/>
                <w:sz w:val="12"/>
                <w:szCs w:val="12"/>
                <w:lang w:eastAsia="ru-RU"/>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2"/>
                <w:szCs w:val="12"/>
                <w:lang w:eastAsia="ru-RU"/>
              </w:rPr>
            </w:pPr>
            <w:r w:rsidRPr="002E044A">
              <w:rPr>
                <w:rFonts w:ascii="Times New Roman" w:eastAsia="Times New Roman" w:hAnsi="Times New Roman" w:cs="Times New Roman"/>
                <w:sz w:val="12"/>
                <w:szCs w:val="12"/>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2"/>
                <w:szCs w:val="12"/>
                <w:lang w:eastAsia="ru-RU"/>
              </w:rPr>
            </w:pPr>
            <w:r w:rsidRPr="002E044A">
              <w:rPr>
                <w:rFonts w:ascii="Times New Roman" w:eastAsia="Times New Roman" w:hAnsi="Times New Roman" w:cs="Times New Roman"/>
                <w:sz w:val="12"/>
                <w:szCs w:val="12"/>
                <w:lang w:eastAsia="ru-RU"/>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2"/>
                <w:szCs w:val="12"/>
                <w:lang w:eastAsia="ru-RU"/>
              </w:rPr>
            </w:pPr>
            <w:r w:rsidRPr="002E044A">
              <w:rPr>
                <w:rFonts w:ascii="Times New Roman" w:eastAsia="Times New Roman" w:hAnsi="Times New Roman" w:cs="Times New Roman"/>
                <w:sz w:val="12"/>
                <w:szCs w:val="12"/>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2"/>
                <w:szCs w:val="12"/>
                <w:lang w:eastAsia="ru-RU"/>
              </w:rPr>
            </w:pPr>
            <w:r w:rsidRPr="002E044A">
              <w:rPr>
                <w:rFonts w:ascii="Times New Roman" w:eastAsia="Times New Roman" w:hAnsi="Times New Roman" w:cs="Times New Roman"/>
                <w:sz w:val="12"/>
                <w:szCs w:val="12"/>
                <w:lang w:eastAsia="ru-RU"/>
              </w:rPr>
              <w:t>5</w:t>
            </w:r>
          </w:p>
        </w:tc>
        <w:tc>
          <w:tcPr>
            <w:tcW w:w="832" w:type="dxa"/>
            <w:tcBorders>
              <w:top w:val="single" w:sz="4" w:space="0" w:color="auto"/>
              <w:left w:val="nil"/>
              <w:bottom w:val="single" w:sz="4" w:space="0" w:color="auto"/>
              <w:right w:val="single" w:sz="4" w:space="0" w:color="auto"/>
            </w:tcBorders>
            <w:vAlign w:val="center"/>
          </w:tcPr>
          <w:p w:rsidR="002E044A" w:rsidRPr="002E044A" w:rsidRDefault="002E044A" w:rsidP="001436C4">
            <w:pPr>
              <w:spacing w:after="0" w:line="240" w:lineRule="auto"/>
              <w:jc w:val="center"/>
              <w:rPr>
                <w:rFonts w:ascii="Times New Roman" w:eastAsia="Times New Roman" w:hAnsi="Times New Roman" w:cs="Times New Roman"/>
                <w:sz w:val="12"/>
                <w:szCs w:val="12"/>
                <w:lang w:eastAsia="ru-RU"/>
              </w:rPr>
            </w:pPr>
            <w:r w:rsidRPr="002E044A">
              <w:rPr>
                <w:rFonts w:ascii="Times New Roman" w:eastAsia="Times New Roman" w:hAnsi="Times New Roman" w:cs="Times New Roman"/>
                <w:sz w:val="12"/>
                <w:szCs w:val="12"/>
                <w:lang w:eastAsia="ru-RU"/>
              </w:rPr>
              <w:t>6</w:t>
            </w:r>
          </w:p>
        </w:tc>
        <w:tc>
          <w:tcPr>
            <w:tcW w:w="832" w:type="dxa"/>
            <w:tcBorders>
              <w:top w:val="single" w:sz="4" w:space="0" w:color="auto"/>
              <w:left w:val="nil"/>
              <w:bottom w:val="single" w:sz="4" w:space="0" w:color="auto"/>
              <w:right w:val="single" w:sz="4" w:space="0" w:color="auto"/>
            </w:tcBorders>
            <w:vAlign w:val="center"/>
          </w:tcPr>
          <w:p w:rsidR="002E044A" w:rsidRPr="002E044A" w:rsidRDefault="002E044A" w:rsidP="00F07FC8">
            <w:pPr>
              <w:spacing w:after="0" w:line="240" w:lineRule="auto"/>
              <w:jc w:val="center"/>
              <w:rPr>
                <w:rFonts w:ascii="Times New Roman" w:eastAsia="Times New Roman" w:hAnsi="Times New Roman" w:cs="Times New Roman"/>
                <w:sz w:val="12"/>
                <w:szCs w:val="12"/>
                <w:lang w:eastAsia="ru-RU"/>
              </w:rPr>
            </w:pPr>
            <w:r w:rsidRPr="002E044A">
              <w:rPr>
                <w:rFonts w:ascii="Times New Roman" w:eastAsia="Times New Roman" w:hAnsi="Times New Roman" w:cs="Times New Roman"/>
                <w:sz w:val="12"/>
                <w:szCs w:val="12"/>
                <w:lang w:eastAsia="ru-RU"/>
              </w:rPr>
              <w:t>7</w:t>
            </w:r>
          </w:p>
        </w:tc>
        <w:tc>
          <w:tcPr>
            <w:tcW w:w="888" w:type="dxa"/>
            <w:tcBorders>
              <w:top w:val="single" w:sz="4" w:space="0" w:color="auto"/>
              <w:left w:val="nil"/>
              <w:bottom w:val="single" w:sz="4" w:space="0" w:color="auto"/>
              <w:right w:val="single" w:sz="4" w:space="0" w:color="auto"/>
            </w:tcBorders>
            <w:vAlign w:val="center"/>
          </w:tcPr>
          <w:p w:rsidR="002E044A" w:rsidRPr="002E044A" w:rsidRDefault="002E044A" w:rsidP="009B6DC7">
            <w:pPr>
              <w:spacing w:after="0" w:line="240" w:lineRule="auto"/>
              <w:jc w:val="center"/>
              <w:rPr>
                <w:rFonts w:ascii="Times New Roman" w:eastAsia="Times New Roman" w:hAnsi="Times New Roman" w:cs="Times New Roman"/>
                <w:sz w:val="12"/>
                <w:szCs w:val="12"/>
                <w:lang w:eastAsia="ru-RU"/>
              </w:rPr>
            </w:pPr>
            <w:r w:rsidRPr="002E044A">
              <w:rPr>
                <w:rFonts w:ascii="Times New Roman" w:eastAsia="Times New Roman" w:hAnsi="Times New Roman" w:cs="Times New Roman"/>
                <w:sz w:val="12"/>
                <w:szCs w:val="12"/>
                <w:lang w:eastAsia="ru-RU"/>
              </w:rPr>
              <w:t>8</w:t>
            </w:r>
          </w:p>
        </w:tc>
        <w:tc>
          <w:tcPr>
            <w:tcW w:w="850" w:type="dxa"/>
            <w:tcBorders>
              <w:top w:val="single" w:sz="4" w:space="0" w:color="auto"/>
              <w:left w:val="nil"/>
              <w:bottom w:val="single" w:sz="4" w:space="0" w:color="auto"/>
              <w:right w:val="single" w:sz="4" w:space="0" w:color="auto"/>
            </w:tcBorders>
            <w:vAlign w:val="center"/>
          </w:tcPr>
          <w:p w:rsidR="002E044A" w:rsidRPr="002E044A" w:rsidRDefault="002E044A" w:rsidP="002E044A">
            <w:pPr>
              <w:spacing w:after="0" w:line="240" w:lineRule="auto"/>
              <w:jc w:val="center"/>
              <w:rPr>
                <w:rFonts w:ascii="Times New Roman" w:eastAsia="Times New Roman" w:hAnsi="Times New Roman" w:cs="Times New Roman"/>
                <w:sz w:val="12"/>
                <w:szCs w:val="12"/>
                <w:lang w:eastAsia="ru-RU"/>
              </w:rPr>
            </w:pPr>
            <w:r w:rsidRPr="002E044A">
              <w:rPr>
                <w:rFonts w:ascii="Times New Roman" w:eastAsia="Times New Roman" w:hAnsi="Times New Roman" w:cs="Times New Roman"/>
                <w:sz w:val="12"/>
                <w:szCs w:val="12"/>
                <w:lang w:eastAsia="ru-RU"/>
              </w:rPr>
              <w:t>9</w:t>
            </w:r>
          </w:p>
        </w:tc>
      </w:tr>
      <w:tr w:rsidR="002E044A" w:rsidRPr="002E044A" w:rsidTr="002E044A">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E044A" w:rsidRPr="002E044A" w:rsidRDefault="002E044A" w:rsidP="00C3072F">
            <w:pPr>
              <w:spacing w:after="0" w:line="240" w:lineRule="auto"/>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 xml:space="preserve">поступило из краевого бюджета </w:t>
            </w:r>
          </w:p>
        </w:tc>
        <w:tc>
          <w:tcPr>
            <w:tcW w:w="851"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3 697,8</w:t>
            </w:r>
          </w:p>
        </w:tc>
        <w:tc>
          <w:tcPr>
            <w:tcW w:w="850"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3 265,7</w:t>
            </w:r>
          </w:p>
        </w:tc>
        <w:tc>
          <w:tcPr>
            <w:tcW w:w="851"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3 719,7</w:t>
            </w:r>
          </w:p>
        </w:tc>
        <w:tc>
          <w:tcPr>
            <w:tcW w:w="850"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3 718,7</w:t>
            </w:r>
          </w:p>
        </w:tc>
        <w:tc>
          <w:tcPr>
            <w:tcW w:w="832" w:type="dxa"/>
            <w:tcBorders>
              <w:top w:val="nil"/>
              <w:left w:val="nil"/>
              <w:bottom w:val="single" w:sz="4" w:space="0" w:color="auto"/>
              <w:right w:val="single" w:sz="4" w:space="0" w:color="auto"/>
            </w:tcBorders>
            <w:vAlign w:val="center"/>
          </w:tcPr>
          <w:p w:rsidR="002E044A" w:rsidRPr="002E044A" w:rsidRDefault="002E044A" w:rsidP="001436C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3 918,1</w:t>
            </w:r>
          </w:p>
        </w:tc>
        <w:tc>
          <w:tcPr>
            <w:tcW w:w="832" w:type="dxa"/>
            <w:tcBorders>
              <w:top w:val="nil"/>
              <w:left w:val="nil"/>
              <w:bottom w:val="single" w:sz="4" w:space="0" w:color="auto"/>
              <w:right w:val="single" w:sz="4" w:space="0" w:color="auto"/>
            </w:tcBorders>
            <w:vAlign w:val="center"/>
          </w:tcPr>
          <w:p w:rsidR="002E044A" w:rsidRPr="002E044A" w:rsidRDefault="002E044A" w:rsidP="00F07FC8">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4 254,0</w:t>
            </w:r>
          </w:p>
        </w:tc>
        <w:tc>
          <w:tcPr>
            <w:tcW w:w="888" w:type="dxa"/>
            <w:tcBorders>
              <w:top w:val="nil"/>
              <w:left w:val="nil"/>
              <w:bottom w:val="single" w:sz="4" w:space="0" w:color="auto"/>
              <w:right w:val="single" w:sz="4" w:space="0" w:color="auto"/>
            </w:tcBorders>
            <w:vAlign w:val="center"/>
          </w:tcPr>
          <w:p w:rsidR="002E044A" w:rsidRPr="002E044A" w:rsidRDefault="002E044A" w:rsidP="009B6DC7">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4 098,4</w:t>
            </w:r>
          </w:p>
        </w:tc>
        <w:tc>
          <w:tcPr>
            <w:tcW w:w="850" w:type="dxa"/>
            <w:tcBorders>
              <w:top w:val="nil"/>
              <w:left w:val="nil"/>
              <w:bottom w:val="single" w:sz="4" w:space="0" w:color="auto"/>
              <w:right w:val="single" w:sz="4" w:space="0" w:color="auto"/>
            </w:tcBorders>
            <w:vAlign w:val="center"/>
          </w:tcPr>
          <w:p w:rsidR="002E044A" w:rsidRPr="002E044A" w:rsidRDefault="002E044A" w:rsidP="002E044A">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4 321,8</w:t>
            </w:r>
          </w:p>
        </w:tc>
      </w:tr>
      <w:tr w:rsidR="002E044A" w:rsidRPr="002E044A" w:rsidTr="002E044A">
        <w:trPr>
          <w:trHeight w:val="489"/>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E044A" w:rsidRPr="002E044A" w:rsidRDefault="002E044A" w:rsidP="00C3072F">
            <w:pPr>
              <w:spacing w:after="0" w:line="240" w:lineRule="auto"/>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перечислено в бюджеты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3 494,3</w:t>
            </w:r>
          </w:p>
        </w:tc>
        <w:tc>
          <w:tcPr>
            <w:tcW w:w="850"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2 699,8</w:t>
            </w:r>
          </w:p>
        </w:tc>
        <w:tc>
          <w:tcPr>
            <w:tcW w:w="851"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3 330,2</w:t>
            </w:r>
          </w:p>
        </w:tc>
        <w:tc>
          <w:tcPr>
            <w:tcW w:w="850"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3 718,7</w:t>
            </w:r>
          </w:p>
        </w:tc>
        <w:tc>
          <w:tcPr>
            <w:tcW w:w="832" w:type="dxa"/>
            <w:tcBorders>
              <w:top w:val="nil"/>
              <w:left w:val="nil"/>
              <w:bottom w:val="single" w:sz="4" w:space="0" w:color="auto"/>
              <w:right w:val="single" w:sz="4" w:space="0" w:color="auto"/>
            </w:tcBorders>
            <w:vAlign w:val="center"/>
          </w:tcPr>
          <w:p w:rsidR="002E044A" w:rsidRPr="002E044A" w:rsidRDefault="002E044A" w:rsidP="001436C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3 918,1</w:t>
            </w:r>
          </w:p>
        </w:tc>
        <w:tc>
          <w:tcPr>
            <w:tcW w:w="832" w:type="dxa"/>
            <w:tcBorders>
              <w:top w:val="nil"/>
              <w:left w:val="nil"/>
              <w:bottom w:val="single" w:sz="4" w:space="0" w:color="auto"/>
              <w:right w:val="single" w:sz="4" w:space="0" w:color="auto"/>
            </w:tcBorders>
            <w:vAlign w:val="center"/>
          </w:tcPr>
          <w:p w:rsidR="002E044A" w:rsidRPr="002E044A" w:rsidRDefault="002E044A" w:rsidP="00F07FC8">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4 254,0</w:t>
            </w:r>
          </w:p>
        </w:tc>
        <w:tc>
          <w:tcPr>
            <w:tcW w:w="888" w:type="dxa"/>
            <w:tcBorders>
              <w:top w:val="nil"/>
              <w:left w:val="nil"/>
              <w:bottom w:val="single" w:sz="4" w:space="0" w:color="auto"/>
              <w:right w:val="single" w:sz="4" w:space="0" w:color="auto"/>
            </w:tcBorders>
            <w:vAlign w:val="center"/>
          </w:tcPr>
          <w:p w:rsidR="002E044A" w:rsidRPr="002E044A" w:rsidRDefault="002E044A" w:rsidP="009B6DC7">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4 098,4</w:t>
            </w:r>
          </w:p>
        </w:tc>
        <w:tc>
          <w:tcPr>
            <w:tcW w:w="850" w:type="dxa"/>
            <w:tcBorders>
              <w:top w:val="nil"/>
              <w:left w:val="nil"/>
              <w:bottom w:val="single" w:sz="4" w:space="0" w:color="auto"/>
              <w:right w:val="single" w:sz="4" w:space="0" w:color="auto"/>
            </w:tcBorders>
            <w:vAlign w:val="center"/>
          </w:tcPr>
          <w:p w:rsidR="002E044A" w:rsidRPr="002E044A" w:rsidRDefault="002E044A" w:rsidP="002E044A">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4 321,8</w:t>
            </w:r>
          </w:p>
        </w:tc>
      </w:tr>
      <w:tr w:rsidR="002E044A" w:rsidRPr="002E044A" w:rsidTr="002E044A">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E044A" w:rsidRPr="002E044A" w:rsidRDefault="002E044A" w:rsidP="00C3072F">
            <w:pPr>
              <w:spacing w:after="0" w:line="240" w:lineRule="auto"/>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остаток неиспользованных средств</w:t>
            </w:r>
          </w:p>
        </w:tc>
        <w:tc>
          <w:tcPr>
            <w:tcW w:w="851"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203,5</w:t>
            </w:r>
          </w:p>
        </w:tc>
        <w:tc>
          <w:tcPr>
            <w:tcW w:w="850"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565,9</w:t>
            </w:r>
          </w:p>
        </w:tc>
        <w:tc>
          <w:tcPr>
            <w:tcW w:w="851"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389,5</w:t>
            </w:r>
          </w:p>
        </w:tc>
        <w:tc>
          <w:tcPr>
            <w:tcW w:w="850"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0,0</w:t>
            </w:r>
          </w:p>
        </w:tc>
        <w:tc>
          <w:tcPr>
            <w:tcW w:w="832" w:type="dxa"/>
            <w:tcBorders>
              <w:top w:val="nil"/>
              <w:left w:val="nil"/>
              <w:bottom w:val="single" w:sz="4" w:space="0" w:color="auto"/>
              <w:right w:val="single" w:sz="4" w:space="0" w:color="auto"/>
            </w:tcBorders>
            <w:vAlign w:val="center"/>
          </w:tcPr>
          <w:p w:rsidR="002E044A" w:rsidRPr="002E044A" w:rsidRDefault="002E044A" w:rsidP="001436C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0,0</w:t>
            </w:r>
          </w:p>
        </w:tc>
        <w:tc>
          <w:tcPr>
            <w:tcW w:w="832" w:type="dxa"/>
            <w:tcBorders>
              <w:top w:val="nil"/>
              <w:left w:val="nil"/>
              <w:bottom w:val="single" w:sz="4" w:space="0" w:color="auto"/>
              <w:right w:val="single" w:sz="4" w:space="0" w:color="auto"/>
            </w:tcBorders>
            <w:vAlign w:val="center"/>
          </w:tcPr>
          <w:p w:rsidR="002E044A" w:rsidRPr="002E044A" w:rsidRDefault="002E044A" w:rsidP="00F07FC8">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0,0</w:t>
            </w:r>
          </w:p>
        </w:tc>
        <w:tc>
          <w:tcPr>
            <w:tcW w:w="888" w:type="dxa"/>
            <w:tcBorders>
              <w:top w:val="nil"/>
              <w:left w:val="nil"/>
              <w:bottom w:val="single" w:sz="4" w:space="0" w:color="auto"/>
              <w:right w:val="single" w:sz="4" w:space="0" w:color="auto"/>
            </w:tcBorders>
            <w:vAlign w:val="center"/>
          </w:tcPr>
          <w:p w:rsidR="002E044A" w:rsidRPr="002E044A" w:rsidRDefault="002E044A" w:rsidP="009B6DC7">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vAlign w:val="center"/>
          </w:tcPr>
          <w:p w:rsidR="002E044A" w:rsidRPr="002E044A" w:rsidRDefault="002E044A" w:rsidP="002E044A">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0,0</w:t>
            </w:r>
          </w:p>
        </w:tc>
      </w:tr>
      <w:tr w:rsidR="002E044A" w:rsidRPr="002E044A" w:rsidTr="002E044A">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E044A" w:rsidRPr="002E044A" w:rsidRDefault="002E044A" w:rsidP="00C3072F">
            <w:pPr>
              <w:spacing w:after="0" w:line="240" w:lineRule="auto"/>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 исполнения</w:t>
            </w:r>
          </w:p>
        </w:tc>
        <w:tc>
          <w:tcPr>
            <w:tcW w:w="851"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94,5</w:t>
            </w:r>
          </w:p>
        </w:tc>
        <w:tc>
          <w:tcPr>
            <w:tcW w:w="850"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82,7</w:t>
            </w:r>
          </w:p>
        </w:tc>
        <w:tc>
          <w:tcPr>
            <w:tcW w:w="851"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89,5</w:t>
            </w:r>
          </w:p>
        </w:tc>
        <w:tc>
          <w:tcPr>
            <w:tcW w:w="850" w:type="dxa"/>
            <w:tcBorders>
              <w:top w:val="nil"/>
              <w:left w:val="nil"/>
              <w:bottom w:val="single" w:sz="4" w:space="0" w:color="auto"/>
              <w:right w:val="single" w:sz="4" w:space="0" w:color="auto"/>
            </w:tcBorders>
            <w:shd w:val="clear" w:color="auto" w:fill="auto"/>
            <w:noWrap/>
            <w:vAlign w:val="center"/>
            <w:hideMark/>
          </w:tcPr>
          <w:p w:rsidR="002E044A" w:rsidRPr="002E044A" w:rsidRDefault="002E044A" w:rsidP="00992E8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100,0</w:t>
            </w:r>
          </w:p>
        </w:tc>
        <w:tc>
          <w:tcPr>
            <w:tcW w:w="832" w:type="dxa"/>
            <w:tcBorders>
              <w:top w:val="nil"/>
              <w:left w:val="nil"/>
              <w:bottom w:val="single" w:sz="4" w:space="0" w:color="auto"/>
              <w:right w:val="single" w:sz="4" w:space="0" w:color="auto"/>
            </w:tcBorders>
            <w:vAlign w:val="center"/>
          </w:tcPr>
          <w:p w:rsidR="002E044A" w:rsidRPr="002E044A" w:rsidRDefault="002E044A" w:rsidP="001436C4">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100,0</w:t>
            </w:r>
          </w:p>
        </w:tc>
        <w:tc>
          <w:tcPr>
            <w:tcW w:w="832" w:type="dxa"/>
            <w:tcBorders>
              <w:top w:val="nil"/>
              <w:left w:val="nil"/>
              <w:bottom w:val="single" w:sz="4" w:space="0" w:color="auto"/>
              <w:right w:val="single" w:sz="4" w:space="0" w:color="auto"/>
            </w:tcBorders>
            <w:vAlign w:val="center"/>
          </w:tcPr>
          <w:p w:rsidR="002E044A" w:rsidRPr="002E044A" w:rsidRDefault="002E044A" w:rsidP="00F07FC8">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100,0</w:t>
            </w:r>
          </w:p>
        </w:tc>
        <w:tc>
          <w:tcPr>
            <w:tcW w:w="888" w:type="dxa"/>
            <w:tcBorders>
              <w:top w:val="nil"/>
              <w:left w:val="nil"/>
              <w:bottom w:val="single" w:sz="4" w:space="0" w:color="auto"/>
              <w:right w:val="single" w:sz="4" w:space="0" w:color="auto"/>
            </w:tcBorders>
            <w:vAlign w:val="center"/>
          </w:tcPr>
          <w:p w:rsidR="002E044A" w:rsidRPr="002E044A" w:rsidRDefault="002E044A" w:rsidP="009B6DC7">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100,0</w:t>
            </w:r>
          </w:p>
        </w:tc>
        <w:tc>
          <w:tcPr>
            <w:tcW w:w="850" w:type="dxa"/>
            <w:tcBorders>
              <w:top w:val="nil"/>
              <w:left w:val="nil"/>
              <w:bottom w:val="single" w:sz="4" w:space="0" w:color="auto"/>
              <w:right w:val="single" w:sz="4" w:space="0" w:color="auto"/>
            </w:tcBorders>
            <w:vAlign w:val="center"/>
          </w:tcPr>
          <w:p w:rsidR="002E044A" w:rsidRPr="002E044A" w:rsidRDefault="002E044A" w:rsidP="002E044A">
            <w:pPr>
              <w:spacing w:after="0" w:line="240" w:lineRule="auto"/>
              <w:jc w:val="center"/>
              <w:rPr>
                <w:rFonts w:ascii="Times New Roman" w:eastAsia="Times New Roman" w:hAnsi="Times New Roman" w:cs="Times New Roman"/>
                <w:sz w:val="16"/>
                <w:szCs w:val="16"/>
                <w:lang w:eastAsia="ru-RU"/>
              </w:rPr>
            </w:pPr>
            <w:r w:rsidRPr="002E044A">
              <w:rPr>
                <w:rFonts w:ascii="Times New Roman" w:eastAsia="Times New Roman" w:hAnsi="Times New Roman" w:cs="Times New Roman"/>
                <w:sz w:val="16"/>
                <w:szCs w:val="16"/>
                <w:lang w:eastAsia="ru-RU"/>
              </w:rPr>
              <w:t>100,0</w:t>
            </w:r>
          </w:p>
        </w:tc>
      </w:tr>
    </w:tbl>
    <w:p w:rsidR="0070558E" w:rsidRPr="002E044A" w:rsidRDefault="0070558E" w:rsidP="0070558E">
      <w:pPr>
        <w:pStyle w:val="a5"/>
        <w:spacing w:after="0"/>
        <w:ind w:left="0" w:firstLine="851"/>
        <w:jc w:val="both"/>
        <w:rPr>
          <w:rFonts w:ascii="Times New Roman" w:hAnsi="Times New Roman" w:cs="Times New Roman"/>
          <w:sz w:val="24"/>
          <w:szCs w:val="24"/>
        </w:rPr>
      </w:pPr>
    </w:p>
    <w:p w:rsidR="0070558E" w:rsidRPr="002E044A" w:rsidRDefault="00FB5C34" w:rsidP="0070558E">
      <w:pPr>
        <w:pStyle w:val="a5"/>
        <w:spacing w:after="0"/>
        <w:ind w:left="0" w:firstLine="851"/>
        <w:jc w:val="both"/>
        <w:rPr>
          <w:rFonts w:ascii="Times New Roman" w:hAnsi="Times New Roman" w:cs="Times New Roman"/>
          <w:sz w:val="24"/>
          <w:szCs w:val="24"/>
        </w:rPr>
      </w:pPr>
      <w:r w:rsidRPr="002E044A">
        <w:rPr>
          <w:rFonts w:ascii="Times New Roman" w:hAnsi="Times New Roman" w:cs="Times New Roman"/>
          <w:sz w:val="24"/>
          <w:szCs w:val="24"/>
        </w:rPr>
        <w:t xml:space="preserve">Субвенции для осуществления органами местного самоуправления Богучанского района </w:t>
      </w:r>
      <w:r w:rsidR="00D0137C" w:rsidRPr="002E044A">
        <w:rPr>
          <w:rFonts w:ascii="Times New Roman" w:hAnsi="Times New Roman" w:cs="Times New Roman"/>
          <w:sz w:val="24"/>
          <w:szCs w:val="24"/>
        </w:rPr>
        <w:t xml:space="preserve">полномочий </w:t>
      </w:r>
      <w:r w:rsidRPr="002E044A">
        <w:rPr>
          <w:rFonts w:ascii="Times New Roman" w:hAnsi="Times New Roman" w:cs="Times New Roman"/>
          <w:sz w:val="24"/>
          <w:szCs w:val="24"/>
        </w:rPr>
        <w:t xml:space="preserve">по первичному воинскому учету </w:t>
      </w:r>
      <w:r w:rsidR="00D0137C" w:rsidRPr="002E044A">
        <w:rPr>
          <w:rFonts w:ascii="Times New Roman" w:hAnsi="Times New Roman" w:cs="Times New Roman"/>
          <w:sz w:val="24"/>
          <w:szCs w:val="24"/>
        </w:rPr>
        <w:t>переданы Финансовым управлением</w:t>
      </w:r>
      <w:r w:rsidR="0070558E" w:rsidRPr="002E044A">
        <w:rPr>
          <w:rFonts w:ascii="Times New Roman" w:hAnsi="Times New Roman" w:cs="Times New Roman"/>
          <w:sz w:val="24"/>
          <w:szCs w:val="24"/>
        </w:rPr>
        <w:t xml:space="preserve"> </w:t>
      </w:r>
      <w:r w:rsidR="00D0137C" w:rsidRPr="002E044A">
        <w:rPr>
          <w:rFonts w:ascii="Times New Roman" w:hAnsi="Times New Roman" w:cs="Times New Roman"/>
          <w:sz w:val="24"/>
          <w:szCs w:val="24"/>
        </w:rPr>
        <w:t xml:space="preserve">в бюджеты поселений </w:t>
      </w:r>
      <w:r w:rsidR="0070558E" w:rsidRPr="002E044A">
        <w:rPr>
          <w:rFonts w:ascii="Times New Roman" w:hAnsi="Times New Roman" w:cs="Times New Roman"/>
          <w:sz w:val="24"/>
          <w:szCs w:val="24"/>
        </w:rPr>
        <w:t xml:space="preserve">в полном объеме. </w:t>
      </w:r>
    </w:p>
    <w:p w:rsidR="00992A84" w:rsidRPr="002E044A" w:rsidRDefault="00992A84" w:rsidP="0070558E">
      <w:pPr>
        <w:pStyle w:val="a5"/>
        <w:spacing w:after="0"/>
        <w:ind w:left="0" w:firstLine="851"/>
        <w:jc w:val="both"/>
        <w:rPr>
          <w:rFonts w:ascii="Times New Roman" w:hAnsi="Times New Roman" w:cs="Times New Roman"/>
          <w:sz w:val="24"/>
          <w:szCs w:val="24"/>
        </w:rPr>
      </w:pPr>
    </w:p>
    <w:p w:rsidR="00575156" w:rsidRPr="002E044A" w:rsidRDefault="00575156" w:rsidP="00575156">
      <w:pPr>
        <w:pStyle w:val="a5"/>
        <w:ind w:left="0"/>
        <w:jc w:val="both"/>
        <w:rPr>
          <w:rFonts w:ascii="Times New Roman" w:hAnsi="Times New Roman" w:cs="Times New Roman"/>
          <w:b/>
          <w:sz w:val="24"/>
          <w:szCs w:val="24"/>
        </w:rPr>
      </w:pPr>
      <w:r w:rsidRPr="002E044A">
        <w:rPr>
          <w:rFonts w:ascii="Times New Roman" w:hAnsi="Times New Roman" w:cs="Times New Roman"/>
          <w:b/>
          <w:sz w:val="24"/>
          <w:szCs w:val="24"/>
        </w:rPr>
        <w:t>Вывод:</w:t>
      </w:r>
    </w:p>
    <w:p w:rsidR="00900473" w:rsidRPr="002E044A" w:rsidRDefault="00992A84" w:rsidP="000974E0">
      <w:pPr>
        <w:pStyle w:val="a5"/>
        <w:numPr>
          <w:ilvl w:val="0"/>
          <w:numId w:val="19"/>
        </w:numPr>
        <w:ind w:left="0" w:firstLine="851"/>
        <w:jc w:val="both"/>
        <w:rPr>
          <w:rFonts w:ascii="Times New Roman" w:hAnsi="Times New Roman" w:cs="Times New Roman"/>
          <w:sz w:val="24"/>
          <w:szCs w:val="24"/>
        </w:rPr>
      </w:pPr>
      <w:r w:rsidRPr="002E044A">
        <w:rPr>
          <w:rFonts w:ascii="Times New Roman" w:hAnsi="Times New Roman" w:cs="Times New Roman"/>
          <w:sz w:val="24"/>
          <w:szCs w:val="24"/>
        </w:rPr>
        <w:t>финансовое обеспечение исполнения органами местного самоуправления полномочий по первичному воинскому учету на территориях, где отсутствуют военные комиссариаты,</w:t>
      </w:r>
      <w:r w:rsidR="00D0137C" w:rsidRPr="002E044A">
        <w:rPr>
          <w:rFonts w:ascii="Times New Roman" w:hAnsi="Times New Roman" w:cs="Times New Roman"/>
          <w:sz w:val="24"/>
          <w:szCs w:val="24"/>
        </w:rPr>
        <w:t xml:space="preserve"> направлено</w:t>
      </w:r>
      <w:r w:rsidRPr="002E044A">
        <w:rPr>
          <w:rFonts w:ascii="Times New Roman" w:hAnsi="Times New Roman" w:cs="Times New Roman"/>
          <w:sz w:val="24"/>
          <w:szCs w:val="24"/>
        </w:rPr>
        <w:t xml:space="preserve"> в полном объеме</w:t>
      </w:r>
      <w:r w:rsidR="00900473" w:rsidRPr="002E044A">
        <w:rPr>
          <w:rFonts w:ascii="Times New Roman" w:hAnsi="Times New Roman" w:cs="Times New Roman"/>
          <w:sz w:val="24"/>
          <w:szCs w:val="24"/>
        </w:rPr>
        <w:t xml:space="preserve"> 17 поселениям Богучанского района.</w:t>
      </w:r>
    </w:p>
    <w:p w:rsidR="00900473" w:rsidRPr="002E044A" w:rsidRDefault="00900473" w:rsidP="00575156">
      <w:pPr>
        <w:pStyle w:val="a5"/>
        <w:ind w:left="0" w:firstLine="851"/>
        <w:jc w:val="both"/>
        <w:rPr>
          <w:rFonts w:ascii="Times New Roman" w:hAnsi="Times New Roman" w:cs="Times New Roman"/>
          <w:sz w:val="24"/>
          <w:szCs w:val="24"/>
        </w:rPr>
      </w:pPr>
    </w:p>
    <w:p w:rsidR="00171D3F" w:rsidRPr="002E044A" w:rsidRDefault="00171D3F" w:rsidP="000974E0">
      <w:pPr>
        <w:pStyle w:val="a5"/>
        <w:numPr>
          <w:ilvl w:val="0"/>
          <w:numId w:val="35"/>
        </w:numPr>
        <w:spacing w:after="0"/>
        <w:ind w:left="0" w:firstLine="0"/>
        <w:jc w:val="center"/>
        <w:rPr>
          <w:rFonts w:ascii="Times New Roman" w:hAnsi="Times New Roman" w:cs="Times New Roman"/>
          <w:b/>
          <w:sz w:val="24"/>
          <w:szCs w:val="24"/>
        </w:rPr>
      </w:pPr>
      <w:r w:rsidRPr="002E044A">
        <w:rPr>
          <w:rFonts w:ascii="Times New Roman" w:hAnsi="Times New Roman" w:cs="Times New Roman"/>
          <w:b/>
          <w:sz w:val="24"/>
          <w:szCs w:val="24"/>
        </w:rPr>
        <w:t>Национальная безопасность и правоохранительная деятельность</w:t>
      </w:r>
    </w:p>
    <w:p w:rsidR="00902E25" w:rsidRPr="002E044A" w:rsidRDefault="00902E25" w:rsidP="00AF174D">
      <w:pPr>
        <w:pStyle w:val="a5"/>
        <w:spacing w:after="0"/>
        <w:ind w:left="0"/>
        <w:rPr>
          <w:rFonts w:ascii="Times New Roman" w:hAnsi="Times New Roman" w:cs="Times New Roman"/>
          <w:b/>
          <w:sz w:val="24"/>
          <w:szCs w:val="24"/>
        </w:rPr>
      </w:pPr>
    </w:p>
    <w:p w:rsidR="00AF174D" w:rsidRPr="002E044A" w:rsidRDefault="0070558E" w:rsidP="00AF174D">
      <w:pPr>
        <w:pStyle w:val="a5"/>
        <w:spacing w:after="0"/>
        <w:ind w:left="0" w:firstLine="851"/>
        <w:jc w:val="both"/>
        <w:rPr>
          <w:rFonts w:ascii="Times New Roman" w:hAnsi="Times New Roman" w:cs="Times New Roman"/>
          <w:sz w:val="24"/>
          <w:szCs w:val="24"/>
        </w:rPr>
      </w:pPr>
      <w:r w:rsidRPr="002E044A">
        <w:rPr>
          <w:rFonts w:ascii="Times New Roman" w:hAnsi="Times New Roman" w:cs="Times New Roman"/>
          <w:sz w:val="24"/>
          <w:szCs w:val="24"/>
        </w:rPr>
        <w:t>Расходы по разделу 03</w:t>
      </w:r>
      <w:r w:rsidR="00171D3F" w:rsidRPr="002E044A">
        <w:rPr>
          <w:rFonts w:ascii="Times New Roman" w:hAnsi="Times New Roman" w:cs="Times New Roman"/>
          <w:sz w:val="24"/>
          <w:szCs w:val="24"/>
        </w:rPr>
        <w:t xml:space="preserve"> «Национальная безопасность и правоохранительная деятельность» исполнены в сумме </w:t>
      </w:r>
      <w:r w:rsidR="002E044A" w:rsidRPr="002E044A">
        <w:rPr>
          <w:rFonts w:ascii="Times New Roman" w:hAnsi="Times New Roman" w:cs="Times New Roman"/>
          <w:sz w:val="24"/>
          <w:szCs w:val="24"/>
        </w:rPr>
        <w:t>24 340,6</w:t>
      </w:r>
      <w:r w:rsidR="00171D3F" w:rsidRPr="002E044A">
        <w:rPr>
          <w:rFonts w:ascii="Times New Roman" w:hAnsi="Times New Roman" w:cs="Times New Roman"/>
          <w:sz w:val="24"/>
          <w:szCs w:val="24"/>
        </w:rPr>
        <w:t xml:space="preserve"> тыс. руб., что составляет </w:t>
      </w:r>
      <w:r w:rsidR="002E044A" w:rsidRPr="002E044A">
        <w:rPr>
          <w:rFonts w:ascii="Times New Roman" w:hAnsi="Times New Roman" w:cs="Times New Roman"/>
          <w:sz w:val="24"/>
          <w:szCs w:val="24"/>
        </w:rPr>
        <w:t>94,0</w:t>
      </w:r>
      <w:r w:rsidR="00171D3F" w:rsidRPr="002E044A">
        <w:rPr>
          <w:rFonts w:ascii="Times New Roman" w:hAnsi="Times New Roman" w:cs="Times New Roman"/>
          <w:sz w:val="24"/>
          <w:szCs w:val="24"/>
        </w:rPr>
        <w:t>% от уточненных бюджетных назначений</w:t>
      </w:r>
      <w:r w:rsidR="00992A84" w:rsidRPr="002E044A">
        <w:rPr>
          <w:rFonts w:ascii="Times New Roman" w:hAnsi="Times New Roman" w:cs="Times New Roman"/>
          <w:sz w:val="24"/>
          <w:szCs w:val="24"/>
        </w:rPr>
        <w:t xml:space="preserve"> (</w:t>
      </w:r>
      <w:r w:rsidR="002E044A" w:rsidRPr="002E044A">
        <w:rPr>
          <w:rFonts w:ascii="Times New Roman" w:hAnsi="Times New Roman" w:cs="Times New Roman"/>
          <w:sz w:val="24"/>
          <w:szCs w:val="24"/>
        </w:rPr>
        <w:t>25 882,3</w:t>
      </w:r>
      <w:r w:rsidR="00992A84" w:rsidRPr="002E044A">
        <w:rPr>
          <w:rFonts w:ascii="Times New Roman" w:hAnsi="Times New Roman" w:cs="Times New Roman"/>
          <w:sz w:val="24"/>
          <w:szCs w:val="24"/>
        </w:rPr>
        <w:t xml:space="preserve"> тыс. руб.)</w:t>
      </w:r>
      <w:r w:rsidR="00171D3F" w:rsidRPr="002E044A">
        <w:rPr>
          <w:rFonts w:ascii="Times New Roman" w:hAnsi="Times New Roman" w:cs="Times New Roman"/>
          <w:sz w:val="24"/>
          <w:szCs w:val="24"/>
        </w:rPr>
        <w:t>.</w:t>
      </w:r>
      <w:r w:rsidR="00B96DCD" w:rsidRPr="002E044A">
        <w:rPr>
          <w:rFonts w:ascii="Times New Roman" w:hAnsi="Times New Roman" w:cs="Times New Roman"/>
          <w:sz w:val="24"/>
          <w:szCs w:val="24"/>
        </w:rPr>
        <w:t xml:space="preserve"> </w:t>
      </w:r>
    </w:p>
    <w:p w:rsidR="00171D3F" w:rsidRPr="002E044A" w:rsidRDefault="0026430E" w:rsidP="00171D3F">
      <w:pPr>
        <w:pStyle w:val="a5"/>
        <w:spacing w:after="0"/>
        <w:ind w:left="0"/>
        <w:jc w:val="right"/>
        <w:rPr>
          <w:rFonts w:ascii="Times New Roman" w:hAnsi="Times New Roman" w:cs="Times New Roman"/>
          <w:sz w:val="16"/>
          <w:szCs w:val="16"/>
        </w:rPr>
      </w:pPr>
      <w:r w:rsidRPr="002E044A">
        <w:rPr>
          <w:rFonts w:ascii="Times New Roman" w:hAnsi="Times New Roman" w:cs="Times New Roman"/>
          <w:sz w:val="16"/>
          <w:szCs w:val="16"/>
        </w:rPr>
        <w:t>тыс. руб.</w:t>
      </w:r>
    </w:p>
    <w:tbl>
      <w:tblPr>
        <w:tblW w:w="9370" w:type="dxa"/>
        <w:tblInd w:w="93" w:type="dxa"/>
        <w:tblLook w:val="04A0"/>
      </w:tblPr>
      <w:tblGrid>
        <w:gridCol w:w="4693"/>
        <w:gridCol w:w="1275"/>
        <w:gridCol w:w="1276"/>
        <w:gridCol w:w="1134"/>
        <w:gridCol w:w="992"/>
      </w:tblGrid>
      <w:tr w:rsidR="00320F3E" w:rsidRPr="0013660C" w:rsidTr="00320F3E">
        <w:trPr>
          <w:trHeight w:val="615"/>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0F3E" w:rsidRPr="003850A1" w:rsidRDefault="00822C9B"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н</w:t>
            </w:r>
            <w:r w:rsidR="00320F3E" w:rsidRPr="003850A1">
              <w:rPr>
                <w:rFonts w:ascii="Times New Roman" w:eastAsia="Times New Roman" w:hAnsi="Times New Roman" w:cs="Times New Roman"/>
                <w:sz w:val="16"/>
                <w:szCs w:val="16"/>
                <w:lang w:eastAsia="ru-RU"/>
              </w:rPr>
              <w:t>аименование показателя бюджетной классификации</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320F3E" w:rsidRPr="003850A1" w:rsidRDefault="00320F3E"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Решение о районном бюджете</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0F3E" w:rsidRPr="003850A1" w:rsidRDefault="00822C9B"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и</w:t>
            </w:r>
            <w:r w:rsidR="00320F3E" w:rsidRPr="003850A1">
              <w:rPr>
                <w:rFonts w:ascii="Times New Roman" w:eastAsia="Times New Roman" w:hAnsi="Times New Roman" w:cs="Times New Roman"/>
                <w:sz w:val="16"/>
                <w:szCs w:val="16"/>
                <w:lang w:eastAsia="ru-RU"/>
              </w:rPr>
              <w:t>сполнено</w:t>
            </w:r>
          </w:p>
        </w:tc>
      </w:tr>
      <w:tr w:rsidR="00320F3E" w:rsidRPr="0013660C" w:rsidTr="003850A1">
        <w:trPr>
          <w:trHeight w:val="51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320F3E" w:rsidRPr="003850A1" w:rsidRDefault="00320F3E" w:rsidP="00992E84">
            <w:pPr>
              <w:spacing w:after="0" w:line="240" w:lineRule="auto"/>
              <w:rPr>
                <w:rFonts w:ascii="Times New Roman" w:eastAsia="Times New Roman" w:hAnsi="Times New Roman" w:cs="Times New Roman"/>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320F3E" w:rsidRPr="003850A1" w:rsidRDefault="00320F3E" w:rsidP="003850A1">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 xml:space="preserve">от </w:t>
            </w:r>
            <w:r w:rsidR="003850A1" w:rsidRPr="003850A1">
              <w:rPr>
                <w:rFonts w:ascii="Times New Roman" w:eastAsia="Times New Roman" w:hAnsi="Times New Roman" w:cs="Times New Roman"/>
                <w:sz w:val="16"/>
                <w:szCs w:val="16"/>
                <w:lang w:eastAsia="ru-RU"/>
              </w:rPr>
              <w:t>24</w:t>
            </w:r>
            <w:r w:rsidRPr="003850A1">
              <w:rPr>
                <w:rFonts w:ascii="Times New Roman" w:eastAsia="Times New Roman" w:hAnsi="Times New Roman" w:cs="Times New Roman"/>
                <w:sz w:val="16"/>
                <w:szCs w:val="16"/>
                <w:lang w:eastAsia="ru-RU"/>
              </w:rPr>
              <w:t>.12.201</w:t>
            </w:r>
            <w:r w:rsidR="003850A1" w:rsidRPr="003850A1">
              <w:rPr>
                <w:rFonts w:ascii="Times New Roman" w:eastAsia="Times New Roman" w:hAnsi="Times New Roman" w:cs="Times New Roman"/>
                <w:sz w:val="16"/>
                <w:szCs w:val="16"/>
                <w:lang w:eastAsia="ru-RU"/>
              </w:rPr>
              <w:t>5</w:t>
            </w:r>
            <w:r w:rsidRPr="003850A1">
              <w:rPr>
                <w:rFonts w:ascii="Times New Roman" w:eastAsia="Times New Roman" w:hAnsi="Times New Roman" w:cs="Times New Roman"/>
                <w:sz w:val="16"/>
                <w:szCs w:val="16"/>
                <w:lang w:eastAsia="ru-RU"/>
              </w:rPr>
              <w:t xml:space="preserve"> № </w:t>
            </w:r>
            <w:r w:rsidR="0057140B" w:rsidRPr="003850A1">
              <w:rPr>
                <w:rFonts w:ascii="Times New Roman" w:eastAsia="Times New Roman" w:hAnsi="Times New Roman" w:cs="Times New Roman"/>
                <w:sz w:val="16"/>
                <w:szCs w:val="16"/>
                <w:lang w:eastAsia="ru-RU"/>
              </w:rPr>
              <w:t>4</w:t>
            </w:r>
            <w:r w:rsidRPr="003850A1">
              <w:rPr>
                <w:rFonts w:ascii="Times New Roman" w:eastAsia="Times New Roman" w:hAnsi="Times New Roman" w:cs="Times New Roman"/>
                <w:sz w:val="16"/>
                <w:szCs w:val="16"/>
                <w:lang w:eastAsia="ru-RU"/>
              </w:rPr>
              <w:t>/1-</w:t>
            </w:r>
            <w:r w:rsidR="003850A1" w:rsidRPr="003850A1">
              <w:rPr>
                <w:rFonts w:ascii="Times New Roman" w:eastAsia="Times New Roman" w:hAnsi="Times New Roman" w:cs="Times New Roman"/>
                <w:sz w:val="16"/>
                <w:szCs w:val="16"/>
                <w:lang w:eastAsia="ru-RU"/>
              </w:rPr>
              <w:t>21</w:t>
            </w:r>
          </w:p>
        </w:tc>
        <w:tc>
          <w:tcPr>
            <w:tcW w:w="1276" w:type="dxa"/>
            <w:tcBorders>
              <w:top w:val="nil"/>
              <w:left w:val="nil"/>
              <w:bottom w:val="single" w:sz="4" w:space="0" w:color="auto"/>
              <w:right w:val="single" w:sz="4" w:space="0" w:color="auto"/>
            </w:tcBorders>
            <w:shd w:val="clear" w:color="auto" w:fill="auto"/>
            <w:vAlign w:val="center"/>
            <w:hideMark/>
          </w:tcPr>
          <w:p w:rsidR="00320F3E" w:rsidRPr="003850A1" w:rsidRDefault="00320F3E" w:rsidP="003850A1">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 xml:space="preserve">от </w:t>
            </w:r>
            <w:r w:rsidR="0057140B" w:rsidRPr="003850A1">
              <w:rPr>
                <w:rFonts w:ascii="Times New Roman" w:eastAsia="Times New Roman" w:hAnsi="Times New Roman" w:cs="Times New Roman"/>
                <w:sz w:val="16"/>
                <w:szCs w:val="16"/>
                <w:lang w:eastAsia="ru-RU"/>
              </w:rPr>
              <w:t>2</w:t>
            </w:r>
            <w:r w:rsidR="003850A1" w:rsidRPr="003850A1">
              <w:rPr>
                <w:rFonts w:ascii="Times New Roman" w:eastAsia="Times New Roman" w:hAnsi="Times New Roman" w:cs="Times New Roman"/>
                <w:sz w:val="16"/>
                <w:szCs w:val="16"/>
                <w:lang w:eastAsia="ru-RU"/>
              </w:rPr>
              <w:t>2</w:t>
            </w:r>
            <w:r w:rsidRPr="003850A1">
              <w:rPr>
                <w:rFonts w:ascii="Times New Roman" w:eastAsia="Times New Roman" w:hAnsi="Times New Roman" w:cs="Times New Roman"/>
                <w:sz w:val="16"/>
                <w:szCs w:val="16"/>
                <w:lang w:eastAsia="ru-RU"/>
              </w:rPr>
              <w:t>.12.201</w:t>
            </w:r>
            <w:r w:rsidR="003850A1" w:rsidRPr="003850A1">
              <w:rPr>
                <w:rFonts w:ascii="Times New Roman" w:eastAsia="Times New Roman" w:hAnsi="Times New Roman" w:cs="Times New Roman"/>
                <w:sz w:val="16"/>
                <w:szCs w:val="16"/>
                <w:lang w:eastAsia="ru-RU"/>
              </w:rPr>
              <w:t>6</w:t>
            </w:r>
            <w:r w:rsidRPr="003850A1">
              <w:rPr>
                <w:rFonts w:ascii="Times New Roman" w:eastAsia="Times New Roman" w:hAnsi="Times New Roman" w:cs="Times New Roman"/>
                <w:sz w:val="16"/>
                <w:szCs w:val="16"/>
                <w:lang w:eastAsia="ru-RU"/>
              </w:rPr>
              <w:t xml:space="preserve"> № </w:t>
            </w:r>
            <w:r w:rsidR="003850A1" w:rsidRPr="003850A1">
              <w:rPr>
                <w:rFonts w:ascii="Times New Roman" w:eastAsia="Times New Roman" w:hAnsi="Times New Roman" w:cs="Times New Roman"/>
                <w:sz w:val="16"/>
                <w:szCs w:val="16"/>
                <w:lang w:eastAsia="ru-RU"/>
              </w:rPr>
              <w:t>13</w:t>
            </w:r>
            <w:r w:rsidRPr="003850A1">
              <w:rPr>
                <w:rFonts w:ascii="Times New Roman" w:eastAsia="Times New Roman" w:hAnsi="Times New Roman" w:cs="Times New Roman"/>
                <w:sz w:val="16"/>
                <w:szCs w:val="16"/>
                <w:lang w:eastAsia="ru-RU"/>
              </w:rPr>
              <w:t>/1-</w:t>
            </w:r>
            <w:r w:rsidR="003850A1" w:rsidRPr="003850A1">
              <w:rPr>
                <w:rFonts w:ascii="Times New Roman" w:eastAsia="Times New Roman" w:hAnsi="Times New Roman" w:cs="Times New Roman"/>
                <w:sz w:val="16"/>
                <w:szCs w:val="16"/>
                <w:lang w:eastAsia="ru-RU"/>
              </w:rPr>
              <w:t>87</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3850A1" w:rsidRDefault="00320F3E"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сумма</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3850A1" w:rsidRDefault="00320F3E"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w:t>
            </w:r>
          </w:p>
        </w:tc>
      </w:tr>
      <w:tr w:rsidR="00320F3E" w:rsidRPr="0013660C" w:rsidTr="003850A1">
        <w:trPr>
          <w:trHeight w:val="147"/>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3850A1" w:rsidRDefault="00320F3E" w:rsidP="00992E84">
            <w:pPr>
              <w:spacing w:after="0" w:line="240" w:lineRule="auto"/>
              <w:jc w:val="center"/>
              <w:rPr>
                <w:rFonts w:ascii="Times New Roman" w:eastAsia="Times New Roman" w:hAnsi="Times New Roman" w:cs="Times New Roman"/>
                <w:sz w:val="12"/>
                <w:szCs w:val="12"/>
                <w:lang w:eastAsia="ru-RU"/>
              </w:rPr>
            </w:pPr>
            <w:r w:rsidRPr="003850A1">
              <w:rPr>
                <w:rFonts w:ascii="Times New Roman" w:eastAsia="Times New Roman" w:hAnsi="Times New Roman" w:cs="Times New Roman"/>
                <w:sz w:val="12"/>
                <w:szCs w:val="12"/>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3850A1" w:rsidRDefault="00320F3E" w:rsidP="00992E84">
            <w:pPr>
              <w:spacing w:after="0" w:line="240" w:lineRule="auto"/>
              <w:jc w:val="center"/>
              <w:rPr>
                <w:rFonts w:ascii="Times New Roman" w:eastAsia="Times New Roman" w:hAnsi="Times New Roman" w:cs="Times New Roman"/>
                <w:sz w:val="12"/>
                <w:szCs w:val="12"/>
                <w:lang w:eastAsia="ru-RU"/>
              </w:rPr>
            </w:pPr>
            <w:r w:rsidRPr="003850A1">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3850A1" w:rsidRDefault="00320F3E" w:rsidP="00992E84">
            <w:pPr>
              <w:spacing w:after="0" w:line="240" w:lineRule="auto"/>
              <w:jc w:val="center"/>
              <w:rPr>
                <w:rFonts w:ascii="Times New Roman" w:eastAsia="Times New Roman" w:hAnsi="Times New Roman" w:cs="Times New Roman"/>
                <w:sz w:val="12"/>
                <w:szCs w:val="12"/>
                <w:lang w:eastAsia="ru-RU"/>
              </w:rPr>
            </w:pPr>
            <w:r w:rsidRPr="003850A1">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3850A1" w:rsidRDefault="0057140B" w:rsidP="00992E84">
            <w:pPr>
              <w:spacing w:after="0" w:line="240" w:lineRule="auto"/>
              <w:jc w:val="center"/>
              <w:rPr>
                <w:rFonts w:ascii="Times New Roman" w:eastAsia="Times New Roman" w:hAnsi="Times New Roman" w:cs="Times New Roman"/>
                <w:sz w:val="12"/>
                <w:szCs w:val="12"/>
                <w:lang w:eastAsia="ru-RU"/>
              </w:rPr>
            </w:pPr>
            <w:r w:rsidRPr="003850A1">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3850A1" w:rsidRDefault="0057140B" w:rsidP="00992E84">
            <w:pPr>
              <w:spacing w:after="0" w:line="240" w:lineRule="auto"/>
              <w:jc w:val="center"/>
              <w:rPr>
                <w:rFonts w:ascii="Times New Roman" w:eastAsia="Times New Roman" w:hAnsi="Times New Roman" w:cs="Times New Roman"/>
                <w:sz w:val="12"/>
                <w:szCs w:val="12"/>
                <w:lang w:eastAsia="ru-RU"/>
              </w:rPr>
            </w:pPr>
            <w:r w:rsidRPr="003850A1">
              <w:rPr>
                <w:rFonts w:ascii="Times New Roman" w:eastAsia="Times New Roman" w:hAnsi="Times New Roman" w:cs="Times New Roman"/>
                <w:sz w:val="12"/>
                <w:szCs w:val="12"/>
                <w:lang w:eastAsia="ru-RU"/>
              </w:rPr>
              <w:t>5</w:t>
            </w:r>
          </w:p>
        </w:tc>
      </w:tr>
      <w:tr w:rsidR="00320F3E" w:rsidRPr="0013660C" w:rsidTr="003850A1">
        <w:trPr>
          <w:trHeight w:val="71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3850A1" w:rsidRDefault="0057140B" w:rsidP="003251B5">
            <w:pPr>
              <w:spacing w:after="0" w:line="240" w:lineRule="auto"/>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з</w:t>
            </w:r>
            <w:r w:rsidR="00320F3E" w:rsidRPr="003850A1">
              <w:rPr>
                <w:rFonts w:ascii="Times New Roman" w:eastAsia="Times New Roman" w:hAnsi="Times New Roman" w:cs="Times New Roman"/>
                <w:sz w:val="16"/>
                <w:szCs w:val="16"/>
                <w:lang w:eastAsia="ru-RU"/>
              </w:rPr>
              <w:t>ащита населения и территории от чрезвычайных ситуаций природного и техногенного  характера, гражданская оборона (0309)</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3850A1" w:rsidRDefault="003850A1"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1 243,4</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3850A1" w:rsidRDefault="003850A1"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2 221,1</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4C0700" w:rsidRDefault="004C0700" w:rsidP="00992E84">
            <w:pPr>
              <w:spacing w:after="0" w:line="240" w:lineRule="auto"/>
              <w:jc w:val="center"/>
              <w:rPr>
                <w:rFonts w:ascii="Times New Roman" w:eastAsia="Times New Roman" w:hAnsi="Times New Roman" w:cs="Times New Roman"/>
                <w:sz w:val="16"/>
                <w:szCs w:val="16"/>
                <w:lang w:eastAsia="ru-RU"/>
              </w:rPr>
            </w:pPr>
            <w:r w:rsidRPr="004C0700">
              <w:rPr>
                <w:rFonts w:ascii="Times New Roman" w:eastAsia="Times New Roman" w:hAnsi="Times New Roman" w:cs="Times New Roman"/>
                <w:sz w:val="16"/>
                <w:szCs w:val="16"/>
                <w:lang w:eastAsia="ru-RU"/>
              </w:rPr>
              <w:t>1 964,6</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4C0700" w:rsidRDefault="004C0700" w:rsidP="00992E84">
            <w:pPr>
              <w:spacing w:after="0" w:line="240" w:lineRule="auto"/>
              <w:jc w:val="center"/>
              <w:rPr>
                <w:rFonts w:ascii="Times New Roman" w:eastAsia="Times New Roman" w:hAnsi="Times New Roman" w:cs="Times New Roman"/>
                <w:sz w:val="16"/>
                <w:szCs w:val="16"/>
                <w:lang w:eastAsia="ru-RU"/>
              </w:rPr>
            </w:pPr>
            <w:r w:rsidRPr="004C0700">
              <w:rPr>
                <w:rFonts w:ascii="Times New Roman" w:eastAsia="Times New Roman" w:hAnsi="Times New Roman" w:cs="Times New Roman"/>
                <w:sz w:val="16"/>
                <w:szCs w:val="16"/>
                <w:lang w:eastAsia="ru-RU"/>
              </w:rPr>
              <w:t>88,5</w:t>
            </w:r>
          </w:p>
        </w:tc>
      </w:tr>
      <w:tr w:rsidR="00320F3E" w:rsidRPr="0013660C" w:rsidTr="003850A1">
        <w:trPr>
          <w:trHeight w:val="25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3850A1" w:rsidRDefault="0057140B" w:rsidP="003251B5">
            <w:pPr>
              <w:spacing w:after="0" w:line="240" w:lineRule="auto"/>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о</w:t>
            </w:r>
            <w:r w:rsidR="00320F3E" w:rsidRPr="003850A1">
              <w:rPr>
                <w:rFonts w:ascii="Times New Roman" w:eastAsia="Times New Roman" w:hAnsi="Times New Roman" w:cs="Times New Roman"/>
                <w:sz w:val="16"/>
                <w:szCs w:val="16"/>
                <w:lang w:eastAsia="ru-RU"/>
              </w:rPr>
              <w:t>беспечение пожарной безопасности (0310)</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3850A1" w:rsidRDefault="003850A1"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22 648,0</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3850A1" w:rsidRDefault="003850A1"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23 175,2</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4C0700" w:rsidRDefault="004C0700" w:rsidP="00992E84">
            <w:pPr>
              <w:spacing w:after="0" w:line="240" w:lineRule="auto"/>
              <w:jc w:val="center"/>
              <w:rPr>
                <w:rFonts w:ascii="Times New Roman" w:eastAsia="Times New Roman" w:hAnsi="Times New Roman" w:cs="Times New Roman"/>
                <w:sz w:val="16"/>
                <w:szCs w:val="16"/>
                <w:lang w:eastAsia="ru-RU"/>
              </w:rPr>
            </w:pPr>
            <w:r w:rsidRPr="004C0700">
              <w:rPr>
                <w:rFonts w:ascii="Times New Roman" w:eastAsia="Times New Roman" w:hAnsi="Times New Roman" w:cs="Times New Roman"/>
                <w:sz w:val="16"/>
                <w:szCs w:val="16"/>
                <w:lang w:eastAsia="ru-RU"/>
              </w:rPr>
              <w:t>22 376,0</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4C0700" w:rsidRDefault="004C0700" w:rsidP="00992E84">
            <w:pPr>
              <w:spacing w:after="0" w:line="240" w:lineRule="auto"/>
              <w:jc w:val="center"/>
              <w:rPr>
                <w:rFonts w:ascii="Times New Roman" w:eastAsia="Times New Roman" w:hAnsi="Times New Roman" w:cs="Times New Roman"/>
                <w:sz w:val="16"/>
                <w:szCs w:val="16"/>
                <w:lang w:eastAsia="ru-RU"/>
              </w:rPr>
            </w:pPr>
            <w:r w:rsidRPr="004C0700">
              <w:rPr>
                <w:rFonts w:ascii="Times New Roman" w:eastAsia="Times New Roman" w:hAnsi="Times New Roman" w:cs="Times New Roman"/>
                <w:sz w:val="16"/>
                <w:szCs w:val="16"/>
                <w:lang w:eastAsia="ru-RU"/>
              </w:rPr>
              <w:t>96,6</w:t>
            </w:r>
          </w:p>
        </w:tc>
      </w:tr>
      <w:tr w:rsidR="00320F3E" w:rsidRPr="0013660C" w:rsidTr="003850A1">
        <w:trPr>
          <w:trHeight w:val="56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3850A1" w:rsidRDefault="0057140B" w:rsidP="003251B5">
            <w:pPr>
              <w:spacing w:after="0" w:line="240" w:lineRule="auto"/>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д</w:t>
            </w:r>
            <w:r w:rsidR="00320F3E" w:rsidRPr="003850A1">
              <w:rPr>
                <w:rFonts w:ascii="Times New Roman" w:eastAsia="Times New Roman" w:hAnsi="Times New Roman" w:cs="Times New Roman"/>
                <w:sz w:val="16"/>
                <w:szCs w:val="16"/>
                <w:lang w:eastAsia="ru-RU"/>
              </w:rPr>
              <w:t>ругие вопросы в области национальной безопасности и правоохранительной деятельности (0314)</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3850A1" w:rsidRDefault="003850A1"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656,0</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3850A1" w:rsidRDefault="003850A1"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486,0</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4C0700" w:rsidRDefault="004C0700" w:rsidP="00992E84">
            <w:pPr>
              <w:spacing w:after="0" w:line="240" w:lineRule="auto"/>
              <w:jc w:val="center"/>
              <w:rPr>
                <w:rFonts w:ascii="Times New Roman" w:eastAsia="Times New Roman" w:hAnsi="Times New Roman" w:cs="Times New Roman"/>
                <w:sz w:val="16"/>
                <w:szCs w:val="16"/>
                <w:lang w:eastAsia="ru-RU"/>
              </w:rPr>
            </w:pPr>
            <w:r w:rsidRPr="004C0700">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4C0700" w:rsidRDefault="004C0700" w:rsidP="00992E84">
            <w:pPr>
              <w:spacing w:after="0" w:line="240" w:lineRule="auto"/>
              <w:jc w:val="center"/>
              <w:rPr>
                <w:rFonts w:ascii="Times New Roman" w:eastAsia="Times New Roman" w:hAnsi="Times New Roman" w:cs="Times New Roman"/>
                <w:sz w:val="16"/>
                <w:szCs w:val="16"/>
                <w:lang w:eastAsia="ru-RU"/>
              </w:rPr>
            </w:pPr>
            <w:r w:rsidRPr="004C0700">
              <w:rPr>
                <w:rFonts w:ascii="Times New Roman" w:eastAsia="Times New Roman" w:hAnsi="Times New Roman" w:cs="Times New Roman"/>
                <w:sz w:val="16"/>
                <w:szCs w:val="16"/>
                <w:lang w:eastAsia="ru-RU"/>
              </w:rPr>
              <w:t>0,0</w:t>
            </w:r>
          </w:p>
        </w:tc>
      </w:tr>
      <w:tr w:rsidR="00320F3E" w:rsidRPr="0013660C" w:rsidTr="003850A1">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3850A1" w:rsidRDefault="00822C9B" w:rsidP="00EA5C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и</w:t>
            </w:r>
            <w:r w:rsidR="00320F3E" w:rsidRPr="003850A1">
              <w:rPr>
                <w:rFonts w:ascii="Times New Roman" w:eastAsia="Times New Roman" w:hAnsi="Times New Roman" w:cs="Times New Roman"/>
                <w:sz w:val="16"/>
                <w:szCs w:val="16"/>
                <w:lang w:eastAsia="ru-RU"/>
              </w:rPr>
              <w:t>того</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3850A1" w:rsidRDefault="003850A1"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24 547,4</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3850A1" w:rsidRDefault="003850A1" w:rsidP="00992E84">
            <w:pPr>
              <w:spacing w:after="0" w:line="240" w:lineRule="auto"/>
              <w:jc w:val="center"/>
              <w:rPr>
                <w:rFonts w:ascii="Times New Roman" w:eastAsia="Times New Roman" w:hAnsi="Times New Roman" w:cs="Times New Roman"/>
                <w:sz w:val="16"/>
                <w:szCs w:val="16"/>
                <w:lang w:eastAsia="ru-RU"/>
              </w:rPr>
            </w:pPr>
            <w:r w:rsidRPr="003850A1">
              <w:rPr>
                <w:rFonts w:ascii="Times New Roman" w:eastAsia="Times New Roman" w:hAnsi="Times New Roman" w:cs="Times New Roman"/>
                <w:sz w:val="16"/>
                <w:szCs w:val="16"/>
                <w:lang w:eastAsia="ru-RU"/>
              </w:rPr>
              <w:t>25 882,3</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4C0700" w:rsidRDefault="004C0700" w:rsidP="00320F3E">
            <w:pPr>
              <w:spacing w:after="0" w:line="240" w:lineRule="auto"/>
              <w:jc w:val="center"/>
              <w:rPr>
                <w:rFonts w:ascii="Times New Roman" w:eastAsia="Times New Roman" w:hAnsi="Times New Roman" w:cs="Times New Roman"/>
                <w:sz w:val="16"/>
                <w:szCs w:val="16"/>
                <w:lang w:eastAsia="ru-RU"/>
              </w:rPr>
            </w:pPr>
            <w:r w:rsidRPr="004C0700">
              <w:rPr>
                <w:rFonts w:ascii="Times New Roman" w:eastAsia="Times New Roman" w:hAnsi="Times New Roman" w:cs="Times New Roman"/>
                <w:sz w:val="16"/>
                <w:szCs w:val="16"/>
                <w:lang w:eastAsia="ru-RU"/>
              </w:rPr>
              <w:t>24 340,6</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4C0700" w:rsidRDefault="004C0700" w:rsidP="00992E84">
            <w:pPr>
              <w:spacing w:after="0" w:line="240" w:lineRule="auto"/>
              <w:jc w:val="center"/>
              <w:rPr>
                <w:rFonts w:ascii="Times New Roman" w:eastAsia="Times New Roman" w:hAnsi="Times New Roman" w:cs="Times New Roman"/>
                <w:sz w:val="16"/>
                <w:szCs w:val="16"/>
                <w:lang w:eastAsia="ru-RU"/>
              </w:rPr>
            </w:pPr>
            <w:r w:rsidRPr="004C0700">
              <w:rPr>
                <w:rFonts w:ascii="Times New Roman" w:eastAsia="Times New Roman" w:hAnsi="Times New Roman" w:cs="Times New Roman"/>
                <w:sz w:val="16"/>
                <w:szCs w:val="16"/>
                <w:lang w:eastAsia="ru-RU"/>
              </w:rPr>
              <w:t>94,0</w:t>
            </w:r>
          </w:p>
        </w:tc>
      </w:tr>
    </w:tbl>
    <w:p w:rsidR="00902E25" w:rsidRPr="004C0700" w:rsidRDefault="00902E25" w:rsidP="00171D3F">
      <w:pPr>
        <w:pStyle w:val="a5"/>
        <w:spacing w:after="0"/>
        <w:ind w:left="0"/>
        <w:jc w:val="both"/>
        <w:rPr>
          <w:rFonts w:ascii="Times New Roman" w:hAnsi="Times New Roman" w:cs="Times New Roman"/>
          <w:sz w:val="24"/>
          <w:szCs w:val="24"/>
        </w:rPr>
      </w:pPr>
    </w:p>
    <w:p w:rsidR="00171D3F" w:rsidRPr="004C0700" w:rsidRDefault="00171D3F" w:rsidP="00C32815">
      <w:pPr>
        <w:pStyle w:val="a5"/>
        <w:spacing w:after="0"/>
        <w:ind w:left="0" w:firstLine="851"/>
        <w:jc w:val="both"/>
        <w:rPr>
          <w:rFonts w:ascii="Times New Roman" w:hAnsi="Times New Roman" w:cs="Times New Roman"/>
          <w:sz w:val="24"/>
          <w:szCs w:val="24"/>
        </w:rPr>
      </w:pPr>
      <w:r w:rsidRPr="004C0700">
        <w:rPr>
          <w:rFonts w:ascii="Times New Roman" w:hAnsi="Times New Roman" w:cs="Times New Roman"/>
          <w:sz w:val="24"/>
          <w:szCs w:val="24"/>
        </w:rPr>
        <w:t>В структуре расходов на национальную безопасность и правоохранительную деятельность основную долю (</w:t>
      </w:r>
      <w:r w:rsidR="004C0700" w:rsidRPr="004C0700">
        <w:rPr>
          <w:rFonts w:ascii="Times New Roman" w:hAnsi="Times New Roman" w:cs="Times New Roman"/>
          <w:sz w:val="24"/>
          <w:szCs w:val="24"/>
        </w:rPr>
        <w:t>89,5</w:t>
      </w:r>
      <w:r w:rsidRPr="004C0700">
        <w:rPr>
          <w:rFonts w:ascii="Times New Roman" w:hAnsi="Times New Roman" w:cs="Times New Roman"/>
          <w:sz w:val="24"/>
          <w:szCs w:val="24"/>
        </w:rPr>
        <w:t xml:space="preserve">% или </w:t>
      </w:r>
      <w:r w:rsidR="004C0700" w:rsidRPr="004C0700">
        <w:rPr>
          <w:rFonts w:ascii="Times New Roman" w:hAnsi="Times New Roman" w:cs="Times New Roman"/>
          <w:sz w:val="24"/>
          <w:szCs w:val="24"/>
        </w:rPr>
        <w:t>23 175,2</w:t>
      </w:r>
      <w:r w:rsidRPr="004C0700">
        <w:rPr>
          <w:rFonts w:ascii="Times New Roman" w:hAnsi="Times New Roman" w:cs="Times New Roman"/>
          <w:sz w:val="24"/>
          <w:szCs w:val="24"/>
        </w:rPr>
        <w:t xml:space="preserve"> тыс. руб.) занимают расходы на обеспечение пожарной безопасности (подраздел 0310).</w:t>
      </w:r>
    </w:p>
    <w:p w:rsidR="00AA28C3" w:rsidRPr="0052235F" w:rsidRDefault="00171D3F" w:rsidP="00AA28C3">
      <w:pPr>
        <w:pStyle w:val="a5"/>
        <w:spacing w:after="0"/>
        <w:ind w:left="0" w:firstLine="851"/>
        <w:jc w:val="both"/>
        <w:rPr>
          <w:rFonts w:ascii="Times New Roman" w:hAnsi="Times New Roman" w:cs="Times New Roman"/>
          <w:sz w:val="24"/>
          <w:szCs w:val="24"/>
        </w:rPr>
      </w:pPr>
      <w:r w:rsidRPr="0052235F">
        <w:rPr>
          <w:rFonts w:ascii="Times New Roman" w:hAnsi="Times New Roman" w:cs="Times New Roman"/>
          <w:sz w:val="24"/>
          <w:szCs w:val="24"/>
        </w:rPr>
        <w:t xml:space="preserve">Расходы по </w:t>
      </w:r>
      <w:r w:rsidR="0075070C" w:rsidRPr="0052235F">
        <w:rPr>
          <w:rFonts w:ascii="Times New Roman" w:hAnsi="Times New Roman" w:cs="Times New Roman"/>
          <w:sz w:val="24"/>
          <w:szCs w:val="24"/>
        </w:rPr>
        <w:t xml:space="preserve">названному </w:t>
      </w:r>
      <w:r w:rsidRPr="0052235F">
        <w:rPr>
          <w:rFonts w:ascii="Times New Roman" w:hAnsi="Times New Roman" w:cs="Times New Roman"/>
          <w:sz w:val="24"/>
          <w:szCs w:val="24"/>
        </w:rPr>
        <w:t xml:space="preserve">подразделу исполнены на </w:t>
      </w:r>
      <w:r w:rsidR="00420A8B" w:rsidRPr="0052235F">
        <w:rPr>
          <w:rFonts w:ascii="Times New Roman" w:hAnsi="Times New Roman" w:cs="Times New Roman"/>
          <w:sz w:val="24"/>
          <w:szCs w:val="24"/>
        </w:rPr>
        <w:t>9</w:t>
      </w:r>
      <w:r w:rsidR="004C0700" w:rsidRPr="0052235F">
        <w:rPr>
          <w:rFonts w:ascii="Times New Roman" w:hAnsi="Times New Roman" w:cs="Times New Roman"/>
          <w:sz w:val="24"/>
          <w:szCs w:val="24"/>
        </w:rPr>
        <w:t>6,6</w:t>
      </w:r>
      <w:r w:rsidRPr="0052235F">
        <w:rPr>
          <w:rFonts w:ascii="Times New Roman" w:hAnsi="Times New Roman" w:cs="Times New Roman"/>
          <w:sz w:val="24"/>
          <w:szCs w:val="24"/>
        </w:rPr>
        <w:t xml:space="preserve">% от уточненных бюджетных назначений и </w:t>
      </w:r>
      <w:r w:rsidR="00AA28C3" w:rsidRPr="0052235F">
        <w:rPr>
          <w:rFonts w:ascii="Times New Roman" w:hAnsi="Times New Roman" w:cs="Times New Roman"/>
          <w:sz w:val="24"/>
          <w:szCs w:val="24"/>
        </w:rPr>
        <w:t xml:space="preserve">предусматривались на обеспечение деятельности </w:t>
      </w:r>
      <w:r w:rsidR="0052235F" w:rsidRPr="0052235F">
        <w:rPr>
          <w:rFonts w:ascii="Times New Roman" w:hAnsi="Times New Roman" w:cs="Times New Roman"/>
          <w:sz w:val="24"/>
          <w:szCs w:val="24"/>
        </w:rPr>
        <w:t>МК</w:t>
      </w:r>
      <w:r w:rsidR="00A273E6" w:rsidRPr="0052235F">
        <w:rPr>
          <w:rFonts w:ascii="Times New Roman" w:hAnsi="Times New Roman" w:cs="Times New Roman"/>
          <w:sz w:val="24"/>
          <w:szCs w:val="24"/>
        </w:rPr>
        <w:t>У «МПЧ № 1»</w:t>
      </w:r>
      <w:r w:rsidR="00AA28C3" w:rsidRPr="0052235F">
        <w:rPr>
          <w:rFonts w:ascii="Times New Roman" w:hAnsi="Times New Roman" w:cs="Times New Roman"/>
          <w:sz w:val="24"/>
          <w:szCs w:val="24"/>
        </w:rPr>
        <w:t>, а также на</w:t>
      </w:r>
      <w:r w:rsidR="00320F3E" w:rsidRPr="0052235F">
        <w:rPr>
          <w:rFonts w:ascii="Times New Roman" w:hAnsi="Times New Roman" w:cs="Times New Roman"/>
          <w:sz w:val="24"/>
          <w:szCs w:val="24"/>
        </w:rPr>
        <w:t xml:space="preserve"> </w:t>
      </w:r>
      <w:r w:rsidR="006C624B" w:rsidRPr="0052235F">
        <w:rPr>
          <w:rFonts w:ascii="Times New Roman" w:hAnsi="Times New Roman" w:cs="Times New Roman"/>
          <w:sz w:val="24"/>
          <w:szCs w:val="24"/>
        </w:rPr>
        <w:t>обеспечение первичных мер пожарной безопасности</w:t>
      </w:r>
      <w:r w:rsidR="00AA28C3" w:rsidRPr="0052235F">
        <w:rPr>
          <w:rFonts w:ascii="Times New Roman" w:hAnsi="Times New Roman" w:cs="Times New Roman"/>
          <w:sz w:val="24"/>
          <w:szCs w:val="24"/>
        </w:rPr>
        <w:t>.</w:t>
      </w:r>
    </w:p>
    <w:p w:rsidR="00AA28C3" w:rsidRPr="004D73ED" w:rsidRDefault="007E6464" w:rsidP="00AA28C3">
      <w:pPr>
        <w:pStyle w:val="a5"/>
        <w:spacing w:after="0"/>
        <w:ind w:left="0" w:firstLine="851"/>
        <w:jc w:val="both"/>
        <w:rPr>
          <w:rFonts w:ascii="Times New Roman" w:hAnsi="Times New Roman" w:cs="Times New Roman"/>
          <w:sz w:val="24"/>
          <w:szCs w:val="24"/>
        </w:rPr>
      </w:pPr>
      <w:r w:rsidRPr="004D73ED">
        <w:rPr>
          <w:rFonts w:ascii="Times New Roman" w:hAnsi="Times New Roman" w:cs="Times New Roman"/>
          <w:sz w:val="24"/>
          <w:szCs w:val="24"/>
        </w:rPr>
        <w:t xml:space="preserve">Не </w:t>
      </w:r>
      <w:r w:rsidR="00AA28C3" w:rsidRPr="004D73ED">
        <w:rPr>
          <w:rFonts w:ascii="Times New Roman" w:hAnsi="Times New Roman" w:cs="Times New Roman"/>
          <w:sz w:val="24"/>
          <w:szCs w:val="24"/>
        </w:rPr>
        <w:t>исполнены бюджетные обязательства по разделу 0314 «Другие вопросы в области национальной безопасности и правоохранительной деятельности»</w:t>
      </w:r>
      <w:r w:rsidRPr="004D73ED">
        <w:rPr>
          <w:rFonts w:ascii="Times New Roman" w:hAnsi="Times New Roman" w:cs="Times New Roman"/>
          <w:sz w:val="24"/>
          <w:szCs w:val="24"/>
        </w:rPr>
        <w:t xml:space="preserve">, в связи с тем, что не реализовано мероприятие «Приобретение, установка элементов системы оповещения для поселений, находящихся в зоне действия потенциальных рисков БоГЭС» подпрограммы </w:t>
      </w:r>
      <w:r w:rsidR="00E461FC" w:rsidRPr="004D73ED">
        <w:rPr>
          <w:rFonts w:ascii="Times New Roman" w:hAnsi="Times New Roman" w:cs="Times New Roman"/>
          <w:sz w:val="24"/>
          <w:szCs w:val="24"/>
        </w:rPr>
        <w:t xml:space="preserve">«Предупреждение и помощь населению района в чрезвычайных </w:t>
      </w:r>
      <w:r w:rsidR="00E461FC" w:rsidRPr="004D73ED">
        <w:rPr>
          <w:rFonts w:ascii="Times New Roman" w:hAnsi="Times New Roman" w:cs="Times New Roman"/>
          <w:sz w:val="24"/>
          <w:szCs w:val="24"/>
        </w:rPr>
        <w:lastRenderedPageBreak/>
        <w:t xml:space="preserve">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w:t>
      </w:r>
      <w:r w:rsidR="00A273E6" w:rsidRPr="004D73ED">
        <w:rPr>
          <w:rFonts w:ascii="Times New Roman" w:hAnsi="Times New Roman" w:cs="Times New Roman"/>
          <w:sz w:val="24"/>
          <w:szCs w:val="24"/>
        </w:rPr>
        <w:t xml:space="preserve">территории Богучанского района </w:t>
      </w:r>
      <w:r w:rsidR="00E461FC" w:rsidRPr="004D73ED">
        <w:rPr>
          <w:rFonts w:ascii="Times New Roman" w:hAnsi="Times New Roman" w:cs="Times New Roman"/>
          <w:sz w:val="24"/>
          <w:szCs w:val="24"/>
        </w:rPr>
        <w:t>от чрезвычайных ситуаций природного и техногенного характера».</w:t>
      </w:r>
    </w:p>
    <w:p w:rsidR="0052235F" w:rsidRPr="004D73ED" w:rsidRDefault="0052235F" w:rsidP="00AA28C3">
      <w:pPr>
        <w:pStyle w:val="a5"/>
        <w:spacing w:after="0"/>
        <w:ind w:left="0" w:firstLine="851"/>
        <w:jc w:val="both"/>
        <w:rPr>
          <w:rFonts w:ascii="Times New Roman" w:hAnsi="Times New Roman" w:cs="Times New Roman"/>
          <w:sz w:val="24"/>
          <w:szCs w:val="24"/>
        </w:rPr>
      </w:pPr>
      <w:r w:rsidRPr="004D73ED">
        <w:rPr>
          <w:rFonts w:ascii="Times New Roman" w:hAnsi="Times New Roman" w:cs="Times New Roman"/>
          <w:sz w:val="24"/>
          <w:szCs w:val="24"/>
        </w:rPr>
        <w:t xml:space="preserve">Также, менее 95,0% исполнены обязательства, принятые в рамках названной выше </w:t>
      </w:r>
      <w:r w:rsidR="004D73ED" w:rsidRPr="004D73ED">
        <w:rPr>
          <w:rFonts w:ascii="Times New Roman" w:hAnsi="Times New Roman" w:cs="Times New Roman"/>
          <w:sz w:val="24"/>
          <w:szCs w:val="24"/>
        </w:rPr>
        <w:t>подпрограммы</w:t>
      </w:r>
      <w:r w:rsidRPr="004D73ED">
        <w:rPr>
          <w:rFonts w:ascii="Times New Roman" w:hAnsi="Times New Roman" w:cs="Times New Roman"/>
          <w:sz w:val="24"/>
          <w:szCs w:val="24"/>
        </w:rPr>
        <w:t xml:space="preserve"> к </w:t>
      </w:r>
      <w:r w:rsidR="004D73ED" w:rsidRPr="004D73ED">
        <w:rPr>
          <w:rFonts w:ascii="Times New Roman" w:hAnsi="Times New Roman" w:cs="Times New Roman"/>
          <w:sz w:val="24"/>
          <w:szCs w:val="24"/>
        </w:rPr>
        <w:t>обеспечению деятельности (оказания</w:t>
      </w:r>
      <w:r w:rsidRPr="004D73ED">
        <w:rPr>
          <w:rFonts w:ascii="Times New Roman" w:hAnsi="Times New Roman" w:cs="Times New Roman"/>
          <w:sz w:val="24"/>
          <w:szCs w:val="24"/>
        </w:rPr>
        <w:t xml:space="preserve"> услуг) единой дежурно-диспетчерской службы</w:t>
      </w:r>
      <w:r w:rsidR="004D73ED" w:rsidRPr="004D73ED">
        <w:rPr>
          <w:rFonts w:ascii="Times New Roman" w:hAnsi="Times New Roman" w:cs="Times New Roman"/>
          <w:sz w:val="24"/>
          <w:szCs w:val="24"/>
        </w:rPr>
        <w:t xml:space="preserve"> в связи с экономией фонда оплаты труда за счет вакантной должности. Исполнение</w:t>
      </w:r>
      <w:r w:rsidR="004D73ED">
        <w:rPr>
          <w:rFonts w:ascii="Times New Roman" w:hAnsi="Times New Roman" w:cs="Times New Roman"/>
          <w:sz w:val="24"/>
          <w:szCs w:val="24"/>
        </w:rPr>
        <w:t xml:space="preserve"> данных</w:t>
      </w:r>
      <w:r w:rsidR="004D73ED" w:rsidRPr="004D73ED">
        <w:rPr>
          <w:rFonts w:ascii="Times New Roman" w:hAnsi="Times New Roman" w:cs="Times New Roman"/>
          <w:sz w:val="24"/>
          <w:szCs w:val="24"/>
        </w:rPr>
        <w:t xml:space="preserve"> расходных обязательств составило 88,5%.</w:t>
      </w:r>
    </w:p>
    <w:p w:rsidR="00BE6F6B" w:rsidRPr="004D73ED" w:rsidRDefault="00BE6F6B" w:rsidP="00C46A97">
      <w:pPr>
        <w:pStyle w:val="a5"/>
        <w:spacing w:after="0"/>
        <w:ind w:left="708"/>
        <w:jc w:val="both"/>
        <w:rPr>
          <w:rFonts w:ascii="Times New Roman" w:hAnsi="Times New Roman" w:cs="Times New Roman"/>
          <w:sz w:val="24"/>
          <w:szCs w:val="24"/>
        </w:rPr>
      </w:pPr>
    </w:p>
    <w:p w:rsidR="00900473" w:rsidRPr="004D73ED" w:rsidRDefault="00900473" w:rsidP="00900473">
      <w:pPr>
        <w:pStyle w:val="a5"/>
        <w:spacing w:after="0"/>
        <w:ind w:left="0"/>
        <w:rPr>
          <w:rFonts w:ascii="Times New Roman" w:hAnsi="Times New Roman" w:cs="Times New Roman"/>
          <w:b/>
          <w:sz w:val="24"/>
          <w:szCs w:val="24"/>
        </w:rPr>
      </w:pPr>
      <w:r w:rsidRPr="004D73ED">
        <w:rPr>
          <w:rFonts w:ascii="Times New Roman" w:hAnsi="Times New Roman" w:cs="Times New Roman"/>
          <w:b/>
          <w:sz w:val="24"/>
          <w:szCs w:val="24"/>
        </w:rPr>
        <w:t>Вывод:</w:t>
      </w:r>
    </w:p>
    <w:p w:rsidR="00900473" w:rsidRPr="004D73ED" w:rsidRDefault="00822C9B" w:rsidP="000974E0">
      <w:pPr>
        <w:pStyle w:val="a5"/>
        <w:numPr>
          <w:ilvl w:val="0"/>
          <w:numId w:val="20"/>
        </w:numPr>
        <w:spacing w:after="0"/>
        <w:ind w:left="0" w:firstLine="851"/>
        <w:jc w:val="both"/>
        <w:rPr>
          <w:rFonts w:ascii="Times New Roman" w:hAnsi="Times New Roman" w:cs="Times New Roman"/>
          <w:sz w:val="24"/>
          <w:szCs w:val="24"/>
        </w:rPr>
      </w:pPr>
      <w:r w:rsidRPr="004D73ED">
        <w:rPr>
          <w:rFonts w:ascii="Times New Roman" w:hAnsi="Times New Roman" w:cs="Times New Roman"/>
          <w:sz w:val="24"/>
          <w:szCs w:val="24"/>
        </w:rPr>
        <w:t>р</w:t>
      </w:r>
      <w:r w:rsidR="0019529E" w:rsidRPr="004D73ED">
        <w:rPr>
          <w:rFonts w:ascii="Times New Roman" w:hAnsi="Times New Roman" w:cs="Times New Roman"/>
          <w:sz w:val="24"/>
          <w:szCs w:val="24"/>
        </w:rPr>
        <w:t xml:space="preserve">асходы по разделу 03 «Национальная безопасность и правоохранительная деятельность» исполнены </w:t>
      </w:r>
      <w:r w:rsidR="00E461FC" w:rsidRPr="004D73ED">
        <w:rPr>
          <w:rFonts w:ascii="Times New Roman" w:hAnsi="Times New Roman" w:cs="Times New Roman"/>
          <w:sz w:val="24"/>
          <w:szCs w:val="24"/>
        </w:rPr>
        <w:t>на 9</w:t>
      </w:r>
      <w:r w:rsidR="004D73ED" w:rsidRPr="004D73ED">
        <w:rPr>
          <w:rFonts w:ascii="Times New Roman" w:hAnsi="Times New Roman" w:cs="Times New Roman"/>
          <w:sz w:val="24"/>
          <w:szCs w:val="24"/>
        </w:rPr>
        <w:t>4,0</w:t>
      </w:r>
      <w:r w:rsidR="00E461FC" w:rsidRPr="004D73ED">
        <w:rPr>
          <w:rFonts w:ascii="Times New Roman" w:hAnsi="Times New Roman" w:cs="Times New Roman"/>
          <w:sz w:val="24"/>
          <w:szCs w:val="24"/>
        </w:rPr>
        <w:t>%</w:t>
      </w:r>
      <w:r w:rsidR="0019529E" w:rsidRPr="004D73ED">
        <w:rPr>
          <w:rFonts w:ascii="Times New Roman" w:hAnsi="Times New Roman" w:cs="Times New Roman"/>
          <w:sz w:val="24"/>
          <w:szCs w:val="24"/>
        </w:rPr>
        <w:t xml:space="preserve"> и в большей степени предназначались для обеспечения пожарной безопасности на территории Богучанского района.</w:t>
      </w:r>
    </w:p>
    <w:p w:rsidR="005F473A" w:rsidRPr="004D73ED" w:rsidRDefault="005F473A" w:rsidP="0019529E">
      <w:pPr>
        <w:pStyle w:val="a5"/>
        <w:spacing w:after="0"/>
        <w:ind w:left="0" w:firstLine="851"/>
        <w:jc w:val="both"/>
        <w:rPr>
          <w:rFonts w:ascii="Times New Roman" w:hAnsi="Times New Roman" w:cs="Times New Roman"/>
          <w:sz w:val="24"/>
          <w:szCs w:val="24"/>
        </w:rPr>
      </w:pPr>
    </w:p>
    <w:p w:rsidR="00171D3F" w:rsidRPr="00E94CB3" w:rsidRDefault="00171D3F" w:rsidP="000974E0">
      <w:pPr>
        <w:pStyle w:val="a5"/>
        <w:numPr>
          <w:ilvl w:val="0"/>
          <w:numId w:val="35"/>
        </w:numPr>
        <w:spacing w:after="0"/>
        <w:ind w:left="0" w:firstLine="0"/>
        <w:jc w:val="center"/>
        <w:rPr>
          <w:rFonts w:ascii="Times New Roman" w:hAnsi="Times New Roman" w:cs="Times New Roman"/>
          <w:b/>
          <w:sz w:val="24"/>
          <w:szCs w:val="24"/>
        </w:rPr>
      </w:pPr>
      <w:r w:rsidRPr="00E94CB3">
        <w:rPr>
          <w:rFonts w:ascii="Times New Roman" w:hAnsi="Times New Roman" w:cs="Times New Roman"/>
          <w:b/>
          <w:sz w:val="24"/>
          <w:szCs w:val="24"/>
        </w:rPr>
        <w:t>Национальная экономика</w:t>
      </w:r>
    </w:p>
    <w:p w:rsidR="00902E25" w:rsidRPr="00E94CB3" w:rsidRDefault="00902E25" w:rsidP="00902E25">
      <w:pPr>
        <w:pStyle w:val="a5"/>
        <w:spacing w:after="0"/>
        <w:rPr>
          <w:rFonts w:ascii="Times New Roman" w:hAnsi="Times New Roman" w:cs="Times New Roman"/>
          <w:b/>
          <w:sz w:val="24"/>
          <w:szCs w:val="24"/>
        </w:rPr>
      </w:pPr>
    </w:p>
    <w:p w:rsidR="00171D3F" w:rsidRPr="003D0D63" w:rsidRDefault="00171D3F" w:rsidP="00B96DCD">
      <w:pPr>
        <w:pStyle w:val="a5"/>
        <w:spacing w:after="0"/>
        <w:ind w:left="0" w:firstLine="851"/>
        <w:jc w:val="both"/>
        <w:rPr>
          <w:rFonts w:ascii="Times New Roman" w:hAnsi="Times New Roman" w:cs="Times New Roman"/>
          <w:sz w:val="24"/>
          <w:szCs w:val="24"/>
        </w:rPr>
      </w:pPr>
      <w:r w:rsidRPr="003D0D63">
        <w:rPr>
          <w:rFonts w:ascii="Times New Roman" w:hAnsi="Times New Roman" w:cs="Times New Roman"/>
          <w:sz w:val="24"/>
          <w:szCs w:val="24"/>
        </w:rPr>
        <w:t xml:space="preserve">Расходы по разделу 0400 «Национальная экономика» исполнены в сумме </w:t>
      </w:r>
      <w:r w:rsidR="00F05371" w:rsidRPr="003D0D63">
        <w:rPr>
          <w:rFonts w:ascii="Times New Roman" w:hAnsi="Times New Roman" w:cs="Times New Roman"/>
          <w:sz w:val="24"/>
          <w:szCs w:val="24"/>
        </w:rPr>
        <w:t>71 910,8</w:t>
      </w:r>
      <w:r w:rsidRPr="003D0D63">
        <w:rPr>
          <w:rFonts w:ascii="Times New Roman" w:hAnsi="Times New Roman" w:cs="Times New Roman"/>
          <w:sz w:val="24"/>
          <w:szCs w:val="24"/>
        </w:rPr>
        <w:t xml:space="preserve"> тыс. руб., что составляет 9</w:t>
      </w:r>
      <w:r w:rsidR="003D0D63" w:rsidRPr="003D0D63">
        <w:rPr>
          <w:rFonts w:ascii="Times New Roman" w:hAnsi="Times New Roman" w:cs="Times New Roman"/>
          <w:sz w:val="24"/>
          <w:szCs w:val="24"/>
        </w:rPr>
        <w:t>9</w:t>
      </w:r>
      <w:r w:rsidR="00C46A97" w:rsidRPr="003D0D63">
        <w:rPr>
          <w:rFonts w:ascii="Times New Roman" w:hAnsi="Times New Roman" w:cs="Times New Roman"/>
          <w:sz w:val="24"/>
          <w:szCs w:val="24"/>
        </w:rPr>
        <w:t>,1</w:t>
      </w:r>
      <w:r w:rsidRPr="003D0D63">
        <w:rPr>
          <w:rFonts w:ascii="Times New Roman" w:hAnsi="Times New Roman" w:cs="Times New Roman"/>
          <w:sz w:val="24"/>
          <w:szCs w:val="24"/>
        </w:rPr>
        <w:t>%</w:t>
      </w:r>
      <w:r w:rsidR="00B96DCD" w:rsidRPr="003D0D63">
        <w:rPr>
          <w:rFonts w:ascii="Times New Roman" w:hAnsi="Times New Roman" w:cs="Times New Roman"/>
          <w:sz w:val="24"/>
          <w:szCs w:val="24"/>
        </w:rPr>
        <w:t xml:space="preserve"> (</w:t>
      </w:r>
      <w:r w:rsidR="003D0D63" w:rsidRPr="003D0D63">
        <w:rPr>
          <w:rFonts w:ascii="Times New Roman" w:hAnsi="Times New Roman" w:cs="Times New Roman"/>
          <w:sz w:val="24"/>
          <w:szCs w:val="24"/>
        </w:rPr>
        <w:t>в</w:t>
      </w:r>
      <w:r w:rsidR="003516ED" w:rsidRPr="003D0D63">
        <w:rPr>
          <w:rFonts w:ascii="Times New Roman" w:hAnsi="Times New Roman" w:cs="Times New Roman"/>
          <w:sz w:val="24"/>
          <w:szCs w:val="24"/>
        </w:rPr>
        <w:t xml:space="preserve"> </w:t>
      </w:r>
      <w:r w:rsidR="003D0D63" w:rsidRPr="003D0D63">
        <w:rPr>
          <w:rFonts w:ascii="Times New Roman" w:hAnsi="Times New Roman" w:cs="Times New Roman"/>
          <w:sz w:val="24"/>
          <w:szCs w:val="24"/>
        </w:rPr>
        <w:t xml:space="preserve">2014 и </w:t>
      </w:r>
      <w:r w:rsidR="003516ED" w:rsidRPr="003D0D63">
        <w:rPr>
          <w:rFonts w:ascii="Times New Roman" w:hAnsi="Times New Roman" w:cs="Times New Roman"/>
          <w:sz w:val="24"/>
          <w:szCs w:val="24"/>
        </w:rPr>
        <w:t>201</w:t>
      </w:r>
      <w:r w:rsidR="003D0D63" w:rsidRPr="003D0D63">
        <w:rPr>
          <w:rFonts w:ascii="Times New Roman" w:hAnsi="Times New Roman" w:cs="Times New Roman"/>
          <w:sz w:val="24"/>
          <w:szCs w:val="24"/>
        </w:rPr>
        <w:t>5</w:t>
      </w:r>
      <w:r w:rsidR="003516ED" w:rsidRPr="003D0D63">
        <w:rPr>
          <w:rFonts w:ascii="Times New Roman" w:hAnsi="Times New Roman" w:cs="Times New Roman"/>
          <w:sz w:val="24"/>
          <w:szCs w:val="24"/>
        </w:rPr>
        <w:t xml:space="preserve"> год</w:t>
      </w:r>
      <w:r w:rsidR="003D0D63" w:rsidRPr="003D0D63">
        <w:rPr>
          <w:rFonts w:ascii="Times New Roman" w:hAnsi="Times New Roman" w:cs="Times New Roman"/>
          <w:sz w:val="24"/>
          <w:szCs w:val="24"/>
        </w:rPr>
        <w:t>ах – 98,1%,</w:t>
      </w:r>
      <w:r w:rsidR="00B96DCD" w:rsidRPr="003D0D63">
        <w:rPr>
          <w:rFonts w:ascii="Times New Roman" w:hAnsi="Times New Roman" w:cs="Times New Roman"/>
          <w:sz w:val="24"/>
          <w:szCs w:val="24"/>
        </w:rPr>
        <w:t>)</w:t>
      </w:r>
      <w:r w:rsidRPr="003D0D63">
        <w:rPr>
          <w:rFonts w:ascii="Times New Roman" w:hAnsi="Times New Roman" w:cs="Times New Roman"/>
          <w:sz w:val="24"/>
          <w:szCs w:val="24"/>
        </w:rPr>
        <w:t xml:space="preserve"> от уточненных бюджетных назначений</w:t>
      </w:r>
      <w:r w:rsidR="00B96DCD" w:rsidRPr="003D0D63">
        <w:rPr>
          <w:rFonts w:ascii="Times New Roman" w:hAnsi="Times New Roman" w:cs="Times New Roman"/>
          <w:sz w:val="24"/>
          <w:szCs w:val="24"/>
        </w:rPr>
        <w:t xml:space="preserve"> (</w:t>
      </w:r>
      <w:r w:rsidR="003D0D63" w:rsidRPr="003D0D63">
        <w:rPr>
          <w:rFonts w:ascii="Times New Roman" w:hAnsi="Times New Roman" w:cs="Times New Roman"/>
          <w:sz w:val="24"/>
          <w:szCs w:val="24"/>
        </w:rPr>
        <w:t>72 563,8</w:t>
      </w:r>
      <w:r w:rsidR="00B96DCD" w:rsidRPr="003D0D63">
        <w:rPr>
          <w:rFonts w:ascii="Times New Roman" w:hAnsi="Times New Roman" w:cs="Times New Roman"/>
          <w:sz w:val="24"/>
          <w:szCs w:val="24"/>
        </w:rPr>
        <w:t xml:space="preserve"> тыс. руб.)</w:t>
      </w:r>
      <w:r w:rsidRPr="003D0D63">
        <w:rPr>
          <w:rFonts w:ascii="Times New Roman" w:hAnsi="Times New Roman" w:cs="Times New Roman"/>
          <w:sz w:val="24"/>
          <w:szCs w:val="24"/>
        </w:rPr>
        <w:t>.</w:t>
      </w:r>
    </w:p>
    <w:p w:rsidR="00171D3F" w:rsidRPr="003D0D63" w:rsidRDefault="00171D3F" w:rsidP="00B96DCD">
      <w:pPr>
        <w:pStyle w:val="a5"/>
        <w:spacing w:after="0"/>
        <w:ind w:left="0" w:firstLine="851"/>
        <w:jc w:val="both"/>
        <w:rPr>
          <w:rFonts w:ascii="Times New Roman" w:hAnsi="Times New Roman" w:cs="Times New Roman"/>
          <w:sz w:val="24"/>
          <w:szCs w:val="24"/>
        </w:rPr>
      </w:pPr>
      <w:r w:rsidRPr="003D0D63">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1739B3" w:rsidRDefault="0026430E" w:rsidP="00171D3F">
      <w:pPr>
        <w:pStyle w:val="a5"/>
        <w:spacing w:after="0"/>
        <w:ind w:left="0"/>
        <w:jc w:val="right"/>
        <w:rPr>
          <w:rFonts w:ascii="Times New Roman" w:hAnsi="Times New Roman" w:cs="Times New Roman"/>
          <w:sz w:val="16"/>
          <w:szCs w:val="16"/>
        </w:rPr>
      </w:pPr>
      <w:r w:rsidRPr="001739B3">
        <w:rPr>
          <w:rFonts w:ascii="Times New Roman" w:hAnsi="Times New Roman" w:cs="Times New Roman"/>
          <w:sz w:val="16"/>
          <w:szCs w:val="16"/>
        </w:rPr>
        <w:t>тыс. руб.</w:t>
      </w:r>
    </w:p>
    <w:tbl>
      <w:tblPr>
        <w:tblW w:w="9498" w:type="dxa"/>
        <w:tblInd w:w="108" w:type="dxa"/>
        <w:tblLayout w:type="fixed"/>
        <w:tblLook w:val="04A0"/>
      </w:tblPr>
      <w:tblGrid>
        <w:gridCol w:w="1418"/>
        <w:gridCol w:w="850"/>
        <w:gridCol w:w="992"/>
        <w:gridCol w:w="851"/>
        <w:gridCol w:w="993"/>
        <w:gridCol w:w="992"/>
        <w:gridCol w:w="992"/>
        <w:gridCol w:w="992"/>
        <w:gridCol w:w="709"/>
        <w:gridCol w:w="709"/>
      </w:tblGrid>
      <w:tr w:rsidR="001739B3" w:rsidRPr="001739B3" w:rsidTr="001739B3">
        <w:trPr>
          <w:trHeight w:val="39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9B3" w:rsidRPr="001739B3" w:rsidRDefault="001739B3" w:rsidP="00992E84">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наименование показателя бюджетной классификации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1739B3" w:rsidRPr="001739B3" w:rsidRDefault="001739B3" w:rsidP="0059258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2014 год</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739B3" w:rsidRPr="001739B3" w:rsidRDefault="001739B3" w:rsidP="001739B3">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2015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739B3" w:rsidRPr="001739B3" w:rsidRDefault="001739B3" w:rsidP="001739B3">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2016 год</w:t>
            </w:r>
          </w:p>
        </w:tc>
      </w:tr>
      <w:tr w:rsidR="001739B3" w:rsidRPr="001739B3" w:rsidTr="001739B3">
        <w:trPr>
          <w:cantSplit/>
          <w:trHeight w:val="2005"/>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1739B3" w:rsidRPr="001739B3" w:rsidRDefault="001739B3" w:rsidP="00992E84">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textDirection w:val="btLr"/>
            <w:vAlign w:val="center"/>
          </w:tcPr>
          <w:p w:rsidR="001739B3" w:rsidRPr="001739B3" w:rsidRDefault="001739B3" w:rsidP="00C42C46">
            <w:pPr>
              <w:spacing w:after="0" w:line="240" w:lineRule="auto"/>
              <w:ind w:left="113" w:right="113"/>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уточненные бюджетные назначения</w:t>
            </w:r>
          </w:p>
        </w:tc>
        <w:tc>
          <w:tcPr>
            <w:tcW w:w="992" w:type="dxa"/>
            <w:tcBorders>
              <w:top w:val="single" w:sz="4" w:space="0" w:color="auto"/>
              <w:left w:val="single" w:sz="4" w:space="0" w:color="auto"/>
              <w:bottom w:val="single" w:sz="4" w:space="0" w:color="auto"/>
              <w:right w:val="single" w:sz="4" w:space="0" w:color="auto"/>
            </w:tcBorders>
            <w:vAlign w:val="center"/>
          </w:tcPr>
          <w:p w:rsidR="001739B3" w:rsidRPr="001739B3" w:rsidRDefault="001739B3" w:rsidP="00C42C46">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исполнено</w:t>
            </w:r>
          </w:p>
        </w:tc>
        <w:tc>
          <w:tcPr>
            <w:tcW w:w="851" w:type="dxa"/>
            <w:tcBorders>
              <w:top w:val="nil"/>
              <w:left w:val="single" w:sz="4" w:space="0" w:color="auto"/>
              <w:bottom w:val="single" w:sz="4" w:space="0" w:color="auto"/>
              <w:right w:val="single" w:sz="4" w:space="0" w:color="auto"/>
            </w:tcBorders>
            <w:textDirection w:val="btLr"/>
            <w:vAlign w:val="center"/>
          </w:tcPr>
          <w:p w:rsidR="001739B3" w:rsidRPr="001739B3" w:rsidRDefault="001739B3" w:rsidP="00F05371">
            <w:pPr>
              <w:spacing w:after="0" w:line="240" w:lineRule="auto"/>
              <w:ind w:left="113" w:right="113"/>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исполнено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39B3" w:rsidRPr="001739B3" w:rsidRDefault="001739B3" w:rsidP="001739B3">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Решение о районном бюджете от 24.12.2015 № 4/1-21</w:t>
            </w:r>
          </w:p>
        </w:tc>
        <w:tc>
          <w:tcPr>
            <w:tcW w:w="992" w:type="dxa"/>
            <w:tcBorders>
              <w:top w:val="nil"/>
              <w:left w:val="nil"/>
              <w:bottom w:val="single" w:sz="4" w:space="0" w:color="auto"/>
              <w:right w:val="single" w:sz="4" w:space="0" w:color="auto"/>
            </w:tcBorders>
            <w:shd w:val="clear" w:color="auto" w:fill="auto"/>
            <w:vAlign w:val="center"/>
            <w:hideMark/>
          </w:tcPr>
          <w:p w:rsidR="001739B3" w:rsidRPr="001739B3" w:rsidRDefault="001739B3" w:rsidP="001739B3">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Решение о районном бюджете от 22.12.2016 № 13/1-87</w:t>
            </w:r>
          </w:p>
        </w:tc>
        <w:tc>
          <w:tcPr>
            <w:tcW w:w="992" w:type="dxa"/>
            <w:tcBorders>
              <w:top w:val="nil"/>
              <w:left w:val="nil"/>
              <w:bottom w:val="single" w:sz="4" w:space="0" w:color="auto"/>
              <w:right w:val="single" w:sz="4" w:space="0" w:color="auto"/>
            </w:tcBorders>
            <w:shd w:val="clear" w:color="auto" w:fill="auto"/>
            <w:vAlign w:val="center"/>
            <w:hideMark/>
          </w:tcPr>
          <w:p w:rsidR="001739B3" w:rsidRPr="001739B3" w:rsidRDefault="001739B3" w:rsidP="00992E84">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исполнено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1739B3" w:rsidRPr="001739B3" w:rsidRDefault="001739B3" w:rsidP="00992E84">
            <w:pPr>
              <w:spacing w:after="0" w:line="240" w:lineRule="auto"/>
              <w:ind w:left="113" w:right="113"/>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неисполненные назначения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1739B3" w:rsidRPr="001739B3" w:rsidRDefault="001739B3" w:rsidP="00992E84">
            <w:pPr>
              <w:spacing w:after="0" w:line="240" w:lineRule="auto"/>
              <w:ind w:left="113" w:right="113"/>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 исполнения</w:t>
            </w:r>
          </w:p>
        </w:tc>
      </w:tr>
      <w:tr w:rsidR="001739B3" w:rsidRPr="001739B3" w:rsidTr="00033B61">
        <w:trPr>
          <w:trHeight w:val="21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1</w:t>
            </w:r>
          </w:p>
        </w:tc>
        <w:tc>
          <w:tcPr>
            <w:tcW w:w="850" w:type="dxa"/>
            <w:tcBorders>
              <w:top w:val="single" w:sz="4" w:space="0" w:color="auto"/>
              <w:left w:val="nil"/>
              <w:bottom w:val="single" w:sz="4" w:space="0" w:color="auto"/>
              <w:right w:val="single" w:sz="4" w:space="0" w:color="auto"/>
            </w:tcBorders>
            <w:vAlign w:val="center"/>
          </w:tcPr>
          <w:p w:rsidR="001739B3" w:rsidRPr="001739B3" w:rsidRDefault="001739B3" w:rsidP="0052105F">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739B3" w:rsidRPr="001739B3" w:rsidRDefault="001739B3" w:rsidP="0052105F">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3</w:t>
            </w:r>
          </w:p>
        </w:tc>
        <w:tc>
          <w:tcPr>
            <w:tcW w:w="851" w:type="dxa"/>
            <w:tcBorders>
              <w:top w:val="nil"/>
              <w:left w:val="single" w:sz="4" w:space="0" w:color="auto"/>
              <w:bottom w:val="single" w:sz="4" w:space="0" w:color="auto"/>
              <w:right w:val="single" w:sz="4" w:space="0" w:color="auto"/>
            </w:tcBorders>
            <w:vAlign w:val="center"/>
          </w:tcPr>
          <w:p w:rsidR="001739B3" w:rsidRPr="001739B3" w:rsidRDefault="001739B3" w:rsidP="001739B3">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4</w:t>
            </w:r>
          </w:p>
        </w:tc>
        <w:tc>
          <w:tcPr>
            <w:tcW w:w="993" w:type="dxa"/>
            <w:tcBorders>
              <w:top w:val="nil"/>
              <w:left w:val="single" w:sz="4" w:space="0" w:color="auto"/>
              <w:bottom w:val="single" w:sz="4" w:space="0" w:color="auto"/>
              <w:right w:val="single" w:sz="4" w:space="0" w:color="auto"/>
            </w:tcBorders>
            <w:vAlign w:val="center"/>
          </w:tcPr>
          <w:p w:rsidR="001739B3" w:rsidRPr="001739B3" w:rsidRDefault="001739B3" w:rsidP="001739B3">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2"/>
                <w:szCs w:val="12"/>
                <w:lang w:eastAsia="ru-RU"/>
              </w:rPr>
            </w:pPr>
            <w:r w:rsidRPr="001739B3">
              <w:rPr>
                <w:rFonts w:ascii="Times New Roman" w:eastAsia="Times New Roman" w:hAnsi="Times New Roman" w:cs="Times New Roman"/>
                <w:sz w:val="12"/>
                <w:szCs w:val="12"/>
                <w:lang w:eastAsia="ru-RU"/>
              </w:rPr>
              <w:t>10</w:t>
            </w:r>
          </w:p>
        </w:tc>
      </w:tr>
      <w:tr w:rsidR="001739B3" w:rsidRPr="0013660C" w:rsidTr="001739B3">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739B3" w:rsidRPr="001739B3" w:rsidRDefault="001739B3" w:rsidP="003251B5">
            <w:pPr>
              <w:spacing w:after="0" w:line="240" w:lineRule="auto"/>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сельское хозяйство и рыболовство (0405)</w:t>
            </w:r>
          </w:p>
        </w:tc>
        <w:tc>
          <w:tcPr>
            <w:tcW w:w="850" w:type="dxa"/>
            <w:tcBorders>
              <w:top w:val="single" w:sz="4" w:space="0" w:color="auto"/>
              <w:left w:val="nil"/>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1 144,2</w:t>
            </w:r>
          </w:p>
        </w:tc>
        <w:tc>
          <w:tcPr>
            <w:tcW w:w="992" w:type="dxa"/>
            <w:tcBorders>
              <w:top w:val="single" w:sz="4" w:space="0" w:color="auto"/>
              <w:left w:val="single" w:sz="4" w:space="0" w:color="auto"/>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1 092,1</w:t>
            </w:r>
          </w:p>
        </w:tc>
        <w:tc>
          <w:tcPr>
            <w:tcW w:w="851"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1 245,7</w:t>
            </w:r>
          </w:p>
        </w:tc>
        <w:tc>
          <w:tcPr>
            <w:tcW w:w="993"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1 129,7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1 151,2</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D167E8" w:rsidRDefault="001739B3" w:rsidP="00992E84">
            <w:pPr>
              <w:spacing w:after="0" w:line="240" w:lineRule="auto"/>
              <w:jc w:val="center"/>
              <w:rPr>
                <w:rFonts w:ascii="Times New Roman" w:eastAsia="Times New Roman" w:hAnsi="Times New Roman" w:cs="Times New Roman"/>
                <w:sz w:val="16"/>
                <w:szCs w:val="16"/>
                <w:lang w:eastAsia="ru-RU"/>
              </w:rPr>
            </w:pPr>
            <w:r w:rsidRPr="00D167E8">
              <w:rPr>
                <w:rFonts w:ascii="Times New Roman" w:eastAsia="Times New Roman" w:hAnsi="Times New Roman" w:cs="Times New Roman"/>
                <w:sz w:val="16"/>
                <w:szCs w:val="16"/>
                <w:lang w:eastAsia="ru-RU"/>
              </w:rPr>
              <w:t>1 182,8</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1 129,7</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53,1</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95,5</w:t>
            </w:r>
          </w:p>
        </w:tc>
      </w:tr>
      <w:tr w:rsidR="001739B3" w:rsidRPr="0013660C" w:rsidTr="001739B3">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739B3" w:rsidRPr="001739B3" w:rsidRDefault="001739B3" w:rsidP="003251B5">
            <w:pPr>
              <w:spacing w:after="0" w:line="240" w:lineRule="auto"/>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транспорт (0408)</w:t>
            </w:r>
          </w:p>
        </w:tc>
        <w:tc>
          <w:tcPr>
            <w:tcW w:w="850" w:type="dxa"/>
            <w:tcBorders>
              <w:top w:val="single" w:sz="4" w:space="0" w:color="auto"/>
              <w:left w:val="nil"/>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22 741,1</w:t>
            </w:r>
          </w:p>
        </w:tc>
        <w:tc>
          <w:tcPr>
            <w:tcW w:w="992" w:type="dxa"/>
            <w:tcBorders>
              <w:top w:val="single" w:sz="4" w:space="0" w:color="auto"/>
              <w:left w:val="single" w:sz="4" w:space="0" w:color="auto"/>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22 741,1</w:t>
            </w:r>
          </w:p>
        </w:tc>
        <w:tc>
          <w:tcPr>
            <w:tcW w:w="851"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24 610,0</w:t>
            </w:r>
          </w:p>
        </w:tc>
        <w:tc>
          <w:tcPr>
            <w:tcW w:w="993"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24 605,8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35 118,2</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D167E8" w:rsidRDefault="001739B3" w:rsidP="00992E84">
            <w:pPr>
              <w:spacing w:after="0" w:line="240" w:lineRule="auto"/>
              <w:jc w:val="center"/>
              <w:rPr>
                <w:rFonts w:ascii="Times New Roman" w:eastAsia="Times New Roman" w:hAnsi="Times New Roman" w:cs="Times New Roman"/>
                <w:sz w:val="16"/>
                <w:szCs w:val="16"/>
                <w:lang w:eastAsia="ru-RU"/>
              </w:rPr>
            </w:pPr>
            <w:r w:rsidRPr="00D167E8">
              <w:rPr>
                <w:rFonts w:ascii="Times New Roman" w:eastAsia="Times New Roman" w:hAnsi="Times New Roman" w:cs="Times New Roman"/>
                <w:sz w:val="16"/>
                <w:szCs w:val="16"/>
                <w:lang w:eastAsia="ru-RU"/>
              </w:rPr>
              <w:t>36 121,1</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36 121,1</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100,0</w:t>
            </w:r>
          </w:p>
        </w:tc>
      </w:tr>
      <w:tr w:rsidR="001739B3" w:rsidRPr="0013660C" w:rsidTr="001739B3">
        <w:trPr>
          <w:trHeight w:val="50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739B3" w:rsidRPr="001739B3" w:rsidRDefault="001739B3" w:rsidP="003251B5">
            <w:pPr>
              <w:spacing w:after="0" w:line="240" w:lineRule="auto"/>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дорожное хозяйство (дорожные фонды) (0409)</w:t>
            </w:r>
          </w:p>
        </w:tc>
        <w:tc>
          <w:tcPr>
            <w:tcW w:w="850" w:type="dxa"/>
            <w:tcBorders>
              <w:top w:val="single" w:sz="4" w:space="0" w:color="auto"/>
              <w:left w:val="nil"/>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4 138,4</w:t>
            </w:r>
          </w:p>
        </w:tc>
        <w:tc>
          <w:tcPr>
            <w:tcW w:w="992" w:type="dxa"/>
            <w:tcBorders>
              <w:top w:val="single" w:sz="4" w:space="0" w:color="auto"/>
              <w:left w:val="single" w:sz="4" w:space="0" w:color="auto"/>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4 112,7</w:t>
            </w:r>
          </w:p>
        </w:tc>
        <w:tc>
          <w:tcPr>
            <w:tcW w:w="851"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24 266,0</w:t>
            </w:r>
          </w:p>
        </w:tc>
        <w:tc>
          <w:tcPr>
            <w:tcW w:w="993"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24 220,8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84,1</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D167E8" w:rsidRDefault="001739B3" w:rsidP="00992E84">
            <w:pPr>
              <w:spacing w:after="0" w:line="240" w:lineRule="auto"/>
              <w:jc w:val="center"/>
              <w:rPr>
                <w:rFonts w:ascii="Times New Roman" w:eastAsia="Times New Roman" w:hAnsi="Times New Roman" w:cs="Times New Roman"/>
                <w:sz w:val="16"/>
                <w:szCs w:val="16"/>
                <w:lang w:eastAsia="ru-RU"/>
              </w:rPr>
            </w:pPr>
            <w:r w:rsidRPr="00D167E8">
              <w:rPr>
                <w:rFonts w:ascii="Times New Roman" w:eastAsia="Times New Roman" w:hAnsi="Times New Roman" w:cs="Times New Roman"/>
                <w:sz w:val="16"/>
                <w:szCs w:val="16"/>
                <w:lang w:eastAsia="ru-RU"/>
              </w:rPr>
              <w:t>31 058,6</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30 806,7</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251,9</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99,2</w:t>
            </w:r>
          </w:p>
        </w:tc>
      </w:tr>
      <w:tr w:rsidR="001739B3" w:rsidRPr="0013660C" w:rsidTr="001739B3">
        <w:trPr>
          <w:trHeight w:val="51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739B3" w:rsidRPr="001739B3" w:rsidRDefault="001739B3" w:rsidP="003251B5">
            <w:pPr>
              <w:spacing w:after="0" w:line="240" w:lineRule="auto"/>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другие вопросы в области национальной экономики (0412)</w:t>
            </w:r>
          </w:p>
        </w:tc>
        <w:tc>
          <w:tcPr>
            <w:tcW w:w="850" w:type="dxa"/>
            <w:tcBorders>
              <w:top w:val="single" w:sz="4" w:space="0" w:color="auto"/>
              <w:left w:val="nil"/>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6 745,0</w:t>
            </w:r>
          </w:p>
        </w:tc>
        <w:tc>
          <w:tcPr>
            <w:tcW w:w="992" w:type="dxa"/>
            <w:tcBorders>
              <w:top w:val="single" w:sz="4" w:space="0" w:color="auto"/>
              <w:left w:val="single" w:sz="4" w:space="0" w:color="auto"/>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6 173,5</w:t>
            </w:r>
          </w:p>
        </w:tc>
        <w:tc>
          <w:tcPr>
            <w:tcW w:w="851"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6 898,0</w:t>
            </w:r>
          </w:p>
        </w:tc>
        <w:tc>
          <w:tcPr>
            <w:tcW w:w="993"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6 003,0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2 096,6</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D167E8" w:rsidRDefault="001739B3" w:rsidP="0040781A">
            <w:pPr>
              <w:spacing w:after="0" w:line="240" w:lineRule="auto"/>
              <w:jc w:val="center"/>
              <w:rPr>
                <w:rFonts w:ascii="Times New Roman" w:eastAsia="Times New Roman" w:hAnsi="Times New Roman" w:cs="Times New Roman"/>
                <w:sz w:val="16"/>
                <w:szCs w:val="16"/>
                <w:lang w:eastAsia="ru-RU"/>
              </w:rPr>
            </w:pPr>
            <w:r w:rsidRPr="00D167E8">
              <w:rPr>
                <w:rFonts w:ascii="Times New Roman" w:eastAsia="Times New Roman" w:hAnsi="Times New Roman" w:cs="Times New Roman"/>
                <w:sz w:val="16"/>
                <w:szCs w:val="16"/>
                <w:lang w:eastAsia="ru-RU"/>
              </w:rPr>
              <w:t>4 201,3</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3 853,3</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348,0</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91,7</w:t>
            </w:r>
          </w:p>
        </w:tc>
      </w:tr>
      <w:tr w:rsidR="001739B3" w:rsidRPr="0013660C" w:rsidTr="001739B3">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739B3" w:rsidRPr="001739B3" w:rsidRDefault="001739B3" w:rsidP="00EA5C84">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итого</w:t>
            </w:r>
          </w:p>
        </w:tc>
        <w:tc>
          <w:tcPr>
            <w:tcW w:w="850" w:type="dxa"/>
            <w:tcBorders>
              <w:top w:val="single" w:sz="4" w:space="0" w:color="auto"/>
              <w:left w:val="nil"/>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34 768,7</w:t>
            </w:r>
          </w:p>
        </w:tc>
        <w:tc>
          <w:tcPr>
            <w:tcW w:w="992" w:type="dxa"/>
            <w:tcBorders>
              <w:top w:val="single" w:sz="4" w:space="0" w:color="auto"/>
              <w:left w:val="single" w:sz="4" w:space="0" w:color="auto"/>
              <w:bottom w:val="single" w:sz="4" w:space="0" w:color="auto"/>
              <w:right w:val="single" w:sz="4" w:space="0" w:color="auto"/>
            </w:tcBorders>
            <w:vAlign w:val="center"/>
          </w:tcPr>
          <w:p w:rsidR="001739B3" w:rsidRPr="001739B3" w:rsidRDefault="001739B3" w:rsidP="00D713C2">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34 119,4</w:t>
            </w:r>
          </w:p>
        </w:tc>
        <w:tc>
          <w:tcPr>
            <w:tcW w:w="851"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57 019,7</w:t>
            </w:r>
          </w:p>
        </w:tc>
        <w:tc>
          <w:tcPr>
            <w:tcW w:w="993" w:type="dxa"/>
            <w:tcBorders>
              <w:top w:val="nil"/>
              <w:left w:val="single" w:sz="4" w:space="0" w:color="auto"/>
              <w:bottom w:val="single" w:sz="4" w:space="0" w:color="auto"/>
              <w:right w:val="single" w:sz="4" w:space="0" w:color="auto"/>
            </w:tcBorders>
            <w:vAlign w:val="center"/>
          </w:tcPr>
          <w:p w:rsidR="001739B3" w:rsidRPr="001739B3" w:rsidRDefault="001739B3" w:rsidP="00F05371">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55 959,3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9B3" w:rsidRPr="001739B3" w:rsidRDefault="001739B3" w:rsidP="00992E84">
            <w:pPr>
              <w:spacing w:after="0" w:line="240" w:lineRule="auto"/>
              <w:jc w:val="center"/>
              <w:rPr>
                <w:rFonts w:ascii="Times New Roman" w:eastAsia="Times New Roman" w:hAnsi="Times New Roman" w:cs="Times New Roman"/>
                <w:sz w:val="16"/>
                <w:szCs w:val="16"/>
                <w:lang w:eastAsia="ru-RU"/>
              </w:rPr>
            </w:pPr>
            <w:r w:rsidRPr="001739B3">
              <w:rPr>
                <w:rFonts w:ascii="Times New Roman" w:eastAsia="Times New Roman" w:hAnsi="Times New Roman" w:cs="Times New Roman"/>
                <w:sz w:val="16"/>
                <w:szCs w:val="16"/>
                <w:lang w:eastAsia="ru-RU"/>
              </w:rPr>
              <w:t>38 450,1</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D167E8" w:rsidRDefault="00D167E8" w:rsidP="00992E84">
            <w:pPr>
              <w:spacing w:after="0" w:line="240" w:lineRule="auto"/>
              <w:jc w:val="center"/>
              <w:rPr>
                <w:rFonts w:ascii="Times New Roman" w:eastAsia="Times New Roman" w:hAnsi="Times New Roman" w:cs="Times New Roman"/>
                <w:sz w:val="16"/>
                <w:szCs w:val="16"/>
                <w:lang w:eastAsia="ru-RU"/>
              </w:rPr>
            </w:pPr>
            <w:r w:rsidRPr="00D167E8">
              <w:rPr>
                <w:rFonts w:ascii="Times New Roman" w:eastAsia="Times New Roman" w:hAnsi="Times New Roman" w:cs="Times New Roman"/>
                <w:sz w:val="16"/>
                <w:szCs w:val="16"/>
                <w:lang w:eastAsia="ru-RU"/>
              </w:rPr>
              <w:t>72 563,8</w:t>
            </w:r>
          </w:p>
        </w:tc>
        <w:tc>
          <w:tcPr>
            <w:tcW w:w="992"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71 910,8</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653,0</w:t>
            </w:r>
          </w:p>
        </w:tc>
        <w:tc>
          <w:tcPr>
            <w:tcW w:w="709" w:type="dxa"/>
            <w:tcBorders>
              <w:top w:val="nil"/>
              <w:left w:val="nil"/>
              <w:bottom w:val="single" w:sz="4" w:space="0" w:color="auto"/>
              <w:right w:val="single" w:sz="4" w:space="0" w:color="auto"/>
            </w:tcBorders>
            <w:shd w:val="clear" w:color="auto" w:fill="auto"/>
            <w:noWrap/>
            <w:vAlign w:val="center"/>
            <w:hideMark/>
          </w:tcPr>
          <w:p w:rsidR="001739B3" w:rsidRPr="00033B61" w:rsidRDefault="00033B61" w:rsidP="00992E84">
            <w:pPr>
              <w:spacing w:after="0" w:line="240" w:lineRule="auto"/>
              <w:jc w:val="center"/>
              <w:rPr>
                <w:rFonts w:ascii="Times New Roman" w:eastAsia="Times New Roman" w:hAnsi="Times New Roman" w:cs="Times New Roman"/>
                <w:sz w:val="16"/>
                <w:szCs w:val="16"/>
                <w:lang w:eastAsia="ru-RU"/>
              </w:rPr>
            </w:pPr>
            <w:r w:rsidRPr="00033B61">
              <w:rPr>
                <w:rFonts w:ascii="Times New Roman" w:eastAsia="Times New Roman" w:hAnsi="Times New Roman" w:cs="Times New Roman"/>
                <w:sz w:val="16"/>
                <w:szCs w:val="16"/>
                <w:lang w:eastAsia="ru-RU"/>
              </w:rPr>
              <w:t>99,1</w:t>
            </w:r>
          </w:p>
        </w:tc>
      </w:tr>
    </w:tbl>
    <w:p w:rsidR="00902E25" w:rsidRPr="002B2B7E" w:rsidRDefault="00902E25" w:rsidP="00171D3F">
      <w:pPr>
        <w:pStyle w:val="a5"/>
        <w:spacing w:after="0"/>
        <w:ind w:left="0"/>
        <w:jc w:val="both"/>
        <w:rPr>
          <w:rFonts w:ascii="Times New Roman" w:hAnsi="Times New Roman" w:cs="Times New Roman"/>
          <w:sz w:val="24"/>
          <w:szCs w:val="24"/>
        </w:rPr>
      </w:pPr>
    </w:p>
    <w:p w:rsidR="00171D3F" w:rsidRPr="002B2B7E" w:rsidRDefault="00171D3F" w:rsidP="0040781A">
      <w:pPr>
        <w:pStyle w:val="a5"/>
        <w:spacing w:after="0"/>
        <w:ind w:left="0" w:firstLine="851"/>
        <w:jc w:val="both"/>
        <w:rPr>
          <w:rFonts w:ascii="Times New Roman" w:hAnsi="Times New Roman" w:cs="Times New Roman"/>
          <w:sz w:val="24"/>
          <w:szCs w:val="24"/>
        </w:rPr>
      </w:pPr>
      <w:r w:rsidRPr="002B2B7E">
        <w:rPr>
          <w:rFonts w:ascii="Times New Roman" w:hAnsi="Times New Roman" w:cs="Times New Roman"/>
          <w:sz w:val="24"/>
          <w:szCs w:val="24"/>
        </w:rPr>
        <w:t xml:space="preserve">Из </w:t>
      </w:r>
      <w:r w:rsidR="002B2B7E" w:rsidRPr="002B2B7E">
        <w:rPr>
          <w:rFonts w:ascii="Times New Roman" w:hAnsi="Times New Roman" w:cs="Times New Roman"/>
          <w:sz w:val="24"/>
          <w:szCs w:val="24"/>
        </w:rPr>
        <w:t>653,0</w:t>
      </w:r>
      <w:r w:rsidRPr="002B2B7E">
        <w:rPr>
          <w:rFonts w:ascii="Times New Roman" w:hAnsi="Times New Roman" w:cs="Times New Roman"/>
          <w:sz w:val="24"/>
          <w:szCs w:val="24"/>
        </w:rPr>
        <w:t xml:space="preserve"> тыс. руб. неисполненных бюджетных назначений </w:t>
      </w:r>
      <w:r w:rsidR="002B2B7E" w:rsidRPr="002B2B7E">
        <w:rPr>
          <w:rFonts w:ascii="Times New Roman" w:hAnsi="Times New Roman" w:cs="Times New Roman"/>
          <w:sz w:val="24"/>
          <w:szCs w:val="24"/>
        </w:rPr>
        <w:t>53,3</w:t>
      </w:r>
      <w:r w:rsidRPr="002B2B7E">
        <w:rPr>
          <w:rFonts w:ascii="Times New Roman" w:hAnsi="Times New Roman" w:cs="Times New Roman"/>
          <w:sz w:val="24"/>
          <w:szCs w:val="24"/>
        </w:rPr>
        <w:t xml:space="preserve">% занимают </w:t>
      </w:r>
      <w:r w:rsidR="007E2227" w:rsidRPr="002B2B7E">
        <w:rPr>
          <w:rFonts w:ascii="Times New Roman" w:hAnsi="Times New Roman" w:cs="Times New Roman"/>
          <w:sz w:val="24"/>
          <w:szCs w:val="24"/>
        </w:rPr>
        <w:t>остатки средств</w:t>
      </w:r>
      <w:r w:rsidRPr="002B2B7E">
        <w:rPr>
          <w:rFonts w:ascii="Times New Roman" w:hAnsi="Times New Roman" w:cs="Times New Roman"/>
          <w:sz w:val="24"/>
          <w:szCs w:val="24"/>
        </w:rPr>
        <w:t xml:space="preserve"> по подразделу 04</w:t>
      </w:r>
      <w:r w:rsidR="007E2227" w:rsidRPr="002B2B7E">
        <w:rPr>
          <w:rFonts w:ascii="Times New Roman" w:hAnsi="Times New Roman" w:cs="Times New Roman"/>
          <w:sz w:val="24"/>
          <w:szCs w:val="24"/>
        </w:rPr>
        <w:t>12</w:t>
      </w:r>
      <w:r w:rsidRPr="002B2B7E">
        <w:rPr>
          <w:rFonts w:ascii="Times New Roman" w:hAnsi="Times New Roman" w:cs="Times New Roman"/>
          <w:sz w:val="24"/>
          <w:szCs w:val="24"/>
        </w:rPr>
        <w:t xml:space="preserve"> «</w:t>
      </w:r>
      <w:r w:rsidR="0040781A" w:rsidRPr="002B2B7E">
        <w:rPr>
          <w:rFonts w:ascii="Times New Roman" w:hAnsi="Times New Roman" w:cs="Times New Roman"/>
          <w:sz w:val="24"/>
          <w:szCs w:val="24"/>
        </w:rPr>
        <w:t>Сельское хозяйство и рыболовство</w:t>
      </w:r>
      <w:r w:rsidRPr="002B2B7E">
        <w:rPr>
          <w:rFonts w:ascii="Times New Roman" w:hAnsi="Times New Roman" w:cs="Times New Roman"/>
          <w:sz w:val="24"/>
          <w:szCs w:val="24"/>
        </w:rPr>
        <w:t>» (</w:t>
      </w:r>
      <w:r w:rsidR="002B2B7E" w:rsidRPr="002B2B7E">
        <w:rPr>
          <w:rFonts w:ascii="Times New Roman" w:hAnsi="Times New Roman" w:cs="Times New Roman"/>
          <w:sz w:val="24"/>
          <w:szCs w:val="24"/>
        </w:rPr>
        <w:t>348</w:t>
      </w:r>
      <w:r w:rsidR="00276304" w:rsidRPr="002B2B7E">
        <w:rPr>
          <w:rFonts w:ascii="Times New Roman" w:hAnsi="Times New Roman" w:cs="Times New Roman"/>
          <w:sz w:val="24"/>
          <w:szCs w:val="24"/>
        </w:rPr>
        <w:t>,0</w:t>
      </w:r>
      <w:r w:rsidR="007E2227" w:rsidRPr="002B2B7E">
        <w:rPr>
          <w:rFonts w:ascii="Times New Roman" w:hAnsi="Times New Roman" w:cs="Times New Roman"/>
          <w:sz w:val="24"/>
          <w:szCs w:val="24"/>
        </w:rPr>
        <w:t xml:space="preserve"> </w:t>
      </w:r>
      <w:r w:rsidRPr="002B2B7E">
        <w:rPr>
          <w:rFonts w:ascii="Times New Roman" w:hAnsi="Times New Roman" w:cs="Times New Roman"/>
          <w:sz w:val="24"/>
          <w:szCs w:val="24"/>
        </w:rPr>
        <w:t xml:space="preserve">тыс. руб.). </w:t>
      </w:r>
    </w:p>
    <w:p w:rsidR="00756CBA" w:rsidRPr="00EE3EA7" w:rsidRDefault="00171D3F" w:rsidP="00B40DE2">
      <w:pPr>
        <w:pStyle w:val="a5"/>
        <w:spacing w:after="0"/>
        <w:ind w:left="0" w:firstLine="851"/>
        <w:jc w:val="both"/>
        <w:rPr>
          <w:rFonts w:ascii="Times New Roman" w:hAnsi="Times New Roman" w:cs="Times New Roman"/>
          <w:sz w:val="24"/>
          <w:szCs w:val="24"/>
        </w:rPr>
      </w:pPr>
      <w:r w:rsidRPr="00EE3EA7">
        <w:rPr>
          <w:rFonts w:ascii="Times New Roman" w:hAnsi="Times New Roman" w:cs="Times New Roman"/>
          <w:sz w:val="24"/>
          <w:szCs w:val="24"/>
        </w:rPr>
        <w:t>Бюджетные назначения по данному подразделу были предусмотрены для</w:t>
      </w:r>
      <w:r w:rsidR="00756CBA" w:rsidRPr="00EE3EA7">
        <w:rPr>
          <w:rFonts w:ascii="Times New Roman" w:hAnsi="Times New Roman" w:cs="Times New Roman"/>
          <w:sz w:val="24"/>
          <w:szCs w:val="24"/>
        </w:rPr>
        <w:t xml:space="preserve"> </w:t>
      </w:r>
      <w:r w:rsidRPr="00EE3EA7">
        <w:rPr>
          <w:rFonts w:ascii="Times New Roman" w:hAnsi="Times New Roman" w:cs="Times New Roman"/>
          <w:sz w:val="24"/>
          <w:szCs w:val="24"/>
        </w:rPr>
        <w:t>администрации Богучанского района</w:t>
      </w:r>
      <w:r w:rsidR="00EE3EA7" w:rsidRPr="00EE3EA7">
        <w:rPr>
          <w:rFonts w:ascii="Times New Roman" w:hAnsi="Times New Roman" w:cs="Times New Roman"/>
          <w:sz w:val="24"/>
          <w:szCs w:val="24"/>
        </w:rPr>
        <w:t xml:space="preserve"> и</w:t>
      </w:r>
      <w:r w:rsidR="00756CBA" w:rsidRPr="00EE3EA7">
        <w:rPr>
          <w:rFonts w:ascii="Times New Roman" w:hAnsi="Times New Roman" w:cs="Times New Roman"/>
          <w:sz w:val="24"/>
          <w:szCs w:val="24"/>
        </w:rPr>
        <w:t xml:space="preserve"> </w:t>
      </w:r>
      <w:r w:rsidR="0001232E" w:rsidRPr="00EE3EA7">
        <w:rPr>
          <w:rFonts w:ascii="Times New Roman" w:hAnsi="Times New Roman" w:cs="Times New Roman"/>
          <w:sz w:val="24"/>
          <w:szCs w:val="24"/>
        </w:rPr>
        <w:t>УМС</w:t>
      </w:r>
      <w:r w:rsidR="00756CBA" w:rsidRPr="00EE3EA7">
        <w:rPr>
          <w:rFonts w:ascii="Times New Roman" w:hAnsi="Times New Roman" w:cs="Times New Roman"/>
          <w:sz w:val="24"/>
          <w:szCs w:val="24"/>
        </w:rPr>
        <w:t>.</w:t>
      </w:r>
    </w:p>
    <w:p w:rsidR="00B40DE2" w:rsidRPr="00EE3EA7" w:rsidRDefault="00756CBA" w:rsidP="00B40DE2">
      <w:pPr>
        <w:pStyle w:val="a5"/>
        <w:spacing w:after="0"/>
        <w:ind w:left="0" w:firstLine="851"/>
        <w:jc w:val="both"/>
        <w:rPr>
          <w:rFonts w:ascii="Times New Roman" w:hAnsi="Times New Roman" w:cs="Times New Roman"/>
          <w:sz w:val="24"/>
          <w:szCs w:val="24"/>
        </w:rPr>
      </w:pPr>
      <w:r w:rsidRPr="00EE3EA7">
        <w:rPr>
          <w:rFonts w:ascii="Times New Roman" w:hAnsi="Times New Roman" w:cs="Times New Roman"/>
          <w:sz w:val="24"/>
          <w:szCs w:val="24"/>
        </w:rPr>
        <w:lastRenderedPageBreak/>
        <w:t>В</w:t>
      </w:r>
      <w:r w:rsidR="00E86AAA" w:rsidRPr="00EE3EA7">
        <w:rPr>
          <w:rFonts w:ascii="Times New Roman" w:hAnsi="Times New Roman" w:cs="Times New Roman"/>
          <w:sz w:val="24"/>
          <w:szCs w:val="24"/>
        </w:rPr>
        <w:t>ыполнение принятых расходных обязательств</w:t>
      </w:r>
      <w:r w:rsidRPr="00EE3EA7">
        <w:rPr>
          <w:rFonts w:ascii="Times New Roman" w:hAnsi="Times New Roman" w:cs="Times New Roman"/>
          <w:sz w:val="24"/>
          <w:szCs w:val="24"/>
        </w:rPr>
        <w:t>,</w:t>
      </w:r>
      <w:r w:rsidR="0019529E" w:rsidRPr="00EE3EA7">
        <w:rPr>
          <w:rFonts w:ascii="Times New Roman" w:hAnsi="Times New Roman" w:cs="Times New Roman"/>
          <w:sz w:val="24"/>
          <w:szCs w:val="24"/>
        </w:rPr>
        <w:t xml:space="preserve"> названным</w:t>
      </w:r>
      <w:r w:rsidRPr="00EE3EA7">
        <w:rPr>
          <w:rFonts w:ascii="Times New Roman" w:hAnsi="Times New Roman" w:cs="Times New Roman"/>
          <w:sz w:val="24"/>
          <w:szCs w:val="24"/>
        </w:rPr>
        <w:t>и</w:t>
      </w:r>
      <w:r w:rsidR="0019529E" w:rsidRPr="00EE3EA7">
        <w:rPr>
          <w:rFonts w:ascii="Times New Roman" w:hAnsi="Times New Roman" w:cs="Times New Roman"/>
          <w:sz w:val="24"/>
          <w:szCs w:val="24"/>
        </w:rPr>
        <w:t xml:space="preserve"> ГРБС</w:t>
      </w:r>
      <w:r w:rsidRPr="00EE3EA7">
        <w:rPr>
          <w:rFonts w:ascii="Times New Roman" w:hAnsi="Times New Roman" w:cs="Times New Roman"/>
          <w:sz w:val="24"/>
          <w:szCs w:val="24"/>
        </w:rPr>
        <w:t>,</w:t>
      </w:r>
      <w:r w:rsidR="00E86AAA" w:rsidRPr="00EE3EA7">
        <w:rPr>
          <w:rFonts w:ascii="Times New Roman" w:hAnsi="Times New Roman" w:cs="Times New Roman"/>
          <w:sz w:val="24"/>
          <w:szCs w:val="24"/>
        </w:rPr>
        <w:t xml:space="preserve"> составило </w:t>
      </w:r>
      <w:r w:rsidRPr="00EE3EA7">
        <w:rPr>
          <w:rFonts w:ascii="Times New Roman" w:hAnsi="Times New Roman" w:cs="Times New Roman"/>
          <w:sz w:val="24"/>
          <w:szCs w:val="24"/>
        </w:rPr>
        <w:t>9</w:t>
      </w:r>
      <w:r w:rsidR="00EE3EA7" w:rsidRPr="00EE3EA7">
        <w:rPr>
          <w:rFonts w:ascii="Times New Roman" w:hAnsi="Times New Roman" w:cs="Times New Roman"/>
          <w:sz w:val="24"/>
          <w:szCs w:val="24"/>
        </w:rPr>
        <w:t>0</w:t>
      </w:r>
      <w:r w:rsidRPr="00EE3EA7">
        <w:rPr>
          <w:rFonts w:ascii="Times New Roman" w:hAnsi="Times New Roman" w:cs="Times New Roman"/>
          <w:sz w:val="24"/>
          <w:szCs w:val="24"/>
        </w:rPr>
        <w:t>,</w:t>
      </w:r>
      <w:r w:rsidR="00EE3EA7" w:rsidRPr="00EE3EA7">
        <w:rPr>
          <w:rFonts w:ascii="Times New Roman" w:hAnsi="Times New Roman" w:cs="Times New Roman"/>
          <w:sz w:val="24"/>
          <w:szCs w:val="24"/>
        </w:rPr>
        <w:t>2</w:t>
      </w:r>
      <w:r w:rsidR="00E86AAA" w:rsidRPr="00EE3EA7">
        <w:rPr>
          <w:rFonts w:ascii="Times New Roman" w:hAnsi="Times New Roman" w:cs="Times New Roman"/>
          <w:sz w:val="24"/>
          <w:szCs w:val="24"/>
        </w:rPr>
        <w:t>%</w:t>
      </w:r>
      <w:r w:rsidR="00EE3EA7" w:rsidRPr="00EE3EA7">
        <w:rPr>
          <w:rFonts w:ascii="Times New Roman" w:hAnsi="Times New Roman" w:cs="Times New Roman"/>
          <w:sz w:val="24"/>
          <w:szCs w:val="24"/>
        </w:rPr>
        <w:t xml:space="preserve"> </w:t>
      </w:r>
      <w:r w:rsidRPr="00EE3EA7">
        <w:rPr>
          <w:rFonts w:ascii="Times New Roman" w:hAnsi="Times New Roman" w:cs="Times New Roman"/>
          <w:sz w:val="24"/>
          <w:szCs w:val="24"/>
        </w:rPr>
        <w:t xml:space="preserve">и </w:t>
      </w:r>
      <w:r w:rsidR="0001232E" w:rsidRPr="00EE3EA7">
        <w:rPr>
          <w:rFonts w:ascii="Times New Roman" w:hAnsi="Times New Roman" w:cs="Times New Roman"/>
          <w:sz w:val="24"/>
          <w:szCs w:val="24"/>
        </w:rPr>
        <w:t>100,0% соответственно.</w:t>
      </w:r>
    </w:p>
    <w:p w:rsidR="00871E8E" w:rsidRPr="00357ED4" w:rsidRDefault="00871E8E" w:rsidP="00B40DE2">
      <w:pPr>
        <w:pStyle w:val="a5"/>
        <w:spacing w:after="0"/>
        <w:ind w:left="0" w:firstLine="851"/>
        <w:jc w:val="both"/>
        <w:rPr>
          <w:rFonts w:ascii="Times New Roman" w:hAnsi="Times New Roman" w:cs="Times New Roman"/>
          <w:sz w:val="24"/>
          <w:szCs w:val="24"/>
        </w:rPr>
      </w:pPr>
      <w:r w:rsidRPr="00357ED4">
        <w:rPr>
          <w:rFonts w:ascii="Times New Roman" w:hAnsi="Times New Roman" w:cs="Times New Roman"/>
          <w:sz w:val="24"/>
          <w:szCs w:val="24"/>
        </w:rPr>
        <w:t>В большей степени на достигнутый администрацией Богучанского района результат повлияло низкое (43,7%) освоение бюджетных назначений, предусмотренных на выполнение полномочия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p w:rsidR="00871E8E" w:rsidRPr="00357ED4" w:rsidRDefault="00871E8E" w:rsidP="00B40DE2">
      <w:pPr>
        <w:pStyle w:val="a5"/>
        <w:spacing w:after="0"/>
        <w:ind w:left="0" w:firstLine="851"/>
        <w:jc w:val="both"/>
        <w:rPr>
          <w:rFonts w:ascii="Times New Roman" w:hAnsi="Times New Roman" w:cs="Times New Roman"/>
          <w:sz w:val="24"/>
          <w:szCs w:val="24"/>
        </w:rPr>
      </w:pPr>
      <w:r w:rsidRPr="00357ED4">
        <w:rPr>
          <w:rFonts w:ascii="Times New Roman" w:hAnsi="Times New Roman" w:cs="Times New Roman"/>
          <w:sz w:val="24"/>
          <w:szCs w:val="24"/>
        </w:rPr>
        <w:t>Согласно Пояснительной записки к Отчету о реализации названной программы</w:t>
      </w:r>
      <w:r w:rsidR="00045DA8" w:rsidRPr="00357ED4">
        <w:rPr>
          <w:rFonts w:ascii="Times New Roman" w:hAnsi="Times New Roman" w:cs="Times New Roman"/>
          <w:sz w:val="24"/>
          <w:szCs w:val="24"/>
        </w:rPr>
        <w:t>,</w:t>
      </w:r>
      <w:r w:rsidRPr="00357ED4">
        <w:rPr>
          <w:rFonts w:ascii="Times New Roman" w:hAnsi="Times New Roman" w:cs="Times New Roman"/>
          <w:sz w:val="24"/>
          <w:szCs w:val="24"/>
        </w:rPr>
        <w:t xml:space="preserve"> </w:t>
      </w:r>
      <w:r w:rsidR="00045DA8" w:rsidRPr="00357ED4">
        <w:rPr>
          <w:rFonts w:ascii="Times New Roman" w:hAnsi="Times New Roman" w:cs="Times New Roman"/>
          <w:sz w:val="24"/>
          <w:szCs w:val="24"/>
        </w:rPr>
        <w:t>причиной сложившейся</w:t>
      </w:r>
      <w:r w:rsidRPr="00357ED4">
        <w:rPr>
          <w:rFonts w:ascii="Times New Roman" w:hAnsi="Times New Roman" w:cs="Times New Roman"/>
          <w:sz w:val="24"/>
          <w:szCs w:val="24"/>
        </w:rPr>
        <w:t xml:space="preserve"> сит</w:t>
      </w:r>
      <w:r w:rsidR="00045DA8" w:rsidRPr="00357ED4">
        <w:rPr>
          <w:rFonts w:ascii="Times New Roman" w:hAnsi="Times New Roman" w:cs="Times New Roman"/>
          <w:sz w:val="24"/>
          <w:szCs w:val="24"/>
        </w:rPr>
        <w:t>уации послужило не выполнение подрядчиком принятых</w:t>
      </w:r>
      <w:r w:rsidR="00357ED4" w:rsidRPr="00357ED4">
        <w:rPr>
          <w:rFonts w:ascii="Times New Roman" w:hAnsi="Times New Roman" w:cs="Times New Roman"/>
          <w:sz w:val="24"/>
          <w:szCs w:val="24"/>
        </w:rPr>
        <w:t xml:space="preserve"> </w:t>
      </w:r>
      <w:r w:rsidR="00045DA8" w:rsidRPr="00357ED4">
        <w:rPr>
          <w:rFonts w:ascii="Times New Roman" w:hAnsi="Times New Roman" w:cs="Times New Roman"/>
          <w:sz w:val="24"/>
          <w:szCs w:val="24"/>
        </w:rPr>
        <w:t>обязательств по отлову безнадзорных животных</w:t>
      </w:r>
      <w:r w:rsidR="00357ED4" w:rsidRPr="00357ED4">
        <w:rPr>
          <w:rFonts w:ascii="Times New Roman" w:hAnsi="Times New Roman" w:cs="Times New Roman"/>
          <w:sz w:val="24"/>
          <w:szCs w:val="24"/>
        </w:rPr>
        <w:t>, а также экономи</w:t>
      </w:r>
      <w:r w:rsidR="00357ED4">
        <w:rPr>
          <w:rFonts w:ascii="Times New Roman" w:hAnsi="Times New Roman" w:cs="Times New Roman"/>
          <w:sz w:val="24"/>
          <w:szCs w:val="24"/>
        </w:rPr>
        <w:t>я</w:t>
      </w:r>
      <w:r w:rsidR="00357ED4" w:rsidRPr="00357ED4">
        <w:rPr>
          <w:rFonts w:ascii="Times New Roman" w:hAnsi="Times New Roman" w:cs="Times New Roman"/>
          <w:sz w:val="24"/>
          <w:szCs w:val="24"/>
        </w:rPr>
        <w:t xml:space="preserve"> средств по результатам конкурсных процедур на оказание</w:t>
      </w:r>
      <w:r w:rsidR="00357ED4">
        <w:rPr>
          <w:rFonts w:ascii="Times New Roman" w:hAnsi="Times New Roman" w:cs="Times New Roman"/>
          <w:sz w:val="24"/>
          <w:szCs w:val="24"/>
        </w:rPr>
        <w:t xml:space="preserve"> (выполнение)</w:t>
      </w:r>
      <w:r w:rsidR="00357ED4" w:rsidRPr="00357ED4">
        <w:rPr>
          <w:rFonts w:ascii="Times New Roman" w:hAnsi="Times New Roman" w:cs="Times New Roman"/>
          <w:sz w:val="24"/>
          <w:szCs w:val="24"/>
        </w:rPr>
        <w:t xml:space="preserve"> названных услуг (работ).</w:t>
      </w:r>
    </w:p>
    <w:p w:rsidR="0019529E" w:rsidRPr="00357ED4" w:rsidRDefault="0019529E" w:rsidP="00B40DE2">
      <w:pPr>
        <w:pStyle w:val="a5"/>
        <w:spacing w:after="0"/>
        <w:ind w:left="0" w:firstLine="851"/>
        <w:jc w:val="both"/>
        <w:rPr>
          <w:rFonts w:ascii="Times New Roman" w:hAnsi="Times New Roman" w:cs="Times New Roman"/>
          <w:sz w:val="24"/>
          <w:szCs w:val="24"/>
        </w:rPr>
      </w:pPr>
    </w:p>
    <w:p w:rsidR="0019529E" w:rsidRPr="00357ED4" w:rsidRDefault="0019529E" w:rsidP="0019529E">
      <w:pPr>
        <w:pStyle w:val="a5"/>
        <w:spacing w:after="0"/>
        <w:ind w:left="0"/>
        <w:jc w:val="both"/>
        <w:rPr>
          <w:rFonts w:ascii="Times New Roman" w:hAnsi="Times New Roman" w:cs="Times New Roman"/>
          <w:b/>
          <w:sz w:val="24"/>
          <w:szCs w:val="24"/>
        </w:rPr>
      </w:pPr>
      <w:r w:rsidRPr="00357ED4">
        <w:rPr>
          <w:rFonts w:ascii="Times New Roman" w:hAnsi="Times New Roman" w:cs="Times New Roman"/>
          <w:b/>
          <w:sz w:val="24"/>
          <w:szCs w:val="24"/>
        </w:rPr>
        <w:t>Вывод:</w:t>
      </w:r>
    </w:p>
    <w:p w:rsidR="00902E25" w:rsidRPr="00357ED4" w:rsidRDefault="00822C9B" w:rsidP="000974E0">
      <w:pPr>
        <w:pStyle w:val="a5"/>
        <w:numPr>
          <w:ilvl w:val="0"/>
          <w:numId w:val="21"/>
        </w:numPr>
        <w:spacing w:after="0"/>
        <w:ind w:left="0" w:firstLine="851"/>
        <w:jc w:val="both"/>
        <w:rPr>
          <w:rFonts w:ascii="Times New Roman" w:hAnsi="Times New Roman" w:cs="Times New Roman"/>
          <w:sz w:val="24"/>
          <w:szCs w:val="24"/>
        </w:rPr>
      </w:pPr>
      <w:r w:rsidRPr="00357ED4">
        <w:rPr>
          <w:rFonts w:ascii="Times New Roman" w:hAnsi="Times New Roman" w:cs="Times New Roman"/>
          <w:sz w:val="24"/>
          <w:szCs w:val="24"/>
        </w:rPr>
        <w:t>о</w:t>
      </w:r>
      <w:r w:rsidR="0019529E" w:rsidRPr="00357ED4">
        <w:rPr>
          <w:rFonts w:ascii="Times New Roman" w:hAnsi="Times New Roman" w:cs="Times New Roman"/>
          <w:sz w:val="24"/>
          <w:szCs w:val="24"/>
        </w:rPr>
        <w:t>своение средств по разделу 0400 «Национальная экономика» составило 9</w:t>
      </w:r>
      <w:r w:rsidR="00357ED4" w:rsidRPr="00357ED4">
        <w:rPr>
          <w:rFonts w:ascii="Times New Roman" w:hAnsi="Times New Roman" w:cs="Times New Roman"/>
          <w:sz w:val="24"/>
          <w:szCs w:val="24"/>
        </w:rPr>
        <w:t>9</w:t>
      </w:r>
      <w:r w:rsidR="0019529E" w:rsidRPr="00357ED4">
        <w:rPr>
          <w:rFonts w:ascii="Times New Roman" w:hAnsi="Times New Roman" w:cs="Times New Roman"/>
          <w:sz w:val="24"/>
          <w:szCs w:val="24"/>
        </w:rPr>
        <w:t>,1</w:t>
      </w:r>
      <w:r w:rsidR="00D713C2" w:rsidRPr="00357ED4">
        <w:rPr>
          <w:rFonts w:ascii="Times New Roman" w:hAnsi="Times New Roman" w:cs="Times New Roman"/>
          <w:sz w:val="24"/>
          <w:szCs w:val="24"/>
        </w:rPr>
        <w:t>%</w:t>
      </w:r>
      <w:r w:rsidR="00357ED4">
        <w:rPr>
          <w:rFonts w:ascii="Times New Roman" w:hAnsi="Times New Roman" w:cs="Times New Roman"/>
          <w:sz w:val="24"/>
          <w:szCs w:val="24"/>
        </w:rPr>
        <w:t>, что на 1 процентный пункт выше предыдущих периодов</w:t>
      </w:r>
      <w:r w:rsidR="0019529E" w:rsidRPr="00357ED4">
        <w:rPr>
          <w:rFonts w:ascii="Times New Roman" w:hAnsi="Times New Roman" w:cs="Times New Roman"/>
          <w:sz w:val="24"/>
          <w:szCs w:val="24"/>
        </w:rPr>
        <w:t>.</w:t>
      </w:r>
    </w:p>
    <w:p w:rsidR="005F473A" w:rsidRPr="00357ED4" w:rsidRDefault="005F473A" w:rsidP="0019529E">
      <w:pPr>
        <w:pStyle w:val="a5"/>
        <w:spacing w:after="0"/>
        <w:ind w:left="0" w:firstLine="851"/>
        <w:jc w:val="both"/>
        <w:rPr>
          <w:rFonts w:ascii="Times New Roman" w:hAnsi="Times New Roman" w:cs="Times New Roman"/>
          <w:sz w:val="24"/>
          <w:szCs w:val="24"/>
        </w:rPr>
      </w:pPr>
    </w:p>
    <w:p w:rsidR="00171D3F" w:rsidRPr="00357ED4" w:rsidRDefault="00171D3F" w:rsidP="000974E0">
      <w:pPr>
        <w:pStyle w:val="a5"/>
        <w:numPr>
          <w:ilvl w:val="0"/>
          <w:numId w:val="35"/>
        </w:numPr>
        <w:spacing w:after="0"/>
        <w:ind w:left="0" w:firstLine="0"/>
        <w:jc w:val="center"/>
        <w:rPr>
          <w:rFonts w:ascii="Times New Roman" w:hAnsi="Times New Roman" w:cs="Times New Roman"/>
          <w:b/>
          <w:sz w:val="24"/>
          <w:szCs w:val="24"/>
        </w:rPr>
      </w:pPr>
      <w:r w:rsidRPr="00357ED4">
        <w:rPr>
          <w:rFonts w:ascii="Times New Roman" w:hAnsi="Times New Roman" w:cs="Times New Roman"/>
          <w:b/>
          <w:sz w:val="24"/>
          <w:szCs w:val="24"/>
        </w:rPr>
        <w:t>Жилищно-коммунальное хозяйство</w:t>
      </w:r>
    </w:p>
    <w:p w:rsidR="00902E25" w:rsidRPr="00357ED4" w:rsidRDefault="00902E25" w:rsidP="00902E25">
      <w:pPr>
        <w:pStyle w:val="a5"/>
        <w:spacing w:after="0"/>
        <w:rPr>
          <w:rFonts w:ascii="Times New Roman" w:hAnsi="Times New Roman" w:cs="Times New Roman"/>
          <w:sz w:val="24"/>
          <w:szCs w:val="24"/>
        </w:rPr>
      </w:pPr>
    </w:p>
    <w:p w:rsidR="00171D3F" w:rsidRPr="00580E53" w:rsidRDefault="00171D3F" w:rsidP="0050693A">
      <w:pPr>
        <w:pStyle w:val="a5"/>
        <w:spacing w:after="0"/>
        <w:ind w:left="0" w:firstLine="851"/>
        <w:jc w:val="both"/>
        <w:rPr>
          <w:rFonts w:ascii="Times New Roman" w:hAnsi="Times New Roman" w:cs="Times New Roman"/>
          <w:sz w:val="24"/>
          <w:szCs w:val="24"/>
        </w:rPr>
      </w:pPr>
      <w:r w:rsidRPr="00580E53">
        <w:rPr>
          <w:rFonts w:ascii="Times New Roman" w:hAnsi="Times New Roman" w:cs="Times New Roman"/>
          <w:sz w:val="24"/>
          <w:szCs w:val="24"/>
        </w:rPr>
        <w:t>Доля расходов, связанных с деятельностью жилищно-коммунального хозяйства (раздел 05)</w:t>
      </w:r>
      <w:r w:rsidR="005A145F" w:rsidRPr="00580E53">
        <w:rPr>
          <w:rFonts w:ascii="Times New Roman" w:hAnsi="Times New Roman" w:cs="Times New Roman"/>
          <w:sz w:val="24"/>
          <w:szCs w:val="24"/>
        </w:rPr>
        <w:t>,</w:t>
      </w:r>
      <w:r w:rsidRPr="00580E53">
        <w:rPr>
          <w:rFonts w:ascii="Times New Roman" w:hAnsi="Times New Roman" w:cs="Times New Roman"/>
          <w:sz w:val="24"/>
          <w:szCs w:val="24"/>
        </w:rPr>
        <w:t xml:space="preserve"> в </w:t>
      </w:r>
      <w:r w:rsidR="005A145F" w:rsidRPr="00580E53">
        <w:rPr>
          <w:rFonts w:ascii="Times New Roman" w:hAnsi="Times New Roman" w:cs="Times New Roman"/>
          <w:sz w:val="24"/>
          <w:szCs w:val="24"/>
        </w:rPr>
        <w:t>201</w:t>
      </w:r>
      <w:r w:rsidR="00AE75E1" w:rsidRPr="00580E53">
        <w:rPr>
          <w:rFonts w:ascii="Times New Roman" w:hAnsi="Times New Roman" w:cs="Times New Roman"/>
          <w:sz w:val="24"/>
          <w:szCs w:val="24"/>
        </w:rPr>
        <w:t>6</w:t>
      </w:r>
      <w:r w:rsidR="005A145F" w:rsidRPr="00580E53">
        <w:rPr>
          <w:rFonts w:ascii="Times New Roman" w:hAnsi="Times New Roman" w:cs="Times New Roman"/>
          <w:sz w:val="24"/>
          <w:szCs w:val="24"/>
        </w:rPr>
        <w:t xml:space="preserve"> году составила </w:t>
      </w:r>
      <w:r w:rsidR="00907129" w:rsidRPr="00580E53">
        <w:rPr>
          <w:rFonts w:ascii="Times New Roman" w:hAnsi="Times New Roman" w:cs="Times New Roman"/>
          <w:sz w:val="24"/>
          <w:szCs w:val="24"/>
        </w:rPr>
        <w:t>1</w:t>
      </w:r>
      <w:r w:rsidR="00AE75E1" w:rsidRPr="00580E53">
        <w:rPr>
          <w:rFonts w:ascii="Times New Roman" w:hAnsi="Times New Roman" w:cs="Times New Roman"/>
          <w:sz w:val="24"/>
          <w:szCs w:val="24"/>
        </w:rPr>
        <w:t>5,9</w:t>
      </w:r>
      <w:r w:rsidR="005A145F" w:rsidRPr="00580E53">
        <w:rPr>
          <w:rFonts w:ascii="Times New Roman" w:hAnsi="Times New Roman" w:cs="Times New Roman"/>
          <w:sz w:val="24"/>
          <w:szCs w:val="24"/>
        </w:rPr>
        <w:t xml:space="preserve">% (в </w:t>
      </w:r>
      <w:r w:rsidRPr="00580E53">
        <w:rPr>
          <w:rFonts w:ascii="Times New Roman" w:hAnsi="Times New Roman" w:cs="Times New Roman"/>
          <w:sz w:val="24"/>
          <w:szCs w:val="24"/>
        </w:rPr>
        <w:t>201</w:t>
      </w:r>
      <w:r w:rsidR="00907129" w:rsidRPr="00580E53">
        <w:rPr>
          <w:rFonts w:ascii="Times New Roman" w:hAnsi="Times New Roman" w:cs="Times New Roman"/>
          <w:sz w:val="24"/>
          <w:szCs w:val="24"/>
        </w:rPr>
        <w:t>4</w:t>
      </w:r>
      <w:r w:rsidRPr="00580E53">
        <w:rPr>
          <w:rFonts w:ascii="Times New Roman" w:hAnsi="Times New Roman" w:cs="Times New Roman"/>
          <w:sz w:val="24"/>
          <w:szCs w:val="24"/>
        </w:rPr>
        <w:t xml:space="preserve"> году </w:t>
      </w:r>
      <w:r w:rsidR="00907129" w:rsidRPr="00580E53">
        <w:rPr>
          <w:rFonts w:ascii="Times New Roman" w:hAnsi="Times New Roman" w:cs="Times New Roman"/>
          <w:sz w:val="24"/>
          <w:szCs w:val="24"/>
        </w:rPr>
        <w:t>11,8</w:t>
      </w:r>
      <w:r w:rsidRPr="00580E53">
        <w:rPr>
          <w:rFonts w:ascii="Times New Roman" w:hAnsi="Times New Roman" w:cs="Times New Roman"/>
          <w:sz w:val="24"/>
          <w:szCs w:val="24"/>
        </w:rPr>
        <w:t>%</w:t>
      </w:r>
      <w:r w:rsidR="00AE75E1" w:rsidRPr="00580E53">
        <w:rPr>
          <w:rFonts w:ascii="Times New Roman" w:hAnsi="Times New Roman" w:cs="Times New Roman"/>
          <w:sz w:val="24"/>
          <w:szCs w:val="24"/>
        </w:rPr>
        <w:t>, в 2015 году 12,6%</w:t>
      </w:r>
      <w:r w:rsidR="005A145F" w:rsidRPr="00580E53">
        <w:rPr>
          <w:rFonts w:ascii="Times New Roman" w:hAnsi="Times New Roman" w:cs="Times New Roman"/>
          <w:sz w:val="24"/>
          <w:szCs w:val="24"/>
        </w:rPr>
        <w:t>)</w:t>
      </w:r>
      <w:r w:rsidRPr="00580E53">
        <w:rPr>
          <w:rFonts w:ascii="Times New Roman" w:hAnsi="Times New Roman" w:cs="Times New Roman"/>
          <w:sz w:val="24"/>
          <w:szCs w:val="24"/>
        </w:rPr>
        <w:t xml:space="preserve"> от общ</w:t>
      </w:r>
      <w:r w:rsidR="00EB27E2" w:rsidRPr="00580E53">
        <w:rPr>
          <w:rFonts w:ascii="Times New Roman" w:hAnsi="Times New Roman" w:cs="Times New Roman"/>
          <w:sz w:val="24"/>
          <w:szCs w:val="24"/>
        </w:rPr>
        <w:t>его объема</w:t>
      </w:r>
      <w:r w:rsidRPr="00580E53">
        <w:rPr>
          <w:rFonts w:ascii="Times New Roman" w:hAnsi="Times New Roman" w:cs="Times New Roman"/>
          <w:sz w:val="24"/>
          <w:szCs w:val="24"/>
        </w:rPr>
        <w:t xml:space="preserve"> расходов районного бюджета</w:t>
      </w:r>
      <w:r w:rsidR="00AE75E1" w:rsidRPr="00580E53">
        <w:rPr>
          <w:rFonts w:ascii="Times New Roman" w:hAnsi="Times New Roman" w:cs="Times New Roman"/>
          <w:sz w:val="24"/>
          <w:szCs w:val="24"/>
        </w:rPr>
        <w:t xml:space="preserve"> (2</w:t>
      </w:r>
      <w:r w:rsidR="00580E53" w:rsidRPr="00580E53">
        <w:rPr>
          <w:rFonts w:ascii="Times New Roman" w:hAnsi="Times New Roman" w:cs="Times New Roman"/>
          <w:sz w:val="24"/>
          <w:szCs w:val="24"/>
        </w:rPr>
        <w:t> 107 113,0 тыс. руб.)</w:t>
      </w:r>
      <w:r w:rsidRPr="00580E53">
        <w:rPr>
          <w:rFonts w:ascii="Times New Roman" w:hAnsi="Times New Roman" w:cs="Times New Roman"/>
          <w:sz w:val="24"/>
          <w:szCs w:val="24"/>
        </w:rPr>
        <w:t>.</w:t>
      </w:r>
    </w:p>
    <w:p w:rsidR="005A145F" w:rsidRPr="00580E53" w:rsidRDefault="005A145F" w:rsidP="005A145F">
      <w:pPr>
        <w:pStyle w:val="a5"/>
        <w:spacing w:after="0"/>
        <w:ind w:left="0" w:firstLine="851"/>
        <w:jc w:val="both"/>
        <w:rPr>
          <w:rFonts w:ascii="Times New Roman" w:hAnsi="Times New Roman" w:cs="Times New Roman"/>
          <w:sz w:val="24"/>
          <w:szCs w:val="24"/>
        </w:rPr>
      </w:pPr>
      <w:r w:rsidRPr="00580E53">
        <w:rPr>
          <w:rFonts w:ascii="Times New Roman" w:hAnsi="Times New Roman" w:cs="Times New Roman"/>
          <w:sz w:val="24"/>
          <w:szCs w:val="24"/>
        </w:rPr>
        <w:t>Объем уточненных бюджетных ассигнований по названному разделу (</w:t>
      </w:r>
      <w:r w:rsidR="00580E53" w:rsidRPr="00580E53">
        <w:rPr>
          <w:rFonts w:ascii="Times New Roman" w:hAnsi="Times New Roman" w:cs="Times New Roman"/>
          <w:sz w:val="24"/>
          <w:szCs w:val="24"/>
        </w:rPr>
        <w:t>371 742,1</w:t>
      </w:r>
      <w:r w:rsidRPr="00580E53">
        <w:rPr>
          <w:rFonts w:ascii="Times New Roman" w:hAnsi="Times New Roman" w:cs="Times New Roman"/>
          <w:sz w:val="24"/>
          <w:szCs w:val="24"/>
        </w:rPr>
        <w:t xml:space="preserve"> тыс. руб.) </w:t>
      </w:r>
      <w:r w:rsidR="00580E53" w:rsidRPr="00580E53">
        <w:rPr>
          <w:rFonts w:ascii="Times New Roman" w:hAnsi="Times New Roman" w:cs="Times New Roman"/>
          <w:sz w:val="24"/>
          <w:szCs w:val="24"/>
        </w:rPr>
        <w:t>больше</w:t>
      </w:r>
      <w:r w:rsidRPr="00580E53">
        <w:rPr>
          <w:rFonts w:ascii="Times New Roman" w:hAnsi="Times New Roman" w:cs="Times New Roman"/>
          <w:sz w:val="24"/>
          <w:szCs w:val="24"/>
        </w:rPr>
        <w:t xml:space="preserve"> </w:t>
      </w:r>
      <w:r w:rsidR="00907129" w:rsidRPr="00580E53">
        <w:rPr>
          <w:rFonts w:ascii="Times New Roman" w:hAnsi="Times New Roman" w:cs="Times New Roman"/>
          <w:sz w:val="24"/>
          <w:szCs w:val="24"/>
        </w:rPr>
        <w:t>объема бюджетных назначений 201</w:t>
      </w:r>
      <w:r w:rsidR="00580E53" w:rsidRPr="00580E53">
        <w:rPr>
          <w:rFonts w:ascii="Times New Roman" w:hAnsi="Times New Roman" w:cs="Times New Roman"/>
          <w:sz w:val="24"/>
          <w:szCs w:val="24"/>
        </w:rPr>
        <w:t>5</w:t>
      </w:r>
      <w:r w:rsidRPr="00580E53">
        <w:rPr>
          <w:rFonts w:ascii="Times New Roman" w:hAnsi="Times New Roman" w:cs="Times New Roman"/>
          <w:sz w:val="24"/>
          <w:szCs w:val="24"/>
        </w:rPr>
        <w:t xml:space="preserve"> года (</w:t>
      </w:r>
      <w:r w:rsidR="00580E53" w:rsidRPr="00580E53">
        <w:rPr>
          <w:rFonts w:ascii="Times New Roman" w:hAnsi="Times New Roman" w:cs="Times New Roman"/>
          <w:sz w:val="24"/>
          <w:szCs w:val="24"/>
        </w:rPr>
        <w:t>269 469,0</w:t>
      </w:r>
      <w:r w:rsidRPr="00580E53">
        <w:rPr>
          <w:rFonts w:ascii="Times New Roman" w:hAnsi="Times New Roman" w:cs="Times New Roman"/>
          <w:sz w:val="24"/>
          <w:szCs w:val="24"/>
        </w:rPr>
        <w:t xml:space="preserve"> тыс. руб.) на </w:t>
      </w:r>
      <w:r w:rsidR="00580E53" w:rsidRPr="00580E53">
        <w:rPr>
          <w:rFonts w:ascii="Times New Roman" w:hAnsi="Times New Roman" w:cs="Times New Roman"/>
          <w:sz w:val="24"/>
          <w:szCs w:val="24"/>
        </w:rPr>
        <w:t>38,0</w:t>
      </w:r>
      <w:r w:rsidR="00664958" w:rsidRPr="00580E53">
        <w:rPr>
          <w:rFonts w:ascii="Times New Roman" w:hAnsi="Times New Roman" w:cs="Times New Roman"/>
          <w:sz w:val="24"/>
          <w:szCs w:val="24"/>
        </w:rPr>
        <w:t xml:space="preserve">% и </w:t>
      </w:r>
      <w:r w:rsidRPr="00580E53">
        <w:rPr>
          <w:rFonts w:ascii="Times New Roman" w:hAnsi="Times New Roman" w:cs="Times New Roman"/>
          <w:sz w:val="24"/>
          <w:szCs w:val="24"/>
        </w:rPr>
        <w:t xml:space="preserve">на </w:t>
      </w:r>
      <w:r w:rsidR="00580E53" w:rsidRPr="00580E53">
        <w:rPr>
          <w:rFonts w:ascii="Times New Roman" w:hAnsi="Times New Roman" w:cs="Times New Roman"/>
          <w:sz w:val="24"/>
          <w:szCs w:val="24"/>
        </w:rPr>
        <w:t>55,6</w:t>
      </w:r>
      <w:r w:rsidRPr="00580E53">
        <w:rPr>
          <w:rFonts w:ascii="Times New Roman" w:hAnsi="Times New Roman" w:cs="Times New Roman"/>
          <w:sz w:val="24"/>
          <w:szCs w:val="24"/>
        </w:rPr>
        <w:t xml:space="preserve">% показателя </w:t>
      </w:r>
      <w:r w:rsidR="00580E53" w:rsidRPr="00580E53">
        <w:rPr>
          <w:rFonts w:ascii="Times New Roman" w:hAnsi="Times New Roman" w:cs="Times New Roman"/>
          <w:sz w:val="24"/>
          <w:szCs w:val="24"/>
        </w:rPr>
        <w:t>2014</w:t>
      </w:r>
      <w:r w:rsidRPr="00580E53">
        <w:rPr>
          <w:rFonts w:ascii="Times New Roman" w:hAnsi="Times New Roman" w:cs="Times New Roman"/>
          <w:sz w:val="24"/>
          <w:szCs w:val="24"/>
        </w:rPr>
        <w:t xml:space="preserve"> года (</w:t>
      </w:r>
      <w:r w:rsidR="00580E53" w:rsidRPr="00580E53">
        <w:rPr>
          <w:rFonts w:ascii="Times New Roman" w:hAnsi="Times New Roman" w:cs="Times New Roman"/>
          <w:sz w:val="24"/>
          <w:szCs w:val="24"/>
        </w:rPr>
        <w:t>238 975,7</w:t>
      </w:r>
      <w:r w:rsidRPr="00580E53">
        <w:rPr>
          <w:rFonts w:ascii="Times New Roman" w:hAnsi="Times New Roman" w:cs="Times New Roman"/>
          <w:sz w:val="24"/>
          <w:szCs w:val="24"/>
        </w:rPr>
        <w:t xml:space="preserve"> тыс. руб.). </w:t>
      </w:r>
    </w:p>
    <w:p w:rsidR="005A145F" w:rsidRPr="00F80085" w:rsidRDefault="005A145F" w:rsidP="005A145F">
      <w:pPr>
        <w:pStyle w:val="a5"/>
        <w:spacing w:after="0"/>
        <w:ind w:left="0" w:firstLine="851"/>
        <w:jc w:val="both"/>
        <w:rPr>
          <w:rFonts w:ascii="Times New Roman" w:hAnsi="Times New Roman" w:cs="Times New Roman"/>
          <w:sz w:val="24"/>
          <w:szCs w:val="24"/>
        </w:rPr>
      </w:pPr>
      <w:r w:rsidRPr="00F80085">
        <w:rPr>
          <w:rFonts w:ascii="Times New Roman" w:hAnsi="Times New Roman" w:cs="Times New Roman"/>
          <w:sz w:val="24"/>
          <w:szCs w:val="24"/>
        </w:rPr>
        <w:t>Динамика изменения плановых объемов средств по данному разделу представлена в диаграмме.</w:t>
      </w:r>
    </w:p>
    <w:p w:rsidR="00563E74" w:rsidRPr="00F80085" w:rsidRDefault="00563E74" w:rsidP="005A145F">
      <w:pPr>
        <w:pStyle w:val="a5"/>
        <w:spacing w:after="0"/>
        <w:ind w:left="0" w:firstLine="851"/>
        <w:jc w:val="both"/>
        <w:rPr>
          <w:rFonts w:ascii="Times New Roman" w:hAnsi="Times New Roman" w:cs="Times New Roman"/>
          <w:sz w:val="24"/>
          <w:szCs w:val="24"/>
        </w:rPr>
      </w:pPr>
    </w:p>
    <w:p w:rsidR="00F80085" w:rsidRPr="005327A9" w:rsidRDefault="00F80085" w:rsidP="005A145F">
      <w:pPr>
        <w:pStyle w:val="a5"/>
        <w:spacing w:after="0"/>
        <w:ind w:left="0" w:firstLine="851"/>
        <w:jc w:val="both"/>
        <w:rPr>
          <w:rFonts w:ascii="Times New Roman" w:hAnsi="Times New Roman" w:cs="Times New Roman"/>
          <w:sz w:val="24"/>
          <w:szCs w:val="24"/>
        </w:rPr>
      </w:pPr>
      <w:r w:rsidRPr="00F80085">
        <w:rPr>
          <w:rFonts w:ascii="Times New Roman" w:hAnsi="Times New Roman" w:cs="Times New Roman"/>
          <w:noProof/>
          <w:color w:val="FF0000"/>
          <w:sz w:val="24"/>
          <w:szCs w:val="24"/>
          <w:lang w:eastAsia="ru-RU"/>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0085" w:rsidRPr="005327A9" w:rsidRDefault="00F80085" w:rsidP="005A145F">
      <w:pPr>
        <w:pStyle w:val="a5"/>
        <w:spacing w:after="0"/>
        <w:ind w:left="0" w:firstLine="851"/>
        <w:jc w:val="both"/>
        <w:rPr>
          <w:rFonts w:ascii="Times New Roman" w:hAnsi="Times New Roman" w:cs="Times New Roman"/>
          <w:sz w:val="24"/>
          <w:szCs w:val="24"/>
        </w:rPr>
      </w:pPr>
    </w:p>
    <w:p w:rsidR="009D7F94" w:rsidRPr="005327A9" w:rsidRDefault="00171D3F" w:rsidP="009D7F94">
      <w:pPr>
        <w:pStyle w:val="a5"/>
        <w:spacing w:after="0"/>
        <w:ind w:left="0" w:firstLine="851"/>
        <w:jc w:val="both"/>
        <w:rPr>
          <w:rFonts w:ascii="Times New Roman" w:hAnsi="Times New Roman" w:cs="Times New Roman"/>
          <w:sz w:val="24"/>
          <w:szCs w:val="24"/>
        </w:rPr>
      </w:pPr>
      <w:r w:rsidRPr="005327A9">
        <w:rPr>
          <w:rFonts w:ascii="Times New Roman" w:hAnsi="Times New Roman" w:cs="Times New Roman"/>
          <w:sz w:val="24"/>
          <w:szCs w:val="24"/>
        </w:rPr>
        <w:lastRenderedPageBreak/>
        <w:t xml:space="preserve">Расходы по разделу исполнены в сумме </w:t>
      </w:r>
      <w:r w:rsidR="005327A9" w:rsidRPr="005327A9">
        <w:rPr>
          <w:rFonts w:ascii="Times New Roman" w:hAnsi="Times New Roman" w:cs="Times New Roman"/>
          <w:sz w:val="24"/>
          <w:szCs w:val="24"/>
        </w:rPr>
        <w:t>335 780,4</w:t>
      </w:r>
      <w:r w:rsidRPr="005327A9">
        <w:rPr>
          <w:rFonts w:ascii="Times New Roman" w:hAnsi="Times New Roman" w:cs="Times New Roman"/>
          <w:sz w:val="24"/>
          <w:szCs w:val="24"/>
        </w:rPr>
        <w:t xml:space="preserve"> тыс. руб., </w:t>
      </w:r>
      <w:r w:rsidR="00320F3E" w:rsidRPr="005327A9">
        <w:rPr>
          <w:rFonts w:ascii="Times New Roman" w:hAnsi="Times New Roman" w:cs="Times New Roman"/>
          <w:sz w:val="24"/>
          <w:szCs w:val="24"/>
        </w:rPr>
        <w:t>или</w:t>
      </w:r>
      <w:r w:rsidRPr="005327A9">
        <w:rPr>
          <w:rFonts w:ascii="Times New Roman" w:hAnsi="Times New Roman" w:cs="Times New Roman"/>
          <w:sz w:val="24"/>
          <w:szCs w:val="24"/>
        </w:rPr>
        <w:t xml:space="preserve"> </w:t>
      </w:r>
      <w:r w:rsidR="005327A9" w:rsidRPr="005327A9">
        <w:rPr>
          <w:rFonts w:ascii="Times New Roman" w:hAnsi="Times New Roman" w:cs="Times New Roman"/>
          <w:sz w:val="24"/>
          <w:szCs w:val="24"/>
        </w:rPr>
        <w:t>90,3</w:t>
      </w:r>
      <w:r w:rsidRPr="005327A9">
        <w:rPr>
          <w:rFonts w:ascii="Times New Roman" w:hAnsi="Times New Roman" w:cs="Times New Roman"/>
          <w:sz w:val="24"/>
          <w:szCs w:val="24"/>
        </w:rPr>
        <w:t>% от уточненных бюджетных назначений</w:t>
      </w:r>
      <w:r w:rsidR="005327A9" w:rsidRPr="005327A9">
        <w:rPr>
          <w:rFonts w:ascii="Times New Roman" w:hAnsi="Times New Roman" w:cs="Times New Roman"/>
          <w:sz w:val="24"/>
          <w:szCs w:val="24"/>
        </w:rPr>
        <w:t xml:space="preserve"> (371 742,1 тыс. руб.)</w:t>
      </w:r>
      <w:r w:rsidR="00827B74" w:rsidRPr="005327A9">
        <w:rPr>
          <w:rFonts w:ascii="Times New Roman" w:hAnsi="Times New Roman" w:cs="Times New Roman"/>
          <w:sz w:val="24"/>
          <w:szCs w:val="24"/>
        </w:rPr>
        <w:t>, что</w:t>
      </w:r>
      <w:r w:rsidR="009D7F94" w:rsidRPr="005327A9">
        <w:rPr>
          <w:rFonts w:ascii="Times New Roman" w:hAnsi="Times New Roman" w:cs="Times New Roman"/>
          <w:sz w:val="24"/>
          <w:szCs w:val="24"/>
        </w:rPr>
        <w:t xml:space="preserve"> </w:t>
      </w:r>
      <w:r w:rsidR="005327A9" w:rsidRPr="005327A9">
        <w:rPr>
          <w:rFonts w:ascii="Times New Roman" w:hAnsi="Times New Roman" w:cs="Times New Roman"/>
          <w:sz w:val="24"/>
          <w:szCs w:val="24"/>
        </w:rPr>
        <w:t>выше</w:t>
      </w:r>
      <w:r w:rsidR="009D7F94" w:rsidRPr="005327A9">
        <w:rPr>
          <w:rFonts w:ascii="Times New Roman" w:hAnsi="Times New Roman" w:cs="Times New Roman"/>
          <w:sz w:val="24"/>
          <w:szCs w:val="24"/>
        </w:rPr>
        <w:t xml:space="preserve"> </w:t>
      </w:r>
      <w:r w:rsidRPr="005327A9">
        <w:rPr>
          <w:rFonts w:ascii="Times New Roman" w:hAnsi="Times New Roman" w:cs="Times New Roman"/>
          <w:sz w:val="24"/>
          <w:szCs w:val="24"/>
        </w:rPr>
        <w:t>на</w:t>
      </w:r>
      <w:r w:rsidR="009C2EE2" w:rsidRPr="005327A9">
        <w:rPr>
          <w:rFonts w:ascii="Times New Roman" w:hAnsi="Times New Roman" w:cs="Times New Roman"/>
          <w:sz w:val="24"/>
          <w:szCs w:val="24"/>
        </w:rPr>
        <w:t xml:space="preserve"> </w:t>
      </w:r>
      <w:r w:rsidR="005327A9" w:rsidRPr="005327A9">
        <w:rPr>
          <w:rFonts w:ascii="Times New Roman" w:hAnsi="Times New Roman" w:cs="Times New Roman"/>
          <w:sz w:val="24"/>
          <w:szCs w:val="24"/>
        </w:rPr>
        <w:t>4</w:t>
      </w:r>
      <w:r w:rsidR="009C2EE2" w:rsidRPr="005327A9">
        <w:rPr>
          <w:rFonts w:ascii="Times New Roman" w:hAnsi="Times New Roman" w:cs="Times New Roman"/>
          <w:sz w:val="24"/>
          <w:szCs w:val="24"/>
        </w:rPr>
        <w:t>,5</w:t>
      </w:r>
      <w:r w:rsidRPr="005327A9">
        <w:rPr>
          <w:rFonts w:ascii="Times New Roman" w:hAnsi="Times New Roman" w:cs="Times New Roman"/>
          <w:sz w:val="24"/>
          <w:szCs w:val="24"/>
        </w:rPr>
        <w:t xml:space="preserve"> процентных пункта достигнутого результата 201</w:t>
      </w:r>
      <w:r w:rsidR="005327A9" w:rsidRPr="005327A9">
        <w:rPr>
          <w:rFonts w:ascii="Times New Roman" w:hAnsi="Times New Roman" w:cs="Times New Roman"/>
          <w:sz w:val="24"/>
          <w:szCs w:val="24"/>
        </w:rPr>
        <w:t>5</w:t>
      </w:r>
      <w:r w:rsidRPr="005327A9">
        <w:rPr>
          <w:rFonts w:ascii="Times New Roman" w:hAnsi="Times New Roman" w:cs="Times New Roman"/>
          <w:sz w:val="24"/>
          <w:szCs w:val="24"/>
        </w:rPr>
        <w:t xml:space="preserve"> года (</w:t>
      </w:r>
      <w:r w:rsidR="005327A9" w:rsidRPr="005327A9">
        <w:rPr>
          <w:rFonts w:ascii="Times New Roman" w:hAnsi="Times New Roman" w:cs="Times New Roman"/>
          <w:sz w:val="24"/>
          <w:szCs w:val="24"/>
        </w:rPr>
        <w:t>85,8</w:t>
      </w:r>
      <w:r w:rsidR="00684A92" w:rsidRPr="005327A9">
        <w:rPr>
          <w:rFonts w:ascii="Times New Roman" w:hAnsi="Times New Roman" w:cs="Times New Roman"/>
          <w:sz w:val="24"/>
          <w:szCs w:val="24"/>
        </w:rPr>
        <w:t>%)</w:t>
      </w:r>
      <w:r w:rsidR="009D7F94" w:rsidRPr="005327A9">
        <w:rPr>
          <w:rFonts w:ascii="Times New Roman" w:hAnsi="Times New Roman" w:cs="Times New Roman"/>
          <w:sz w:val="24"/>
          <w:szCs w:val="24"/>
        </w:rPr>
        <w:t>.</w:t>
      </w:r>
    </w:p>
    <w:p w:rsidR="00171D3F" w:rsidRPr="00814122" w:rsidRDefault="00171D3F" w:rsidP="001923B5">
      <w:pPr>
        <w:pStyle w:val="a5"/>
        <w:spacing w:after="0"/>
        <w:ind w:left="0" w:firstLine="851"/>
        <w:jc w:val="both"/>
        <w:rPr>
          <w:rFonts w:ascii="Times New Roman" w:hAnsi="Times New Roman" w:cs="Times New Roman"/>
          <w:sz w:val="24"/>
          <w:szCs w:val="24"/>
        </w:rPr>
      </w:pPr>
      <w:r w:rsidRPr="00814122">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814122" w:rsidRDefault="00171D3F" w:rsidP="00171D3F">
      <w:pPr>
        <w:pStyle w:val="a5"/>
        <w:spacing w:after="0"/>
        <w:ind w:left="0"/>
        <w:jc w:val="right"/>
        <w:rPr>
          <w:rFonts w:ascii="Times New Roman" w:hAnsi="Times New Roman" w:cs="Times New Roman"/>
          <w:sz w:val="16"/>
          <w:szCs w:val="16"/>
        </w:rPr>
      </w:pPr>
      <w:r w:rsidRPr="00814122">
        <w:rPr>
          <w:rFonts w:ascii="Times New Roman" w:hAnsi="Times New Roman" w:cs="Times New Roman"/>
          <w:sz w:val="16"/>
          <w:szCs w:val="16"/>
        </w:rPr>
        <w:t>тыс. руб</w:t>
      </w:r>
      <w:r w:rsidR="0026430E" w:rsidRPr="00814122">
        <w:rPr>
          <w:rFonts w:ascii="Times New Roman" w:hAnsi="Times New Roman" w:cs="Times New Roman"/>
          <w:sz w:val="16"/>
          <w:szCs w:val="16"/>
        </w:rPr>
        <w:t>.</w:t>
      </w:r>
    </w:p>
    <w:tbl>
      <w:tblPr>
        <w:tblW w:w="10065" w:type="dxa"/>
        <w:tblInd w:w="-318" w:type="dxa"/>
        <w:tblLayout w:type="fixed"/>
        <w:tblLook w:val="04A0"/>
      </w:tblPr>
      <w:tblGrid>
        <w:gridCol w:w="1418"/>
        <w:gridCol w:w="993"/>
        <w:gridCol w:w="993"/>
        <w:gridCol w:w="991"/>
        <w:gridCol w:w="1134"/>
        <w:gridCol w:w="993"/>
        <w:gridCol w:w="992"/>
        <w:gridCol w:w="993"/>
        <w:gridCol w:w="836"/>
        <w:gridCol w:w="722"/>
      </w:tblGrid>
      <w:tr w:rsidR="00814122" w:rsidRPr="0013660C" w:rsidTr="007E7D2A">
        <w:trPr>
          <w:trHeight w:val="39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122" w:rsidRPr="006D059E" w:rsidRDefault="00814122" w:rsidP="00992E84">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наименование показателя бюджетной классификации</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814122" w:rsidRPr="006D059E" w:rsidRDefault="00814122" w:rsidP="00D36480">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2014 год</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814122" w:rsidRPr="006D059E" w:rsidRDefault="00814122" w:rsidP="00814122">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2015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14122" w:rsidRPr="006D059E" w:rsidRDefault="00814122" w:rsidP="00814122">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2016 год</w:t>
            </w:r>
          </w:p>
        </w:tc>
      </w:tr>
      <w:tr w:rsidR="00814122" w:rsidRPr="0013660C" w:rsidTr="007E7D2A">
        <w:trPr>
          <w:cantSplit/>
          <w:trHeight w:val="2043"/>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814122" w:rsidRPr="006D059E" w:rsidRDefault="00814122" w:rsidP="00992E84">
            <w:pPr>
              <w:spacing w:after="0" w:line="240" w:lineRule="auto"/>
              <w:rPr>
                <w:rFonts w:ascii="Times New Roman" w:eastAsia="Times New Roman" w:hAnsi="Times New Roman" w:cs="Times New Roman"/>
                <w:sz w:val="16"/>
                <w:szCs w:val="16"/>
                <w:lang w:eastAsia="ru-RU"/>
              </w:rPr>
            </w:pPr>
          </w:p>
        </w:tc>
        <w:tc>
          <w:tcPr>
            <w:tcW w:w="993" w:type="dxa"/>
            <w:tcBorders>
              <w:top w:val="nil"/>
              <w:left w:val="nil"/>
              <w:bottom w:val="single" w:sz="4" w:space="0" w:color="auto"/>
              <w:right w:val="single" w:sz="4" w:space="0" w:color="auto"/>
            </w:tcBorders>
            <w:shd w:val="clear" w:color="auto" w:fill="auto"/>
            <w:textDirection w:val="btLr"/>
            <w:vAlign w:val="center"/>
            <w:hideMark/>
          </w:tcPr>
          <w:p w:rsidR="00814122" w:rsidRPr="006D059E" w:rsidRDefault="00814122" w:rsidP="00814122">
            <w:pPr>
              <w:spacing w:after="0" w:line="240" w:lineRule="auto"/>
              <w:ind w:left="113" w:right="113"/>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vAlign w:val="center"/>
            <w:hideMark/>
          </w:tcPr>
          <w:p w:rsidR="00814122" w:rsidRPr="006D059E" w:rsidRDefault="00814122" w:rsidP="00EA5C84">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исполнено</w:t>
            </w:r>
          </w:p>
        </w:tc>
        <w:tc>
          <w:tcPr>
            <w:tcW w:w="991" w:type="dxa"/>
            <w:tcBorders>
              <w:top w:val="single" w:sz="4" w:space="0" w:color="auto"/>
              <w:left w:val="nil"/>
              <w:bottom w:val="single" w:sz="4" w:space="0" w:color="auto"/>
              <w:right w:val="single" w:sz="4" w:space="0" w:color="auto"/>
            </w:tcBorders>
            <w:textDirection w:val="btLr"/>
            <w:vAlign w:val="center"/>
          </w:tcPr>
          <w:p w:rsidR="00814122" w:rsidRPr="006D059E" w:rsidRDefault="00814122" w:rsidP="00814122">
            <w:pPr>
              <w:spacing w:after="0" w:line="240" w:lineRule="auto"/>
              <w:ind w:left="113" w:right="113"/>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уточненные бюджетные назначения</w:t>
            </w:r>
          </w:p>
        </w:tc>
        <w:tc>
          <w:tcPr>
            <w:tcW w:w="1134" w:type="dxa"/>
            <w:tcBorders>
              <w:top w:val="nil"/>
              <w:left w:val="single" w:sz="4" w:space="0" w:color="auto"/>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исполнено</w:t>
            </w:r>
          </w:p>
        </w:tc>
        <w:tc>
          <w:tcPr>
            <w:tcW w:w="993" w:type="dxa"/>
            <w:tcBorders>
              <w:top w:val="nil"/>
              <w:left w:val="single" w:sz="4" w:space="0" w:color="auto"/>
              <w:bottom w:val="single" w:sz="4" w:space="0" w:color="auto"/>
              <w:right w:val="single" w:sz="4" w:space="0" w:color="auto"/>
            </w:tcBorders>
            <w:shd w:val="clear" w:color="auto" w:fill="auto"/>
            <w:textDirection w:val="btLr"/>
            <w:vAlign w:val="center"/>
            <w:hideMark/>
          </w:tcPr>
          <w:p w:rsidR="00814122" w:rsidRPr="006D059E" w:rsidRDefault="00814122" w:rsidP="00814122">
            <w:pPr>
              <w:spacing w:after="0" w:line="240" w:lineRule="auto"/>
              <w:ind w:left="113" w:right="113"/>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Решение о районном бюджете от 24.12.2015 № 4/1-21</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814122" w:rsidRPr="006D059E" w:rsidRDefault="00814122" w:rsidP="00814122">
            <w:pPr>
              <w:spacing w:after="0" w:line="240" w:lineRule="auto"/>
              <w:ind w:left="113" w:right="113"/>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vAlign w:val="center"/>
            <w:hideMark/>
          </w:tcPr>
          <w:p w:rsidR="00814122" w:rsidRPr="006D059E" w:rsidRDefault="00814122" w:rsidP="003251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исполнено</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814122" w:rsidRPr="006D059E" w:rsidRDefault="00814122" w:rsidP="00814122">
            <w:pPr>
              <w:spacing w:after="0" w:line="240" w:lineRule="auto"/>
              <w:ind w:left="113" w:right="113"/>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неисполненные назначения</w:t>
            </w:r>
          </w:p>
        </w:tc>
        <w:tc>
          <w:tcPr>
            <w:tcW w:w="722" w:type="dxa"/>
            <w:tcBorders>
              <w:top w:val="nil"/>
              <w:left w:val="nil"/>
              <w:bottom w:val="single" w:sz="4" w:space="0" w:color="auto"/>
              <w:right w:val="single" w:sz="4" w:space="0" w:color="auto"/>
            </w:tcBorders>
            <w:shd w:val="clear" w:color="auto" w:fill="auto"/>
            <w:textDirection w:val="btLr"/>
            <w:vAlign w:val="center"/>
            <w:hideMark/>
          </w:tcPr>
          <w:p w:rsidR="00814122" w:rsidRPr="006D059E" w:rsidRDefault="00814122" w:rsidP="00814122">
            <w:pPr>
              <w:spacing w:after="0" w:line="240" w:lineRule="auto"/>
              <w:ind w:left="113" w:right="113"/>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 исполнения</w:t>
            </w:r>
          </w:p>
        </w:tc>
      </w:tr>
      <w:tr w:rsidR="00814122" w:rsidRPr="0013660C" w:rsidTr="007E7D2A">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14122" w:rsidRPr="006D059E" w:rsidRDefault="00814122" w:rsidP="00992E84">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992E84">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992E84">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3</w:t>
            </w:r>
          </w:p>
        </w:tc>
        <w:tc>
          <w:tcPr>
            <w:tcW w:w="991" w:type="dxa"/>
            <w:tcBorders>
              <w:top w:val="single" w:sz="4" w:space="0" w:color="auto"/>
              <w:left w:val="nil"/>
              <w:bottom w:val="single" w:sz="4" w:space="0" w:color="auto"/>
              <w:right w:val="single" w:sz="4" w:space="0" w:color="auto"/>
            </w:tcBorders>
            <w:vAlign w:val="center"/>
          </w:tcPr>
          <w:p w:rsidR="00814122" w:rsidRPr="006D059E" w:rsidRDefault="00814122" w:rsidP="00814122">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4</w:t>
            </w:r>
          </w:p>
        </w:tc>
        <w:tc>
          <w:tcPr>
            <w:tcW w:w="1134" w:type="dxa"/>
            <w:tcBorders>
              <w:top w:val="nil"/>
              <w:left w:val="single" w:sz="4" w:space="0" w:color="auto"/>
              <w:bottom w:val="single" w:sz="4" w:space="0" w:color="auto"/>
              <w:right w:val="single" w:sz="4" w:space="0" w:color="auto"/>
            </w:tcBorders>
            <w:vAlign w:val="center"/>
          </w:tcPr>
          <w:p w:rsidR="00814122" w:rsidRPr="006D059E" w:rsidRDefault="00814122" w:rsidP="00814122">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4122" w:rsidRPr="006D059E" w:rsidRDefault="00814122" w:rsidP="00992E84">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992E84">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992E84">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8</w:t>
            </w:r>
          </w:p>
        </w:tc>
        <w:tc>
          <w:tcPr>
            <w:tcW w:w="836"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992E84">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9</w:t>
            </w:r>
          </w:p>
        </w:tc>
        <w:tc>
          <w:tcPr>
            <w:tcW w:w="722"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992E84">
            <w:pPr>
              <w:spacing w:after="0" w:line="240" w:lineRule="auto"/>
              <w:jc w:val="center"/>
              <w:rPr>
                <w:rFonts w:ascii="Times New Roman" w:eastAsia="Times New Roman" w:hAnsi="Times New Roman" w:cs="Times New Roman"/>
                <w:sz w:val="12"/>
                <w:szCs w:val="12"/>
                <w:lang w:eastAsia="ru-RU"/>
              </w:rPr>
            </w:pPr>
            <w:r w:rsidRPr="006D059E">
              <w:rPr>
                <w:rFonts w:ascii="Times New Roman" w:eastAsia="Times New Roman" w:hAnsi="Times New Roman" w:cs="Times New Roman"/>
                <w:sz w:val="12"/>
                <w:szCs w:val="12"/>
                <w:lang w:eastAsia="ru-RU"/>
              </w:rPr>
              <w:t>10</w:t>
            </w:r>
          </w:p>
        </w:tc>
      </w:tr>
      <w:tr w:rsidR="00814122" w:rsidRPr="0013660C" w:rsidTr="007E7D2A">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14122" w:rsidRPr="006D059E" w:rsidRDefault="00814122" w:rsidP="003251B5">
            <w:pPr>
              <w:spacing w:after="0" w:line="240" w:lineRule="auto"/>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жилищное хозяйство (0501)</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16 782,1</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9 484,8</w:t>
            </w:r>
          </w:p>
        </w:tc>
        <w:tc>
          <w:tcPr>
            <w:tcW w:w="991" w:type="dxa"/>
            <w:tcBorders>
              <w:top w:val="single" w:sz="4" w:space="0" w:color="auto"/>
              <w:left w:val="nil"/>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6 451,8</w:t>
            </w:r>
          </w:p>
        </w:tc>
        <w:tc>
          <w:tcPr>
            <w:tcW w:w="1134" w:type="dxa"/>
            <w:tcBorders>
              <w:top w:val="nil"/>
              <w:left w:val="single" w:sz="4" w:space="0" w:color="auto"/>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6 349,5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1 052,1</w:t>
            </w:r>
          </w:p>
        </w:tc>
        <w:tc>
          <w:tcPr>
            <w:tcW w:w="992"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97 754,3</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94 242,9</w:t>
            </w:r>
          </w:p>
        </w:tc>
        <w:tc>
          <w:tcPr>
            <w:tcW w:w="836"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3 511,4</w:t>
            </w:r>
          </w:p>
        </w:tc>
        <w:tc>
          <w:tcPr>
            <w:tcW w:w="722"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96,4</w:t>
            </w:r>
          </w:p>
        </w:tc>
      </w:tr>
      <w:tr w:rsidR="00814122" w:rsidRPr="0013660C" w:rsidTr="007E7D2A">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14122" w:rsidRPr="006D059E" w:rsidRDefault="00814122" w:rsidP="003251B5">
            <w:pPr>
              <w:spacing w:after="0" w:line="240" w:lineRule="auto"/>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коммунальное хозяйство (0502)</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200 187,1</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195 916,8</w:t>
            </w:r>
          </w:p>
        </w:tc>
        <w:tc>
          <w:tcPr>
            <w:tcW w:w="991" w:type="dxa"/>
            <w:tcBorders>
              <w:top w:val="single" w:sz="4" w:space="0" w:color="auto"/>
              <w:left w:val="nil"/>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243 580,4</w:t>
            </w:r>
          </w:p>
        </w:tc>
        <w:tc>
          <w:tcPr>
            <w:tcW w:w="1134" w:type="dxa"/>
            <w:tcBorders>
              <w:top w:val="nil"/>
              <w:left w:val="single" w:sz="4" w:space="0" w:color="auto"/>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206 602,1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204 984,7</w:t>
            </w:r>
          </w:p>
        </w:tc>
        <w:tc>
          <w:tcPr>
            <w:tcW w:w="992"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268 105,5</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235 859,8</w:t>
            </w:r>
          </w:p>
        </w:tc>
        <w:tc>
          <w:tcPr>
            <w:tcW w:w="836"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32 245,7</w:t>
            </w:r>
          </w:p>
        </w:tc>
        <w:tc>
          <w:tcPr>
            <w:tcW w:w="722"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88,0</w:t>
            </w:r>
          </w:p>
        </w:tc>
      </w:tr>
      <w:tr w:rsidR="00814122" w:rsidRPr="0013660C" w:rsidTr="007E7D2A">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14122" w:rsidRPr="006D059E" w:rsidRDefault="00814122" w:rsidP="003251B5">
            <w:pPr>
              <w:spacing w:after="0" w:line="240" w:lineRule="auto"/>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благоустройство (0503)</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701,9</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701,9</w:t>
            </w:r>
          </w:p>
        </w:tc>
        <w:tc>
          <w:tcPr>
            <w:tcW w:w="991" w:type="dxa"/>
            <w:tcBorders>
              <w:top w:val="single" w:sz="4" w:space="0" w:color="auto"/>
              <w:left w:val="nil"/>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2 456,1</w:t>
            </w:r>
          </w:p>
        </w:tc>
        <w:tc>
          <w:tcPr>
            <w:tcW w:w="1134" w:type="dxa"/>
            <w:tcBorders>
              <w:top w:val="nil"/>
              <w:left w:val="single" w:sz="4" w:space="0" w:color="auto"/>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2 456,1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D059E"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1 695,5</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745B8">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1 695,4</w:t>
            </w:r>
          </w:p>
        </w:tc>
        <w:tc>
          <w:tcPr>
            <w:tcW w:w="836"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0,1</w:t>
            </w:r>
          </w:p>
        </w:tc>
        <w:tc>
          <w:tcPr>
            <w:tcW w:w="722"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100,0</w:t>
            </w:r>
          </w:p>
        </w:tc>
      </w:tr>
      <w:tr w:rsidR="00814122" w:rsidRPr="0013660C" w:rsidTr="007E7D2A">
        <w:trPr>
          <w:trHeight w:val="86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14122" w:rsidRPr="006D059E" w:rsidRDefault="00814122" w:rsidP="003251B5">
            <w:pPr>
              <w:spacing w:after="0" w:line="240" w:lineRule="auto"/>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другие вопросы в области жилищно-коммунального хозяйства (0505)</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21 304,6</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17 107,4</w:t>
            </w:r>
          </w:p>
        </w:tc>
        <w:tc>
          <w:tcPr>
            <w:tcW w:w="991" w:type="dxa"/>
            <w:tcBorders>
              <w:top w:val="single" w:sz="4" w:space="0" w:color="auto"/>
              <w:left w:val="nil"/>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16 980,7</w:t>
            </w:r>
          </w:p>
        </w:tc>
        <w:tc>
          <w:tcPr>
            <w:tcW w:w="1134" w:type="dxa"/>
            <w:tcBorders>
              <w:top w:val="nil"/>
              <w:left w:val="single" w:sz="4" w:space="0" w:color="auto"/>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15 881,3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4 056,8</w:t>
            </w:r>
          </w:p>
        </w:tc>
        <w:tc>
          <w:tcPr>
            <w:tcW w:w="992"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4 186,8</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3 982,3</w:t>
            </w:r>
          </w:p>
        </w:tc>
        <w:tc>
          <w:tcPr>
            <w:tcW w:w="836"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204,5</w:t>
            </w:r>
          </w:p>
        </w:tc>
        <w:tc>
          <w:tcPr>
            <w:tcW w:w="722"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95,1</w:t>
            </w:r>
          </w:p>
        </w:tc>
      </w:tr>
      <w:tr w:rsidR="00814122" w:rsidRPr="0013660C" w:rsidTr="007E7D2A">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14122" w:rsidRPr="006D059E" w:rsidRDefault="00814122" w:rsidP="00EA5C84">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238 975,7</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6D059E" w:rsidRDefault="00814122" w:rsidP="00CA19B5">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223 210,9</w:t>
            </w:r>
          </w:p>
        </w:tc>
        <w:tc>
          <w:tcPr>
            <w:tcW w:w="991" w:type="dxa"/>
            <w:tcBorders>
              <w:top w:val="single" w:sz="4" w:space="0" w:color="auto"/>
              <w:left w:val="nil"/>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269 469,0</w:t>
            </w:r>
          </w:p>
        </w:tc>
        <w:tc>
          <w:tcPr>
            <w:tcW w:w="1134" w:type="dxa"/>
            <w:tcBorders>
              <w:top w:val="nil"/>
              <w:left w:val="single" w:sz="4" w:space="0" w:color="auto"/>
              <w:bottom w:val="single" w:sz="4" w:space="0" w:color="auto"/>
              <w:right w:val="single" w:sz="4" w:space="0" w:color="auto"/>
            </w:tcBorders>
            <w:vAlign w:val="center"/>
          </w:tcPr>
          <w:p w:rsidR="00814122" w:rsidRPr="006D059E" w:rsidRDefault="00814122" w:rsidP="005327A9">
            <w:pPr>
              <w:spacing w:after="0" w:line="240" w:lineRule="auto"/>
              <w:jc w:val="center"/>
              <w:rPr>
                <w:rFonts w:ascii="Times New Roman" w:eastAsia="Times New Roman" w:hAnsi="Times New Roman" w:cs="Times New Roman"/>
                <w:sz w:val="16"/>
                <w:szCs w:val="16"/>
                <w:lang w:eastAsia="ru-RU"/>
              </w:rPr>
            </w:pPr>
            <w:r w:rsidRPr="006D059E">
              <w:rPr>
                <w:rFonts w:ascii="Times New Roman" w:eastAsia="Times New Roman" w:hAnsi="Times New Roman" w:cs="Times New Roman"/>
                <w:sz w:val="16"/>
                <w:szCs w:val="16"/>
                <w:lang w:eastAsia="ru-RU"/>
              </w:rPr>
              <w:t>231 289,0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210 093,6</w:t>
            </w:r>
          </w:p>
        </w:tc>
        <w:tc>
          <w:tcPr>
            <w:tcW w:w="992"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371 742,1</w:t>
            </w:r>
          </w:p>
        </w:tc>
        <w:tc>
          <w:tcPr>
            <w:tcW w:w="993" w:type="dxa"/>
            <w:tcBorders>
              <w:top w:val="nil"/>
              <w:left w:val="nil"/>
              <w:bottom w:val="single" w:sz="4" w:space="0" w:color="auto"/>
              <w:right w:val="single" w:sz="4" w:space="0" w:color="auto"/>
            </w:tcBorders>
            <w:shd w:val="clear" w:color="auto" w:fill="auto"/>
            <w:noWrap/>
            <w:vAlign w:val="center"/>
            <w:hideMark/>
          </w:tcPr>
          <w:p w:rsidR="00814122" w:rsidRPr="007E7D2A" w:rsidRDefault="006D059E"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335 780,4</w:t>
            </w:r>
          </w:p>
        </w:tc>
        <w:tc>
          <w:tcPr>
            <w:tcW w:w="836"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35 961,7</w:t>
            </w:r>
          </w:p>
        </w:tc>
        <w:tc>
          <w:tcPr>
            <w:tcW w:w="722" w:type="dxa"/>
            <w:tcBorders>
              <w:top w:val="nil"/>
              <w:left w:val="nil"/>
              <w:bottom w:val="single" w:sz="4" w:space="0" w:color="auto"/>
              <w:right w:val="single" w:sz="4" w:space="0" w:color="auto"/>
            </w:tcBorders>
            <w:shd w:val="clear" w:color="auto" w:fill="auto"/>
            <w:noWrap/>
            <w:vAlign w:val="center"/>
            <w:hideMark/>
          </w:tcPr>
          <w:p w:rsidR="00814122" w:rsidRPr="007E7D2A" w:rsidRDefault="007E7D2A" w:rsidP="00992E84">
            <w:pPr>
              <w:spacing w:after="0" w:line="240" w:lineRule="auto"/>
              <w:jc w:val="center"/>
              <w:rPr>
                <w:rFonts w:ascii="Times New Roman" w:eastAsia="Times New Roman" w:hAnsi="Times New Roman" w:cs="Times New Roman"/>
                <w:sz w:val="16"/>
                <w:szCs w:val="16"/>
                <w:lang w:eastAsia="ru-RU"/>
              </w:rPr>
            </w:pPr>
            <w:r w:rsidRPr="007E7D2A">
              <w:rPr>
                <w:rFonts w:ascii="Times New Roman" w:eastAsia="Times New Roman" w:hAnsi="Times New Roman" w:cs="Times New Roman"/>
                <w:sz w:val="16"/>
                <w:szCs w:val="16"/>
                <w:lang w:eastAsia="ru-RU"/>
              </w:rPr>
              <w:t>90,3</w:t>
            </w:r>
          </w:p>
        </w:tc>
      </w:tr>
    </w:tbl>
    <w:p w:rsidR="00691307" w:rsidRPr="005327A9" w:rsidRDefault="00691307" w:rsidP="005F473A">
      <w:pPr>
        <w:pStyle w:val="a5"/>
        <w:spacing w:after="0"/>
        <w:ind w:left="0" w:firstLine="851"/>
        <w:jc w:val="both"/>
        <w:rPr>
          <w:rFonts w:ascii="Times New Roman" w:hAnsi="Times New Roman" w:cs="Times New Roman"/>
          <w:sz w:val="24"/>
          <w:szCs w:val="24"/>
        </w:rPr>
      </w:pPr>
    </w:p>
    <w:p w:rsidR="00171D3F" w:rsidRPr="005327A9" w:rsidRDefault="00171D3F" w:rsidP="005F473A">
      <w:pPr>
        <w:pStyle w:val="a5"/>
        <w:spacing w:after="0"/>
        <w:ind w:left="0" w:firstLine="851"/>
        <w:jc w:val="both"/>
        <w:rPr>
          <w:rFonts w:ascii="Times New Roman" w:hAnsi="Times New Roman" w:cs="Times New Roman"/>
          <w:sz w:val="24"/>
          <w:szCs w:val="24"/>
        </w:rPr>
      </w:pPr>
      <w:r w:rsidRPr="005327A9">
        <w:rPr>
          <w:rFonts w:ascii="Times New Roman" w:hAnsi="Times New Roman" w:cs="Times New Roman"/>
          <w:sz w:val="24"/>
          <w:szCs w:val="24"/>
        </w:rPr>
        <w:t xml:space="preserve">Из 4 подразделов, входящих в раздел «Жилищно-коммунальное хозяйство», наибольший </w:t>
      </w:r>
      <w:r w:rsidR="00937C6E" w:rsidRPr="005327A9">
        <w:rPr>
          <w:rFonts w:ascii="Times New Roman" w:hAnsi="Times New Roman" w:cs="Times New Roman"/>
          <w:sz w:val="24"/>
          <w:szCs w:val="24"/>
        </w:rPr>
        <w:t>объем неисполненных ассигнований</w:t>
      </w:r>
      <w:r w:rsidR="005327A9" w:rsidRPr="005327A9">
        <w:rPr>
          <w:rFonts w:ascii="Times New Roman" w:hAnsi="Times New Roman" w:cs="Times New Roman"/>
          <w:sz w:val="24"/>
          <w:szCs w:val="24"/>
        </w:rPr>
        <w:t>, как и в предыдущем году,</w:t>
      </w:r>
      <w:r w:rsidR="00937C6E" w:rsidRPr="005327A9">
        <w:rPr>
          <w:rFonts w:ascii="Times New Roman" w:hAnsi="Times New Roman" w:cs="Times New Roman"/>
          <w:sz w:val="24"/>
          <w:szCs w:val="24"/>
        </w:rPr>
        <w:t xml:space="preserve"> наблюдается</w:t>
      </w:r>
      <w:r w:rsidRPr="005327A9">
        <w:rPr>
          <w:rFonts w:ascii="Times New Roman" w:hAnsi="Times New Roman" w:cs="Times New Roman"/>
          <w:sz w:val="24"/>
          <w:szCs w:val="24"/>
        </w:rPr>
        <w:t xml:space="preserve"> по</w:t>
      </w:r>
      <w:r w:rsidR="009745B8" w:rsidRPr="005327A9">
        <w:rPr>
          <w:rFonts w:ascii="Times New Roman" w:hAnsi="Times New Roman" w:cs="Times New Roman"/>
          <w:sz w:val="24"/>
          <w:szCs w:val="24"/>
        </w:rPr>
        <w:t xml:space="preserve"> подразделу</w:t>
      </w:r>
      <w:r w:rsidRPr="005327A9">
        <w:rPr>
          <w:rFonts w:ascii="Times New Roman" w:hAnsi="Times New Roman" w:cs="Times New Roman"/>
          <w:sz w:val="24"/>
          <w:szCs w:val="24"/>
        </w:rPr>
        <w:t xml:space="preserve"> 050</w:t>
      </w:r>
      <w:r w:rsidR="00691307" w:rsidRPr="005327A9">
        <w:rPr>
          <w:rFonts w:ascii="Times New Roman" w:hAnsi="Times New Roman" w:cs="Times New Roman"/>
          <w:sz w:val="24"/>
          <w:szCs w:val="24"/>
        </w:rPr>
        <w:t>2</w:t>
      </w:r>
      <w:r w:rsidRPr="005327A9">
        <w:rPr>
          <w:rFonts w:ascii="Times New Roman" w:hAnsi="Times New Roman" w:cs="Times New Roman"/>
          <w:sz w:val="24"/>
          <w:szCs w:val="24"/>
        </w:rPr>
        <w:t xml:space="preserve"> «</w:t>
      </w:r>
      <w:r w:rsidR="00691307" w:rsidRPr="005327A9">
        <w:rPr>
          <w:rFonts w:ascii="Times New Roman" w:hAnsi="Times New Roman" w:cs="Times New Roman"/>
          <w:sz w:val="24"/>
          <w:szCs w:val="24"/>
        </w:rPr>
        <w:t>Коммунальное</w:t>
      </w:r>
      <w:r w:rsidRPr="005327A9">
        <w:rPr>
          <w:rFonts w:ascii="Times New Roman" w:hAnsi="Times New Roman" w:cs="Times New Roman"/>
          <w:sz w:val="24"/>
          <w:szCs w:val="24"/>
        </w:rPr>
        <w:t xml:space="preserve"> хозяйство» - </w:t>
      </w:r>
      <w:r w:rsidR="005327A9" w:rsidRPr="005327A9">
        <w:rPr>
          <w:rFonts w:ascii="Times New Roman" w:hAnsi="Times New Roman" w:cs="Times New Roman"/>
          <w:sz w:val="24"/>
          <w:szCs w:val="24"/>
        </w:rPr>
        <w:t xml:space="preserve">32 245,7 </w:t>
      </w:r>
      <w:r w:rsidR="00937C6E" w:rsidRPr="005327A9">
        <w:rPr>
          <w:rFonts w:ascii="Times New Roman" w:hAnsi="Times New Roman" w:cs="Times New Roman"/>
          <w:sz w:val="24"/>
          <w:szCs w:val="24"/>
        </w:rPr>
        <w:t xml:space="preserve">тыс. руб., что составляет </w:t>
      </w:r>
      <w:r w:rsidR="005327A9" w:rsidRPr="005327A9">
        <w:rPr>
          <w:rFonts w:ascii="Times New Roman" w:hAnsi="Times New Roman" w:cs="Times New Roman"/>
          <w:sz w:val="24"/>
          <w:szCs w:val="24"/>
        </w:rPr>
        <w:t>89,7</w:t>
      </w:r>
      <w:r w:rsidRPr="005327A9">
        <w:rPr>
          <w:rFonts w:ascii="Times New Roman" w:hAnsi="Times New Roman" w:cs="Times New Roman"/>
          <w:sz w:val="24"/>
          <w:szCs w:val="24"/>
        </w:rPr>
        <w:t>%</w:t>
      </w:r>
      <w:r w:rsidR="00937C6E" w:rsidRPr="005327A9">
        <w:rPr>
          <w:rFonts w:ascii="Times New Roman" w:hAnsi="Times New Roman" w:cs="Times New Roman"/>
          <w:sz w:val="24"/>
          <w:szCs w:val="24"/>
        </w:rPr>
        <w:t xml:space="preserve"> в общем объеме неисполненных назначений</w:t>
      </w:r>
      <w:r w:rsidR="00666CB7" w:rsidRPr="005327A9">
        <w:rPr>
          <w:rFonts w:ascii="Times New Roman" w:hAnsi="Times New Roman" w:cs="Times New Roman"/>
          <w:sz w:val="24"/>
          <w:szCs w:val="24"/>
        </w:rPr>
        <w:t xml:space="preserve"> (</w:t>
      </w:r>
      <w:r w:rsidR="005327A9" w:rsidRPr="005327A9">
        <w:rPr>
          <w:rFonts w:ascii="Times New Roman" w:hAnsi="Times New Roman" w:cs="Times New Roman"/>
          <w:sz w:val="24"/>
          <w:szCs w:val="24"/>
        </w:rPr>
        <w:t>35 961,7</w:t>
      </w:r>
      <w:r w:rsidR="00666CB7" w:rsidRPr="005327A9">
        <w:rPr>
          <w:rFonts w:ascii="Times New Roman" w:hAnsi="Times New Roman" w:cs="Times New Roman"/>
          <w:sz w:val="24"/>
          <w:szCs w:val="24"/>
        </w:rPr>
        <w:t xml:space="preserve"> тыс. руб.)</w:t>
      </w:r>
      <w:r w:rsidRPr="005327A9">
        <w:rPr>
          <w:rFonts w:ascii="Times New Roman" w:hAnsi="Times New Roman" w:cs="Times New Roman"/>
          <w:sz w:val="24"/>
          <w:szCs w:val="24"/>
        </w:rPr>
        <w:t>.</w:t>
      </w:r>
    </w:p>
    <w:p w:rsidR="0026502A" w:rsidRPr="00410819" w:rsidRDefault="0026502A" w:rsidP="009745B8">
      <w:pPr>
        <w:pStyle w:val="a5"/>
        <w:spacing w:after="0"/>
        <w:ind w:left="0" w:firstLine="851"/>
        <w:jc w:val="both"/>
        <w:rPr>
          <w:rFonts w:ascii="Times New Roman" w:hAnsi="Times New Roman" w:cs="Times New Roman"/>
          <w:sz w:val="24"/>
          <w:szCs w:val="24"/>
        </w:rPr>
      </w:pPr>
      <w:r w:rsidRPr="00410819">
        <w:rPr>
          <w:rFonts w:ascii="Times New Roman" w:hAnsi="Times New Roman" w:cs="Times New Roman"/>
          <w:sz w:val="24"/>
          <w:szCs w:val="24"/>
        </w:rPr>
        <w:t xml:space="preserve">Сложившаяся ситуация </w:t>
      </w:r>
      <w:r w:rsidR="007B4F79">
        <w:rPr>
          <w:rFonts w:ascii="Times New Roman" w:hAnsi="Times New Roman" w:cs="Times New Roman"/>
          <w:sz w:val="24"/>
          <w:szCs w:val="24"/>
        </w:rPr>
        <w:t xml:space="preserve">в большей степени </w:t>
      </w:r>
      <w:r w:rsidRPr="00410819">
        <w:rPr>
          <w:rFonts w:ascii="Times New Roman" w:hAnsi="Times New Roman" w:cs="Times New Roman"/>
          <w:sz w:val="24"/>
          <w:szCs w:val="24"/>
        </w:rPr>
        <w:t>связана со значительным невыполнением плановых назначений по следующим мероприятиям</w:t>
      </w:r>
      <w:r w:rsidR="009E64F1" w:rsidRPr="00410819">
        <w:rPr>
          <w:rFonts w:ascii="Times New Roman" w:hAnsi="Times New Roman" w:cs="Times New Roman"/>
          <w:sz w:val="24"/>
          <w:szCs w:val="24"/>
        </w:rPr>
        <w:t xml:space="preserve">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r w:rsidRPr="00410819">
        <w:rPr>
          <w:rFonts w:ascii="Times New Roman" w:hAnsi="Times New Roman" w:cs="Times New Roman"/>
          <w:sz w:val="24"/>
          <w:szCs w:val="24"/>
        </w:rPr>
        <w:t>:</w:t>
      </w:r>
    </w:p>
    <w:p w:rsidR="00457264" w:rsidRPr="00707F12" w:rsidRDefault="00457264" w:rsidP="000974E0">
      <w:pPr>
        <w:pStyle w:val="a5"/>
        <w:numPr>
          <w:ilvl w:val="0"/>
          <w:numId w:val="22"/>
        </w:numPr>
        <w:spacing w:after="0"/>
        <w:ind w:left="0" w:firstLine="851"/>
        <w:jc w:val="both"/>
        <w:rPr>
          <w:rFonts w:ascii="Times New Roman" w:hAnsi="Times New Roman" w:cs="Times New Roman"/>
          <w:sz w:val="24"/>
          <w:szCs w:val="24"/>
        </w:rPr>
      </w:pPr>
      <w:r w:rsidRPr="00707F12">
        <w:rPr>
          <w:rFonts w:ascii="Times New Roman" w:hAnsi="Times New Roman" w:cs="Times New Roman"/>
          <w:sz w:val="24"/>
          <w:szCs w:val="24"/>
        </w:rPr>
        <w:t xml:space="preserve">капитальный ремонт </w:t>
      </w:r>
      <w:r w:rsidR="00410819" w:rsidRPr="00707F12">
        <w:rPr>
          <w:rFonts w:ascii="Times New Roman" w:hAnsi="Times New Roman" w:cs="Times New Roman"/>
          <w:sz w:val="24"/>
          <w:szCs w:val="24"/>
        </w:rPr>
        <w:t>сетей тепло-,</w:t>
      </w:r>
      <w:r w:rsidRPr="00707F12">
        <w:rPr>
          <w:rFonts w:ascii="Times New Roman" w:hAnsi="Times New Roman" w:cs="Times New Roman"/>
          <w:sz w:val="24"/>
          <w:szCs w:val="24"/>
        </w:rPr>
        <w:t xml:space="preserve"> водоснабжения.</w:t>
      </w:r>
    </w:p>
    <w:p w:rsidR="009C391D" w:rsidRDefault="00410819" w:rsidP="009745B8">
      <w:pPr>
        <w:pStyle w:val="a5"/>
        <w:spacing w:after="0"/>
        <w:ind w:left="0" w:firstLine="851"/>
        <w:jc w:val="both"/>
        <w:rPr>
          <w:rFonts w:ascii="Times New Roman" w:hAnsi="Times New Roman" w:cs="Times New Roman"/>
          <w:sz w:val="24"/>
          <w:szCs w:val="24"/>
        </w:rPr>
      </w:pPr>
      <w:r w:rsidRPr="00707F12">
        <w:rPr>
          <w:rFonts w:ascii="Times New Roman" w:hAnsi="Times New Roman" w:cs="Times New Roman"/>
          <w:sz w:val="24"/>
          <w:szCs w:val="24"/>
        </w:rPr>
        <w:t>В рамках</w:t>
      </w:r>
      <w:r w:rsidR="00457264" w:rsidRPr="00707F12">
        <w:rPr>
          <w:rFonts w:ascii="Times New Roman" w:hAnsi="Times New Roman" w:cs="Times New Roman"/>
          <w:sz w:val="24"/>
          <w:szCs w:val="24"/>
        </w:rPr>
        <w:t xml:space="preserve"> данного мероприятия предусматривались средства для МКУ «МС Заказчика» в размере </w:t>
      </w:r>
      <w:r w:rsidRPr="00707F12">
        <w:rPr>
          <w:rFonts w:ascii="Times New Roman" w:hAnsi="Times New Roman" w:cs="Times New Roman"/>
          <w:sz w:val="24"/>
          <w:szCs w:val="24"/>
        </w:rPr>
        <w:t>5 050,0</w:t>
      </w:r>
      <w:r w:rsidR="00457264" w:rsidRPr="00707F12">
        <w:rPr>
          <w:rFonts w:ascii="Times New Roman" w:hAnsi="Times New Roman" w:cs="Times New Roman"/>
          <w:sz w:val="24"/>
          <w:szCs w:val="24"/>
        </w:rPr>
        <w:t xml:space="preserve"> тыс. руб.</w:t>
      </w:r>
      <w:r w:rsidRPr="00707F12">
        <w:rPr>
          <w:rFonts w:ascii="Times New Roman" w:hAnsi="Times New Roman" w:cs="Times New Roman"/>
          <w:sz w:val="24"/>
          <w:szCs w:val="24"/>
        </w:rPr>
        <w:t xml:space="preserve"> на капитальный ремонт сетей тепло-, водоснабжения в п.Хребтовый</w:t>
      </w:r>
      <w:r w:rsidRPr="00072044">
        <w:rPr>
          <w:rFonts w:ascii="Times New Roman" w:hAnsi="Times New Roman" w:cs="Times New Roman"/>
          <w:sz w:val="24"/>
          <w:szCs w:val="24"/>
        </w:rPr>
        <w:t>.</w:t>
      </w:r>
      <w:r w:rsidR="00457264" w:rsidRPr="00072044">
        <w:rPr>
          <w:rFonts w:ascii="Times New Roman" w:hAnsi="Times New Roman" w:cs="Times New Roman"/>
          <w:sz w:val="24"/>
          <w:szCs w:val="24"/>
        </w:rPr>
        <w:t xml:space="preserve"> </w:t>
      </w:r>
    </w:p>
    <w:p w:rsidR="009C391D" w:rsidRDefault="009C391D" w:rsidP="009745B8">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С</w:t>
      </w:r>
      <w:r w:rsidRPr="006A5370">
        <w:rPr>
          <w:rFonts w:ascii="Times New Roman" w:hAnsi="Times New Roman" w:cs="Times New Roman"/>
          <w:sz w:val="24"/>
          <w:szCs w:val="24"/>
        </w:rPr>
        <w:t xml:space="preserve">огласно информации, </w:t>
      </w:r>
      <w:r>
        <w:rPr>
          <w:rFonts w:ascii="Times New Roman" w:hAnsi="Times New Roman" w:cs="Times New Roman"/>
          <w:sz w:val="24"/>
          <w:szCs w:val="24"/>
        </w:rPr>
        <w:t>изложенной</w:t>
      </w:r>
      <w:r w:rsidRPr="006A5370">
        <w:rPr>
          <w:rFonts w:ascii="Times New Roman" w:hAnsi="Times New Roman" w:cs="Times New Roman"/>
          <w:sz w:val="24"/>
          <w:szCs w:val="24"/>
        </w:rPr>
        <w:t xml:space="preserve"> в пояснительной записке к отчету о реализации названной программы за 201</w:t>
      </w:r>
      <w:r>
        <w:rPr>
          <w:rFonts w:ascii="Times New Roman" w:hAnsi="Times New Roman" w:cs="Times New Roman"/>
          <w:sz w:val="24"/>
          <w:szCs w:val="24"/>
        </w:rPr>
        <w:t>6</w:t>
      </w:r>
      <w:r w:rsidRPr="006A5370">
        <w:rPr>
          <w:rFonts w:ascii="Times New Roman" w:hAnsi="Times New Roman" w:cs="Times New Roman"/>
          <w:sz w:val="24"/>
          <w:szCs w:val="24"/>
        </w:rPr>
        <w:t xml:space="preserve"> год</w:t>
      </w:r>
      <w:r>
        <w:rPr>
          <w:rFonts w:ascii="Times New Roman" w:hAnsi="Times New Roman" w:cs="Times New Roman"/>
          <w:sz w:val="24"/>
          <w:szCs w:val="24"/>
        </w:rPr>
        <w:t>,</w:t>
      </w:r>
      <w:r w:rsidRPr="00072044">
        <w:rPr>
          <w:rFonts w:ascii="Times New Roman" w:hAnsi="Times New Roman" w:cs="Times New Roman"/>
          <w:sz w:val="24"/>
          <w:szCs w:val="24"/>
        </w:rPr>
        <w:t xml:space="preserve"> </w:t>
      </w:r>
      <w:r>
        <w:rPr>
          <w:rFonts w:ascii="Times New Roman" w:hAnsi="Times New Roman" w:cs="Times New Roman"/>
          <w:sz w:val="24"/>
          <w:szCs w:val="24"/>
        </w:rPr>
        <w:t>п</w:t>
      </w:r>
      <w:r w:rsidR="003157B9" w:rsidRPr="00072044">
        <w:rPr>
          <w:rFonts w:ascii="Times New Roman" w:hAnsi="Times New Roman" w:cs="Times New Roman"/>
          <w:sz w:val="24"/>
          <w:szCs w:val="24"/>
        </w:rPr>
        <w:t xml:space="preserve">о итогам конкурсных процедур на проведение названных работ сложилась экономия бюджетных средств в размере </w:t>
      </w:r>
      <w:r w:rsidR="00072044" w:rsidRPr="00072044">
        <w:rPr>
          <w:rFonts w:ascii="Times New Roman" w:hAnsi="Times New Roman" w:cs="Times New Roman"/>
          <w:sz w:val="24"/>
          <w:szCs w:val="24"/>
        </w:rPr>
        <w:t>530</w:t>
      </w:r>
      <w:r w:rsidR="003157B9" w:rsidRPr="00072044">
        <w:rPr>
          <w:rFonts w:ascii="Times New Roman" w:hAnsi="Times New Roman" w:cs="Times New Roman"/>
          <w:sz w:val="24"/>
          <w:szCs w:val="24"/>
        </w:rPr>
        <w:t>,3 тыс. руб.</w:t>
      </w:r>
      <w:r w:rsidR="00072044">
        <w:rPr>
          <w:rFonts w:ascii="Times New Roman" w:hAnsi="Times New Roman" w:cs="Times New Roman"/>
          <w:sz w:val="24"/>
          <w:szCs w:val="24"/>
        </w:rPr>
        <w:t xml:space="preserve"> </w:t>
      </w:r>
    </w:p>
    <w:p w:rsidR="00457264" w:rsidRDefault="00457264" w:rsidP="009745B8">
      <w:pPr>
        <w:pStyle w:val="a5"/>
        <w:spacing w:after="0"/>
        <w:ind w:left="0" w:firstLine="851"/>
        <w:jc w:val="both"/>
        <w:rPr>
          <w:rFonts w:ascii="Times New Roman" w:hAnsi="Times New Roman" w:cs="Times New Roman"/>
          <w:sz w:val="24"/>
          <w:szCs w:val="24"/>
        </w:rPr>
      </w:pPr>
      <w:r w:rsidRPr="00707F12">
        <w:rPr>
          <w:rFonts w:ascii="Times New Roman" w:hAnsi="Times New Roman" w:cs="Times New Roman"/>
          <w:sz w:val="24"/>
          <w:szCs w:val="24"/>
        </w:rPr>
        <w:t>Фактически</w:t>
      </w:r>
      <w:r w:rsidR="00410819" w:rsidRPr="00707F12">
        <w:rPr>
          <w:rFonts w:ascii="Times New Roman" w:hAnsi="Times New Roman" w:cs="Times New Roman"/>
          <w:sz w:val="24"/>
          <w:szCs w:val="24"/>
        </w:rPr>
        <w:t xml:space="preserve"> </w:t>
      </w:r>
      <w:r w:rsidR="00707F12" w:rsidRPr="00707F12">
        <w:rPr>
          <w:rFonts w:ascii="Times New Roman" w:hAnsi="Times New Roman" w:cs="Times New Roman"/>
          <w:sz w:val="24"/>
          <w:szCs w:val="24"/>
        </w:rPr>
        <w:t>работы подрядной организацией выполнены, но не пред</w:t>
      </w:r>
      <w:r w:rsidR="00CB2B8F">
        <w:rPr>
          <w:rFonts w:ascii="Times New Roman" w:hAnsi="Times New Roman" w:cs="Times New Roman"/>
          <w:sz w:val="24"/>
          <w:szCs w:val="24"/>
        </w:rPr>
        <w:t>ъявлены</w:t>
      </w:r>
      <w:r w:rsidR="00707F12" w:rsidRPr="00707F12">
        <w:rPr>
          <w:rFonts w:ascii="Times New Roman" w:hAnsi="Times New Roman" w:cs="Times New Roman"/>
          <w:sz w:val="24"/>
          <w:szCs w:val="24"/>
        </w:rPr>
        <w:t xml:space="preserve"> документы к их оплате. В результате на 31.12.2016 года </w:t>
      </w:r>
      <w:r w:rsidR="00072044">
        <w:rPr>
          <w:rFonts w:ascii="Times New Roman" w:hAnsi="Times New Roman" w:cs="Times New Roman"/>
          <w:sz w:val="24"/>
          <w:szCs w:val="24"/>
        </w:rPr>
        <w:t>возникл</w:t>
      </w:r>
      <w:r w:rsidR="00D075E5">
        <w:rPr>
          <w:rFonts w:ascii="Times New Roman" w:hAnsi="Times New Roman" w:cs="Times New Roman"/>
          <w:sz w:val="24"/>
          <w:szCs w:val="24"/>
        </w:rPr>
        <w:t>о неисполненное принятое обязательство</w:t>
      </w:r>
      <w:r w:rsidR="00707F12" w:rsidRPr="00707F12">
        <w:rPr>
          <w:rFonts w:ascii="Times New Roman" w:hAnsi="Times New Roman" w:cs="Times New Roman"/>
          <w:sz w:val="24"/>
          <w:szCs w:val="24"/>
        </w:rPr>
        <w:t xml:space="preserve"> на сумму муниципального контракта в размере 4 519,8 тыс. руб.</w:t>
      </w:r>
    </w:p>
    <w:p w:rsidR="00D0579F" w:rsidRDefault="00D0579F" w:rsidP="000974E0">
      <w:pPr>
        <w:pStyle w:val="a5"/>
        <w:numPr>
          <w:ilvl w:val="0"/>
          <w:numId w:val="2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капитальный ремонт котлов на котельных.</w:t>
      </w:r>
    </w:p>
    <w:p w:rsidR="00D0579F" w:rsidRDefault="00D0579F" w:rsidP="00D0579F">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В рамках данного мероприятия в 2016 году предусмотрено</w:t>
      </w:r>
      <w:r w:rsidRPr="00D0579F">
        <w:rPr>
          <w:rFonts w:ascii="Times New Roman" w:hAnsi="Times New Roman" w:cs="Times New Roman"/>
          <w:sz w:val="24"/>
          <w:szCs w:val="24"/>
        </w:rPr>
        <w:t xml:space="preserve"> </w:t>
      </w:r>
      <w:r w:rsidRPr="00707F12">
        <w:rPr>
          <w:rFonts w:ascii="Times New Roman" w:hAnsi="Times New Roman" w:cs="Times New Roman"/>
          <w:sz w:val="24"/>
          <w:szCs w:val="24"/>
        </w:rPr>
        <w:t>для МКУ «МС Заказчика»</w:t>
      </w:r>
      <w:r>
        <w:rPr>
          <w:rFonts w:ascii="Times New Roman" w:hAnsi="Times New Roman" w:cs="Times New Roman"/>
          <w:sz w:val="24"/>
          <w:szCs w:val="24"/>
        </w:rPr>
        <w:t xml:space="preserve"> 4 285,6 тыс. руб. для замены </w:t>
      </w:r>
      <w:r w:rsidR="00A86E97">
        <w:rPr>
          <w:rFonts w:ascii="Times New Roman" w:hAnsi="Times New Roman" w:cs="Times New Roman"/>
          <w:sz w:val="24"/>
          <w:szCs w:val="24"/>
        </w:rPr>
        <w:t>двух</w:t>
      </w:r>
      <w:r>
        <w:rPr>
          <w:rFonts w:ascii="Times New Roman" w:hAnsi="Times New Roman" w:cs="Times New Roman"/>
          <w:sz w:val="24"/>
          <w:szCs w:val="24"/>
        </w:rPr>
        <w:t xml:space="preserve"> котлов на </w:t>
      </w:r>
      <w:r w:rsidR="00A86E97">
        <w:rPr>
          <w:rFonts w:ascii="Times New Roman" w:hAnsi="Times New Roman" w:cs="Times New Roman"/>
          <w:sz w:val="24"/>
          <w:szCs w:val="24"/>
        </w:rPr>
        <w:t>один</w:t>
      </w:r>
      <w:r>
        <w:rPr>
          <w:rFonts w:ascii="Times New Roman" w:hAnsi="Times New Roman" w:cs="Times New Roman"/>
          <w:sz w:val="24"/>
          <w:szCs w:val="24"/>
        </w:rPr>
        <w:t xml:space="preserve"> в котельной № 7 с.Богучаны</w:t>
      </w:r>
      <w:r w:rsidR="00A86E97">
        <w:rPr>
          <w:rFonts w:ascii="Times New Roman" w:hAnsi="Times New Roman" w:cs="Times New Roman"/>
          <w:sz w:val="24"/>
          <w:szCs w:val="24"/>
        </w:rPr>
        <w:t>.</w:t>
      </w:r>
    </w:p>
    <w:p w:rsidR="00A86E97" w:rsidRDefault="00A86E97" w:rsidP="00D0579F">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С</w:t>
      </w:r>
      <w:r w:rsidRPr="006A5370">
        <w:rPr>
          <w:rFonts w:ascii="Times New Roman" w:hAnsi="Times New Roman" w:cs="Times New Roman"/>
          <w:sz w:val="24"/>
          <w:szCs w:val="24"/>
        </w:rPr>
        <w:t xml:space="preserve">огласно информации, </w:t>
      </w:r>
      <w:r>
        <w:rPr>
          <w:rFonts w:ascii="Times New Roman" w:hAnsi="Times New Roman" w:cs="Times New Roman"/>
          <w:sz w:val="24"/>
          <w:szCs w:val="24"/>
        </w:rPr>
        <w:t>изложенной</w:t>
      </w:r>
      <w:r w:rsidRPr="006A5370">
        <w:rPr>
          <w:rFonts w:ascii="Times New Roman" w:hAnsi="Times New Roman" w:cs="Times New Roman"/>
          <w:sz w:val="24"/>
          <w:szCs w:val="24"/>
        </w:rPr>
        <w:t xml:space="preserve"> в пояснительной записке к отчету о реализации названной программы за 201</w:t>
      </w:r>
      <w:r>
        <w:rPr>
          <w:rFonts w:ascii="Times New Roman" w:hAnsi="Times New Roman" w:cs="Times New Roman"/>
          <w:sz w:val="24"/>
          <w:szCs w:val="24"/>
        </w:rPr>
        <w:t>6</w:t>
      </w:r>
      <w:r w:rsidRPr="006A5370">
        <w:rPr>
          <w:rFonts w:ascii="Times New Roman" w:hAnsi="Times New Roman" w:cs="Times New Roman"/>
          <w:sz w:val="24"/>
          <w:szCs w:val="24"/>
        </w:rPr>
        <w:t xml:space="preserve"> год</w:t>
      </w:r>
      <w:r w:rsidRPr="002A19DC">
        <w:rPr>
          <w:rFonts w:ascii="Times New Roman" w:hAnsi="Times New Roman" w:cs="Times New Roman"/>
          <w:sz w:val="24"/>
          <w:szCs w:val="24"/>
        </w:rPr>
        <w:t xml:space="preserve">, по итогам конкурсных процедур на проведение названных работ сложилась экономия бюджетных средств в размере </w:t>
      </w:r>
      <w:r>
        <w:rPr>
          <w:rFonts w:ascii="Times New Roman" w:hAnsi="Times New Roman" w:cs="Times New Roman"/>
          <w:sz w:val="24"/>
          <w:szCs w:val="24"/>
        </w:rPr>
        <w:t>42,9</w:t>
      </w:r>
      <w:r w:rsidRPr="002A19DC">
        <w:rPr>
          <w:rFonts w:ascii="Times New Roman" w:hAnsi="Times New Roman" w:cs="Times New Roman"/>
          <w:sz w:val="24"/>
          <w:szCs w:val="24"/>
        </w:rPr>
        <w:t xml:space="preserve"> тыс. руб.</w:t>
      </w:r>
    </w:p>
    <w:p w:rsidR="00A86E97" w:rsidRPr="003157B9" w:rsidRDefault="00A86E97" w:rsidP="00A86E97">
      <w:pPr>
        <w:pStyle w:val="a5"/>
        <w:spacing w:after="0"/>
        <w:ind w:left="0" w:firstLine="851"/>
        <w:jc w:val="both"/>
        <w:rPr>
          <w:rFonts w:ascii="Times New Roman" w:hAnsi="Times New Roman" w:cs="Times New Roman"/>
          <w:sz w:val="24"/>
          <w:szCs w:val="24"/>
        </w:rPr>
      </w:pPr>
      <w:r w:rsidRPr="002A19DC">
        <w:rPr>
          <w:rFonts w:ascii="Times New Roman" w:hAnsi="Times New Roman" w:cs="Times New Roman"/>
          <w:sz w:val="24"/>
          <w:szCs w:val="24"/>
        </w:rPr>
        <w:t xml:space="preserve">Принятые обязательства на сумму </w:t>
      </w:r>
      <w:r>
        <w:rPr>
          <w:rFonts w:ascii="Times New Roman" w:hAnsi="Times New Roman" w:cs="Times New Roman"/>
          <w:sz w:val="24"/>
          <w:szCs w:val="24"/>
        </w:rPr>
        <w:t>4 242,7</w:t>
      </w:r>
      <w:r w:rsidRPr="002A19DC">
        <w:rPr>
          <w:rFonts w:ascii="Times New Roman" w:hAnsi="Times New Roman" w:cs="Times New Roman"/>
          <w:sz w:val="24"/>
          <w:szCs w:val="24"/>
        </w:rPr>
        <w:t xml:space="preserve"> тыс. руб. освоены на </w:t>
      </w:r>
      <w:r>
        <w:rPr>
          <w:rFonts w:ascii="Times New Roman" w:hAnsi="Times New Roman" w:cs="Times New Roman"/>
          <w:sz w:val="24"/>
          <w:szCs w:val="24"/>
        </w:rPr>
        <w:t>77,6</w:t>
      </w:r>
      <w:r w:rsidRPr="002A19DC">
        <w:rPr>
          <w:rFonts w:ascii="Times New Roman" w:hAnsi="Times New Roman" w:cs="Times New Roman"/>
          <w:sz w:val="24"/>
          <w:szCs w:val="24"/>
        </w:rPr>
        <w:t xml:space="preserve">%. В результате на 31.12.2016 года </w:t>
      </w:r>
      <w:r w:rsidR="00D075E5">
        <w:rPr>
          <w:rFonts w:ascii="Times New Roman" w:hAnsi="Times New Roman" w:cs="Times New Roman"/>
          <w:sz w:val="24"/>
          <w:szCs w:val="24"/>
        </w:rPr>
        <w:t>возникло неисполненное принятое обязательство</w:t>
      </w:r>
      <w:r w:rsidRPr="002A19DC">
        <w:rPr>
          <w:rFonts w:ascii="Times New Roman" w:hAnsi="Times New Roman" w:cs="Times New Roman"/>
          <w:sz w:val="24"/>
          <w:szCs w:val="24"/>
        </w:rPr>
        <w:t xml:space="preserve"> в размере </w:t>
      </w:r>
      <w:r>
        <w:rPr>
          <w:rFonts w:ascii="Times New Roman" w:hAnsi="Times New Roman" w:cs="Times New Roman"/>
          <w:sz w:val="24"/>
          <w:szCs w:val="24"/>
        </w:rPr>
        <w:t>918,0</w:t>
      </w:r>
      <w:r w:rsidRPr="002A19DC">
        <w:rPr>
          <w:rFonts w:ascii="Times New Roman" w:hAnsi="Times New Roman" w:cs="Times New Roman"/>
          <w:sz w:val="24"/>
          <w:szCs w:val="24"/>
        </w:rPr>
        <w:t xml:space="preserve"> тыс. руб.</w:t>
      </w:r>
      <w:r>
        <w:rPr>
          <w:rFonts w:ascii="Times New Roman" w:hAnsi="Times New Roman" w:cs="Times New Roman"/>
          <w:sz w:val="24"/>
          <w:szCs w:val="24"/>
        </w:rPr>
        <w:t xml:space="preserve"> в связи с отсутствием предъявленных подрядчиком документов к их оплате.</w:t>
      </w:r>
    </w:p>
    <w:p w:rsidR="0026502A" w:rsidRPr="006035CC" w:rsidRDefault="002C4843" w:rsidP="000974E0">
      <w:pPr>
        <w:pStyle w:val="a5"/>
        <w:numPr>
          <w:ilvl w:val="0"/>
          <w:numId w:val="22"/>
        </w:numPr>
        <w:spacing w:after="0"/>
        <w:ind w:left="0" w:firstLine="851"/>
        <w:jc w:val="both"/>
        <w:rPr>
          <w:rFonts w:ascii="Times New Roman" w:hAnsi="Times New Roman" w:cs="Times New Roman"/>
          <w:sz w:val="24"/>
          <w:szCs w:val="24"/>
        </w:rPr>
      </w:pPr>
      <w:r w:rsidRPr="006035CC">
        <w:rPr>
          <w:rFonts w:ascii="Times New Roman" w:hAnsi="Times New Roman" w:cs="Times New Roman"/>
          <w:sz w:val="24"/>
          <w:szCs w:val="24"/>
        </w:rPr>
        <w:t>капитальный ремонт объектов теплоснабжения и сооружений коммунального назначения</w:t>
      </w:r>
      <w:r w:rsidR="008514D6" w:rsidRPr="006035CC">
        <w:rPr>
          <w:rFonts w:ascii="Times New Roman" w:hAnsi="Times New Roman" w:cs="Times New Roman"/>
          <w:sz w:val="24"/>
          <w:szCs w:val="24"/>
        </w:rPr>
        <w:t>.</w:t>
      </w:r>
    </w:p>
    <w:p w:rsidR="00CA19B5" w:rsidRPr="006035CC" w:rsidRDefault="00CA19B5" w:rsidP="00CA19B5">
      <w:pPr>
        <w:pStyle w:val="a5"/>
        <w:spacing w:after="0"/>
        <w:ind w:left="0" w:firstLine="851"/>
        <w:jc w:val="both"/>
        <w:rPr>
          <w:rFonts w:ascii="Times New Roman" w:hAnsi="Times New Roman" w:cs="Times New Roman"/>
          <w:sz w:val="24"/>
          <w:szCs w:val="24"/>
        </w:rPr>
      </w:pPr>
      <w:r w:rsidRPr="006035CC">
        <w:rPr>
          <w:rFonts w:ascii="Times New Roman" w:hAnsi="Times New Roman" w:cs="Times New Roman"/>
          <w:sz w:val="24"/>
          <w:szCs w:val="24"/>
        </w:rPr>
        <w:t>Главным распорядителем бюджетных средств, направленных на реализацию данного мероприятия, является МКУ «МС Заказчика».</w:t>
      </w:r>
    </w:p>
    <w:p w:rsidR="002A19DC" w:rsidRDefault="00EA3CDF" w:rsidP="00CA19B5">
      <w:pPr>
        <w:pStyle w:val="a5"/>
        <w:spacing w:after="0"/>
        <w:ind w:left="0" w:firstLine="851"/>
        <w:jc w:val="both"/>
        <w:rPr>
          <w:rFonts w:ascii="Times New Roman" w:hAnsi="Times New Roman" w:cs="Times New Roman"/>
          <w:sz w:val="24"/>
          <w:szCs w:val="24"/>
        </w:rPr>
      </w:pPr>
      <w:r w:rsidRPr="002A19DC">
        <w:rPr>
          <w:rFonts w:ascii="Times New Roman" w:hAnsi="Times New Roman" w:cs="Times New Roman"/>
          <w:sz w:val="24"/>
          <w:szCs w:val="24"/>
        </w:rPr>
        <w:t xml:space="preserve">В рамках данного мероприятия в отчетном периоде было предусмотрено 23 230,0 тыс. руб. на капитальный ремонт котла № 4 и технологического оборудования в котельной № 34 п.Таежный. </w:t>
      </w:r>
    </w:p>
    <w:p w:rsidR="002A19DC" w:rsidRPr="002A19DC" w:rsidRDefault="002A19DC" w:rsidP="00CA19B5">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С</w:t>
      </w:r>
      <w:r w:rsidRPr="006A5370">
        <w:rPr>
          <w:rFonts w:ascii="Times New Roman" w:hAnsi="Times New Roman" w:cs="Times New Roman"/>
          <w:sz w:val="24"/>
          <w:szCs w:val="24"/>
        </w:rPr>
        <w:t xml:space="preserve">огласно информации, </w:t>
      </w:r>
      <w:r>
        <w:rPr>
          <w:rFonts w:ascii="Times New Roman" w:hAnsi="Times New Roman" w:cs="Times New Roman"/>
          <w:sz w:val="24"/>
          <w:szCs w:val="24"/>
        </w:rPr>
        <w:t>изложенной</w:t>
      </w:r>
      <w:r w:rsidRPr="006A5370">
        <w:rPr>
          <w:rFonts w:ascii="Times New Roman" w:hAnsi="Times New Roman" w:cs="Times New Roman"/>
          <w:sz w:val="24"/>
          <w:szCs w:val="24"/>
        </w:rPr>
        <w:t xml:space="preserve"> в пояснительной записке к отчету о реализации названной программы за 201</w:t>
      </w:r>
      <w:r>
        <w:rPr>
          <w:rFonts w:ascii="Times New Roman" w:hAnsi="Times New Roman" w:cs="Times New Roman"/>
          <w:sz w:val="24"/>
          <w:szCs w:val="24"/>
        </w:rPr>
        <w:t>6</w:t>
      </w:r>
      <w:r w:rsidRPr="006A5370">
        <w:rPr>
          <w:rFonts w:ascii="Times New Roman" w:hAnsi="Times New Roman" w:cs="Times New Roman"/>
          <w:sz w:val="24"/>
          <w:szCs w:val="24"/>
        </w:rPr>
        <w:t xml:space="preserve"> год</w:t>
      </w:r>
      <w:r w:rsidRPr="002A19DC">
        <w:rPr>
          <w:rFonts w:ascii="Times New Roman" w:hAnsi="Times New Roman" w:cs="Times New Roman"/>
          <w:sz w:val="24"/>
          <w:szCs w:val="24"/>
        </w:rPr>
        <w:t>, п</w:t>
      </w:r>
      <w:r w:rsidR="009D716B" w:rsidRPr="002A19DC">
        <w:rPr>
          <w:rFonts w:ascii="Times New Roman" w:hAnsi="Times New Roman" w:cs="Times New Roman"/>
          <w:sz w:val="24"/>
          <w:szCs w:val="24"/>
        </w:rPr>
        <w:t xml:space="preserve">о </w:t>
      </w:r>
      <w:r w:rsidR="003157B9" w:rsidRPr="002A19DC">
        <w:rPr>
          <w:rFonts w:ascii="Times New Roman" w:hAnsi="Times New Roman" w:cs="Times New Roman"/>
          <w:sz w:val="24"/>
          <w:szCs w:val="24"/>
        </w:rPr>
        <w:t>итогам</w:t>
      </w:r>
      <w:r w:rsidR="009D716B" w:rsidRPr="002A19DC">
        <w:rPr>
          <w:rFonts w:ascii="Times New Roman" w:hAnsi="Times New Roman" w:cs="Times New Roman"/>
          <w:sz w:val="24"/>
          <w:szCs w:val="24"/>
        </w:rPr>
        <w:t xml:space="preserve"> конкурсных про</w:t>
      </w:r>
      <w:r w:rsidR="003157B9" w:rsidRPr="002A19DC">
        <w:rPr>
          <w:rFonts w:ascii="Times New Roman" w:hAnsi="Times New Roman" w:cs="Times New Roman"/>
          <w:sz w:val="24"/>
          <w:szCs w:val="24"/>
        </w:rPr>
        <w:t xml:space="preserve">цедур на проведение названных работ сложилась экономия бюджетных средств в размере 232,3 тыс. руб. </w:t>
      </w:r>
    </w:p>
    <w:p w:rsidR="003157B9" w:rsidRPr="003157B9" w:rsidRDefault="009D716B" w:rsidP="00CA19B5">
      <w:pPr>
        <w:pStyle w:val="a5"/>
        <w:spacing w:after="0"/>
        <w:ind w:left="0" w:firstLine="851"/>
        <w:jc w:val="both"/>
        <w:rPr>
          <w:rFonts w:ascii="Times New Roman" w:hAnsi="Times New Roman" w:cs="Times New Roman"/>
          <w:sz w:val="24"/>
          <w:szCs w:val="24"/>
        </w:rPr>
      </w:pPr>
      <w:r w:rsidRPr="002A19DC">
        <w:rPr>
          <w:rFonts w:ascii="Times New Roman" w:hAnsi="Times New Roman" w:cs="Times New Roman"/>
          <w:sz w:val="24"/>
          <w:szCs w:val="24"/>
        </w:rPr>
        <w:t>Принятые обязательства</w:t>
      </w:r>
      <w:r w:rsidR="003157B9" w:rsidRPr="002A19DC">
        <w:rPr>
          <w:rFonts w:ascii="Times New Roman" w:hAnsi="Times New Roman" w:cs="Times New Roman"/>
          <w:sz w:val="24"/>
          <w:szCs w:val="24"/>
        </w:rPr>
        <w:t xml:space="preserve"> на сумму 22 997,7 тыс. руб.</w:t>
      </w:r>
      <w:r w:rsidRPr="002A19DC">
        <w:rPr>
          <w:rFonts w:ascii="Times New Roman" w:hAnsi="Times New Roman" w:cs="Times New Roman"/>
          <w:sz w:val="24"/>
          <w:szCs w:val="24"/>
        </w:rPr>
        <w:t xml:space="preserve"> освоены на 56,6%</w:t>
      </w:r>
      <w:r w:rsidR="003157B9" w:rsidRPr="002A19DC">
        <w:rPr>
          <w:rFonts w:ascii="Times New Roman" w:hAnsi="Times New Roman" w:cs="Times New Roman"/>
          <w:sz w:val="24"/>
          <w:szCs w:val="24"/>
        </w:rPr>
        <w:t xml:space="preserve">. В результате на 31.12.2016 года </w:t>
      </w:r>
      <w:r w:rsidR="00D075E5">
        <w:rPr>
          <w:rFonts w:ascii="Times New Roman" w:hAnsi="Times New Roman" w:cs="Times New Roman"/>
          <w:sz w:val="24"/>
          <w:szCs w:val="24"/>
        </w:rPr>
        <w:t>возникло неисполненное принятое обязательство</w:t>
      </w:r>
      <w:r w:rsidR="003157B9" w:rsidRPr="002A19DC">
        <w:rPr>
          <w:rFonts w:ascii="Times New Roman" w:hAnsi="Times New Roman" w:cs="Times New Roman"/>
          <w:sz w:val="24"/>
          <w:szCs w:val="24"/>
        </w:rPr>
        <w:t xml:space="preserve"> </w:t>
      </w:r>
      <w:r w:rsidR="00072044" w:rsidRPr="002A19DC">
        <w:rPr>
          <w:rFonts w:ascii="Times New Roman" w:hAnsi="Times New Roman" w:cs="Times New Roman"/>
          <w:sz w:val="24"/>
          <w:szCs w:val="24"/>
        </w:rPr>
        <w:t>в размере</w:t>
      </w:r>
      <w:r w:rsidR="003157B9" w:rsidRPr="002A19DC">
        <w:rPr>
          <w:rFonts w:ascii="Times New Roman" w:hAnsi="Times New Roman" w:cs="Times New Roman"/>
          <w:sz w:val="24"/>
          <w:szCs w:val="24"/>
        </w:rPr>
        <w:t xml:space="preserve"> 9 854,2 тыс. руб.</w:t>
      </w:r>
      <w:r w:rsidR="002A19DC">
        <w:rPr>
          <w:rFonts w:ascii="Times New Roman" w:hAnsi="Times New Roman" w:cs="Times New Roman"/>
          <w:sz w:val="24"/>
          <w:szCs w:val="24"/>
        </w:rPr>
        <w:t xml:space="preserve"> в связи с отсутствием предъявленных подрядчиком документов к оплате.</w:t>
      </w:r>
    </w:p>
    <w:p w:rsidR="003E30B8" w:rsidRDefault="00072044" w:rsidP="000974E0">
      <w:pPr>
        <w:pStyle w:val="a5"/>
        <w:numPr>
          <w:ilvl w:val="0"/>
          <w:numId w:val="22"/>
        </w:numPr>
        <w:spacing w:after="0"/>
        <w:ind w:left="0" w:firstLine="851"/>
        <w:jc w:val="both"/>
        <w:rPr>
          <w:rFonts w:ascii="Times New Roman" w:hAnsi="Times New Roman" w:cs="Times New Roman"/>
          <w:sz w:val="24"/>
          <w:szCs w:val="24"/>
        </w:rPr>
      </w:pPr>
      <w:r w:rsidRPr="00611285">
        <w:rPr>
          <w:rFonts w:ascii="Times New Roman" w:hAnsi="Times New Roman" w:cs="Times New Roman"/>
          <w:sz w:val="24"/>
          <w:szCs w:val="24"/>
        </w:rPr>
        <w:t>подготовка проектно-сметной документации</w:t>
      </w:r>
      <w:r w:rsidR="00EA5256" w:rsidRPr="00611285">
        <w:rPr>
          <w:rFonts w:ascii="Times New Roman" w:hAnsi="Times New Roman" w:cs="Times New Roman"/>
          <w:sz w:val="24"/>
          <w:szCs w:val="24"/>
        </w:rPr>
        <w:t>. Проведение обследований и испытательных работ. Замена опор и монтаж сетей внешнего электроснабжения.</w:t>
      </w:r>
    </w:p>
    <w:p w:rsidR="00ED77CB" w:rsidRPr="002A19DC" w:rsidRDefault="00611285" w:rsidP="00611285">
      <w:pPr>
        <w:pStyle w:val="a5"/>
        <w:spacing w:after="0"/>
        <w:ind w:left="0" w:firstLine="851"/>
        <w:jc w:val="both"/>
        <w:rPr>
          <w:rFonts w:ascii="Times New Roman" w:hAnsi="Times New Roman" w:cs="Times New Roman"/>
          <w:sz w:val="24"/>
          <w:szCs w:val="24"/>
        </w:rPr>
      </w:pPr>
      <w:r w:rsidRPr="002A19DC">
        <w:rPr>
          <w:rFonts w:ascii="Times New Roman" w:hAnsi="Times New Roman" w:cs="Times New Roman"/>
          <w:sz w:val="24"/>
          <w:szCs w:val="24"/>
        </w:rPr>
        <w:t xml:space="preserve">В рамках данного мероприятия в отчетном периоде было предусмотрено 15 207,0 тыс. руб. на разработку проекта реконструкции котельной № 34 п.Таежный, а также проектов зоны санитарной охраны и устройства склада временного хранения шлака на котельной № 10 с.Богучаны. </w:t>
      </w:r>
    </w:p>
    <w:p w:rsidR="00ED77CB" w:rsidRPr="0039157E" w:rsidRDefault="00374C04" w:rsidP="00611285">
      <w:pPr>
        <w:pStyle w:val="a5"/>
        <w:spacing w:after="0"/>
        <w:ind w:left="0" w:firstLine="851"/>
        <w:jc w:val="both"/>
        <w:rPr>
          <w:rFonts w:ascii="Times New Roman" w:hAnsi="Times New Roman" w:cs="Times New Roman"/>
          <w:sz w:val="24"/>
          <w:szCs w:val="24"/>
        </w:rPr>
      </w:pPr>
      <w:r w:rsidRPr="0039157E">
        <w:rPr>
          <w:rFonts w:ascii="Times New Roman" w:hAnsi="Times New Roman" w:cs="Times New Roman"/>
          <w:sz w:val="24"/>
          <w:szCs w:val="24"/>
        </w:rPr>
        <w:t>В отчетном периоде были заключены муниципальные контракты на разработку проектов реконструкции котельной и зоны санитарной охраны</w:t>
      </w:r>
      <w:r w:rsidR="00ED77CB" w:rsidRPr="0039157E">
        <w:rPr>
          <w:rFonts w:ascii="Times New Roman" w:hAnsi="Times New Roman" w:cs="Times New Roman"/>
          <w:sz w:val="24"/>
          <w:szCs w:val="24"/>
        </w:rPr>
        <w:t xml:space="preserve"> на общую сумму 15 086,0 тыс. руб.</w:t>
      </w:r>
      <w:r w:rsidRPr="0039157E">
        <w:rPr>
          <w:rFonts w:ascii="Times New Roman" w:hAnsi="Times New Roman" w:cs="Times New Roman"/>
          <w:sz w:val="24"/>
          <w:szCs w:val="24"/>
        </w:rPr>
        <w:t xml:space="preserve"> </w:t>
      </w:r>
      <w:r w:rsidR="00ED77CB" w:rsidRPr="0039157E">
        <w:rPr>
          <w:rFonts w:ascii="Times New Roman" w:hAnsi="Times New Roman" w:cs="Times New Roman"/>
          <w:sz w:val="24"/>
          <w:szCs w:val="24"/>
        </w:rPr>
        <w:t>При этом, в связи с отсутствием претендентов на выполнение проектных работ по устройству склада хранения шлака, конкурсная процедура признана несостоявшейся.</w:t>
      </w:r>
    </w:p>
    <w:p w:rsidR="00ED77CB" w:rsidRPr="0039157E" w:rsidRDefault="0039157E" w:rsidP="00611285">
      <w:pPr>
        <w:pStyle w:val="a5"/>
        <w:spacing w:after="0"/>
        <w:ind w:left="0" w:firstLine="851"/>
        <w:jc w:val="both"/>
        <w:rPr>
          <w:rFonts w:ascii="Times New Roman" w:hAnsi="Times New Roman" w:cs="Times New Roman"/>
          <w:sz w:val="24"/>
          <w:szCs w:val="24"/>
        </w:rPr>
      </w:pPr>
      <w:r w:rsidRPr="0039157E">
        <w:rPr>
          <w:rFonts w:ascii="Times New Roman" w:hAnsi="Times New Roman" w:cs="Times New Roman"/>
          <w:sz w:val="24"/>
          <w:szCs w:val="24"/>
        </w:rPr>
        <w:t>По условиям муниципальных контрактов завершение работ предусмотрено в 2017 году.</w:t>
      </w:r>
      <w:r w:rsidR="00ED77CB" w:rsidRPr="0039157E">
        <w:rPr>
          <w:rFonts w:ascii="Times New Roman" w:hAnsi="Times New Roman" w:cs="Times New Roman"/>
          <w:sz w:val="24"/>
          <w:szCs w:val="24"/>
        </w:rPr>
        <w:t xml:space="preserve"> В результате на 31.12.2016 года </w:t>
      </w:r>
      <w:r w:rsidR="00D075E5">
        <w:rPr>
          <w:rFonts w:ascii="Times New Roman" w:hAnsi="Times New Roman" w:cs="Times New Roman"/>
          <w:sz w:val="24"/>
          <w:szCs w:val="24"/>
        </w:rPr>
        <w:t>возникли неисполненные принятые обязательства</w:t>
      </w:r>
      <w:r w:rsidR="00ED77CB" w:rsidRPr="0039157E">
        <w:rPr>
          <w:rFonts w:ascii="Times New Roman" w:hAnsi="Times New Roman" w:cs="Times New Roman"/>
          <w:sz w:val="24"/>
          <w:szCs w:val="24"/>
        </w:rPr>
        <w:t xml:space="preserve"> на сумму </w:t>
      </w:r>
      <w:r w:rsidR="001A7E5F">
        <w:rPr>
          <w:rFonts w:ascii="Times New Roman" w:hAnsi="Times New Roman" w:cs="Times New Roman"/>
          <w:sz w:val="24"/>
          <w:szCs w:val="24"/>
        </w:rPr>
        <w:t>предусмотренную контрактами</w:t>
      </w:r>
      <w:r w:rsidR="00ED77CB" w:rsidRPr="0039157E">
        <w:rPr>
          <w:rFonts w:ascii="Times New Roman" w:hAnsi="Times New Roman" w:cs="Times New Roman"/>
          <w:sz w:val="24"/>
          <w:szCs w:val="24"/>
        </w:rPr>
        <w:t>.</w:t>
      </w:r>
      <w:r w:rsidR="00374C04" w:rsidRPr="0039157E">
        <w:rPr>
          <w:rFonts w:ascii="Times New Roman" w:hAnsi="Times New Roman" w:cs="Times New Roman"/>
          <w:sz w:val="24"/>
          <w:szCs w:val="24"/>
        </w:rPr>
        <w:t xml:space="preserve"> </w:t>
      </w:r>
    </w:p>
    <w:p w:rsidR="00072044" w:rsidRPr="00D8796C" w:rsidRDefault="00072044" w:rsidP="007444E2">
      <w:pPr>
        <w:pStyle w:val="a5"/>
        <w:spacing w:after="0"/>
        <w:ind w:left="0" w:firstLine="851"/>
        <w:jc w:val="both"/>
        <w:rPr>
          <w:rFonts w:ascii="Times New Roman" w:hAnsi="Times New Roman" w:cs="Times New Roman"/>
          <w:sz w:val="24"/>
          <w:szCs w:val="24"/>
        </w:rPr>
      </w:pPr>
    </w:p>
    <w:p w:rsidR="0019529E" w:rsidRPr="00D8796C" w:rsidRDefault="0019529E" w:rsidP="0019529E">
      <w:pPr>
        <w:pStyle w:val="a5"/>
        <w:spacing w:after="0"/>
        <w:ind w:left="0"/>
        <w:jc w:val="both"/>
        <w:rPr>
          <w:rFonts w:ascii="Times New Roman" w:hAnsi="Times New Roman" w:cs="Times New Roman"/>
          <w:b/>
          <w:sz w:val="24"/>
          <w:szCs w:val="24"/>
        </w:rPr>
      </w:pPr>
      <w:r w:rsidRPr="00D8796C">
        <w:rPr>
          <w:rFonts w:ascii="Times New Roman" w:hAnsi="Times New Roman" w:cs="Times New Roman"/>
          <w:b/>
          <w:sz w:val="24"/>
          <w:szCs w:val="24"/>
        </w:rPr>
        <w:t>Вывод</w:t>
      </w:r>
      <w:r w:rsidR="00991570" w:rsidRPr="00D8796C">
        <w:rPr>
          <w:rFonts w:ascii="Times New Roman" w:hAnsi="Times New Roman" w:cs="Times New Roman"/>
          <w:b/>
          <w:sz w:val="24"/>
          <w:szCs w:val="24"/>
        </w:rPr>
        <w:t>ы</w:t>
      </w:r>
      <w:r w:rsidRPr="00D8796C">
        <w:rPr>
          <w:rFonts w:ascii="Times New Roman" w:hAnsi="Times New Roman" w:cs="Times New Roman"/>
          <w:b/>
          <w:sz w:val="24"/>
          <w:szCs w:val="24"/>
        </w:rPr>
        <w:t>:</w:t>
      </w:r>
    </w:p>
    <w:p w:rsidR="00CF7FF6" w:rsidRPr="00D8796C" w:rsidRDefault="00822C9B" w:rsidP="000974E0">
      <w:pPr>
        <w:pStyle w:val="a5"/>
        <w:numPr>
          <w:ilvl w:val="0"/>
          <w:numId w:val="23"/>
        </w:numPr>
        <w:spacing w:after="0"/>
        <w:ind w:left="0" w:firstLine="851"/>
        <w:jc w:val="both"/>
        <w:rPr>
          <w:rFonts w:ascii="Times New Roman" w:hAnsi="Times New Roman" w:cs="Times New Roman"/>
          <w:sz w:val="24"/>
          <w:szCs w:val="24"/>
        </w:rPr>
      </w:pPr>
      <w:r w:rsidRPr="00D8796C">
        <w:rPr>
          <w:rFonts w:ascii="Times New Roman" w:hAnsi="Times New Roman" w:cs="Times New Roman"/>
          <w:sz w:val="24"/>
          <w:szCs w:val="24"/>
        </w:rPr>
        <w:t>р</w:t>
      </w:r>
      <w:r w:rsidR="0019529E" w:rsidRPr="00D8796C">
        <w:rPr>
          <w:rFonts w:ascii="Times New Roman" w:hAnsi="Times New Roman" w:cs="Times New Roman"/>
          <w:sz w:val="24"/>
          <w:szCs w:val="24"/>
        </w:rPr>
        <w:t xml:space="preserve">асходы по разделу 0500 «Жилищно-коммунальное хозяйство» исполнены в размере </w:t>
      </w:r>
      <w:r w:rsidR="00D8796C" w:rsidRPr="00D8796C">
        <w:rPr>
          <w:rFonts w:ascii="Times New Roman" w:hAnsi="Times New Roman" w:cs="Times New Roman"/>
          <w:sz w:val="24"/>
          <w:szCs w:val="24"/>
        </w:rPr>
        <w:t>90,3</w:t>
      </w:r>
      <w:r w:rsidR="0019529E" w:rsidRPr="00D8796C">
        <w:rPr>
          <w:rFonts w:ascii="Times New Roman" w:hAnsi="Times New Roman" w:cs="Times New Roman"/>
          <w:sz w:val="24"/>
          <w:szCs w:val="24"/>
        </w:rPr>
        <w:t>% от уточненных бюдже</w:t>
      </w:r>
      <w:r w:rsidR="006B2BE0" w:rsidRPr="00D8796C">
        <w:rPr>
          <w:rFonts w:ascii="Times New Roman" w:hAnsi="Times New Roman" w:cs="Times New Roman"/>
          <w:sz w:val="24"/>
          <w:szCs w:val="24"/>
        </w:rPr>
        <w:t>тных назначений;</w:t>
      </w:r>
      <w:r w:rsidR="00CF7FF6" w:rsidRPr="00D8796C">
        <w:rPr>
          <w:rFonts w:ascii="Times New Roman" w:hAnsi="Times New Roman" w:cs="Times New Roman"/>
          <w:sz w:val="24"/>
          <w:szCs w:val="24"/>
        </w:rPr>
        <w:t xml:space="preserve"> </w:t>
      </w:r>
    </w:p>
    <w:p w:rsidR="00270B35" w:rsidRPr="0035660A" w:rsidRDefault="00EB025E" w:rsidP="000974E0">
      <w:pPr>
        <w:pStyle w:val="a5"/>
        <w:numPr>
          <w:ilvl w:val="0"/>
          <w:numId w:val="23"/>
        </w:numPr>
        <w:spacing w:after="0"/>
        <w:ind w:left="0" w:firstLine="851"/>
        <w:jc w:val="both"/>
        <w:rPr>
          <w:rFonts w:ascii="Times New Roman" w:hAnsi="Times New Roman" w:cs="Times New Roman"/>
          <w:sz w:val="24"/>
          <w:szCs w:val="24"/>
        </w:rPr>
      </w:pPr>
      <w:r w:rsidRPr="0035660A">
        <w:rPr>
          <w:rFonts w:ascii="Times New Roman" w:hAnsi="Times New Roman" w:cs="Times New Roman"/>
          <w:sz w:val="24"/>
          <w:szCs w:val="24"/>
        </w:rPr>
        <w:t>низкое освоение</w:t>
      </w:r>
      <w:r w:rsidR="00CF7FF6" w:rsidRPr="0035660A">
        <w:rPr>
          <w:rFonts w:ascii="Times New Roman" w:hAnsi="Times New Roman" w:cs="Times New Roman"/>
          <w:sz w:val="24"/>
          <w:szCs w:val="24"/>
        </w:rPr>
        <w:t xml:space="preserve"> </w:t>
      </w:r>
      <w:r w:rsidR="00F5749A" w:rsidRPr="0035660A">
        <w:rPr>
          <w:rFonts w:ascii="Times New Roman" w:hAnsi="Times New Roman" w:cs="Times New Roman"/>
          <w:sz w:val="24"/>
          <w:szCs w:val="24"/>
        </w:rPr>
        <w:t>бюджетных средств</w:t>
      </w:r>
      <w:r w:rsidR="003F3F82" w:rsidRPr="0035660A">
        <w:rPr>
          <w:rFonts w:ascii="Times New Roman" w:hAnsi="Times New Roman" w:cs="Times New Roman"/>
          <w:sz w:val="24"/>
          <w:szCs w:val="24"/>
        </w:rPr>
        <w:t xml:space="preserve"> по разделу «Жилищно-коммунальное хозяйство»</w:t>
      </w:r>
      <w:r w:rsidR="00F5749A" w:rsidRPr="0035660A">
        <w:rPr>
          <w:rFonts w:ascii="Times New Roman" w:hAnsi="Times New Roman" w:cs="Times New Roman"/>
          <w:sz w:val="24"/>
          <w:szCs w:val="24"/>
        </w:rPr>
        <w:t xml:space="preserve"> </w:t>
      </w:r>
      <w:r w:rsidR="003F3F82" w:rsidRPr="0035660A">
        <w:rPr>
          <w:rFonts w:ascii="Times New Roman" w:hAnsi="Times New Roman" w:cs="Times New Roman"/>
          <w:sz w:val="24"/>
          <w:szCs w:val="24"/>
        </w:rPr>
        <w:t xml:space="preserve">в большей степени </w:t>
      </w:r>
      <w:r w:rsidR="00CF7FF6" w:rsidRPr="0035660A">
        <w:rPr>
          <w:rFonts w:ascii="Times New Roman" w:hAnsi="Times New Roman" w:cs="Times New Roman"/>
          <w:sz w:val="24"/>
          <w:szCs w:val="24"/>
        </w:rPr>
        <w:t>связан</w:t>
      </w:r>
      <w:r w:rsidRPr="0035660A">
        <w:rPr>
          <w:rFonts w:ascii="Times New Roman" w:hAnsi="Times New Roman" w:cs="Times New Roman"/>
          <w:sz w:val="24"/>
          <w:szCs w:val="24"/>
        </w:rPr>
        <w:t>о</w:t>
      </w:r>
      <w:r w:rsidR="00EE4DC7" w:rsidRPr="0035660A">
        <w:rPr>
          <w:rFonts w:ascii="Times New Roman" w:hAnsi="Times New Roman" w:cs="Times New Roman"/>
          <w:sz w:val="24"/>
          <w:szCs w:val="24"/>
        </w:rPr>
        <w:t xml:space="preserve"> с отсутствием</w:t>
      </w:r>
      <w:r w:rsidR="00CF7FF6" w:rsidRPr="0035660A">
        <w:rPr>
          <w:rFonts w:ascii="Times New Roman" w:hAnsi="Times New Roman" w:cs="Times New Roman"/>
          <w:sz w:val="24"/>
          <w:szCs w:val="24"/>
        </w:rPr>
        <w:t xml:space="preserve"> </w:t>
      </w:r>
      <w:r w:rsidR="00EE4DC7" w:rsidRPr="0035660A">
        <w:rPr>
          <w:rFonts w:ascii="Times New Roman" w:hAnsi="Times New Roman" w:cs="Times New Roman"/>
          <w:sz w:val="24"/>
          <w:szCs w:val="24"/>
        </w:rPr>
        <w:t>первичных документов от подрядных организаций, необ</w:t>
      </w:r>
      <w:r w:rsidR="0035660A" w:rsidRPr="0035660A">
        <w:rPr>
          <w:rFonts w:ascii="Times New Roman" w:hAnsi="Times New Roman" w:cs="Times New Roman"/>
          <w:sz w:val="24"/>
          <w:szCs w:val="24"/>
        </w:rPr>
        <w:t>х</w:t>
      </w:r>
      <w:r w:rsidR="00EE4DC7" w:rsidRPr="0035660A">
        <w:rPr>
          <w:rFonts w:ascii="Times New Roman" w:hAnsi="Times New Roman" w:cs="Times New Roman"/>
          <w:sz w:val="24"/>
          <w:szCs w:val="24"/>
        </w:rPr>
        <w:t>одимых для оплаты выполненных работ</w:t>
      </w:r>
      <w:r w:rsidR="00F806D2" w:rsidRPr="0035660A">
        <w:rPr>
          <w:rFonts w:ascii="Times New Roman" w:hAnsi="Times New Roman" w:cs="Times New Roman"/>
          <w:sz w:val="24"/>
          <w:szCs w:val="24"/>
        </w:rPr>
        <w:t>.</w:t>
      </w:r>
    </w:p>
    <w:p w:rsidR="00D8796C" w:rsidRPr="0035660A" w:rsidRDefault="00D8796C" w:rsidP="006B2BE0">
      <w:pPr>
        <w:pStyle w:val="a5"/>
        <w:spacing w:after="0"/>
        <w:ind w:left="851"/>
        <w:jc w:val="both"/>
        <w:rPr>
          <w:rFonts w:ascii="Times New Roman" w:hAnsi="Times New Roman" w:cs="Times New Roman"/>
          <w:sz w:val="24"/>
          <w:szCs w:val="24"/>
        </w:rPr>
      </w:pPr>
    </w:p>
    <w:p w:rsidR="003E30B8" w:rsidRPr="00D8796C" w:rsidRDefault="003E30B8" w:rsidP="000974E0">
      <w:pPr>
        <w:pStyle w:val="a5"/>
        <w:numPr>
          <w:ilvl w:val="0"/>
          <w:numId w:val="35"/>
        </w:numPr>
        <w:spacing w:after="0"/>
        <w:ind w:left="0" w:firstLine="0"/>
        <w:jc w:val="center"/>
        <w:rPr>
          <w:rFonts w:ascii="Times New Roman" w:hAnsi="Times New Roman" w:cs="Times New Roman"/>
          <w:b/>
          <w:sz w:val="24"/>
          <w:szCs w:val="24"/>
        </w:rPr>
      </w:pPr>
      <w:r w:rsidRPr="00D8796C">
        <w:rPr>
          <w:rFonts w:ascii="Times New Roman" w:hAnsi="Times New Roman" w:cs="Times New Roman"/>
          <w:b/>
          <w:sz w:val="24"/>
          <w:szCs w:val="24"/>
        </w:rPr>
        <w:lastRenderedPageBreak/>
        <w:t>Охрана окружающей среды</w:t>
      </w:r>
    </w:p>
    <w:p w:rsidR="00137692" w:rsidRPr="00D8796C" w:rsidRDefault="00137692" w:rsidP="00171D3F">
      <w:pPr>
        <w:pStyle w:val="a5"/>
        <w:spacing w:after="0"/>
        <w:ind w:left="0"/>
        <w:jc w:val="both"/>
        <w:rPr>
          <w:rFonts w:ascii="Times New Roman" w:hAnsi="Times New Roman" w:cs="Times New Roman"/>
          <w:sz w:val="24"/>
          <w:szCs w:val="24"/>
        </w:rPr>
      </w:pPr>
    </w:p>
    <w:p w:rsidR="007C70B6" w:rsidRPr="00D8796C" w:rsidRDefault="00D8587F" w:rsidP="005170CB">
      <w:pPr>
        <w:pStyle w:val="a5"/>
        <w:spacing w:after="0"/>
        <w:ind w:left="0" w:firstLine="851"/>
        <w:jc w:val="both"/>
        <w:rPr>
          <w:rFonts w:ascii="Times New Roman" w:hAnsi="Times New Roman" w:cs="Times New Roman"/>
          <w:sz w:val="24"/>
          <w:szCs w:val="24"/>
        </w:rPr>
      </w:pPr>
      <w:r w:rsidRPr="00D8796C">
        <w:rPr>
          <w:rFonts w:ascii="Times New Roman" w:hAnsi="Times New Roman" w:cs="Times New Roman"/>
          <w:sz w:val="24"/>
          <w:szCs w:val="24"/>
        </w:rPr>
        <w:t>П</w:t>
      </w:r>
      <w:r w:rsidR="005170CB" w:rsidRPr="00D8796C">
        <w:rPr>
          <w:rFonts w:ascii="Times New Roman" w:hAnsi="Times New Roman" w:cs="Times New Roman"/>
          <w:sz w:val="24"/>
          <w:szCs w:val="24"/>
        </w:rPr>
        <w:t xml:space="preserve">о разделу 06 «Охрана окружающей среды» </w:t>
      </w:r>
      <w:r w:rsidRPr="00D8796C">
        <w:rPr>
          <w:rFonts w:ascii="Times New Roman" w:hAnsi="Times New Roman" w:cs="Times New Roman"/>
          <w:sz w:val="24"/>
          <w:szCs w:val="24"/>
        </w:rPr>
        <w:t xml:space="preserve">приняты </w:t>
      </w:r>
      <w:r w:rsidR="005170CB" w:rsidRPr="00D8796C">
        <w:rPr>
          <w:rFonts w:ascii="Times New Roman" w:hAnsi="Times New Roman" w:cs="Times New Roman"/>
          <w:sz w:val="24"/>
          <w:szCs w:val="24"/>
        </w:rPr>
        <w:t xml:space="preserve">бюджетные назначения </w:t>
      </w:r>
      <w:r w:rsidRPr="00D8796C">
        <w:rPr>
          <w:rFonts w:ascii="Times New Roman" w:hAnsi="Times New Roman" w:cs="Times New Roman"/>
          <w:sz w:val="24"/>
          <w:szCs w:val="24"/>
        </w:rPr>
        <w:t>в размере</w:t>
      </w:r>
      <w:r w:rsidR="007C70B6" w:rsidRPr="00D8796C">
        <w:rPr>
          <w:rFonts w:ascii="Times New Roman" w:hAnsi="Times New Roman" w:cs="Times New Roman"/>
          <w:sz w:val="24"/>
          <w:szCs w:val="24"/>
        </w:rPr>
        <w:t xml:space="preserve"> 60 000,0</w:t>
      </w:r>
      <w:r w:rsidR="005170CB" w:rsidRPr="00D8796C">
        <w:rPr>
          <w:rFonts w:ascii="Times New Roman" w:hAnsi="Times New Roman" w:cs="Times New Roman"/>
          <w:sz w:val="24"/>
          <w:szCs w:val="24"/>
        </w:rPr>
        <w:t xml:space="preserve"> </w:t>
      </w:r>
      <w:r w:rsidR="00EC2801" w:rsidRPr="00D8796C">
        <w:rPr>
          <w:rFonts w:ascii="Times New Roman" w:hAnsi="Times New Roman" w:cs="Times New Roman"/>
          <w:sz w:val="24"/>
          <w:szCs w:val="24"/>
        </w:rPr>
        <w:t xml:space="preserve">тыс. руб. </w:t>
      </w:r>
      <w:r w:rsidR="00052B8F" w:rsidRPr="00D8796C">
        <w:rPr>
          <w:rFonts w:ascii="Times New Roman" w:hAnsi="Times New Roman" w:cs="Times New Roman"/>
          <w:sz w:val="24"/>
          <w:szCs w:val="24"/>
        </w:rPr>
        <w:t>за счет средств целевого пожертвования</w:t>
      </w:r>
      <w:r w:rsidR="005B59AB" w:rsidRPr="00D8796C">
        <w:rPr>
          <w:rFonts w:ascii="Times New Roman" w:hAnsi="Times New Roman" w:cs="Times New Roman"/>
          <w:sz w:val="24"/>
          <w:szCs w:val="24"/>
        </w:rPr>
        <w:t xml:space="preserve">, которые были направлены для МКУ «МС Заказчика» </w:t>
      </w:r>
      <w:r w:rsidR="00052B8F" w:rsidRPr="00D8796C">
        <w:rPr>
          <w:rFonts w:ascii="Times New Roman" w:hAnsi="Times New Roman" w:cs="Times New Roman"/>
          <w:sz w:val="24"/>
          <w:szCs w:val="24"/>
        </w:rPr>
        <w:t>на строительство полигона твердых бытовых отходов в с.Богучаны</w:t>
      </w:r>
      <w:r w:rsidRPr="00D8796C">
        <w:rPr>
          <w:rFonts w:ascii="Times New Roman" w:hAnsi="Times New Roman" w:cs="Times New Roman"/>
          <w:sz w:val="24"/>
          <w:szCs w:val="24"/>
        </w:rPr>
        <w:t xml:space="preserve">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r w:rsidR="00052B8F" w:rsidRPr="00D8796C">
        <w:rPr>
          <w:rFonts w:ascii="Times New Roman" w:hAnsi="Times New Roman" w:cs="Times New Roman"/>
          <w:sz w:val="24"/>
          <w:szCs w:val="24"/>
        </w:rPr>
        <w:t>.</w:t>
      </w:r>
      <w:r w:rsidR="005B59AB" w:rsidRPr="00D8796C">
        <w:rPr>
          <w:rFonts w:ascii="Times New Roman" w:hAnsi="Times New Roman" w:cs="Times New Roman"/>
          <w:sz w:val="24"/>
          <w:szCs w:val="24"/>
        </w:rPr>
        <w:t xml:space="preserve"> </w:t>
      </w:r>
    </w:p>
    <w:p w:rsidR="005170CB" w:rsidRPr="00D8796C" w:rsidRDefault="00D8587F" w:rsidP="005170CB">
      <w:pPr>
        <w:pStyle w:val="a5"/>
        <w:spacing w:after="0"/>
        <w:ind w:left="0" w:firstLine="851"/>
        <w:jc w:val="both"/>
        <w:rPr>
          <w:rFonts w:ascii="Times New Roman" w:hAnsi="Times New Roman" w:cs="Times New Roman"/>
          <w:sz w:val="24"/>
          <w:szCs w:val="24"/>
        </w:rPr>
      </w:pPr>
      <w:r w:rsidRPr="00D8796C">
        <w:rPr>
          <w:rFonts w:ascii="Times New Roman" w:hAnsi="Times New Roman" w:cs="Times New Roman"/>
          <w:sz w:val="24"/>
          <w:szCs w:val="24"/>
        </w:rPr>
        <w:t>П</w:t>
      </w:r>
      <w:r w:rsidR="005B59AB" w:rsidRPr="00D8796C">
        <w:rPr>
          <w:rFonts w:ascii="Times New Roman" w:hAnsi="Times New Roman" w:cs="Times New Roman"/>
          <w:sz w:val="24"/>
          <w:szCs w:val="24"/>
        </w:rPr>
        <w:t xml:space="preserve">раво на принятие МКУ «МС Заказчика» соответствующих расходных обязательств возникло с даты уточнения </w:t>
      </w:r>
      <w:r w:rsidRPr="00D8796C">
        <w:rPr>
          <w:rFonts w:ascii="Times New Roman" w:hAnsi="Times New Roman" w:cs="Times New Roman"/>
          <w:sz w:val="24"/>
          <w:szCs w:val="24"/>
        </w:rPr>
        <w:t xml:space="preserve">Решения о </w:t>
      </w:r>
      <w:r w:rsidR="005B59AB" w:rsidRPr="00D8796C">
        <w:rPr>
          <w:rFonts w:ascii="Times New Roman" w:hAnsi="Times New Roman" w:cs="Times New Roman"/>
          <w:sz w:val="24"/>
          <w:szCs w:val="24"/>
        </w:rPr>
        <w:t>районно</w:t>
      </w:r>
      <w:r w:rsidRPr="00D8796C">
        <w:rPr>
          <w:rFonts w:ascii="Times New Roman" w:hAnsi="Times New Roman" w:cs="Times New Roman"/>
          <w:sz w:val="24"/>
          <w:szCs w:val="24"/>
        </w:rPr>
        <w:t>м</w:t>
      </w:r>
      <w:r w:rsidR="005B59AB" w:rsidRPr="00D8796C">
        <w:rPr>
          <w:rFonts w:ascii="Times New Roman" w:hAnsi="Times New Roman" w:cs="Times New Roman"/>
          <w:sz w:val="24"/>
          <w:szCs w:val="24"/>
        </w:rPr>
        <w:t xml:space="preserve"> бюджет</w:t>
      </w:r>
      <w:r w:rsidRPr="00D8796C">
        <w:rPr>
          <w:rFonts w:ascii="Times New Roman" w:hAnsi="Times New Roman" w:cs="Times New Roman"/>
          <w:sz w:val="24"/>
          <w:szCs w:val="24"/>
        </w:rPr>
        <w:t>е на 2014 год</w:t>
      </w:r>
      <w:r w:rsidR="00916960" w:rsidRPr="00D8796C">
        <w:rPr>
          <w:rFonts w:ascii="Times New Roman" w:hAnsi="Times New Roman" w:cs="Times New Roman"/>
          <w:sz w:val="24"/>
          <w:szCs w:val="24"/>
        </w:rPr>
        <w:t>, а именно с</w:t>
      </w:r>
      <w:r w:rsidR="003256D5" w:rsidRPr="00D8796C">
        <w:rPr>
          <w:rFonts w:ascii="Times New Roman" w:hAnsi="Times New Roman" w:cs="Times New Roman"/>
          <w:sz w:val="24"/>
          <w:szCs w:val="24"/>
        </w:rPr>
        <w:t xml:space="preserve"> </w:t>
      </w:r>
      <w:r w:rsidR="005B59AB" w:rsidRPr="00D8796C">
        <w:rPr>
          <w:rFonts w:ascii="Times New Roman" w:hAnsi="Times New Roman" w:cs="Times New Roman"/>
          <w:sz w:val="24"/>
          <w:szCs w:val="24"/>
        </w:rPr>
        <w:t>16.10.2014 года.</w:t>
      </w:r>
    </w:p>
    <w:p w:rsidR="00B34781" w:rsidRDefault="006A5370" w:rsidP="00B34781">
      <w:pPr>
        <w:spacing w:after="0"/>
        <w:ind w:firstLine="851"/>
        <w:jc w:val="both"/>
        <w:rPr>
          <w:rFonts w:ascii="Times New Roman" w:hAnsi="Times New Roman" w:cs="Times New Roman"/>
          <w:sz w:val="24"/>
          <w:szCs w:val="24"/>
        </w:rPr>
      </w:pPr>
      <w:r w:rsidRPr="006A5370">
        <w:rPr>
          <w:rFonts w:ascii="Times New Roman" w:hAnsi="Times New Roman" w:cs="Times New Roman"/>
          <w:sz w:val="24"/>
          <w:szCs w:val="24"/>
        </w:rPr>
        <w:t>В прошлом</w:t>
      </w:r>
      <w:r w:rsidR="00D2641E" w:rsidRPr="006A5370">
        <w:rPr>
          <w:rFonts w:ascii="Times New Roman" w:hAnsi="Times New Roman" w:cs="Times New Roman"/>
          <w:sz w:val="24"/>
          <w:szCs w:val="24"/>
        </w:rPr>
        <w:t xml:space="preserve"> </w:t>
      </w:r>
      <w:r w:rsidR="007D06FC" w:rsidRPr="006A5370">
        <w:rPr>
          <w:rFonts w:ascii="Times New Roman" w:hAnsi="Times New Roman" w:cs="Times New Roman"/>
          <w:sz w:val="24"/>
          <w:szCs w:val="24"/>
        </w:rPr>
        <w:t>отчетн</w:t>
      </w:r>
      <w:r w:rsidRPr="006A5370">
        <w:rPr>
          <w:rFonts w:ascii="Times New Roman" w:hAnsi="Times New Roman" w:cs="Times New Roman"/>
          <w:sz w:val="24"/>
          <w:szCs w:val="24"/>
        </w:rPr>
        <w:t>ом</w:t>
      </w:r>
      <w:r w:rsidR="007D06FC" w:rsidRPr="006A5370">
        <w:rPr>
          <w:rFonts w:ascii="Times New Roman" w:hAnsi="Times New Roman" w:cs="Times New Roman"/>
          <w:sz w:val="24"/>
          <w:szCs w:val="24"/>
        </w:rPr>
        <w:t xml:space="preserve"> период</w:t>
      </w:r>
      <w:r w:rsidRPr="006A5370">
        <w:rPr>
          <w:rFonts w:ascii="Times New Roman" w:hAnsi="Times New Roman" w:cs="Times New Roman"/>
          <w:sz w:val="24"/>
          <w:szCs w:val="24"/>
        </w:rPr>
        <w:t>е</w:t>
      </w:r>
      <w:r w:rsidR="00D2641E" w:rsidRPr="006A5370">
        <w:rPr>
          <w:rFonts w:ascii="Times New Roman" w:hAnsi="Times New Roman" w:cs="Times New Roman"/>
          <w:sz w:val="24"/>
          <w:szCs w:val="24"/>
        </w:rPr>
        <w:t xml:space="preserve">, согласно информации, </w:t>
      </w:r>
      <w:r w:rsidR="002A19DC">
        <w:rPr>
          <w:rFonts w:ascii="Times New Roman" w:hAnsi="Times New Roman" w:cs="Times New Roman"/>
          <w:sz w:val="24"/>
          <w:szCs w:val="24"/>
        </w:rPr>
        <w:t>изложенной</w:t>
      </w:r>
      <w:r w:rsidR="00D2641E" w:rsidRPr="006A5370">
        <w:rPr>
          <w:rFonts w:ascii="Times New Roman" w:hAnsi="Times New Roman" w:cs="Times New Roman"/>
          <w:sz w:val="24"/>
          <w:szCs w:val="24"/>
        </w:rPr>
        <w:t xml:space="preserve"> в</w:t>
      </w:r>
      <w:r w:rsidR="00B34781" w:rsidRPr="006A5370">
        <w:rPr>
          <w:rFonts w:ascii="Times New Roman" w:hAnsi="Times New Roman" w:cs="Times New Roman"/>
          <w:sz w:val="24"/>
          <w:szCs w:val="24"/>
        </w:rPr>
        <w:t xml:space="preserve"> </w:t>
      </w:r>
      <w:r w:rsidR="00D2641E" w:rsidRPr="006A5370">
        <w:rPr>
          <w:rFonts w:ascii="Times New Roman" w:hAnsi="Times New Roman" w:cs="Times New Roman"/>
          <w:sz w:val="24"/>
          <w:szCs w:val="24"/>
        </w:rPr>
        <w:t>пояснительной записке к отчету о реализации названной программы</w:t>
      </w:r>
      <w:r w:rsidRPr="006A5370">
        <w:rPr>
          <w:rFonts w:ascii="Times New Roman" w:hAnsi="Times New Roman" w:cs="Times New Roman"/>
          <w:sz w:val="24"/>
          <w:szCs w:val="24"/>
        </w:rPr>
        <w:t xml:space="preserve"> за 2015 год</w:t>
      </w:r>
      <w:r w:rsidR="00D2641E" w:rsidRPr="006A5370">
        <w:rPr>
          <w:rFonts w:ascii="Times New Roman" w:hAnsi="Times New Roman" w:cs="Times New Roman"/>
          <w:sz w:val="24"/>
          <w:szCs w:val="24"/>
        </w:rPr>
        <w:t xml:space="preserve">, </w:t>
      </w:r>
      <w:r w:rsidR="00B34781" w:rsidRPr="006A5370">
        <w:rPr>
          <w:rFonts w:ascii="Times New Roman" w:hAnsi="Times New Roman" w:cs="Times New Roman"/>
          <w:sz w:val="24"/>
          <w:szCs w:val="24"/>
        </w:rPr>
        <w:t xml:space="preserve">осуществлен перевод земельного участка площадью 14,5646 га из земель лесного фонда в категорию земель промышленности … и иного специального назначения (распоряжение Правительства РФ от 31.07.2015 № 1485-р) для дальнейшего строительства полигона твердых бытовых отходов в с.Богучаны. </w:t>
      </w:r>
    </w:p>
    <w:p w:rsidR="00184A15" w:rsidRDefault="006A5370" w:rsidP="00B34781">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текущем отчетном периоде, </w:t>
      </w:r>
      <w:r w:rsidRPr="006A5370">
        <w:rPr>
          <w:rFonts w:ascii="Times New Roman" w:hAnsi="Times New Roman" w:cs="Times New Roman"/>
          <w:sz w:val="24"/>
          <w:szCs w:val="24"/>
        </w:rPr>
        <w:t xml:space="preserve">согласно информации, </w:t>
      </w:r>
      <w:r w:rsidR="002A19DC">
        <w:rPr>
          <w:rFonts w:ascii="Times New Roman" w:hAnsi="Times New Roman" w:cs="Times New Roman"/>
          <w:sz w:val="24"/>
          <w:szCs w:val="24"/>
        </w:rPr>
        <w:t>изложенной</w:t>
      </w:r>
      <w:r w:rsidRPr="006A5370">
        <w:rPr>
          <w:rFonts w:ascii="Times New Roman" w:hAnsi="Times New Roman" w:cs="Times New Roman"/>
          <w:sz w:val="24"/>
          <w:szCs w:val="24"/>
        </w:rPr>
        <w:t xml:space="preserve"> в пояснительной записке к отчету о реализации названной программы за 201</w:t>
      </w:r>
      <w:r>
        <w:rPr>
          <w:rFonts w:ascii="Times New Roman" w:hAnsi="Times New Roman" w:cs="Times New Roman"/>
          <w:sz w:val="24"/>
          <w:szCs w:val="24"/>
        </w:rPr>
        <w:t>6</w:t>
      </w:r>
      <w:r w:rsidRPr="006A5370">
        <w:rPr>
          <w:rFonts w:ascii="Times New Roman" w:hAnsi="Times New Roman" w:cs="Times New Roman"/>
          <w:sz w:val="24"/>
          <w:szCs w:val="24"/>
        </w:rPr>
        <w:t xml:space="preserve"> год</w:t>
      </w:r>
      <w:r>
        <w:rPr>
          <w:rFonts w:ascii="Times New Roman" w:hAnsi="Times New Roman" w:cs="Times New Roman"/>
          <w:sz w:val="24"/>
          <w:szCs w:val="24"/>
        </w:rPr>
        <w:t>, проведена экспертная оценка проектной документации «Полигон ТБО в с.Богучаны»</w:t>
      </w:r>
      <w:r w:rsidR="00184A15">
        <w:rPr>
          <w:rFonts w:ascii="Times New Roman" w:hAnsi="Times New Roman" w:cs="Times New Roman"/>
          <w:sz w:val="24"/>
          <w:szCs w:val="24"/>
        </w:rPr>
        <w:t>, позволяющая в дальнейшем перейти к конкурсной процедуре выбора подрядчика на выполнение данных работ.</w:t>
      </w:r>
    </w:p>
    <w:p w:rsidR="00B34781" w:rsidRPr="00184A15" w:rsidRDefault="00B34781" w:rsidP="005170CB">
      <w:pPr>
        <w:pStyle w:val="a5"/>
        <w:spacing w:after="0"/>
        <w:ind w:left="0" w:firstLine="851"/>
        <w:jc w:val="both"/>
        <w:rPr>
          <w:rFonts w:ascii="Times New Roman" w:hAnsi="Times New Roman" w:cs="Times New Roman"/>
          <w:sz w:val="24"/>
          <w:szCs w:val="24"/>
        </w:rPr>
      </w:pPr>
    </w:p>
    <w:p w:rsidR="00CF7FF6" w:rsidRPr="00184A15" w:rsidRDefault="00CF7FF6" w:rsidP="00171D3F">
      <w:pPr>
        <w:pStyle w:val="a5"/>
        <w:spacing w:after="0"/>
        <w:ind w:left="0"/>
        <w:jc w:val="both"/>
        <w:rPr>
          <w:rFonts w:ascii="Times New Roman" w:hAnsi="Times New Roman" w:cs="Times New Roman"/>
          <w:b/>
          <w:sz w:val="24"/>
          <w:szCs w:val="24"/>
        </w:rPr>
      </w:pPr>
      <w:r w:rsidRPr="00184A15">
        <w:rPr>
          <w:rFonts w:ascii="Times New Roman" w:hAnsi="Times New Roman" w:cs="Times New Roman"/>
          <w:b/>
          <w:sz w:val="24"/>
          <w:szCs w:val="24"/>
        </w:rPr>
        <w:t>Вывод:</w:t>
      </w:r>
    </w:p>
    <w:p w:rsidR="00CF7FF6" w:rsidRDefault="006B2BE0" w:rsidP="000974E0">
      <w:pPr>
        <w:pStyle w:val="a5"/>
        <w:numPr>
          <w:ilvl w:val="0"/>
          <w:numId w:val="24"/>
        </w:numPr>
        <w:spacing w:after="0"/>
        <w:ind w:left="0" w:firstLine="851"/>
        <w:jc w:val="both"/>
        <w:rPr>
          <w:rFonts w:ascii="Times New Roman" w:hAnsi="Times New Roman" w:cs="Times New Roman"/>
          <w:sz w:val="24"/>
          <w:szCs w:val="24"/>
        </w:rPr>
      </w:pPr>
      <w:r w:rsidRPr="00184A15">
        <w:rPr>
          <w:rFonts w:ascii="Times New Roman" w:hAnsi="Times New Roman" w:cs="Times New Roman"/>
          <w:sz w:val="24"/>
          <w:szCs w:val="24"/>
        </w:rPr>
        <w:t>п</w:t>
      </w:r>
      <w:r w:rsidR="00CF7FF6" w:rsidRPr="00184A15">
        <w:rPr>
          <w:rFonts w:ascii="Times New Roman" w:hAnsi="Times New Roman" w:cs="Times New Roman"/>
          <w:sz w:val="24"/>
          <w:szCs w:val="24"/>
        </w:rPr>
        <w:t>о разделу 06 «Охрана окружающей среды» предусмотрены, но не освоены, средства целевого пожертвования, направленные для МКУ «МС Заказчика» на строительство полигона твердых бытовых отходов в с.Богучаны.</w:t>
      </w:r>
    </w:p>
    <w:p w:rsidR="00BB1251" w:rsidRPr="00184A15" w:rsidRDefault="00BB1251" w:rsidP="00BB1251">
      <w:pPr>
        <w:pStyle w:val="a5"/>
        <w:spacing w:after="0"/>
        <w:ind w:left="851"/>
        <w:jc w:val="both"/>
        <w:rPr>
          <w:rFonts w:ascii="Times New Roman" w:hAnsi="Times New Roman" w:cs="Times New Roman"/>
          <w:sz w:val="24"/>
          <w:szCs w:val="24"/>
        </w:rPr>
      </w:pPr>
    </w:p>
    <w:p w:rsidR="00171D3F" w:rsidRPr="0034114D" w:rsidRDefault="00171D3F" w:rsidP="000974E0">
      <w:pPr>
        <w:pStyle w:val="a5"/>
        <w:numPr>
          <w:ilvl w:val="0"/>
          <w:numId w:val="35"/>
        </w:numPr>
        <w:spacing w:after="0"/>
        <w:ind w:left="0" w:firstLine="0"/>
        <w:jc w:val="center"/>
        <w:rPr>
          <w:rFonts w:ascii="Times New Roman" w:hAnsi="Times New Roman" w:cs="Times New Roman"/>
          <w:b/>
          <w:sz w:val="24"/>
          <w:szCs w:val="24"/>
        </w:rPr>
      </w:pPr>
      <w:r w:rsidRPr="0034114D">
        <w:rPr>
          <w:rFonts w:ascii="Times New Roman" w:hAnsi="Times New Roman" w:cs="Times New Roman"/>
          <w:b/>
          <w:sz w:val="24"/>
          <w:szCs w:val="24"/>
        </w:rPr>
        <w:t>Расходы на социально-культурную сферу</w:t>
      </w:r>
    </w:p>
    <w:p w:rsidR="00902E25" w:rsidRPr="0034114D" w:rsidRDefault="00902E25" w:rsidP="00902E25">
      <w:pPr>
        <w:pStyle w:val="a5"/>
        <w:spacing w:after="0"/>
        <w:rPr>
          <w:rFonts w:ascii="Times New Roman" w:hAnsi="Times New Roman" w:cs="Times New Roman"/>
          <w:b/>
          <w:sz w:val="24"/>
          <w:szCs w:val="24"/>
        </w:rPr>
      </w:pPr>
    </w:p>
    <w:p w:rsidR="00171D3F" w:rsidRPr="00C022D1" w:rsidRDefault="00171D3F" w:rsidP="00C10B10">
      <w:pPr>
        <w:pStyle w:val="a5"/>
        <w:spacing w:after="0"/>
        <w:ind w:left="0" w:firstLine="851"/>
        <w:jc w:val="both"/>
        <w:rPr>
          <w:rFonts w:ascii="Times New Roman" w:hAnsi="Times New Roman" w:cs="Times New Roman"/>
          <w:sz w:val="24"/>
          <w:szCs w:val="24"/>
        </w:rPr>
      </w:pPr>
      <w:r w:rsidRPr="00C022D1">
        <w:rPr>
          <w:rFonts w:ascii="Times New Roman" w:hAnsi="Times New Roman" w:cs="Times New Roman"/>
          <w:sz w:val="24"/>
          <w:szCs w:val="24"/>
        </w:rPr>
        <w:t>В 201</w:t>
      </w:r>
      <w:r w:rsidR="0034114D" w:rsidRPr="00C022D1">
        <w:rPr>
          <w:rFonts w:ascii="Times New Roman" w:hAnsi="Times New Roman" w:cs="Times New Roman"/>
          <w:sz w:val="24"/>
          <w:szCs w:val="24"/>
        </w:rPr>
        <w:t>6</w:t>
      </w:r>
      <w:r w:rsidRPr="00C022D1">
        <w:rPr>
          <w:rFonts w:ascii="Times New Roman" w:hAnsi="Times New Roman" w:cs="Times New Roman"/>
          <w:sz w:val="24"/>
          <w:szCs w:val="24"/>
        </w:rPr>
        <w:t xml:space="preserve"> году расходы на социально-культурную сферу составили </w:t>
      </w:r>
      <w:r w:rsidR="00C022D1" w:rsidRPr="00C022D1">
        <w:rPr>
          <w:rFonts w:ascii="Times New Roman" w:hAnsi="Times New Roman" w:cs="Times New Roman"/>
          <w:sz w:val="24"/>
          <w:szCs w:val="24"/>
        </w:rPr>
        <w:t>1 505 005,8</w:t>
      </w:r>
      <w:r w:rsidRPr="00C022D1">
        <w:rPr>
          <w:rFonts w:ascii="Times New Roman" w:hAnsi="Times New Roman" w:cs="Times New Roman"/>
          <w:sz w:val="24"/>
          <w:szCs w:val="24"/>
        </w:rPr>
        <w:t xml:space="preserve"> тыс. руб., их удельный вес в общей сумме расходов районного бюджета </w:t>
      </w:r>
      <w:r w:rsidR="00CD22EA" w:rsidRPr="00C022D1">
        <w:rPr>
          <w:rFonts w:ascii="Times New Roman" w:hAnsi="Times New Roman" w:cs="Times New Roman"/>
          <w:sz w:val="24"/>
          <w:szCs w:val="24"/>
        </w:rPr>
        <w:t>равен</w:t>
      </w:r>
      <w:r w:rsidRPr="00C022D1">
        <w:rPr>
          <w:rFonts w:ascii="Times New Roman" w:hAnsi="Times New Roman" w:cs="Times New Roman"/>
          <w:sz w:val="24"/>
          <w:szCs w:val="24"/>
        </w:rPr>
        <w:t xml:space="preserve"> </w:t>
      </w:r>
      <w:r w:rsidR="00BF5130" w:rsidRPr="00C022D1">
        <w:rPr>
          <w:rFonts w:ascii="Times New Roman" w:hAnsi="Times New Roman" w:cs="Times New Roman"/>
          <w:sz w:val="24"/>
          <w:szCs w:val="24"/>
        </w:rPr>
        <w:t>7</w:t>
      </w:r>
      <w:r w:rsidR="00C022D1" w:rsidRPr="00C022D1">
        <w:rPr>
          <w:rFonts w:ascii="Times New Roman" w:hAnsi="Times New Roman" w:cs="Times New Roman"/>
          <w:sz w:val="24"/>
          <w:szCs w:val="24"/>
        </w:rPr>
        <w:t>1,4</w:t>
      </w:r>
      <w:r w:rsidRPr="00C022D1">
        <w:rPr>
          <w:rFonts w:ascii="Times New Roman" w:hAnsi="Times New Roman" w:cs="Times New Roman"/>
          <w:sz w:val="24"/>
          <w:szCs w:val="24"/>
        </w:rPr>
        <w:t>%.</w:t>
      </w:r>
    </w:p>
    <w:p w:rsidR="00BF5130" w:rsidRPr="00C022D1" w:rsidRDefault="00BF5130" w:rsidP="00C10B10">
      <w:pPr>
        <w:pStyle w:val="a5"/>
        <w:spacing w:after="0"/>
        <w:ind w:left="0" w:firstLine="851"/>
        <w:jc w:val="both"/>
        <w:rPr>
          <w:rFonts w:ascii="Times New Roman" w:hAnsi="Times New Roman" w:cs="Times New Roman"/>
          <w:sz w:val="24"/>
          <w:szCs w:val="24"/>
        </w:rPr>
      </w:pPr>
      <w:r w:rsidRPr="00C022D1">
        <w:rPr>
          <w:rFonts w:ascii="Times New Roman" w:hAnsi="Times New Roman" w:cs="Times New Roman"/>
          <w:sz w:val="24"/>
          <w:szCs w:val="24"/>
        </w:rPr>
        <w:t xml:space="preserve">В предыдущем году аналогичный показатель составил </w:t>
      </w:r>
      <w:r w:rsidR="0034114D" w:rsidRPr="00C022D1">
        <w:rPr>
          <w:rFonts w:ascii="Times New Roman" w:hAnsi="Times New Roman" w:cs="Times New Roman"/>
          <w:sz w:val="24"/>
          <w:szCs w:val="24"/>
        </w:rPr>
        <w:t xml:space="preserve">73,3%, в 2014 году - </w:t>
      </w:r>
      <w:r w:rsidRPr="00C022D1">
        <w:rPr>
          <w:rFonts w:ascii="Times New Roman" w:hAnsi="Times New Roman" w:cs="Times New Roman"/>
          <w:sz w:val="24"/>
          <w:szCs w:val="24"/>
        </w:rPr>
        <w:t>76,2%.</w:t>
      </w:r>
    </w:p>
    <w:p w:rsidR="00ED78A6" w:rsidRPr="00C022D1" w:rsidRDefault="00171D3F" w:rsidP="00BE5670">
      <w:pPr>
        <w:pStyle w:val="a5"/>
        <w:spacing w:after="0"/>
        <w:ind w:left="0" w:firstLine="851"/>
        <w:jc w:val="both"/>
        <w:rPr>
          <w:rFonts w:ascii="Times New Roman" w:hAnsi="Times New Roman" w:cs="Times New Roman"/>
          <w:sz w:val="24"/>
          <w:szCs w:val="24"/>
        </w:rPr>
      </w:pPr>
      <w:r w:rsidRPr="00C022D1">
        <w:rPr>
          <w:rFonts w:ascii="Times New Roman" w:hAnsi="Times New Roman" w:cs="Times New Roman"/>
          <w:sz w:val="24"/>
          <w:szCs w:val="24"/>
        </w:rPr>
        <w:t>Наибольший объем расходов социальной направленности приходится на раздел</w:t>
      </w:r>
      <w:r w:rsidR="001A7E5F">
        <w:rPr>
          <w:rFonts w:ascii="Times New Roman" w:hAnsi="Times New Roman" w:cs="Times New Roman"/>
          <w:sz w:val="24"/>
          <w:szCs w:val="24"/>
        </w:rPr>
        <w:t>ы:</w:t>
      </w:r>
      <w:r w:rsidRPr="00C022D1">
        <w:rPr>
          <w:rFonts w:ascii="Times New Roman" w:hAnsi="Times New Roman" w:cs="Times New Roman"/>
          <w:sz w:val="24"/>
          <w:szCs w:val="24"/>
        </w:rPr>
        <w:t xml:space="preserve"> 07 «Образование» (</w:t>
      </w:r>
      <w:r w:rsidR="00C022D1" w:rsidRPr="00C022D1">
        <w:rPr>
          <w:rFonts w:ascii="Times New Roman" w:hAnsi="Times New Roman" w:cs="Times New Roman"/>
          <w:sz w:val="24"/>
          <w:szCs w:val="24"/>
        </w:rPr>
        <w:t>83,9</w:t>
      </w:r>
      <w:r w:rsidRPr="00C022D1">
        <w:rPr>
          <w:rFonts w:ascii="Times New Roman" w:hAnsi="Times New Roman" w:cs="Times New Roman"/>
          <w:sz w:val="24"/>
          <w:szCs w:val="24"/>
        </w:rPr>
        <w:t xml:space="preserve">%) и </w:t>
      </w:r>
      <w:r w:rsidR="00ED78A6" w:rsidRPr="00C022D1">
        <w:rPr>
          <w:rFonts w:ascii="Times New Roman" w:hAnsi="Times New Roman" w:cs="Times New Roman"/>
          <w:sz w:val="24"/>
          <w:szCs w:val="24"/>
        </w:rPr>
        <w:t>08</w:t>
      </w:r>
      <w:r w:rsidRPr="00C022D1">
        <w:rPr>
          <w:rFonts w:ascii="Times New Roman" w:hAnsi="Times New Roman" w:cs="Times New Roman"/>
          <w:sz w:val="24"/>
          <w:szCs w:val="24"/>
        </w:rPr>
        <w:t xml:space="preserve"> «</w:t>
      </w:r>
      <w:r w:rsidR="00ED78A6" w:rsidRPr="00C022D1">
        <w:rPr>
          <w:rFonts w:ascii="Times New Roman" w:hAnsi="Times New Roman" w:cs="Times New Roman"/>
          <w:sz w:val="24"/>
          <w:szCs w:val="24"/>
        </w:rPr>
        <w:t>Культура и кинематография</w:t>
      </w:r>
      <w:r w:rsidRPr="00C022D1">
        <w:rPr>
          <w:rFonts w:ascii="Times New Roman" w:hAnsi="Times New Roman" w:cs="Times New Roman"/>
          <w:sz w:val="24"/>
          <w:szCs w:val="24"/>
        </w:rPr>
        <w:t>» (</w:t>
      </w:r>
      <w:r w:rsidR="00C022D1" w:rsidRPr="00C022D1">
        <w:rPr>
          <w:rFonts w:ascii="Times New Roman" w:hAnsi="Times New Roman" w:cs="Times New Roman"/>
          <w:sz w:val="24"/>
          <w:szCs w:val="24"/>
        </w:rPr>
        <w:t>9,9</w:t>
      </w:r>
      <w:r w:rsidRPr="00C022D1">
        <w:rPr>
          <w:rFonts w:ascii="Times New Roman" w:hAnsi="Times New Roman" w:cs="Times New Roman"/>
          <w:sz w:val="24"/>
          <w:szCs w:val="24"/>
        </w:rPr>
        <w:t>%).</w:t>
      </w:r>
      <w:r w:rsidR="008C20D2" w:rsidRPr="00C022D1">
        <w:rPr>
          <w:rFonts w:ascii="Times New Roman" w:hAnsi="Times New Roman" w:cs="Times New Roman"/>
          <w:sz w:val="24"/>
          <w:szCs w:val="24"/>
        </w:rPr>
        <w:t xml:space="preserve"> </w:t>
      </w:r>
    </w:p>
    <w:p w:rsidR="00171D3F" w:rsidRDefault="00171D3F" w:rsidP="00BE5670">
      <w:pPr>
        <w:pStyle w:val="a5"/>
        <w:spacing w:after="0"/>
        <w:ind w:left="0" w:firstLine="851"/>
        <w:jc w:val="both"/>
        <w:rPr>
          <w:rFonts w:ascii="Times New Roman" w:hAnsi="Times New Roman" w:cs="Times New Roman"/>
          <w:sz w:val="24"/>
          <w:szCs w:val="24"/>
        </w:rPr>
      </w:pPr>
      <w:r w:rsidRPr="00C022D1">
        <w:rPr>
          <w:rFonts w:ascii="Times New Roman" w:hAnsi="Times New Roman" w:cs="Times New Roman"/>
          <w:sz w:val="24"/>
          <w:szCs w:val="24"/>
        </w:rPr>
        <w:t>Данные об исполнении расходов по разделам бюджетной классификации представлены в таблице.</w:t>
      </w:r>
    </w:p>
    <w:p w:rsidR="00BB1251" w:rsidRDefault="00BB1251" w:rsidP="00BE5670">
      <w:pPr>
        <w:pStyle w:val="a5"/>
        <w:spacing w:after="0"/>
        <w:ind w:left="0" w:firstLine="851"/>
        <w:jc w:val="both"/>
        <w:rPr>
          <w:rFonts w:ascii="Times New Roman" w:hAnsi="Times New Roman" w:cs="Times New Roman"/>
          <w:sz w:val="24"/>
          <w:szCs w:val="24"/>
        </w:rPr>
      </w:pPr>
    </w:p>
    <w:p w:rsidR="00BB1251" w:rsidRDefault="00BB1251" w:rsidP="00BE5670">
      <w:pPr>
        <w:pStyle w:val="a5"/>
        <w:spacing w:after="0"/>
        <w:ind w:left="0" w:firstLine="851"/>
        <w:jc w:val="both"/>
        <w:rPr>
          <w:rFonts w:ascii="Times New Roman" w:hAnsi="Times New Roman" w:cs="Times New Roman"/>
          <w:sz w:val="24"/>
          <w:szCs w:val="24"/>
        </w:rPr>
      </w:pPr>
    </w:p>
    <w:p w:rsidR="00BB1251" w:rsidRDefault="00BB1251" w:rsidP="00BE5670">
      <w:pPr>
        <w:pStyle w:val="a5"/>
        <w:spacing w:after="0"/>
        <w:ind w:left="0" w:firstLine="851"/>
        <w:jc w:val="both"/>
        <w:rPr>
          <w:rFonts w:ascii="Times New Roman" w:hAnsi="Times New Roman" w:cs="Times New Roman"/>
          <w:sz w:val="24"/>
          <w:szCs w:val="24"/>
        </w:rPr>
      </w:pPr>
    </w:p>
    <w:p w:rsidR="00BB1251" w:rsidRDefault="00BB1251" w:rsidP="00BE5670">
      <w:pPr>
        <w:pStyle w:val="a5"/>
        <w:spacing w:after="0"/>
        <w:ind w:left="0" w:firstLine="851"/>
        <w:jc w:val="both"/>
        <w:rPr>
          <w:rFonts w:ascii="Times New Roman" w:hAnsi="Times New Roman" w:cs="Times New Roman"/>
          <w:sz w:val="24"/>
          <w:szCs w:val="24"/>
        </w:rPr>
      </w:pPr>
    </w:p>
    <w:p w:rsidR="00BB1251" w:rsidRDefault="00BB1251" w:rsidP="00BE5670">
      <w:pPr>
        <w:pStyle w:val="a5"/>
        <w:spacing w:after="0"/>
        <w:ind w:left="0" w:firstLine="851"/>
        <w:jc w:val="both"/>
        <w:rPr>
          <w:rFonts w:ascii="Times New Roman" w:hAnsi="Times New Roman" w:cs="Times New Roman"/>
          <w:sz w:val="24"/>
          <w:szCs w:val="24"/>
        </w:rPr>
      </w:pPr>
    </w:p>
    <w:p w:rsidR="00BB1251" w:rsidRDefault="00BB1251" w:rsidP="00BE5670">
      <w:pPr>
        <w:pStyle w:val="a5"/>
        <w:spacing w:after="0"/>
        <w:ind w:left="0" w:firstLine="851"/>
        <w:jc w:val="both"/>
        <w:rPr>
          <w:rFonts w:ascii="Times New Roman" w:hAnsi="Times New Roman" w:cs="Times New Roman"/>
          <w:sz w:val="24"/>
          <w:szCs w:val="24"/>
        </w:rPr>
      </w:pPr>
    </w:p>
    <w:p w:rsidR="00BB1251" w:rsidRDefault="00BB1251" w:rsidP="00BE5670">
      <w:pPr>
        <w:pStyle w:val="a5"/>
        <w:spacing w:after="0"/>
        <w:ind w:left="0" w:firstLine="851"/>
        <w:jc w:val="both"/>
        <w:rPr>
          <w:rFonts w:ascii="Times New Roman" w:hAnsi="Times New Roman" w:cs="Times New Roman"/>
          <w:sz w:val="24"/>
          <w:szCs w:val="24"/>
        </w:rPr>
      </w:pPr>
    </w:p>
    <w:p w:rsidR="00BB1251" w:rsidRPr="00C022D1" w:rsidRDefault="00BB1251" w:rsidP="00BE5670">
      <w:pPr>
        <w:pStyle w:val="a5"/>
        <w:spacing w:after="0"/>
        <w:ind w:left="0" w:firstLine="851"/>
        <w:jc w:val="both"/>
        <w:rPr>
          <w:rFonts w:ascii="Times New Roman" w:hAnsi="Times New Roman" w:cs="Times New Roman"/>
          <w:sz w:val="24"/>
          <w:szCs w:val="24"/>
        </w:rPr>
      </w:pPr>
    </w:p>
    <w:p w:rsidR="00171D3F" w:rsidRPr="00C022D1" w:rsidRDefault="0026430E" w:rsidP="00171D3F">
      <w:pPr>
        <w:pStyle w:val="a5"/>
        <w:spacing w:after="0"/>
        <w:ind w:left="0"/>
        <w:jc w:val="right"/>
        <w:rPr>
          <w:rFonts w:ascii="Times New Roman" w:hAnsi="Times New Roman" w:cs="Times New Roman"/>
          <w:sz w:val="16"/>
          <w:szCs w:val="16"/>
        </w:rPr>
      </w:pPr>
      <w:r w:rsidRPr="00C022D1">
        <w:rPr>
          <w:rFonts w:ascii="Times New Roman" w:hAnsi="Times New Roman" w:cs="Times New Roman"/>
          <w:sz w:val="16"/>
          <w:szCs w:val="16"/>
        </w:rPr>
        <w:lastRenderedPageBreak/>
        <w:t>тыс. руб.</w:t>
      </w:r>
    </w:p>
    <w:tbl>
      <w:tblPr>
        <w:tblW w:w="9345" w:type="dxa"/>
        <w:tblInd w:w="-34" w:type="dxa"/>
        <w:tblLayout w:type="fixed"/>
        <w:tblLook w:val="04A0"/>
      </w:tblPr>
      <w:tblGrid>
        <w:gridCol w:w="1418"/>
        <w:gridCol w:w="1004"/>
        <w:gridCol w:w="991"/>
        <w:gridCol w:w="1124"/>
        <w:gridCol w:w="991"/>
        <w:gridCol w:w="1126"/>
        <w:gridCol w:w="991"/>
        <w:gridCol w:w="991"/>
        <w:gridCol w:w="709"/>
      </w:tblGrid>
      <w:tr w:rsidR="00A733B8" w:rsidRPr="0013660C" w:rsidTr="00A733B8">
        <w:trPr>
          <w:trHeight w:val="60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00260C" w:rsidRDefault="00A733B8" w:rsidP="00992E84">
            <w:pPr>
              <w:spacing w:after="0" w:line="240" w:lineRule="auto"/>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наименование показателей</w:t>
            </w:r>
          </w:p>
        </w:tc>
        <w:tc>
          <w:tcPr>
            <w:tcW w:w="1995" w:type="dxa"/>
            <w:gridSpan w:val="2"/>
            <w:tcBorders>
              <w:top w:val="single" w:sz="4" w:space="0" w:color="auto"/>
              <w:left w:val="nil"/>
              <w:bottom w:val="single" w:sz="4" w:space="0" w:color="auto"/>
              <w:right w:val="single" w:sz="4" w:space="0" w:color="000000"/>
            </w:tcBorders>
            <w:shd w:val="clear" w:color="auto" w:fill="auto"/>
            <w:vAlign w:val="center"/>
            <w:hideMark/>
          </w:tcPr>
          <w:p w:rsidR="00A733B8" w:rsidRPr="0000260C" w:rsidRDefault="00A733B8" w:rsidP="00992E84">
            <w:pPr>
              <w:spacing w:after="0" w:line="240" w:lineRule="auto"/>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Решение о районном бюджете</w:t>
            </w:r>
          </w:p>
        </w:tc>
        <w:tc>
          <w:tcPr>
            <w:tcW w:w="1124" w:type="dxa"/>
            <w:vMerge w:val="restart"/>
            <w:tcBorders>
              <w:top w:val="single" w:sz="4" w:space="0" w:color="auto"/>
              <w:left w:val="single" w:sz="4" w:space="0" w:color="auto"/>
              <w:right w:val="single" w:sz="4" w:space="0" w:color="auto"/>
            </w:tcBorders>
            <w:vAlign w:val="center"/>
          </w:tcPr>
          <w:p w:rsidR="00A733B8" w:rsidRPr="0000260C" w:rsidRDefault="00A733B8" w:rsidP="0061407B">
            <w:pPr>
              <w:spacing w:after="0" w:line="240" w:lineRule="auto"/>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уточненные бюджетные назначения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00260C" w:rsidRDefault="00A733B8" w:rsidP="00992E84">
            <w:pPr>
              <w:spacing w:after="0" w:line="240" w:lineRule="auto"/>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исполнено</w:t>
            </w:r>
          </w:p>
        </w:tc>
        <w:tc>
          <w:tcPr>
            <w:tcW w:w="1126" w:type="dxa"/>
            <w:vMerge w:val="restart"/>
            <w:tcBorders>
              <w:top w:val="single" w:sz="4" w:space="0" w:color="auto"/>
              <w:left w:val="nil"/>
              <w:right w:val="single" w:sz="4" w:space="0" w:color="000000"/>
            </w:tcBorders>
            <w:shd w:val="clear" w:color="auto" w:fill="auto"/>
            <w:vAlign w:val="center"/>
            <w:hideMark/>
          </w:tcPr>
          <w:p w:rsidR="00A733B8" w:rsidRPr="0000260C" w:rsidRDefault="00A733B8" w:rsidP="00992E84">
            <w:pPr>
              <w:spacing w:after="0" w:line="240" w:lineRule="auto"/>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 исполнения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00260C" w:rsidRDefault="00A733B8" w:rsidP="00992E84">
            <w:pPr>
              <w:spacing w:after="0" w:line="240" w:lineRule="auto"/>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неисполненные назначения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00260C" w:rsidRDefault="00A733B8" w:rsidP="0000260C">
            <w:pPr>
              <w:spacing w:after="0" w:line="240" w:lineRule="auto"/>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исполнено за 201</w:t>
            </w:r>
            <w:r w:rsidR="0000260C" w:rsidRPr="0000260C">
              <w:rPr>
                <w:rFonts w:ascii="Times New Roman" w:eastAsia="Times New Roman" w:hAnsi="Times New Roman" w:cs="Times New Roman"/>
                <w:sz w:val="16"/>
                <w:szCs w:val="16"/>
                <w:lang w:eastAsia="ru-RU"/>
              </w:rPr>
              <w:t>5</w:t>
            </w:r>
            <w:r w:rsidRPr="0000260C">
              <w:rPr>
                <w:rFonts w:ascii="Times New Roman" w:eastAsia="Times New Roman" w:hAnsi="Times New Roman" w:cs="Times New Roman"/>
                <w:sz w:val="16"/>
                <w:szCs w:val="16"/>
                <w:lang w:eastAsia="ru-RU"/>
              </w:rPr>
              <w:t xml:space="preserve"> год</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A733B8" w:rsidRPr="0000260C" w:rsidRDefault="00A733B8" w:rsidP="0000260C">
            <w:pPr>
              <w:spacing w:after="0" w:line="240" w:lineRule="auto"/>
              <w:ind w:left="113" w:right="113"/>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соотношение показателей 201</w:t>
            </w:r>
            <w:r w:rsidR="0000260C">
              <w:rPr>
                <w:rFonts w:ascii="Times New Roman" w:eastAsia="Times New Roman" w:hAnsi="Times New Roman" w:cs="Times New Roman"/>
                <w:sz w:val="16"/>
                <w:szCs w:val="16"/>
                <w:lang w:eastAsia="ru-RU"/>
              </w:rPr>
              <w:t>6</w:t>
            </w:r>
            <w:r w:rsidRPr="0000260C">
              <w:rPr>
                <w:rFonts w:ascii="Times New Roman" w:eastAsia="Times New Roman" w:hAnsi="Times New Roman" w:cs="Times New Roman"/>
                <w:sz w:val="16"/>
                <w:szCs w:val="16"/>
                <w:lang w:eastAsia="ru-RU"/>
              </w:rPr>
              <w:t>/201</w:t>
            </w:r>
            <w:r w:rsidR="0000260C">
              <w:rPr>
                <w:rFonts w:ascii="Times New Roman" w:eastAsia="Times New Roman" w:hAnsi="Times New Roman" w:cs="Times New Roman"/>
                <w:sz w:val="16"/>
                <w:szCs w:val="16"/>
                <w:lang w:eastAsia="ru-RU"/>
              </w:rPr>
              <w:t>5</w:t>
            </w:r>
            <w:r w:rsidRPr="0000260C">
              <w:rPr>
                <w:rFonts w:ascii="Times New Roman" w:eastAsia="Times New Roman" w:hAnsi="Times New Roman" w:cs="Times New Roman"/>
                <w:sz w:val="16"/>
                <w:szCs w:val="16"/>
                <w:lang w:eastAsia="ru-RU"/>
              </w:rPr>
              <w:t>, %</w:t>
            </w:r>
          </w:p>
        </w:tc>
      </w:tr>
      <w:tr w:rsidR="00A733B8" w:rsidRPr="0013660C" w:rsidTr="00A733B8">
        <w:trPr>
          <w:cantSplit/>
          <w:trHeight w:val="996"/>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A733B8" w:rsidRPr="0000260C" w:rsidRDefault="00A733B8" w:rsidP="00992E84">
            <w:pPr>
              <w:spacing w:after="0" w:line="240" w:lineRule="auto"/>
              <w:rPr>
                <w:rFonts w:ascii="Times New Roman" w:eastAsia="Times New Roman" w:hAnsi="Times New Roman" w:cs="Times New Roman"/>
                <w:sz w:val="16"/>
                <w:szCs w:val="16"/>
                <w:lang w:eastAsia="ru-RU"/>
              </w:rPr>
            </w:pPr>
          </w:p>
        </w:tc>
        <w:tc>
          <w:tcPr>
            <w:tcW w:w="1004" w:type="dxa"/>
            <w:tcBorders>
              <w:top w:val="nil"/>
              <w:left w:val="nil"/>
              <w:bottom w:val="single" w:sz="4" w:space="0" w:color="auto"/>
              <w:right w:val="single" w:sz="4" w:space="0" w:color="auto"/>
            </w:tcBorders>
            <w:shd w:val="clear" w:color="auto" w:fill="auto"/>
            <w:vAlign w:val="center"/>
            <w:hideMark/>
          </w:tcPr>
          <w:p w:rsidR="00A733B8" w:rsidRPr="0000260C" w:rsidRDefault="00A733B8" w:rsidP="0000260C">
            <w:pPr>
              <w:spacing w:after="0" w:line="240" w:lineRule="auto"/>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 xml:space="preserve">от </w:t>
            </w:r>
            <w:r w:rsidR="0000260C" w:rsidRPr="0000260C">
              <w:rPr>
                <w:rFonts w:ascii="Times New Roman" w:eastAsia="Times New Roman" w:hAnsi="Times New Roman" w:cs="Times New Roman"/>
                <w:sz w:val="16"/>
                <w:szCs w:val="16"/>
                <w:lang w:eastAsia="ru-RU"/>
              </w:rPr>
              <w:t>24</w:t>
            </w:r>
            <w:r w:rsidRPr="0000260C">
              <w:rPr>
                <w:rFonts w:ascii="Times New Roman" w:eastAsia="Times New Roman" w:hAnsi="Times New Roman" w:cs="Times New Roman"/>
                <w:sz w:val="16"/>
                <w:szCs w:val="16"/>
                <w:lang w:eastAsia="ru-RU"/>
              </w:rPr>
              <w:t>.12.201</w:t>
            </w:r>
            <w:r w:rsidR="0000260C" w:rsidRPr="0000260C">
              <w:rPr>
                <w:rFonts w:ascii="Times New Roman" w:eastAsia="Times New Roman" w:hAnsi="Times New Roman" w:cs="Times New Roman"/>
                <w:sz w:val="16"/>
                <w:szCs w:val="16"/>
                <w:lang w:eastAsia="ru-RU"/>
              </w:rPr>
              <w:t>5</w:t>
            </w:r>
            <w:r w:rsidRPr="0000260C">
              <w:rPr>
                <w:rFonts w:ascii="Times New Roman" w:eastAsia="Times New Roman" w:hAnsi="Times New Roman" w:cs="Times New Roman"/>
                <w:sz w:val="16"/>
                <w:szCs w:val="16"/>
                <w:lang w:eastAsia="ru-RU"/>
              </w:rPr>
              <w:t xml:space="preserve"> № 4/1-</w:t>
            </w:r>
            <w:r w:rsidR="0000260C" w:rsidRPr="0000260C">
              <w:rPr>
                <w:rFonts w:ascii="Times New Roman" w:eastAsia="Times New Roman" w:hAnsi="Times New Roman" w:cs="Times New Roman"/>
                <w:sz w:val="16"/>
                <w:szCs w:val="16"/>
                <w:lang w:eastAsia="ru-RU"/>
              </w:rPr>
              <w:t>21</w:t>
            </w:r>
          </w:p>
        </w:tc>
        <w:tc>
          <w:tcPr>
            <w:tcW w:w="991" w:type="dxa"/>
            <w:tcBorders>
              <w:top w:val="nil"/>
              <w:left w:val="nil"/>
              <w:bottom w:val="single" w:sz="4" w:space="0" w:color="auto"/>
              <w:right w:val="single" w:sz="4" w:space="0" w:color="auto"/>
            </w:tcBorders>
            <w:shd w:val="clear" w:color="auto" w:fill="auto"/>
            <w:vAlign w:val="center"/>
            <w:hideMark/>
          </w:tcPr>
          <w:p w:rsidR="00A733B8" w:rsidRPr="0000260C" w:rsidRDefault="00A733B8" w:rsidP="0000260C">
            <w:pPr>
              <w:spacing w:after="0" w:line="240" w:lineRule="auto"/>
              <w:jc w:val="center"/>
              <w:rPr>
                <w:rFonts w:ascii="Times New Roman" w:eastAsia="Times New Roman" w:hAnsi="Times New Roman" w:cs="Times New Roman"/>
                <w:sz w:val="16"/>
                <w:szCs w:val="16"/>
                <w:lang w:eastAsia="ru-RU"/>
              </w:rPr>
            </w:pPr>
            <w:r w:rsidRPr="0000260C">
              <w:rPr>
                <w:rFonts w:ascii="Times New Roman" w:eastAsia="Times New Roman" w:hAnsi="Times New Roman" w:cs="Times New Roman"/>
                <w:sz w:val="16"/>
                <w:szCs w:val="16"/>
                <w:lang w:eastAsia="ru-RU"/>
              </w:rPr>
              <w:t>от 2</w:t>
            </w:r>
            <w:r w:rsidR="0000260C" w:rsidRPr="0000260C">
              <w:rPr>
                <w:rFonts w:ascii="Times New Roman" w:eastAsia="Times New Roman" w:hAnsi="Times New Roman" w:cs="Times New Roman"/>
                <w:sz w:val="16"/>
                <w:szCs w:val="16"/>
                <w:lang w:eastAsia="ru-RU"/>
              </w:rPr>
              <w:t>2</w:t>
            </w:r>
            <w:r w:rsidRPr="0000260C">
              <w:rPr>
                <w:rFonts w:ascii="Times New Roman" w:eastAsia="Times New Roman" w:hAnsi="Times New Roman" w:cs="Times New Roman"/>
                <w:sz w:val="16"/>
                <w:szCs w:val="16"/>
                <w:lang w:eastAsia="ru-RU"/>
              </w:rPr>
              <w:t>.12.201</w:t>
            </w:r>
            <w:r w:rsidR="0000260C" w:rsidRPr="0000260C">
              <w:rPr>
                <w:rFonts w:ascii="Times New Roman" w:eastAsia="Times New Roman" w:hAnsi="Times New Roman" w:cs="Times New Roman"/>
                <w:sz w:val="16"/>
                <w:szCs w:val="16"/>
                <w:lang w:eastAsia="ru-RU"/>
              </w:rPr>
              <w:t>6</w:t>
            </w:r>
            <w:r w:rsidRPr="0000260C">
              <w:rPr>
                <w:rFonts w:ascii="Times New Roman" w:eastAsia="Times New Roman" w:hAnsi="Times New Roman" w:cs="Times New Roman"/>
                <w:sz w:val="16"/>
                <w:szCs w:val="16"/>
                <w:lang w:eastAsia="ru-RU"/>
              </w:rPr>
              <w:t xml:space="preserve"> № </w:t>
            </w:r>
            <w:r w:rsidR="0000260C" w:rsidRPr="0000260C">
              <w:rPr>
                <w:rFonts w:ascii="Times New Roman" w:eastAsia="Times New Roman" w:hAnsi="Times New Roman" w:cs="Times New Roman"/>
                <w:sz w:val="16"/>
                <w:szCs w:val="16"/>
                <w:lang w:eastAsia="ru-RU"/>
              </w:rPr>
              <w:t>13/1-87</w:t>
            </w:r>
          </w:p>
        </w:tc>
        <w:tc>
          <w:tcPr>
            <w:tcW w:w="1124" w:type="dxa"/>
            <w:vMerge/>
            <w:tcBorders>
              <w:left w:val="single" w:sz="4" w:space="0" w:color="auto"/>
              <w:bottom w:val="single" w:sz="4" w:space="0" w:color="000000"/>
              <w:right w:val="single" w:sz="4" w:space="0" w:color="auto"/>
            </w:tcBorders>
            <w:vAlign w:val="center"/>
          </w:tcPr>
          <w:p w:rsidR="00A733B8" w:rsidRPr="0000260C" w:rsidRDefault="00A733B8" w:rsidP="0061407B">
            <w:pPr>
              <w:spacing w:after="0" w:line="240" w:lineRule="auto"/>
              <w:jc w:val="center"/>
              <w:rPr>
                <w:rFonts w:ascii="Times New Roman" w:eastAsia="Times New Roman" w:hAnsi="Times New Roman" w:cs="Times New Roman"/>
                <w:sz w:val="16"/>
                <w:szCs w:val="16"/>
                <w:lang w:eastAsia="ru-RU"/>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733B8" w:rsidRPr="0000260C" w:rsidRDefault="00A733B8" w:rsidP="00992E84">
            <w:pPr>
              <w:spacing w:after="0" w:line="240" w:lineRule="auto"/>
              <w:rPr>
                <w:rFonts w:ascii="Times New Roman" w:eastAsia="Times New Roman" w:hAnsi="Times New Roman" w:cs="Times New Roman"/>
                <w:sz w:val="16"/>
                <w:szCs w:val="16"/>
                <w:lang w:eastAsia="ru-RU"/>
              </w:rPr>
            </w:pPr>
          </w:p>
        </w:tc>
        <w:tc>
          <w:tcPr>
            <w:tcW w:w="1126" w:type="dxa"/>
            <w:vMerge/>
            <w:tcBorders>
              <w:left w:val="nil"/>
              <w:bottom w:val="single" w:sz="4" w:space="0" w:color="auto"/>
              <w:right w:val="single" w:sz="4" w:space="0" w:color="000000"/>
            </w:tcBorders>
            <w:shd w:val="clear" w:color="auto" w:fill="auto"/>
            <w:vAlign w:val="center"/>
            <w:hideMark/>
          </w:tcPr>
          <w:p w:rsidR="00A733B8" w:rsidRPr="0000260C" w:rsidRDefault="00A733B8" w:rsidP="00FC0F42">
            <w:pPr>
              <w:spacing w:after="0" w:line="240" w:lineRule="auto"/>
              <w:jc w:val="center"/>
              <w:rPr>
                <w:rFonts w:ascii="Times New Roman" w:eastAsia="Times New Roman" w:hAnsi="Times New Roman" w:cs="Times New Roman"/>
                <w:sz w:val="16"/>
                <w:szCs w:val="16"/>
                <w:lang w:eastAsia="ru-RU"/>
              </w:rPr>
            </w:pPr>
          </w:p>
        </w:tc>
        <w:tc>
          <w:tcPr>
            <w:tcW w:w="991" w:type="dxa"/>
            <w:vMerge/>
            <w:tcBorders>
              <w:left w:val="single" w:sz="4" w:space="0" w:color="000000"/>
              <w:bottom w:val="single" w:sz="4" w:space="0" w:color="000000"/>
              <w:right w:val="single" w:sz="4" w:space="0" w:color="auto"/>
            </w:tcBorders>
            <w:vAlign w:val="center"/>
            <w:hideMark/>
          </w:tcPr>
          <w:p w:rsidR="00A733B8" w:rsidRPr="0000260C" w:rsidRDefault="00A733B8" w:rsidP="00992E84">
            <w:pPr>
              <w:spacing w:after="0" w:line="240" w:lineRule="auto"/>
              <w:rPr>
                <w:rFonts w:ascii="Times New Roman" w:eastAsia="Times New Roman" w:hAnsi="Times New Roman" w:cs="Times New Roman"/>
                <w:sz w:val="16"/>
                <w:szCs w:val="16"/>
                <w:lang w:eastAsia="ru-RU"/>
              </w:rPr>
            </w:pPr>
          </w:p>
        </w:tc>
        <w:tc>
          <w:tcPr>
            <w:tcW w:w="991" w:type="dxa"/>
            <w:vMerge/>
            <w:tcBorders>
              <w:left w:val="single" w:sz="4" w:space="0" w:color="auto"/>
              <w:bottom w:val="single" w:sz="4" w:space="0" w:color="000000"/>
              <w:right w:val="single" w:sz="4" w:space="0" w:color="auto"/>
            </w:tcBorders>
            <w:vAlign w:val="center"/>
            <w:hideMark/>
          </w:tcPr>
          <w:p w:rsidR="00A733B8" w:rsidRPr="0000260C" w:rsidRDefault="00A733B8" w:rsidP="00992E84">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A733B8" w:rsidRPr="0000260C" w:rsidRDefault="00A733B8" w:rsidP="00992E84">
            <w:pPr>
              <w:spacing w:after="0" w:line="240" w:lineRule="auto"/>
              <w:rPr>
                <w:rFonts w:ascii="Times New Roman" w:eastAsia="Times New Roman" w:hAnsi="Times New Roman" w:cs="Times New Roman"/>
                <w:sz w:val="16"/>
                <w:szCs w:val="16"/>
                <w:lang w:eastAsia="ru-RU"/>
              </w:rPr>
            </w:pPr>
          </w:p>
        </w:tc>
      </w:tr>
      <w:tr w:rsidR="00A733B8" w:rsidRPr="0013660C" w:rsidTr="00B965A4">
        <w:trPr>
          <w:trHeight w:val="146"/>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A733B8" w:rsidRPr="0000260C" w:rsidRDefault="00A733B8" w:rsidP="00992E84">
            <w:pPr>
              <w:spacing w:after="0" w:line="240" w:lineRule="auto"/>
              <w:jc w:val="center"/>
              <w:rPr>
                <w:rFonts w:ascii="Times New Roman" w:eastAsia="Times New Roman" w:hAnsi="Times New Roman" w:cs="Times New Roman"/>
                <w:sz w:val="12"/>
                <w:szCs w:val="12"/>
                <w:lang w:eastAsia="ru-RU"/>
              </w:rPr>
            </w:pPr>
            <w:r w:rsidRPr="0000260C">
              <w:rPr>
                <w:rFonts w:ascii="Times New Roman" w:eastAsia="Times New Roman" w:hAnsi="Times New Roman" w:cs="Times New Roman"/>
                <w:sz w:val="12"/>
                <w:szCs w:val="12"/>
                <w:lang w:eastAsia="ru-RU"/>
              </w:rPr>
              <w:t>1</w:t>
            </w:r>
          </w:p>
        </w:tc>
        <w:tc>
          <w:tcPr>
            <w:tcW w:w="1004" w:type="dxa"/>
            <w:tcBorders>
              <w:top w:val="nil"/>
              <w:left w:val="nil"/>
              <w:bottom w:val="single" w:sz="4" w:space="0" w:color="auto"/>
              <w:right w:val="single" w:sz="4" w:space="0" w:color="auto"/>
            </w:tcBorders>
            <w:shd w:val="clear" w:color="auto" w:fill="auto"/>
            <w:noWrap/>
            <w:vAlign w:val="center"/>
            <w:hideMark/>
          </w:tcPr>
          <w:p w:rsidR="00A733B8" w:rsidRPr="0000260C" w:rsidRDefault="00A733B8" w:rsidP="00992E84">
            <w:pPr>
              <w:spacing w:after="0" w:line="240" w:lineRule="auto"/>
              <w:jc w:val="center"/>
              <w:rPr>
                <w:rFonts w:ascii="Times New Roman" w:eastAsia="Times New Roman" w:hAnsi="Times New Roman" w:cs="Times New Roman"/>
                <w:sz w:val="12"/>
                <w:szCs w:val="12"/>
                <w:lang w:eastAsia="ru-RU"/>
              </w:rPr>
            </w:pPr>
            <w:r w:rsidRPr="0000260C">
              <w:rPr>
                <w:rFonts w:ascii="Times New Roman" w:eastAsia="Times New Roman" w:hAnsi="Times New Roman" w:cs="Times New Roman"/>
                <w:sz w:val="12"/>
                <w:szCs w:val="12"/>
                <w:lang w:eastAsia="ru-RU"/>
              </w:rPr>
              <w:t>2</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00260C" w:rsidRDefault="00A733B8" w:rsidP="00992E84">
            <w:pPr>
              <w:spacing w:after="0" w:line="240" w:lineRule="auto"/>
              <w:jc w:val="center"/>
              <w:rPr>
                <w:rFonts w:ascii="Times New Roman" w:eastAsia="Times New Roman" w:hAnsi="Times New Roman" w:cs="Times New Roman"/>
                <w:sz w:val="12"/>
                <w:szCs w:val="12"/>
                <w:lang w:eastAsia="ru-RU"/>
              </w:rPr>
            </w:pPr>
            <w:r w:rsidRPr="0000260C">
              <w:rPr>
                <w:rFonts w:ascii="Times New Roman" w:eastAsia="Times New Roman" w:hAnsi="Times New Roman" w:cs="Times New Roman"/>
                <w:sz w:val="12"/>
                <w:szCs w:val="12"/>
                <w:lang w:eastAsia="ru-RU"/>
              </w:rPr>
              <w:t>3</w:t>
            </w:r>
          </w:p>
        </w:tc>
        <w:tc>
          <w:tcPr>
            <w:tcW w:w="1124" w:type="dxa"/>
            <w:tcBorders>
              <w:top w:val="nil"/>
              <w:left w:val="nil"/>
              <w:bottom w:val="single" w:sz="4" w:space="0" w:color="auto"/>
              <w:right w:val="single" w:sz="4" w:space="0" w:color="auto"/>
            </w:tcBorders>
            <w:vAlign w:val="center"/>
          </w:tcPr>
          <w:p w:rsidR="00A733B8" w:rsidRPr="0000260C" w:rsidRDefault="00A733B8" w:rsidP="0061407B">
            <w:pPr>
              <w:spacing w:after="0" w:line="240" w:lineRule="auto"/>
              <w:jc w:val="center"/>
              <w:rPr>
                <w:rFonts w:ascii="Times New Roman" w:eastAsia="Times New Roman" w:hAnsi="Times New Roman" w:cs="Times New Roman"/>
                <w:sz w:val="12"/>
                <w:szCs w:val="12"/>
                <w:lang w:eastAsia="ru-RU"/>
              </w:rPr>
            </w:pPr>
            <w:r w:rsidRPr="0000260C">
              <w:rPr>
                <w:rFonts w:ascii="Times New Roman" w:eastAsia="Times New Roman" w:hAnsi="Times New Roman" w:cs="Times New Roman"/>
                <w:sz w:val="12"/>
                <w:szCs w:val="12"/>
                <w:lang w:eastAsia="ru-RU"/>
              </w:rPr>
              <w:t>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733B8" w:rsidRPr="0000260C" w:rsidRDefault="00A733B8" w:rsidP="00992E84">
            <w:pPr>
              <w:spacing w:after="0" w:line="240" w:lineRule="auto"/>
              <w:jc w:val="center"/>
              <w:rPr>
                <w:rFonts w:ascii="Times New Roman" w:eastAsia="Times New Roman" w:hAnsi="Times New Roman" w:cs="Times New Roman"/>
                <w:sz w:val="12"/>
                <w:szCs w:val="12"/>
                <w:lang w:eastAsia="ru-RU"/>
              </w:rPr>
            </w:pPr>
            <w:r w:rsidRPr="0000260C">
              <w:rPr>
                <w:rFonts w:ascii="Times New Roman" w:eastAsia="Times New Roman" w:hAnsi="Times New Roman" w:cs="Times New Roman"/>
                <w:sz w:val="12"/>
                <w:szCs w:val="12"/>
                <w:lang w:eastAsia="ru-RU"/>
              </w:rPr>
              <w:t>5</w:t>
            </w:r>
          </w:p>
        </w:tc>
        <w:tc>
          <w:tcPr>
            <w:tcW w:w="1126" w:type="dxa"/>
            <w:tcBorders>
              <w:top w:val="nil"/>
              <w:left w:val="nil"/>
              <w:bottom w:val="single" w:sz="4" w:space="0" w:color="auto"/>
              <w:right w:val="single" w:sz="4" w:space="0" w:color="auto"/>
            </w:tcBorders>
            <w:shd w:val="clear" w:color="auto" w:fill="auto"/>
            <w:noWrap/>
            <w:vAlign w:val="center"/>
            <w:hideMark/>
          </w:tcPr>
          <w:p w:rsidR="00A733B8" w:rsidRPr="0000260C" w:rsidRDefault="00A733B8" w:rsidP="00992E84">
            <w:pPr>
              <w:spacing w:after="0" w:line="240" w:lineRule="auto"/>
              <w:jc w:val="center"/>
              <w:rPr>
                <w:rFonts w:ascii="Times New Roman" w:eastAsia="Times New Roman" w:hAnsi="Times New Roman" w:cs="Times New Roman"/>
                <w:sz w:val="12"/>
                <w:szCs w:val="12"/>
                <w:lang w:eastAsia="ru-RU"/>
              </w:rPr>
            </w:pPr>
            <w:r w:rsidRPr="0000260C">
              <w:rPr>
                <w:rFonts w:ascii="Times New Roman" w:eastAsia="Times New Roman" w:hAnsi="Times New Roman" w:cs="Times New Roman"/>
                <w:sz w:val="12"/>
                <w:szCs w:val="12"/>
                <w:lang w:eastAsia="ru-RU"/>
              </w:rPr>
              <w:t>6</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00260C" w:rsidRDefault="00A733B8" w:rsidP="00992E84">
            <w:pPr>
              <w:spacing w:after="0" w:line="240" w:lineRule="auto"/>
              <w:jc w:val="center"/>
              <w:rPr>
                <w:rFonts w:ascii="Times New Roman" w:eastAsia="Times New Roman" w:hAnsi="Times New Roman" w:cs="Times New Roman"/>
                <w:sz w:val="12"/>
                <w:szCs w:val="12"/>
                <w:lang w:eastAsia="ru-RU"/>
              </w:rPr>
            </w:pPr>
            <w:r w:rsidRPr="0000260C">
              <w:rPr>
                <w:rFonts w:ascii="Times New Roman" w:eastAsia="Times New Roman" w:hAnsi="Times New Roman" w:cs="Times New Roman"/>
                <w:sz w:val="12"/>
                <w:szCs w:val="12"/>
                <w:lang w:eastAsia="ru-RU"/>
              </w:rPr>
              <w:t>7</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00260C" w:rsidRDefault="00A733B8" w:rsidP="00992E84">
            <w:pPr>
              <w:spacing w:after="0" w:line="240" w:lineRule="auto"/>
              <w:jc w:val="center"/>
              <w:rPr>
                <w:rFonts w:ascii="Times New Roman" w:eastAsia="Times New Roman" w:hAnsi="Times New Roman" w:cs="Times New Roman"/>
                <w:sz w:val="12"/>
                <w:szCs w:val="12"/>
                <w:lang w:eastAsia="ru-RU"/>
              </w:rPr>
            </w:pPr>
            <w:r w:rsidRPr="0000260C">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A733B8" w:rsidRPr="0000260C" w:rsidRDefault="00A733B8" w:rsidP="00992E84">
            <w:pPr>
              <w:spacing w:after="0" w:line="240" w:lineRule="auto"/>
              <w:jc w:val="center"/>
              <w:rPr>
                <w:rFonts w:ascii="Times New Roman" w:eastAsia="Times New Roman" w:hAnsi="Times New Roman" w:cs="Times New Roman"/>
                <w:sz w:val="12"/>
                <w:szCs w:val="12"/>
                <w:lang w:eastAsia="ru-RU"/>
              </w:rPr>
            </w:pPr>
            <w:r w:rsidRPr="0000260C">
              <w:rPr>
                <w:rFonts w:ascii="Times New Roman" w:eastAsia="Times New Roman" w:hAnsi="Times New Roman" w:cs="Times New Roman"/>
                <w:sz w:val="12"/>
                <w:szCs w:val="12"/>
                <w:lang w:eastAsia="ru-RU"/>
              </w:rPr>
              <w:t>9</w:t>
            </w:r>
          </w:p>
        </w:tc>
      </w:tr>
      <w:tr w:rsidR="0000260C" w:rsidRPr="0013660C" w:rsidTr="00A733B8">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0260C" w:rsidRPr="0076265D" w:rsidRDefault="0000260C" w:rsidP="00992E84">
            <w:pPr>
              <w:spacing w:after="0" w:line="240" w:lineRule="auto"/>
              <w:rPr>
                <w:rFonts w:ascii="Times New Roman" w:eastAsia="Times New Roman" w:hAnsi="Times New Roman" w:cs="Times New Roman"/>
                <w:sz w:val="16"/>
                <w:szCs w:val="16"/>
                <w:lang w:eastAsia="ru-RU"/>
              </w:rPr>
            </w:pPr>
            <w:r w:rsidRPr="0076265D">
              <w:rPr>
                <w:rFonts w:ascii="Times New Roman" w:eastAsia="Times New Roman" w:hAnsi="Times New Roman" w:cs="Times New Roman"/>
                <w:sz w:val="16"/>
                <w:szCs w:val="16"/>
                <w:lang w:eastAsia="ru-RU"/>
              </w:rPr>
              <w:t>расходы - всего</w:t>
            </w:r>
          </w:p>
        </w:tc>
        <w:tc>
          <w:tcPr>
            <w:tcW w:w="1004" w:type="dxa"/>
            <w:tcBorders>
              <w:top w:val="nil"/>
              <w:left w:val="nil"/>
              <w:bottom w:val="single" w:sz="4" w:space="0" w:color="auto"/>
              <w:right w:val="single" w:sz="4" w:space="0" w:color="auto"/>
            </w:tcBorders>
            <w:shd w:val="clear" w:color="auto" w:fill="auto"/>
            <w:noWrap/>
            <w:vAlign w:val="center"/>
            <w:hideMark/>
          </w:tcPr>
          <w:p w:rsidR="0000260C" w:rsidRPr="0076265D" w:rsidRDefault="0000260C" w:rsidP="00992E84">
            <w:pPr>
              <w:spacing w:after="0" w:line="240" w:lineRule="auto"/>
              <w:jc w:val="center"/>
              <w:rPr>
                <w:rFonts w:ascii="Times New Roman" w:eastAsia="Times New Roman" w:hAnsi="Times New Roman" w:cs="Times New Roman"/>
                <w:sz w:val="16"/>
                <w:szCs w:val="16"/>
                <w:lang w:eastAsia="ru-RU"/>
              </w:rPr>
            </w:pPr>
            <w:r w:rsidRPr="0076265D">
              <w:rPr>
                <w:rFonts w:ascii="Times New Roman" w:eastAsia="Times New Roman" w:hAnsi="Times New Roman" w:cs="Times New Roman"/>
                <w:sz w:val="16"/>
                <w:szCs w:val="16"/>
                <w:lang w:eastAsia="ru-RU"/>
              </w:rPr>
              <w:t>1 900 804,8</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76265D" w:rsidRDefault="0000260C" w:rsidP="00992E84">
            <w:pPr>
              <w:spacing w:after="0" w:line="240" w:lineRule="auto"/>
              <w:jc w:val="center"/>
              <w:rPr>
                <w:rFonts w:ascii="Times New Roman" w:eastAsia="Times New Roman" w:hAnsi="Times New Roman" w:cs="Times New Roman"/>
                <w:sz w:val="16"/>
                <w:szCs w:val="16"/>
                <w:lang w:eastAsia="ru-RU"/>
              </w:rPr>
            </w:pPr>
            <w:r w:rsidRPr="0076265D">
              <w:rPr>
                <w:rFonts w:ascii="Times New Roman" w:eastAsia="Times New Roman" w:hAnsi="Times New Roman" w:cs="Times New Roman"/>
                <w:sz w:val="16"/>
                <w:szCs w:val="16"/>
                <w:lang w:eastAsia="ru-RU"/>
              </w:rPr>
              <w:t>2 384 176,9</w:t>
            </w:r>
          </w:p>
        </w:tc>
        <w:tc>
          <w:tcPr>
            <w:tcW w:w="1124" w:type="dxa"/>
            <w:tcBorders>
              <w:top w:val="nil"/>
              <w:left w:val="nil"/>
              <w:bottom w:val="single" w:sz="4" w:space="0" w:color="auto"/>
              <w:right w:val="single" w:sz="4" w:space="0" w:color="auto"/>
            </w:tcBorders>
            <w:vAlign w:val="center"/>
          </w:tcPr>
          <w:p w:rsidR="0000260C" w:rsidRPr="0076265D" w:rsidRDefault="0000260C" w:rsidP="0061407B">
            <w:pPr>
              <w:spacing w:after="0" w:line="240" w:lineRule="auto"/>
              <w:jc w:val="center"/>
              <w:rPr>
                <w:rFonts w:ascii="Times New Roman" w:eastAsia="Times New Roman" w:hAnsi="Times New Roman" w:cs="Times New Roman"/>
                <w:sz w:val="16"/>
                <w:szCs w:val="16"/>
                <w:lang w:eastAsia="ru-RU"/>
              </w:rPr>
            </w:pPr>
            <w:r w:rsidRPr="0076265D">
              <w:rPr>
                <w:rFonts w:ascii="Times New Roman" w:eastAsia="Times New Roman" w:hAnsi="Times New Roman" w:cs="Times New Roman"/>
                <w:sz w:val="16"/>
                <w:szCs w:val="16"/>
                <w:lang w:eastAsia="ru-RU"/>
              </w:rPr>
              <w:t>2 384 177,7</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00260C" w:rsidRPr="0076265D" w:rsidRDefault="0000260C" w:rsidP="00992E84">
            <w:pPr>
              <w:spacing w:after="0" w:line="240" w:lineRule="auto"/>
              <w:jc w:val="center"/>
              <w:rPr>
                <w:rFonts w:ascii="Times New Roman" w:eastAsia="Times New Roman" w:hAnsi="Times New Roman" w:cs="Times New Roman"/>
                <w:sz w:val="16"/>
                <w:szCs w:val="16"/>
                <w:lang w:eastAsia="ru-RU"/>
              </w:rPr>
            </w:pPr>
            <w:r w:rsidRPr="0076265D">
              <w:rPr>
                <w:rFonts w:ascii="Times New Roman" w:eastAsia="Times New Roman" w:hAnsi="Times New Roman" w:cs="Times New Roman"/>
                <w:sz w:val="16"/>
                <w:szCs w:val="16"/>
                <w:lang w:eastAsia="ru-RU"/>
              </w:rPr>
              <w:t>2 107 113,0</w:t>
            </w:r>
          </w:p>
        </w:tc>
        <w:tc>
          <w:tcPr>
            <w:tcW w:w="1126" w:type="dxa"/>
            <w:tcBorders>
              <w:top w:val="nil"/>
              <w:left w:val="nil"/>
              <w:bottom w:val="single" w:sz="4" w:space="0" w:color="auto"/>
              <w:right w:val="single" w:sz="4" w:space="0" w:color="auto"/>
            </w:tcBorders>
            <w:shd w:val="clear" w:color="auto" w:fill="auto"/>
            <w:noWrap/>
            <w:vAlign w:val="center"/>
            <w:hideMark/>
          </w:tcPr>
          <w:p w:rsidR="0000260C" w:rsidRPr="0076265D" w:rsidRDefault="0000260C" w:rsidP="00992E84">
            <w:pPr>
              <w:spacing w:after="0" w:line="240" w:lineRule="auto"/>
              <w:jc w:val="center"/>
              <w:rPr>
                <w:rFonts w:ascii="Times New Roman" w:eastAsia="Times New Roman" w:hAnsi="Times New Roman" w:cs="Times New Roman"/>
                <w:sz w:val="16"/>
                <w:szCs w:val="16"/>
                <w:lang w:eastAsia="ru-RU"/>
              </w:rPr>
            </w:pPr>
            <w:r w:rsidRPr="0076265D">
              <w:rPr>
                <w:rFonts w:ascii="Times New Roman" w:eastAsia="Times New Roman" w:hAnsi="Times New Roman" w:cs="Times New Roman"/>
                <w:sz w:val="16"/>
                <w:szCs w:val="16"/>
                <w:lang w:eastAsia="ru-RU"/>
              </w:rPr>
              <w:t>88,4</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76265D" w:rsidRDefault="0000260C" w:rsidP="00992E84">
            <w:pPr>
              <w:spacing w:after="0" w:line="240" w:lineRule="auto"/>
              <w:jc w:val="center"/>
              <w:rPr>
                <w:rFonts w:ascii="Times New Roman" w:eastAsia="Times New Roman" w:hAnsi="Times New Roman" w:cs="Times New Roman"/>
                <w:sz w:val="16"/>
                <w:szCs w:val="16"/>
                <w:lang w:eastAsia="ru-RU"/>
              </w:rPr>
            </w:pPr>
            <w:r w:rsidRPr="0076265D">
              <w:rPr>
                <w:rFonts w:ascii="Times New Roman" w:eastAsia="Times New Roman" w:hAnsi="Times New Roman" w:cs="Times New Roman"/>
                <w:sz w:val="16"/>
                <w:szCs w:val="16"/>
                <w:lang w:eastAsia="ru-RU"/>
              </w:rPr>
              <w:t>277 064,7</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76265D" w:rsidRDefault="0000260C" w:rsidP="006A5415">
            <w:pPr>
              <w:spacing w:after="0" w:line="240" w:lineRule="auto"/>
              <w:jc w:val="center"/>
              <w:rPr>
                <w:rFonts w:ascii="Times New Roman" w:eastAsia="Times New Roman" w:hAnsi="Times New Roman" w:cs="Times New Roman"/>
                <w:sz w:val="16"/>
                <w:szCs w:val="16"/>
                <w:lang w:eastAsia="ru-RU"/>
              </w:rPr>
            </w:pPr>
            <w:r w:rsidRPr="0076265D">
              <w:rPr>
                <w:rFonts w:ascii="Times New Roman" w:eastAsia="Times New Roman" w:hAnsi="Times New Roman" w:cs="Times New Roman"/>
                <w:sz w:val="16"/>
                <w:szCs w:val="16"/>
                <w:lang w:eastAsia="ru-RU"/>
              </w:rPr>
              <w:t>1 835 308,0</w:t>
            </w:r>
          </w:p>
        </w:tc>
        <w:tc>
          <w:tcPr>
            <w:tcW w:w="709" w:type="dxa"/>
            <w:tcBorders>
              <w:top w:val="nil"/>
              <w:left w:val="nil"/>
              <w:bottom w:val="single" w:sz="4" w:space="0" w:color="auto"/>
              <w:right w:val="single" w:sz="4" w:space="0" w:color="auto"/>
            </w:tcBorders>
            <w:shd w:val="clear" w:color="auto" w:fill="auto"/>
            <w:noWrap/>
            <w:vAlign w:val="center"/>
            <w:hideMark/>
          </w:tcPr>
          <w:p w:rsidR="0000260C" w:rsidRPr="0076265D" w:rsidRDefault="0000260C" w:rsidP="00992E84">
            <w:pPr>
              <w:spacing w:after="0" w:line="240" w:lineRule="auto"/>
              <w:jc w:val="center"/>
              <w:rPr>
                <w:rFonts w:ascii="Times New Roman" w:eastAsia="Times New Roman" w:hAnsi="Times New Roman" w:cs="Times New Roman"/>
                <w:sz w:val="16"/>
                <w:szCs w:val="16"/>
                <w:lang w:eastAsia="ru-RU"/>
              </w:rPr>
            </w:pPr>
            <w:r w:rsidRPr="0076265D">
              <w:rPr>
                <w:rFonts w:ascii="Times New Roman" w:eastAsia="Times New Roman" w:hAnsi="Times New Roman" w:cs="Times New Roman"/>
                <w:sz w:val="16"/>
                <w:szCs w:val="16"/>
                <w:lang w:eastAsia="ru-RU"/>
              </w:rPr>
              <w:t>114,8</w:t>
            </w:r>
          </w:p>
        </w:tc>
      </w:tr>
      <w:tr w:rsidR="0000260C" w:rsidRPr="0013660C" w:rsidTr="00A733B8">
        <w:trPr>
          <w:trHeight w:val="10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0260C" w:rsidRPr="0034114D" w:rsidRDefault="0000260C" w:rsidP="00992E84">
            <w:pPr>
              <w:spacing w:after="0" w:line="240" w:lineRule="auto"/>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из них расходы на социально - культурную сферу - всего</w:t>
            </w:r>
          </w:p>
        </w:tc>
        <w:tc>
          <w:tcPr>
            <w:tcW w:w="1004"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E2480F">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1 426 855,8</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1 680 082,9</w:t>
            </w:r>
          </w:p>
        </w:tc>
        <w:tc>
          <w:tcPr>
            <w:tcW w:w="1124" w:type="dxa"/>
            <w:tcBorders>
              <w:top w:val="nil"/>
              <w:left w:val="nil"/>
              <w:bottom w:val="single" w:sz="4" w:space="0" w:color="auto"/>
              <w:right w:val="single" w:sz="4" w:space="0" w:color="auto"/>
            </w:tcBorders>
            <w:vAlign w:val="center"/>
          </w:tcPr>
          <w:p w:rsidR="0000260C" w:rsidRPr="0034114D" w:rsidRDefault="0034114D" w:rsidP="0061407B">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1 680 083,7</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1 505 005,8</w:t>
            </w:r>
          </w:p>
        </w:tc>
        <w:tc>
          <w:tcPr>
            <w:tcW w:w="1126"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89,6</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175 077,9</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00260C" w:rsidP="006A5415">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1 346 104,9</w:t>
            </w:r>
          </w:p>
        </w:tc>
        <w:tc>
          <w:tcPr>
            <w:tcW w:w="709" w:type="dxa"/>
            <w:tcBorders>
              <w:top w:val="nil"/>
              <w:left w:val="nil"/>
              <w:bottom w:val="single" w:sz="4" w:space="0" w:color="auto"/>
              <w:right w:val="single" w:sz="4" w:space="0" w:color="auto"/>
            </w:tcBorders>
            <w:shd w:val="clear" w:color="auto" w:fill="auto"/>
            <w:noWrap/>
            <w:vAlign w:val="center"/>
            <w:hideMark/>
          </w:tcPr>
          <w:p w:rsidR="0000260C" w:rsidRPr="0034114D" w:rsidRDefault="00DB7BDF"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111,8</w:t>
            </w:r>
          </w:p>
        </w:tc>
      </w:tr>
      <w:tr w:rsidR="0000260C" w:rsidRPr="0013660C" w:rsidTr="00A733B8">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0260C" w:rsidRPr="0034114D" w:rsidRDefault="0000260C" w:rsidP="00FC0F42">
            <w:pPr>
              <w:spacing w:after="0" w:line="240" w:lineRule="auto"/>
              <w:rPr>
                <w:rFonts w:ascii="Times New Roman" w:eastAsia="Times New Roman" w:hAnsi="Times New Roman" w:cs="Times New Roman"/>
                <w:i/>
                <w:iCs/>
                <w:sz w:val="16"/>
                <w:szCs w:val="16"/>
                <w:lang w:eastAsia="ru-RU"/>
              </w:rPr>
            </w:pPr>
            <w:r w:rsidRPr="0034114D">
              <w:rPr>
                <w:rFonts w:ascii="Times New Roman" w:eastAsia="Times New Roman" w:hAnsi="Times New Roman" w:cs="Times New Roman"/>
                <w:i/>
                <w:iCs/>
                <w:sz w:val="16"/>
                <w:szCs w:val="16"/>
                <w:lang w:eastAsia="ru-RU"/>
              </w:rPr>
              <w:t>удельный вес, %</w:t>
            </w:r>
          </w:p>
        </w:tc>
        <w:tc>
          <w:tcPr>
            <w:tcW w:w="1004"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i/>
                <w:iCs/>
                <w:sz w:val="16"/>
                <w:szCs w:val="16"/>
                <w:lang w:eastAsia="ru-RU"/>
              </w:rPr>
            </w:pPr>
            <w:r w:rsidRPr="0034114D">
              <w:rPr>
                <w:rFonts w:ascii="Times New Roman" w:eastAsia="Times New Roman" w:hAnsi="Times New Roman" w:cs="Times New Roman"/>
                <w:i/>
                <w:iCs/>
                <w:sz w:val="16"/>
                <w:szCs w:val="16"/>
                <w:lang w:eastAsia="ru-RU"/>
              </w:rPr>
              <w:t>75,1</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i/>
                <w:iCs/>
                <w:sz w:val="16"/>
                <w:szCs w:val="16"/>
                <w:lang w:eastAsia="ru-RU"/>
              </w:rPr>
            </w:pPr>
            <w:r w:rsidRPr="0034114D">
              <w:rPr>
                <w:rFonts w:ascii="Times New Roman" w:eastAsia="Times New Roman" w:hAnsi="Times New Roman" w:cs="Times New Roman"/>
                <w:i/>
                <w:iCs/>
                <w:sz w:val="16"/>
                <w:szCs w:val="16"/>
                <w:lang w:eastAsia="ru-RU"/>
              </w:rPr>
              <w:t>70,5</w:t>
            </w:r>
          </w:p>
        </w:tc>
        <w:tc>
          <w:tcPr>
            <w:tcW w:w="1124" w:type="dxa"/>
            <w:tcBorders>
              <w:top w:val="nil"/>
              <w:left w:val="nil"/>
              <w:bottom w:val="single" w:sz="4" w:space="0" w:color="auto"/>
              <w:right w:val="single" w:sz="4" w:space="0" w:color="auto"/>
            </w:tcBorders>
            <w:vAlign w:val="center"/>
          </w:tcPr>
          <w:p w:rsidR="0034114D" w:rsidRPr="0034114D" w:rsidRDefault="0034114D" w:rsidP="0061407B">
            <w:pPr>
              <w:spacing w:after="0" w:line="240" w:lineRule="auto"/>
              <w:jc w:val="center"/>
              <w:rPr>
                <w:rFonts w:ascii="Times New Roman" w:eastAsia="Times New Roman" w:hAnsi="Times New Roman" w:cs="Times New Roman"/>
                <w:i/>
                <w:iCs/>
                <w:sz w:val="16"/>
                <w:szCs w:val="16"/>
                <w:lang w:eastAsia="ru-RU"/>
              </w:rPr>
            </w:pPr>
            <w:r w:rsidRPr="0034114D">
              <w:rPr>
                <w:rFonts w:ascii="Times New Roman" w:eastAsia="Times New Roman" w:hAnsi="Times New Roman" w:cs="Times New Roman"/>
                <w:i/>
                <w:iCs/>
                <w:sz w:val="16"/>
                <w:szCs w:val="16"/>
                <w:lang w:eastAsia="ru-RU"/>
              </w:rPr>
              <w:t>70,5</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i/>
                <w:iCs/>
                <w:sz w:val="16"/>
                <w:szCs w:val="16"/>
                <w:lang w:eastAsia="ru-RU"/>
              </w:rPr>
            </w:pPr>
            <w:r w:rsidRPr="0034114D">
              <w:rPr>
                <w:rFonts w:ascii="Times New Roman" w:eastAsia="Times New Roman" w:hAnsi="Times New Roman" w:cs="Times New Roman"/>
                <w:i/>
                <w:iCs/>
                <w:sz w:val="16"/>
                <w:szCs w:val="16"/>
                <w:lang w:eastAsia="ru-RU"/>
              </w:rPr>
              <w:t>71,4</w:t>
            </w:r>
          </w:p>
        </w:tc>
        <w:tc>
          <w:tcPr>
            <w:tcW w:w="1126" w:type="dxa"/>
            <w:tcBorders>
              <w:top w:val="nil"/>
              <w:left w:val="nil"/>
              <w:bottom w:val="single" w:sz="4" w:space="0" w:color="auto"/>
              <w:right w:val="single" w:sz="4" w:space="0" w:color="auto"/>
            </w:tcBorders>
            <w:shd w:val="clear" w:color="auto" w:fill="auto"/>
            <w:noWrap/>
            <w:vAlign w:val="center"/>
            <w:hideMark/>
          </w:tcPr>
          <w:p w:rsidR="0000260C" w:rsidRPr="0034114D" w:rsidRDefault="0000260C" w:rsidP="00992E84">
            <w:pPr>
              <w:spacing w:after="0" w:line="240" w:lineRule="auto"/>
              <w:jc w:val="center"/>
              <w:rPr>
                <w:rFonts w:ascii="Times New Roman" w:eastAsia="Times New Roman" w:hAnsi="Times New Roman" w:cs="Times New Roman"/>
                <w:i/>
                <w:iCs/>
                <w:sz w:val="16"/>
                <w:szCs w:val="16"/>
                <w:lang w:eastAsia="ru-RU"/>
              </w:rPr>
            </w:pPr>
            <w:r w:rsidRPr="0034114D">
              <w:rPr>
                <w:rFonts w:ascii="Times New Roman" w:eastAsia="Times New Roman" w:hAnsi="Times New Roman" w:cs="Times New Roman"/>
                <w:i/>
                <w:iCs/>
                <w:sz w:val="16"/>
                <w:szCs w:val="16"/>
                <w:lang w:eastAsia="ru-RU"/>
              </w:rPr>
              <w:t>Х</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i/>
                <w:iCs/>
                <w:sz w:val="16"/>
                <w:szCs w:val="16"/>
                <w:lang w:eastAsia="ru-RU"/>
              </w:rPr>
            </w:pPr>
            <w:r w:rsidRPr="0034114D">
              <w:rPr>
                <w:rFonts w:ascii="Times New Roman" w:eastAsia="Times New Roman" w:hAnsi="Times New Roman" w:cs="Times New Roman"/>
                <w:i/>
                <w:iCs/>
                <w:sz w:val="16"/>
                <w:szCs w:val="16"/>
                <w:lang w:eastAsia="ru-RU"/>
              </w:rPr>
              <w:t>63,2</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00260C" w:rsidP="006A5415">
            <w:pPr>
              <w:spacing w:after="0" w:line="240" w:lineRule="auto"/>
              <w:jc w:val="center"/>
              <w:rPr>
                <w:rFonts w:ascii="Times New Roman" w:eastAsia="Times New Roman" w:hAnsi="Times New Roman" w:cs="Times New Roman"/>
                <w:i/>
                <w:iCs/>
                <w:sz w:val="16"/>
                <w:szCs w:val="16"/>
                <w:lang w:eastAsia="ru-RU"/>
              </w:rPr>
            </w:pPr>
            <w:r w:rsidRPr="0034114D">
              <w:rPr>
                <w:rFonts w:ascii="Times New Roman" w:eastAsia="Times New Roman" w:hAnsi="Times New Roman" w:cs="Times New Roman"/>
                <w:i/>
                <w:iCs/>
                <w:sz w:val="16"/>
                <w:szCs w:val="16"/>
                <w:lang w:eastAsia="ru-RU"/>
              </w:rPr>
              <w:t>73,3</w:t>
            </w:r>
          </w:p>
        </w:tc>
        <w:tc>
          <w:tcPr>
            <w:tcW w:w="709" w:type="dxa"/>
            <w:tcBorders>
              <w:top w:val="nil"/>
              <w:left w:val="nil"/>
              <w:bottom w:val="single" w:sz="4" w:space="0" w:color="auto"/>
              <w:right w:val="single" w:sz="4" w:space="0" w:color="auto"/>
            </w:tcBorders>
            <w:shd w:val="clear" w:color="auto" w:fill="auto"/>
            <w:noWrap/>
            <w:vAlign w:val="center"/>
            <w:hideMark/>
          </w:tcPr>
          <w:p w:rsidR="0000260C" w:rsidRPr="0034114D" w:rsidRDefault="0000260C" w:rsidP="00992E84">
            <w:pPr>
              <w:spacing w:after="0" w:line="240" w:lineRule="auto"/>
              <w:jc w:val="center"/>
              <w:rPr>
                <w:rFonts w:ascii="Times New Roman" w:eastAsia="Times New Roman" w:hAnsi="Times New Roman" w:cs="Times New Roman"/>
                <w:i/>
                <w:iCs/>
                <w:sz w:val="16"/>
                <w:szCs w:val="16"/>
                <w:lang w:eastAsia="ru-RU"/>
              </w:rPr>
            </w:pPr>
            <w:r w:rsidRPr="0034114D">
              <w:rPr>
                <w:rFonts w:ascii="Times New Roman" w:eastAsia="Times New Roman" w:hAnsi="Times New Roman" w:cs="Times New Roman"/>
                <w:i/>
                <w:iCs/>
                <w:sz w:val="16"/>
                <w:szCs w:val="16"/>
                <w:lang w:eastAsia="ru-RU"/>
              </w:rPr>
              <w:t>Х</w:t>
            </w:r>
          </w:p>
        </w:tc>
      </w:tr>
      <w:tr w:rsidR="0000260C" w:rsidRPr="0013660C" w:rsidTr="00A733B8">
        <w:trPr>
          <w:trHeight w:val="4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0260C" w:rsidRPr="0034114D" w:rsidRDefault="0000260C" w:rsidP="00992E84">
            <w:pPr>
              <w:spacing w:after="0" w:line="240" w:lineRule="auto"/>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образование (0700)</w:t>
            </w:r>
          </w:p>
        </w:tc>
        <w:tc>
          <w:tcPr>
            <w:tcW w:w="1004" w:type="dxa"/>
            <w:tcBorders>
              <w:top w:val="nil"/>
              <w:left w:val="nil"/>
              <w:bottom w:val="single" w:sz="4" w:space="0" w:color="auto"/>
              <w:right w:val="single" w:sz="4" w:space="0" w:color="auto"/>
            </w:tcBorders>
            <w:shd w:val="clear" w:color="auto" w:fill="auto"/>
            <w:noWrap/>
            <w:vAlign w:val="center"/>
            <w:hideMark/>
          </w:tcPr>
          <w:p w:rsidR="0000260C" w:rsidRPr="0034114D" w:rsidRDefault="006A5415"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1 182 512,7</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6A5415" w:rsidP="0026639B">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1 426 768,0</w:t>
            </w:r>
          </w:p>
        </w:tc>
        <w:tc>
          <w:tcPr>
            <w:tcW w:w="1124" w:type="dxa"/>
            <w:tcBorders>
              <w:top w:val="nil"/>
              <w:left w:val="nil"/>
              <w:bottom w:val="single" w:sz="4" w:space="0" w:color="auto"/>
              <w:right w:val="single" w:sz="4" w:space="0" w:color="auto"/>
            </w:tcBorders>
            <w:vAlign w:val="center"/>
          </w:tcPr>
          <w:p w:rsidR="0000260C" w:rsidRPr="0034114D" w:rsidRDefault="006A5415" w:rsidP="0061407B">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1 426 768,8</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00260C" w:rsidRPr="0034114D" w:rsidRDefault="006A5415"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1 262 812,6</w:t>
            </w:r>
          </w:p>
        </w:tc>
        <w:tc>
          <w:tcPr>
            <w:tcW w:w="1126" w:type="dxa"/>
            <w:tcBorders>
              <w:top w:val="nil"/>
              <w:left w:val="nil"/>
              <w:bottom w:val="single" w:sz="4" w:space="0" w:color="auto"/>
              <w:right w:val="single" w:sz="4" w:space="0" w:color="auto"/>
            </w:tcBorders>
            <w:shd w:val="clear" w:color="auto" w:fill="auto"/>
            <w:noWrap/>
            <w:vAlign w:val="center"/>
            <w:hideMark/>
          </w:tcPr>
          <w:p w:rsidR="0000260C" w:rsidRPr="0034114D" w:rsidRDefault="006A5415"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88,5</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6A5415"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163 956,2</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00260C" w:rsidP="006A5415">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1 118 574,0</w:t>
            </w:r>
          </w:p>
        </w:tc>
        <w:tc>
          <w:tcPr>
            <w:tcW w:w="709"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112,9</w:t>
            </w:r>
          </w:p>
        </w:tc>
      </w:tr>
      <w:tr w:rsidR="0000260C" w:rsidRPr="0013660C" w:rsidTr="00A733B8">
        <w:trPr>
          <w:trHeight w:val="76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0260C" w:rsidRPr="0034114D" w:rsidRDefault="0000260C" w:rsidP="00992E84">
            <w:pPr>
              <w:spacing w:after="0" w:line="240" w:lineRule="auto"/>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культура и кинематография (0800)</w:t>
            </w:r>
          </w:p>
        </w:tc>
        <w:tc>
          <w:tcPr>
            <w:tcW w:w="1004" w:type="dxa"/>
            <w:tcBorders>
              <w:top w:val="nil"/>
              <w:left w:val="nil"/>
              <w:bottom w:val="single" w:sz="4" w:space="0" w:color="auto"/>
              <w:right w:val="single" w:sz="4" w:space="0" w:color="auto"/>
            </w:tcBorders>
            <w:shd w:val="clear" w:color="auto" w:fill="auto"/>
            <w:noWrap/>
            <w:vAlign w:val="center"/>
            <w:hideMark/>
          </w:tcPr>
          <w:p w:rsidR="0000260C" w:rsidRPr="0034114D" w:rsidRDefault="006A5415"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137 082,6</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6A5415"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148 862,9</w:t>
            </w:r>
          </w:p>
        </w:tc>
        <w:tc>
          <w:tcPr>
            <w:tcW w:w="1124" w:type="dxa"/>
            <w:tcBorders>
              <w:top w:val="nil"/>
              <w:left w:val="nil"/>
              <w:bottom w:val="single" w:sz="4" w:space="0" w:color="auto"/>
              <w:right w:val="single" w:sz="4" w:space="0" w:color="auto"/>
            </w:tcBorders>
            <w:vAlign w:val="center"/>
          </w:tcPr>
          <w:p w:rsidR="0000260C" w:rsidRPr="0034114D" w:rsidRDefault="00582EF7" w:rsidP="0061407B">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148 862,9</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148 692,3</w:t>
            </w:r>
          </w:p>
        </w:tc>
        <w:tc>
          <w:tcPr>
            <w:tcW w:w="1126"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99,9</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170,6</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00260C" w:rsidP="006A5415">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139 984,5</w:t>
            </w:r>
          </w:p>
        </w:tc>
        <w:tc>
          <w:tcPr>
            <w:tcW w:w="709"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106,2</w:t>
            </w:r>
          </w:p>
        </w:tc>
      </w:tr>
      <w:tr w:rsidR="0000260C" w:rsidRPr="0013660C" w:rsidTr="00A733B8">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0260C" w:rsidRPr="0034114D" w:rsidRDefault="0000260C" w:rsidP="00992E84">
            <w:pPr>
              <w:spacing w:after="0" w:line="240" w:lineRule="auto"/>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здравоохранение (0900)</w:t>
            </w:r>
          </w:p>
        </w:tc>
        <w:tc>
          <w:tcPr>
            <w:tcW w:w="1004"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64,0</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64,0</w:t>
            </w:r>
          </w:p>
        </w:tc>
        <w:tc>
          <w:tcPr>
            <w:tcW w:w="1124" w:type="dxa"/>
            <w:tcBorders>
              <w:top w:val="nil"/>
              <w:left w:val="nil"/>
              <w:bottom w:val="single" w:sz="4" w:space="0" w:color="auto"/>
              <w:right w:val="single" w:sz="4" w:space="0" w:color="auto"/>
            </w:tcBorders>
            <w:vAlign w:val="center"/>
          </w:tcPr>
          <w:p w:rsidR="0000260C" w:rsidRPr="0034114D" w:rsidRDefault="00582EF7" w:rsidP="0061407B">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64,0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00260C" w:rsidRPr="0034114D" w:rsidRDefault="00582EF7" w:rsidP="00B965A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64,0</w:t>
            </w:r>
          </w:p>
        </w:tc>
        <w:tc>
          <w:tcPr>
            <w:tcW w:w="1126"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100,0</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0,0</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00260C" w:rsidP="006A5415">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64,0</w:t>
            </w:r>
          </w:p>
        </w:tc>
        <w:tc>
          <w:tcPr>
            <w:tcW w:w="709"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100,0</w:t>
            </w:r>
          </w:p>
        </w:tc>
      </w:tr>
      <w:tr w:rsidR="0000260C" w:rsidRPr="0013660C" w:rsidTr="00A733B8">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0260C" w:rsidRPr="0034114D" w:rsidRDefault="0000260C" w:rsidP="00992E84">
            <w:pPr>
              <w:spacing w:after="0" w:line="240" w:lineRule="auto"/>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социальная политика (1000)</w:t>
            </w:r>
          </w:p>
        </w:tc>
        <w:tc>
          <w:tcPr>
            <w:tcW w:w="1004"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104 626,5</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102 118,0</w:t>
            </w:r>
          </w:p>
        </w:tc>
        <w:tc>
          <w:tcPr>
            <w:tcW w:w="1124" w:type="dxa"/>
            <w:tcBorders>
              <w:top w:val="nil"/>
              <w:left w:val="nil"/>
              <w:bottom w:val="single" w:sz="4" w:space="0" w:color="auto"/>
              <w:right w:val="single" w:sz="4" w:space="0" w:color="auto"/>
            </w:tcBorders>
            <w:vAlign w:val="center"/>
          </w:tcPr>
          <w:p w:rsidR="0000260C" w:rsidRPr="0034114D" w:rsidRDefault="00582EF7" w:rsidP="0061407B">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102 118,0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91 372,9</w:t>
            </w:r>
          </w:p>
        </w:tc>
        <w:tc>
          <w:tcPr>
            <w:tcW w:w="1126"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89,5</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10 745,1</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00260C" w:rsidP="006A5415">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85 216,7</w:t>
            </w:r>
          </w:p>
        </w:tc>
        <w:tc>
          <w:tcPr>
            <w:tcW w:w="709"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107,2</w:t>
            </w:r>
          </w:p>
        </w:tc>
      </w:tr>
      <w:tr w:rsidR="0000260C" w:rsidRPr="0013660C" w:rsidTr="00A733B8">
        <w:trPr>
          <w:trHeight w:val="76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0260C" w:rsidRPr="0034114D" w:rsidRDefault="0000260C" w:rsidP="00992E84">
            <w:pPr>
              <w:spacing w:after="0" w:line="240" w:lineRule="auto"/>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физическая культура и спорт (1100)</w:t>
            </w:r>
          </w:p>
        </w:tc>
        <w:tc>
          <w:tcPr>
            <w:tcW w:w="1004"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2 570,0</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2 270,0</w:t>
            </w:r>
          </w:p>
        </w:tc>
        <w:tc>
          <w:tcPr>
            <w:tcW w:w="1124" w:type="dxa"/>
            <w:tcBorders>
              <w:top w:val="nil"/>
              <w:left w:val="nil"/>
              <w:bottom w:val="single" w:sz="4" w:space="0" w:color="auto"/>
              <w:right w:val="single" w:sz="4" w:space="0" w:color="auto"/>
            </w:tcBorders>
            <w:vAlign w:val="center"/>
          </w:tcPr>
          <w:p w:rsidR="0000260C" w:rsidRPr="0034114D" w:rsidRDefault="00582EF7" w:rsidP="0061407B">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2 270,0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2 064,0</w:t>
            </w:r>
          </w:p>
        </w:tc>
        <w:tc>
          <w:tcPr>
            <w:tcW w:w="1126"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90,9</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582EF7"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206,0</w:t>
            </w:r>
          </w:p>
        </w:tc>
        <w:tc>
          <w:tcPr>
            <w:tcW w:w="991" w:type="dxa"/>
            <w:tcBorders>
              <w:top w:val="nil"/>
              <w:left w:val="nil"/>
              <w:bottom w:val="single" w:sz="4" w:space="0" w:color="auto"/>
              <w:right w:val="single" w:sz="4" w:space="0" w:color="auto"/>
            </w:tcBorders>
            <w:shd w:val="clear" w:color="auto" w:fill="auto"/>
            <w:noWrap/>
            <w:vAlign w:val="center"/>
            <w:hideMark/>
          </w:tcPr>
          <w:p w:rsidR="0000260C" w:rsidRPr="0034114D" w:rsidRDefault="0000260C" w:rsidP="006A5415">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2 265,7</w:t>
            </w:r>
          </w:p>
        </w:tc>
        <w:tc>
          <w:tcPr>
            <w:tcW w:w="709" w:type="dxa"/>
            <w:tcBorders>
              <w:top w:val="nil"/>
              <w:left w:val="nil"/>
              <w:bottom w:val="single" w:sz="4" w:space="0" w:color="auto"/>
              <w:right w:val="single" w:sz="4" w:space="0" w:color="auto"/>
            </w:tcBorders>
            <w:shd w:val="clear" w:color="auto" w:fill="auto"/>
            <w:noWrap/>
            <w:vAlign w:val="center"/>
            <w:hideMark/>
          </w:tcPr>
          <w:p w:rsidR="0000260C" w:rsidRPr="0034114D" w:rsidRDefault="0034114D" w:rsidP="00992E84">
            <w:pPr>
              <w:spacing w:after="0" w:line="240" w:lineRule="auto"/>
              <w:jc w:val="center"/>
              <w:rPr>
                <w:rFonts w:ascii="Times New Roman" w:eastAsia="Times New Roman" w:hAnsi="Times New Roman" w:cs="Times New Roman"/>
                <w:sz w:val="16"/>
                <w:szCs w:val="16"/>
                <w:lang w:eastAsia="ru-RU"/>
              </w:rPr>
            </w:pPr>
            <w:r w:rsidRPr="0034114D">
              <w:rPr>
                <w:rFonts w:ascii="Times New Roman" w:eastAsia="Times New Roman" w:hAnsi="Times New Roman" w:cs="Times New Roman"/>
                <w:sz w:val="16"/>
                <w:szCs w:val="16"/>
                <w:lang w:eastAsia="ru-RU"/>
              </w:rPr>
              <w:t>91,1</w:t>
            </w:r>
          </w:p>
        </w:tc>
      </w:tr>
    </w:tbl>
    <w:p w:rsidR="00902E25" w:rsidRPr="00DB7BDF" w:rsidRDefault="00171D3F" w:rsidP="00171D3F">
      <w:pPr>
        <w:pStyle w:val="a5"/>
        <w:spacing w:after="0"/>
        <w:ind w:left="0"/>
        <w:jc w:val="both"/>
        <w:rPr>
          <w:rFonts w:ascii="Times New Roman" w:hAnsi="Times New Roman" w:cs="Times New Roman"/>
          <w:sz w:val="24"/>
          <w:szCs w:val="24"/>
        </w:rPr>
      </w:pPr>
      <w:r w:rsidRPr="0013660C">
        <w:rPr>
          <w:rFonts w:ascii="Times New Roman" w:hAnsi="Times New Roman" w:cs="Times New Roman"/>
          <w:color w:val="FF0000"/>
          <w:sz w:val="24"/>
          <w:szCs w:val="24"/>
        </w:rPr>
        <w:tab/>
      </w:r>
    </w:p>
    <w:p w:rsidR="006341A9" w:rsidRPr="00DB7BDF" w:rsidRDefault="008C20D2" w:rsidP="002A01FF">
      <w:pPr>
        <w:pStyle w:val="a5"/>
        <w:spacing w:after="0"/>
        <w:ind w:left="0" w:firstLine="851"/>
        <w:jc w:val="both"/>
        <w:rPr>
          <w:rFonts w:ascii="Times New Roman" w:hAnsi="Times New Roman" w:cs="Times New Roman"/>
          <w:sz w:val="24"/>
          <w:szCs w:val="24"/>
        </w:rPr>
      </w:pPr>
      <w:r w:rsidRPr="00DB7BDF">
        <w:rPr>
          <w:rFonts w:ascii="Times New Roman" w:hAnsi="Times New Roman" w:cs="Times New Roman"/>
          <w:sz w:val="24"/>
          <w:szCs w:val="24"/>
        </w:rPr>
        <w:t>В предыдущем году расходы на социально-культурную сферу по отношению к 201</w:t>
      </w:r>
      <w:r w:rsidR="00C022D1" w:rsidRPr="00DB7BDF">
        <w:rPr>
          <w:rFonts w:ascii="Times New Roman" w:hAnsi="Times New Roman" w:cs="Times New Roman"/>
          <w:sz w:val="24"/>
          <w:szCs w:val="24"/>
        </w:rPr>
        <w:t>4</w:t>
      </w:r>
      <w:r w:rsidRPr="00DB7BDF">
        <w:rPr>
          <w:rFonts w:ascii="Times New Roman" w:hAnsi="Times New Roman" w:cs="Times New Roman"/>
          <w:sz w:val="24"/>
          <w:szCs w:val="24"/>
        </w:rPr>
        <w:t xml:space="preserve"> году </w:t>
      </w:r>
      <w:r w:rsidR="00C022D1" w:rsidRPr="00DB7BDF">
        <w:rPr>
          <w:rFonts w:ascii="Times New Roman" w:hAnsi="Times New Roman" w:cs="Times New Roman"/>
          <w:sz w:val="24"/>
          <w:szCs w:val="24"/>
        </w:rPr>
        <w:t>сократились</w:t>
      </w:r>
      <w:r w:rsidRPr="00DB7BDF">
        <w:rPr>
          <w:rFonts w:ascii="Times New Roman" w:hAnsi="Times New Roman" w:cs="Times New Roman"/>
          <w:sz w:val="24"/>
          <w:szCs w:val="24"/>
        </w:rPr>
        <w:t xml:space="preserve"> на </w:t>
      </w:r>
      <w:r w:rsidR="00C022D1" w:rsidRPr="00DB7BDF">
        <w:rPr>
          <w:rFonts w:ascii="Times New Roman" w:hAnsi="Times New Roman" w:cs="Times New Roman"/>
          <w:sz w:val="24"/>
          <w:szCs w:val="24"/>
        </w:rPr>
        <w:t>100 947,2</w:t>
      </w:r>
      <w:r w:rsidRPr="00DB7BDF">
        <w:rPr>
          <w:rFonts w:ascii="Times New Roman" w:hAnsi="Times New Roman" w:cs="Times New Roman"/>
          <w:sz w:val="24"/>
          <w:szCs w:val="24"/>
        </w:rPr>
        <w:t xml:space="preserve"> тыс. руб. или на </w:t>
      </w:r>
      <w:r w:rsidR="00C022D1" w:rsidRPr="00DB7BDF">
        <w:rPr>
          <w:rFonts w:ascii="Times New Roman" w:hAnsi="Times New Roman" w:cs="Times New Roman"/>
          <w:sz w:val="24"/>
          <w:szCs w:val="24"/>
        </w:rPr>
        <w:t>7,0</w:t>
      </w:r>
      <w:r w:rsidRPr="00DB7BDF">
        <w:rPr>
          <w:rFonts w:ascii="Times New Roman" w:hAnsi="Times New Roman" w:cs="Times New Roman"/>
          <w:sz w:val="24"/>
          <w:szCs w:val="24"/>
        </w:rPr>
        <w:t xml:space="preserve">%. </w:t>
      </w:r>
    </w:p>
    <w:p w:rsidR="006341A9" w:rsidRPr="00DB7BDF" w:rsidRDefault="008C20D2" w:rsidP="002A01FF">
      <w:pPr>
        <w:pStyle w:val="a5"/>
        <w:spacing w:after="0"/>
        <w:ind w:left="0" w:firstLine="851"/>
        <w:jc w:val="both"/>
        <w:rPr>
          <w:rFonts w:ascii="Times New Roman" w:hAnsi="Times New Roman" w:cs="Times New Roman"/>
          <w:sz w:val="24"/>
          <w:szCs w:val="24"/>
        </w:rPr>
      </w:pPr>
      <w:r w:rsidRPr="00DB7BDF">
        <w:rPr>
          <w:rFonts w:ascii="Times New Roman" w:hAnsi="Times New Roman" w:cs="Times New Roman"/>
          <w:sz w:val="24"/>
          <w:szCs w:val="24"/>
        </w:rPr>
        <w:t>В 201</w:t>
      </w:r>
      <w:r w:rsidR="00C022D1" w:rsidRPr="00DB7BDF">
        <w:rPr>
          <w:rFonts w:ascii="Times New Roman" w:hAnsi="Times New Roman" w:cs="Times New Roman"/>
          <w:sz w:val="24"/>
          <w:szCs w:val="24"/>
        </w:rPr>
        <w:t>6</w:t>
      </w:r>
      <w:r w:rsidRPr="00DB7BDF">
        <w:rPr>
          <w:rFonts w:ascii="Times New Roman" w:hAnsi="Times New Roman" w:cs="Times New Roman"/>
          <w:sz w:val="24"/>
          <w:szCs w:val="24"/>
        </w:rPr>
        <w:t xml:space="preserve"> году аналогичные расходы по отношению </w:t>
      </w:r>
      <w:r w:rsidR="006341A9" w:rsidRPr="00DB7BDF">
        <w:rPr>
          <w:rFonts w:ascii="Times New Roman" w:hAnsi="Times New Roman" w:cs="Times New Roman"/>
          <w:sz w:val="24"/>
          <w:szCs w:val="24"/>
        </w:rPr>
        <w:t xml:space="preserve">уже </w:t>
      </w:r>
      <w:r w:rsidRPr="00DB7BDF">
        <w:rPr>
          <w:rFonts w:ascii="Times New Roman" w:hAnsi="Times New Roman" w:cs="Times New Roman"/>
          <w:sz w:val="24"/>
          <w:szCs w:val="24"/>
        </w:rPr>
        <w:t>к 201</w:t>
      </w:r>
      <w:r w:rsidR="00C022D1" w:rsidRPr="00DB7BDF">
        <w:rPr>
          <w:rFonts w:ascii="Times New Roman" w:hAnsi="Times New Roman" w:cs="Times New Roman"/>
          <w:sz w:val="24"/>
          <w:szCs w:val="24"/>
        </w:rPr>
        <w:t>5</w:t>
      </w:r>
      <w:r w:rsidRPr="00DB7BDF">
        <w:rPr>
          <w:rFonts w:ascii="Times New Roman" w:hAnsi="Times New Roman" w:cs="Times New Roman"/>
          <w:sz w:val="24"/>
          <w:szCs w:val="24"/>
        </w:rPr>
        <w:t xml:space="preserve"> году </w:t>
      </w:r>
      <w:r w:rsidR="00C022D1" w:rsidRPr="00DB7BDF">
        <w:rPr>
          <w:rFonts w:ascii="Times New Roman" w:hAnsi="Times New Roman" w:cs="Times New Roman"/>
          <w:sz w:val="24"/>
          <w:szCs w:val="24"/>
        </w:rPr>
        <w:t>увеличились</w:t>
      </w:r>
      <w:r w:rsidRPr="00DB7BDF">
        <w:rPr>
          <w:rFonts w:ascii="Times New Roman" w:hAnsi="Times New Roman" w:cs="Times New Roman"/>
          <w:sz w:val="24"/>
          <w:szCs w:val="24"/>
        </w:rPr>
        <w:t xml:space="preserve"> на </w:t>
      </w:r>
      <w:r w:rsidR="00DB7BDF" w:rsidRPr="00DB7BDF">
        <w:rPr>
          <w:rFonts w:ascii="Times New Roman" w:hAnsi="Times New Roman" w:cs="Times New Roman"/>
          <w:sz w:val="24"/>
          <w:szCs w:val="24"/>
        </w:rPr>
        <w:t>158 900,9</w:t>
      </w:r>
      <w:r w:rsidRPr="00DB7BDF">
        <w:rPr>
          <w:rFonts w:ascii="Times New Roman" w:hAnsi="Times New Roman" w:cs="Times New Roman"/>
          <w:sz w:val="24"/>
          <w:szCs w:val="24"/>
        </w:rPr>
        <w:t xml:space="preserve"> тыс. руб. или на </w:t>
      </w:r>
      <w:r w:rsidR="00DB7BDF" w:rsidRPr="00DB7BDF">
        <w:rPr>
          <w:rFonts w:ascii="Times New Roman" w:hAnsi="Times New Roman" w:cs="Times New Roman"/>
          <w:sz w:val="24"/>
          <w:szCs w:val="24"/>
        </w:rPr>
        <w:t>11,8</w:t>
      </w:r>
      <w:r w:rsidRPr="00DB7BDF">
        <w:rPr>
          <w:rFonts w:ascii="Times New Roman" w:hAnsi="Times New Roman" w:cs="Times New Roman"/>
          <w:sz w:val="24"/>
          <w:szCs w:val="24"/>
        </w:rPr>
        <w:t>%.</w:t>
      </w:r>
      <w:r w:rsidR="006341A9" w:rsidRPr="00DB7BDF">
        <w:rPr>
          <w:rFonts w:ascii="Times New Roman" w:hAnsi="Times New Roman" w:cs="Times New Roman"/>
          <w:sz w:val="24"/>
          <w:szCs w:val="24"/>
        </w:rPr>
        <w:t xml:space="preserve"> </w:t>
      </w:r>
    </w:p>
    <w:p w:rsidR="00171D3F" w:rsidRPr="00DB7BDF" w:rsidRDefault="00171D3F" w:rsidP="002A01FF">
      <w:pPr>
        <w:pStyle w:val="a5"/>
        <w:spacing w:after="0"/>
        <w:ind w:left="0" w:firstLine="851"/>
        <w:jc w:val="both"/>
        <w:rPr>
          <w:rFonts w:ascii="Times New Roman" w:hAnsi="Times New Roman" w:cs="Times New Roman"/>
          <w:sz w:val="24"/>
          <w:szCs w:val="24"/>
        </w:rPr>
      </w:pPr>
      <w:r w:rsidRPr="00DB7BDF">
        <w:rPr>
          <w:rFonts w:ascii="Times New Roman" w:hAnsi="Times New Roman" w:cs="Times New Roman"/>
          <w:sz w:val="24"/>
          <w:szCs w:val="24"/>
        </w:rPr>
        <w:t xml:space="preserve">По отношению к показателям предыдущего года расходы по разделу 07 «Образование» увеличились на </w:t>
      </w:r>
      <w:r w:rsidR="00DB7BDF" w:rsidRPr="00DB7BDF">
        <w:rPr>
          <w:rFonts w:ascii="Times New Roman" w:hAnsi="Times New Roman" w:cs="Times New Roman"/>
          <w:sz w:val="24"/>
          <w:szCs w:val="24"/>
        </w:rPr>
        <w:t>12,9</w:t>
      </w:r>
      <w:r w:rsidRPr="00DB7BDF">
        <w:rPr>
          <w:rFonts w:ascii="Times New Roman" w:hAnsi="Times New Roman" w:cs="Times New Roman"/>
          <w:sz w:val="24"/>
          <w:szCs w:val="24"/>
        </w:rPr>
        <w:t>%</w:t>
      </w:r>
      <w:r w:rsidR="006341A9" w:rsidRPr="00DB7BDF">
        <w:rPr>
          <w:rFonts w:ascii="Times New Roman" w:hAnsi="Times New Roman" w:cs="Times New Roman"/>
          <w:sz w:val="24"/>
          <w:szCs w:val="24"/>
        </w:rPr>
        <w:t xml:space="preserve"> (к 201</w:t>
      </w:r>
      <w:r w:rsidR="00DB7BDF" w:rsidRPr="00DB7BDF">
        <w:rPr>
          <w:rFonts w:ascii="Times New Roman" w:hAnsi="Times New Roman" w:cs="Times New Roman"/>
          <w:sz w:val="24"/>
          <w:szCs w:val="24"/>
        </w:rPr>
        <w:t>4</w:t>
      </w:r>
      <w:r w:rsidR="006341A9" w:rsidRPr="00DB7BDF">
        <w:rPr>
          <w:rFonts w:ascii="Times New Roman" w:hAnsi="Times New Roman" w:cs="Times New Roman"/>
          <w:sz w:val="24"/>
          <w:szCs w:val="24"/>
        </w:rPr>
        <w:t xml:space="preserve"> году – на </w:t>
      </w:r>
      <w:r w:rsidR="00DB7BDF" w:rsidRPr="00DB7BDF">
        <w:rPr>
          <w:rFonts w:ascii="Times New Roman" w:hAnsi="Times New Roman" w:cs="Times New Roman"/>
          <w:sz w:val="24"/>
          <w:szCs w:val="24"/>
        </w:rPr>
        <w:t>31,7</w:t>
      </w:r>
      <w:r w:rsidR="006341A9" w:rsidRPr="00DB7BDF">
        <w:rPr>
          <w:rFonts w:ascii="Times New Roman" w:hAnsi="Times New Roman" w:cs="Times New Roman"/>
          <w:sz w:val="24"/>
          <w:szCs w:val="24"/>
        </w:rPr>
        <w:t>%)</w:t>
      </w:r>
      <w:r w:rsidRPr="00DB7BDF">
        <w:rPr>
          <w:rFonts w:ascii="Times New Roman" w:hAnsi="Times New Roman" w:cs="Times New Roman"/>
          <w:sz w:val="24"/>
          <w:szCs w:val="24"/>
        </w:rPr>
        <w:t xml:space="preserve">, по разделу 08 «Культура и кинематография» - на </w:t>
      </w:r>
      <w:r w:rsidR="008A2154" w:rsidRPr="00DB7BDF">
        <w:rPr>
          <w:rFonts w:ascii="Times New Roman" w:hAnsi="Times New Roman" w:cs="Times New Roman"/>
          <w:sz w:val="24"/>
          <w:szCs w:val="24"/>
        </w:rPr>
        <w:t>6,</w:t>
      </w:r>
      <w:r w:rsidR="00DB7BDF" w:rsidRPr="00DB7BDF">
        <w:rPr>
          <w:rFonts w:ascii="Times New Roman" w:hAnsi="Times New Roman" w:cs="Times New Roman"/>
          <w:sz w:val="24"/>
          <w:szCs w:val="24"/>
        </w:rPr>
        <w:t>2</w:t>
      </w:r>
      <w:r w:rsidRPr="00DB7BDF">
        <w:rPr>
          <w:rFonts w:ascii="Times New Roman" w:hAnsi="Times New Roman" w:cs="Times New Roman"/>
          <w:sz w:val="24"/>
          <w:szCs w:val="24"/>
        </w:rPr>
        <w:t>%</w:t>
      </w:r>
      <w:r w:rsidR="006341A9" w:rsidRPr="00DB7BDF">
        <w:rPr>
          <w:rFonts w:ascii="Times New Roman" w:hAnsi="Times New Roman" w:cs="Times New Roman"/>
          <w:sz w:val="24"/>
          <w:szCs w:val="24"/>
        </w:rPr>
        <w:t xml:space="preserve"> (к 201</w:t>
      </w:r>
      <w:r w:rsidR="00DB7BDF" w:rsidRPr="00DB7BDF">
        <w:rPr>
          <w:rFonts w:ascii="Times New Roman" w:hAnsi="Times New Roman" w:cs="Times New Roman"/>
          <w:sz w:val="24"/>
          <w:szCs w:val="24"/>
        </w:rPr>
        <w:t>4</w:t>
      </w:r>
      <w:r w:rsidR="006341A9" w:rsidRPr="00DB7BDF">
        <w:rPr>
          <w:rFonts w:ascii="Times New Roman" w:hAnsi="Times New Roman" w:cs="Times New Roman"/>
          <w:sz w:val="24"/>
          <w:szCs w:val="24"/>
        </w:rPr>
        <w:t xml:space="preserve"> году – на </w:t>
      </w:r>
      <w:r w:rsidR="00DB7BDF" w:rsidRPr="00DB7BDF">
        <w:rPr>
          <w:rFonts w:ascii="Times New Roman" w:hAnsi="Times New Roman" w:cs="Times New Roman"/>
          <w:sz w:val="24"/>
          <w:szCs w:val="24"/>
        </w:rPr>
        <w:t>13,0</w:t>
      </w:r>
      <w:r w:rsidR="006341A9" w:rsidRPr="00DB7BDF">
        <w:rPr>
          <w:rFonts w:ascii="Times New Roman" w:hAnsi="Times New Roman" w:cs="Times New Roman"/>
          <w:sz w:val="24"/>
          <w:szCs w:val="24"/>
        </w:rPr>
        <w:t>%)</w:t>
      </w:r>
      <w:r w:rsidRPr="00DB7BDF">
        <w:rPr>
          <w:rFonts w:ascii="Times New Roman" w:hAnsi="Times New Roman" w:cs="Times New Roman"/>
          <w:sz w:val="24"/>
          <w:szCs w:val="24"/>
        </w:rPr>
        <w:t xml:space="preserve"> </w:t>
      </w:r>
      <w:r w:rsidR="008A2154" w:rsidRPr="00DB7BDF">
        <w:rPr>
          <w:rFonts w:ascii="Times New Roman" w:hAnsi="Times New Roman" w:cs="Times New Roman"/>
          <w:sz w:val="24"/>
          <w:szCs w:val="24"/>
        </w:rPr>
        <w:t xml:space="preserve">и по разделу </w:t>
      </w:r>
      <w:r w:rsidR="00DB7BDF" w:rsidRPr="00DB7BDF">
        <w:rPr>
          <w:rFonts w:ascii="Times New Roman" w:hAnsi="Times New Roman" w:cs="Times New Roman"/>
          <w:sz w:val="24"/>
          <w:szCs w:val="24"/>
        </w:rPr>
        <w:t>10</w:t>
      </w:r>
      <w:r w:rsidR="00AB4BD1" w:rsidRPr="00DB7BDF">
        <w:rPr>
          <w:rFonts w:ascii="Times New Roman" w:hAnsi="Times New Roman" w:cs="Times New Roman"/>
          <w:sz w:val="24"/>
          <w:szCs w:val="24"/>
        </w:rPr>
        <w:t xml:space="preserve"> «</w:t>
      </w:r>
      <w:r w:rsidR="00DB7BDF" w:rsidRPr="00DB7BDF">
        <w:rPr>
          <w:rFonts w:ascii="Times New Roman" w:hAnsi="Times New Roman" w:cs="Times New Roman"/>
          <w:sz w:val="24"/>
          <w:szCs w:val="24"/>
        </w:rPr>
        <w:t>Социальная политика</w:t>
      </w:r>
      <w:r w:rsidR="00AB4BD1" w:rsidRPr="00DB7BDF">
        <w:rPr>
          <w:rFonts w:ascii="Times New Roman" w:hAnsi="Times New Roman" w:cs="Times New Roman"/>
          <w:sz w:val="24"/>
          <w:szCs w:val="24"/>
        </w:rPr>
        <w:t xml:space="preserve">» - на </w:t>
      </w:r>
      <w:r w:rsidR="00DB7BDF" w:rsidRPr="00DB7BDF">
        <w:rPr>
          <w:rFonts w:ascii="Times New Roman" w:hAnsi="Times New Roman" w:cs="Times New Roman"/>
          <w:sz w:val="24"/>
          <w:szCs w:val="24"/>
        </w:rPr>
        <w:t>7,2</w:t>
      </w:r>
      <w:r w:rsidR="00AB4BD1" w:rsidRPr="00DB7BDF">
        <w:rPr>
          <w:rFonts w:ascii="Times New Roman" w:hAnsi="Times New Roman" w:cs="Times New Roman"/>
          <w:sz w:val="24"/>
          <w:szCs w:val="24"/>
        </w:rPr>
        <w:t>%</w:t>
      </w:r>
      <w:r w:rsidR="0011403C" w:rsidRPr="00DB7BDF">
        <w:rPr>
          <w:rFonts w:ascii="Times New Roman" w:hAnsi="Times New Roman" w:cs="Times New Roman"/>
          <w:sz w:val="24"/>
          <w:szCs w:val="24"/>
        </w:rPr>
        <w:t xml:space="preserve"> (к 201</w:t>
      </w:r>
      <w:r w:rsidR="00DB7BDF" w:rsidRPr="00DB7BDF">
        <w:rPr>
          <w:rFonts w:ascii="Times New Roman" w:hAnsi="Times New Roman" w:cs="Times New Roman"/>
          <w:sz w:val="24"/>
          <w:szCs w:val="24"/>
        </w:rPr>
        <w:t>4</w:t>
      </w:r>
      <w:r w:rsidR="0011403C" w:rsidRPr="00DB7BDF">
        <w:rPr>
          <w:rFonts w:ascii="Times New Roman" w:hAnsi="Times New Roman" w:cs="Times New Roman"/>
          <w:sz w:val="24"/>
          <w:szCs w:val="24"/>
        </w:rPr>
        <w:t xml:space="preserve"> году </w:t>
      </w:r>
      <w:r w:rsidR="008A2154" w:rsidRPr="00DB7BDF">
        <w:rPr>
          <w:rFonts w:ascii="Times New Roman" w:hAnsi="Times New Roman" w:cs="Times New Roman"/>
          <w:sz w:val="24"/>
          <w:szCs w:val="24"/>
        </w:rPr>
        <w:t>сократились</w:t>
      </w:r>
      <w:r w:rsidR="0011403C" w:rsidRPr="00DB7BDF">
        <w:rPr>
          <w:rFonts w:ascii="Times New Roman" w:hAnsi="Times New Roman" w:cs="Times New Roman"/>
          <w:sz w:val="24"/>
          <w:szCs w:val="24"/>
        </w:rPr>
        <w:t xml:space="preserve"> на </w:t>
      </w:r>
      <w:r w:rsidR="00DB7BDF" w:rsidRPr="00DB7BDF">
        <w:rPr>
          <w:rFonts w:ascii="Times New Roman" w:hAnsi="Times New Roman" w:cs="Times New Roman"/>
          <w:sz w:val="24"/>
          <w:szCs w:val="24"/>
        </w:rPr>
        <w:t>74,2</w:t>
      </w:r>
      <w:r w:rsidR="0011403C" w:rsidRPr="00DB7BDF">
        <w:rPr>
          <w:rFonts w:ascii="Times New Roman" w:hAnsi="Times New Roman" w:cs="Times New Roman"/>
          <w:sz w:val="24"/>
          <w:szCs w:val="24"/>
        </w:rPr>
        <w:t>%)</w:t>
      </w:r>
      <w:r w:rsidRPr="00DB7BDF">
        <w:rPr>
          <w:rFonts w:ascii="Times New Roman" w:hAnsi="Times New Roman" w:cs="Times New Roman"/>
          <w:sz w:val="24"/>
          <w:szCs w:val="24"/>
        </w:rPr>
        <w:t xml:space="preserve">. </w:t>
      </w:r>
    </w:p>
    <w:p w:rsidR="004209D9" w:rsidRPr="00456D88" w:rsidRDefault="00631158" w:rsidP="004209D9">
      <w:pPr>
        <w:pStyle w:val="a5"/>
        <w:spacing w:after="0"/>
        <w:ind w:left="0" w:firstLine="851"/>
        <w:jc w:val="both"/>
        <w:rPr>
          <w:rFonts w:ascii="Times New Roman" w:hAnsi="Times New Roman" w:cs="Times New Roman"/>
          <w:sz w:val="24"/>
          <w:szCs w:val="24"/>
        </w:rPr>
      </w:pPr>
      <w:r w:rsidRPr="00456D88">
        <w:rPr>
          <w:rFonts w:ascii="Times New Roman" w:hAnsi="Times New Roman" w:cs="Times New Roman"/>
          <w:sz w:val="24"/>
          <w:szCs w:val="24"/>
        </w:rPr>
        <w:t>При этом уменьшились расходы по разделу 11 «Физическая культура и спорт» на 8,9% (к 201</w:t>
      </w:r>
      <w:r w:rsidR="00456D88" w:rsidRPr="00456D88">
        <w:rPr>
          <w:rFonts w:ascii="Times New Roman" w:hAnsi="Times New Roman" w:cs="Times New Roman"/>
          <w:sz w:val="24"/>
          <w:szCs w:val="24"/>
        </w:rPr>
        <w:t>4</w:t>
      </w:r>
      <w:r w:rsidRPr="00456D88">
        <w:rPr>
          <w:rFonts w:ascii="Times New Roman" w:hAnsi="Times New Roman" w:cs="Times New Roman"/>
          <w:sz w:val="24"/>
          <w:szCs w:val="24"/>
        </w:rPr>
        <w:t xml:space="preserve"> году – на </w:t>
      </w:r>
      <w:r w:rsidR="00456D88" w:rsidRPr="00456D88">
        <w:rPr>
          <w:rFonts w:ascii="Times New Roman" w:hAnsi="Times New Roman" w:cs="Times New Roman"/>
          <w:sz w:val="24"/>
          <w:szCs w:val="24"/>
        </w:rPr>
        <w:t>17,0%)</w:t>
      </w:r>
      <w:r w:rsidR="004209D9" w:rsidRPr="00456D88">
        <w:rPr>
          <w:rFonts w:ascii="Times New Roman" w:hAnsi="Times New Roman" w:cs="Times New Roman"/>
          <w:sz w:val="24"/>
          <w:szCs w:val="24"/>
        </w:rPr>
        <w:t>.</w:t>
      </w:r>
    </w:p>
    <w:p w:rsidR="00171D3F" w:rsidRPr="00456D88" w:rsidRDefault="00171D3F" w:rsidP="007C1E54">
      <w:pPr>
        <w:pStyle w:val="a5"/>
        <w:spacing w:after="0"/>
        <w:ind w:left="0" w:firstLine="851"/>
        <w:jc w:val="both"/>
        <w:rPr>
          <w:rFonts w:ascii="Times New Roman" w:hAnsi="Times New Roman" w:cs="Times New Roman"/>
          <w:sz w:val="24"/>
          <w:szCs w:val="24"/>
        </w:rPr>
      </w:pPr>
      <w:r w:rsidRPr="00456D88">
        <w:rPr>
          <w:rFonts w:ascii="Times New Roman" w:hAnsi="Times New Roman" w:cs="Times New Roman"/>
          <w:sz w:val="24"/>
          <w:szCs w:val="24"/>
        </w:rPr>
        <w:t xml:space="preserve">Общая сумма неиспользованных ассигнований составила </w:t>
      </w:r>
      <w:r w:rsidR="00456D88" w:rsidRPr="00456D88">
        <w:rPr>
          <w:rFonts w:ascii="Times New Roman" w:hAnsi="Times New Roman" w:cs="Times New Roman"/>
          <w:sz w:val="24"/>
          <w:szCs w:val="24"/>
        </w:rPr>
        <w:t>277 064,7</w:t>
      </w:r>
      <w:r w:rsidRPr="00456D88">
        <w:rPr>
          <w:rFonts w:ascii="Times New Roman" w:hAnsi="Times New Roman" w:cs="Times New Roman"/>
          <w:sz w:val="24"/>
          <w:szCs w:val="24"/>
        </w:rPr>
        <w:t xml:space="preserve"> тыс. руб. по отношению к показателю уточненной бюджетной росписи.</w:t>
      </w:r>
    </w:p>
    <w:p w:rsidR="004B21DF" w:rsidRPr="00456D88" w:rsidRDefault="00171D3F" w:rsidP="00105982">
      <w:pPr>
        <w:pStyle w:val="a5"/>
        <w:spacing w:after="0"/>
        <w:ind w:left="0" w:firstLine="851"/>
        <w:jc w:val="both"/>
        <w:rPr>
          <w:rFonts w:ascii="Times New Roman" w:hAnsi="Times New Roman" w:cs="Times New Roman"/>
          <w:sz w:val="24"/>
          <w:szCs w:val="24"/>
        </w:rPr>
      </w:pPr>
      <w:r w:rsidRPr="00456D88">
        <w:rPr>
          <w:rFonts w:ascii="Times New Roman" w:hAnsi="Times New Roman" w:cs="Times New Roman"/>
          <w:sz w:val="24"/>
          <w:szCs w:val="24"/>
        </w:rPr>
        <w:t xml:space="preserve">Уровень освоения бюджетных средств среди отраслей социально-культурной сферы от суммы расходов, утвержденной бюджетной росписью с учетом изменений, составил по разделам: </w:t>
      </w:r>
    </w:p>
    <w:p w:rsidR="004B21DF" w:rsidRPr="00EC6BA2" w:rsidRDefault="00171D3F" w:rsidP="000974E0">
      <w:pPr>
        <w:pStyle w:val="a5"/>
        <w:numPr>
          <w:ilvl w:val="0"/>
          <w:numId w:val="25"/>
        </w:numPr>
        <w:spacing w:after="0"/>
        <w:ind w:left="0" w:firstLine="851"/>
        <w:jc w:val="both"/>
        <w:rPr>
          <w:rFonts w:ascii="Times New Roman" w:hAnsi="Times New Roman" w:cs="Times New Roman"/>
          <w:sz w:val="24"/>
          <w:szCs w:val="24"/>
        </w:rPr>
      </w:pPr>
      <w:r w:rsidRPr="00EC6BA2">
        <w:rPr>
          <w:rFonts w:ascii="Times New Roman" w:hAnsi="Times New Roman" w:cs="Times New Roman"/>
          <w:sz w:val="24"/>
          <w:szCs w:val="24"/>
        </w:rPr>
        <w:t xml:space="preserve">07 «Образование» - </w:t>
      </w:r>
      <w:r w:rsidR="00456D88" w:rsidRPr="00EC6BA2">
        <w:rPr>
          <w:rFonts w:ascii="Times New Roman" w:hAnsi="Times New Roman" w:cs="Times New Roman"/>
          <w:sz w:val="24"/>
          <w:szCs w:val="24"/>
        </w:rPr>
        <w:t>88,5</w:t>
      </w:r>
      <w:r w:rsidRPr="00EC6BA2">
        <w:rPr>
          <w:rFonts w:ascii="Times New Roman" w:hAnsi="Times New Roman" w:cs="Times New Roman"/>
          <w:sz w:val="24"/>
          <w:szCs w:val="24"/>
        </w:rPr>
        <w:t>%</w:t>
      </w:r>
      <w:r w:rsidR="00105982" w:rsidRPr="00EC6BA2">
        <w:rPr>
          <w:rFonts w:ascii="Times New Roman" w:hAnsi="Times New Roman" w:cs="Times New Roman"/>
          <w:sz w:val="24"/>
          <w:szCs w:val="24"/>
        </w:rPr>
        <w:t xml:space="preserve"> (в 201</w:t>
      </w:r>
      <w:r w:rsidR="004B21DF" w:rsidRPr="00EC6BA2">
        <w:rPr>
          <w:rFonts w:ascii="Times New Roman" w:hAnsi="Times New Roman" w:cs="Times New Roman"/>
          <w:sz w:val="24"/>
          <w:szCs w:val="24"/>
        </w:rPr>
        <w:t>4</w:t>
      </w:r>
      <w:r w:rsidR="00456D88" w:rsidRPr="00EC6BA2">
        <w:rPr>
          <w:rFonts w:ascii="Times New Roman" w:hAnsi="Times New Roman" w:cs="Times New Roman"/>
          <w:sz w:val="24"/>
          <w:szCs w:val="24"/>
        </w:rPr>
        <w:t xml:space="preserve"> году</w:t>
      </w:r>
      <w:r w:rsidR="00105982" w:rsidRPr="00EC6BA2">
        <w:rPr>
          <w:rFonts w:ascii="Times New Roman" w:hAnsi="Times New Roman" w:cs="Times New Roman"/>
          <w:sz w:val="24"/>
          <w:szCs w:val="24"/>
        </w:rPr>
        <w:t xml:space="preserve"> – 9</w:t>
      </w:r>
      <w:r w:rsidR="00B26DBE" w:rsidRPr="00EC6BA2">
        <w:rPr>
          <w:rFonts w:ascii="Times New Roman" w:hAnsi="Times New Roman" w:cs="Times New Roman"/>
          <w:sz w:val="24"/>
          <w:szCs w:val="24"/>
        </w:rPr>
        <w:t>6,</w:t>
      </w:r>
      <w:r w:rsidR="004B21DF" w:rsidRPr="00EC6BA2">
        <w:rPr>
          <w:rFonts w:ascii="Times New Roman" w:hAnsi="Times New Roman" w:cs="Times New Roman"/>
          <w:sz w:val="24"/>
          <w:szCs w:val="24"/>
        </w:rPr>
        <w:t>9</w:t>
      </w:r>
      <w:r w:rsidR="00105982" w:rsidRPr="00EC6BA2">
        <w:rPr>
          <w:rFonts w:ascii="Times New Roman" w:hAnsi="Times New Roman" w:cs="Times New Roman"/>
          <w:sz w:val="24"/>
          <w:szCs w:val="24"/>
        </w:rPr>
        <w:t>%</w:t>
      </w:r>
      <w:r w:rsidR="00456D88" w:rsidRPr="00EC6BA2">
        <w:rPr>
          <w:rFonts w:ascii="Times New Roman" w:hAnsi="Times New Roman" w:cs="Times New Roman"/>
          <w:sz w:val="24"/>
          <w:szCs w:val="24"/>
        </w:rPr>
        <w:t>, в 2015 году – 87,0%</w:t>
      </w:r>
      <w:r w:rsidR="00105982" w:rsidRPr="00EC6BA2">
        <w:rPr>
          <w:rFonts w:ascii="Times New Roman" w:hAnsi="Times New Roman" w:cs="Times New Roman"/>
          <w:sz w:val="24"/>
          <w:szCs w:val="24"/>
        </w:rPr>
        <w:t>)</w:t>
      </w:r>
      <w:r w:rsidRPr="00EC6BA2">
        <w:rPr>
          <w:rFonts w:ascii="Times New Roman" w:hAnsi="Times New Roman" w:cs="Times New Roman"/>
          <w:sz w:val="24"/>
          <w:szCs w:val="24"/>
        </w:rPr>
        <w:t xml:space="preserve">; </w:t>
      </w:r>
    </w:p>
    <w:p w:rsidR="004B21DF" w:rsidRPr="00EC6BA2" w:rsidRDefault="00171D3F" w:rsidP="000974E0">
      <w:pPr>
        <w:pStyle w:val="a5"/>
        <w:numPr>
          <w:ilvl w:val="0"/>
          <w:numId w:val="25"/>
        </w:numPr>
        <w:spacing w:after="0"/>
        <w:ind w:left="0" w:firstLine="851"/>
        <w:jc w:val="both"/>
        <w:rPr>
          <w:rFonts w:ascii="Times New Roman" w:hAnsi="Times New Roman" w:cs="Times New Roman"/>
          <w:sz w:val="24"/>
          <w:szCs w:val="24"/>
        </w:rPr>
      </w:pPr>
      <w:r w:rsidRPr="00EC6BA2">
        <w:rPr>
          <w:rFonts w:ascii="Times New Roman" w:hAnsi="Times New Roman" w:cs="Times New Roman"/>
          <w:sz w:val="24"/>
          <w:szCs w:val="24"/>
        </w:rPr>
        <w:t xml:space="preserve">08 «Культура и кинематография» - </w:t>
      </w:r>
      <w:r w:rsidR="004B21DF" w:rsidRPr="00EC6BA2">
        <w:rPr>
          <w:rFonts w:ascii="Times New Roman" w:hAnsi="Times New Roman" w:cs="Times New Roman"/>
          <w:sz w:val="24"/>
          <w:szCs w:val="24"/>
        </w:rPr>
        <w:t>99,9</w:t>
      </w:r>
      <w:r w:rsidR="00105982" w:rsidRPr="00EC6BA2">
        <w:rPr>
          <w:rFonts w:ascii="Times New Roman" w:hAnsi="Times New Roman" w:cs="Times New Roman"/>
          <w:sz w:val="24"/>
          <w:szCs w:val="24"/>
        </w:rPr>
        <w:t>% (в 201</w:t>
      </w:r>
      <w:r w:rsidR="004B21DF" w:rsidRPr="00EC6BA2">
        <w:rPr>
          <w:rFonts w:ascii="Times New Roman" w:hAnsi="Times New Roman" w:cs="Times New Roman"/>
          <w:sz w:val="24"/>
          <w:szCs w:val="24"/>
        </w:rPr>
        <w:t>4</w:t>
      </w:r>
      <w:r w:rsidR="00105982" w:rsidRPr="00EC6BA2">
        <w:rPr>
          <w:rFonts w:ascii="Times New Roman" w:hAnsi="Times New Roman" w:cs="Times New Roman"/>
          <w:sz w:val="24"/>
          <w:szCs w:val="24"/>
        </w:rPr>
        <w:t xml:space="preserve"> году </w:t>
      </w:r>
      <w:r w:rsidR="00B26DBE" w:rsidRPr="00EC6BA2">
        <w:rPr>
          <w:rFonts w:ascii="Times New Roman" w:hAnsi="Times New Roman" w:cs="Times New Roman"/>
          <w:sz w:val="24"/>
          <w:szCs w:val="24"/>
        </w:rPr>
        <w:t>–</w:t>
      </w:r>
      <w:r w:rsidR="00105982" w:rsidRPr="00EC6BA2">
        <w:rPr>
          <w:rFonts w:ascii="Times New Roman" w:hAnsi="Times New Roman" w:cs="Times New Roman"/>
          <w:sz w:val="24"/>
          <w:szCs w:val="24"/>
        </w:rPr>
        <w:t xml:space="preserve"> </w:t>
      </w:r>
      <w:r w:rsidR="004B21DF" w:rsidRPr="00EC6BA2">
        <w:rPr>
          <w:rFonts w:ascii="Times New Roman" w:hAnsi="Times New Roman" w:cs="Times New Roman"/>
          <w:sz w:val="24"/>
          <w:szCs w:val="24"/>
        </w:rPr>
        <w:t>100</w:t>
      </w:r>
      <w:r w:rsidR="00B26DBE" w:rsidRPr="00EC6BA2">
        <w:rPr>
          <w:rFonts w:ascii="Times New Roman" w:hAnsi="Times New Roman" w:cs="Times New Roman"/>
          <w:sz w:val="24"/>
          <w:szCs w:val="24"/>
        </w:rPr>
        <w:t>,0</w:t>
      </w:r>
      <w:r w:rsidRPr="00EC6BA2">
        <w:rPr>
          <w:rFonts w:ascii="Times New Roman" w:hAnsi="Times New Roman" w:cs="Times New Roman"/>
          <w:sz w:val="24"/>
          <w:szCs w:val="24"/>
        </w:rPr>
        <w:t>%</w:t>
      </w:r>
      <w:r w:rsidR="00456D88" w:rsidRPr="00EC6BA2">
        <w:rPr>
          <w:rFonts w:ascii="Times New Roman" w:hAnsi="Times New Roman" w:cs="Times New Roman"/>
          <w:sz w:val="24"/>
          <w:szCs w:val="24"/>
        </w:rPr>
        <w:t>, в 2015 году – 99,9%</w:t>
      </w:r>
      <w:r w:rsidR="00105982" w:rsidRPr="00EC6BA2">
        <w:rPr>
          <w:rFonts w:ascii="Times New Roman" w:hAnsi="Times New Roman" w:cs="Times New Roman"/>
          <w:sz w:val="24"/>
          <w:szCs w:val="24"/>
        </w:rPr>
        <w:t>)</w:t>
      </w:r>
      <w:r w:rsidRPr="00EC6BA2">
        <w:rPr>
          <w:rFonts w:ascii="Times New Roman" w:hAnsi="Times New Roman" w:cs="Times New Roman"/>
          <w:sz w:val="24"/>
          <w:szCs w:val="24"/>
        </w:rPr>
        <w:t xml:space="preserve">; </w:t>
      </w:r>
    </w:p>
    <w:p w:rsidR="004B21DF" w:rsidRPr="00EC6BA2" w:rsidRDefault="00171D3F" w:rsidP="000974E0">
      <w:pPr>
        <w:pStyle w:val="a5"/>
        <w:numPr>
          <w:ilvl w:val="0"/>
          <w:numId w:val="25"/>
        </w:numPr>
        <w:spacing w:after="0"/>
        <w:ind w:left="0" w:firstLine="851"/>
        <w:jc w:val="both"/>
        <w:rPr>
          <w:rFonts w:ascii="Times New Roman" w:hAnsi="Times New Roman" w:cs="Times New Roman"/>
          <w:sz w:val="24"/>
          <w:szCs w:val="24"/>
        </w:rPr>
      </w:pPr>
      <w:r w:rsidRPr="00EC6BA2">
        <w:rPr>
          <w:rFonts w:ascii="Times New Roman" w:hAnsi="Times New Roman" w:cs="Times New Roman"/>
          <w:sz w:val="24"/>
          <w:szCs w:val="24"/>
        </w:rPr>
        <w:t xml:space="preserve">09 «Здравоохранение» - </w:t>
      </w:r>
      <w:r w:rsidR="00B26DBE" w:rsidRPr="00EC6BA2">
        <w:rPr>
          <w:rFonts w:ascii="Times New Roman" w:hAnsi="Times New Roman" w:cs="Times New Roman"/>
          <w:sz w:val="24"/>
          <w:szCs w:val="24"/>
        </w:rPr>
        <w:t>100,0</w:t>
      </w:r>
      <w:r w:rsidR="00105982" w:rsidRPr="00EC6BA2">
        <w:rPr>
          <w:rFonts w:ascii="Times New Roman" w:hAnsi="Times New Roman" w:cs="Times New Roman"/>
          <w:sz w:val="24"/>
          <w:szCs w:val="24"/>
        </w:rPr>
        <w:t>% (в 201</w:t>
      </w:r>
      <w:r w:rsidR="004B21DF" w:rsidRPr="00EC6BA2">
        <w:rPr>
          <w:rFonts w:ascii="Times New Roman" w:hAnsi="Times New Roman" w:cs="Times New Roman"/>
          <w:sz w:val="24"/>
          <w:szCs w:val="24"/>
        </w:rPr>
        <w:t>4</w:t>
      </w:r>
      <w:r w:rsidR="00105982" w:rsidRPr="00EC6BA2">
        <w:rPr>
          <w:rFonts w:ascii="Times New Roman" w:hAnsi="Times New Roman" w:cs="Times New Roman"/>
          <w:sz w:val="24"/>
          <w:szCs w:val="24"/>
        </w:rPr>
        <w:t xml:space="preserve"> году </w:t>
      </w:r>
      <w:r w:rsidR="00B26DBE" w:rsidRPr="00EC6BA2">
        <w:rPr>
          <w:rFonts w:ascii="Times New Roman" w:hAnsi="Times New Roman" w:cs="Times New Roman"/>
          <w:sz w:val="24"/>
          <w:szCs w:val="24"/>
        </w:rPr>
        <w:t>–</w:t>
      </w:r>
      <w:r w:rsidR="00105982" w:rsidRPr="00EC6BA2">
        <w:rPr>
          <w:rFonts w:ascii="Times New Roman" w:hAnsi="Times New Roman" w:cs="Times New Roman"/>
          <w:sz w:val="24"/>
          <w:szCs w:val="24"/>
        </w:rPr>
        <w:t xml:space="preserve"> </w:t>
      </w:r>
      <w:r w:rsidR="004B21DF" w:rsidRPr="00EC6BA2">
        <w:rPr>
          <w:rFonts w:ascii="Times New Roman" w:hAnsi="Times New Roman" w:cs="Times New Roman"/>
          <w:sz w:val="24"/>
          <w:szCs w:val="24"/>
        </w:rPr>
        <w:t>100,0</w:t>
      </w:r>
      <w:r w:rsidRPr="00EC6BA2">
        <w:rPr>
          <w:rFonts w:ascii="Times New Roman" w:hAnsi="Times New Roman" w:cs="Times New Roman"/>
          <w:sz w:val="24"/>
          <w:szCs w:val="24"/>
        </w:rPr>
        <w:t>%</w:t>
      </w:r>
      <w:r w:rsidR="00456D88" w:rsidRPr="00EC6BA2">
        <w:rPr>
          <w:rFonts w:ascii="Times New Roman" w:hAnsi="Times New Roman" w:cs="Times New Roman"/>
          <w:sz w:val="24"/>
          <w:szCs w:val="24"/>
        </w:rPr>
        <w:t>, в 2015 году – 100,0%</w:t>
      </w:r>
      <w:r w:rsidR="00105982" w:rsidRPr="00EC6BA2">
        <w:rPr>
          <w:rFonts w:ascii="Times New Roman" w:hAnsi="Times New Roman" w:cs="Times New Roman"/>
          <w:sz w:val="24"/>
          <w:szCs w:val="24"/>
        </w:rPr>
        <w:t>)</w:t>
      </w:r>
      <w:r w:rsidRPr="00EC6BA2">
        <w:rPr>
          <w:rFonts w:ascii="Times New Roman" w:hAnsi="Times New Roman" w:cs="Times New Roman"/>
          <w:sz w:val="24"/>
          <w:szCs w:val="24"/>
        </w:rPr>
        <w:t xml:space="preserve">; </w:t>
      </w:r>
    </w:p>
    <w:p w:rsidR="001547EC" w:rsidRPr="00EC6BA2" w:rsidRDefault="00171D3F" w:rsidP="000974E0">
      <w:pPr>
        <w:pStyle w:val="a5"/>
        <w:numPr>
          <w:ilvl w:val="0"/>
          <w:numId w:val="25"/>
        </w:numPr>
        <w:spacing w:after="0"/>
        <w:ind w:left="0" w:firstLine="851"/>
        <w:jc w:val="both"/>
        <w:rPr>
          <w:rFonts w:ascii="Times New Roman" w:hAnsi="Times New Roman" w:cs="Times New Roman"/>
          <w:sz w:val="24"/>
          <w:szCs w:val="24"/>
        </w:rPr>
      </w:pPr>
      <w:r w:rsidRPr="00EC6BA2">
        <w:rPr>
          <w:rFonts w:ascii="Times New Roman" w:hAnsi="Times New Roman" w:cs="Times New Roman"/>
          <w:sz w:val="24"/>
          <w:szCs w:val="24"/>
        </w:rPr>
        <w:t xml:space="preserve">10 «Социальная политика» - </w:t>
      </w:r>
      <w:r w:rsidR="00456D88" w:rsidRPr="00EC6BA2">
        <w:rPr>
          <w:rFonts w:ascii="Times New Roman" w:hAnsi="Times New Roman" w:cs="Times New Roman"/>
          <w:sz w:val="24"/>
          <w:szCs w:val="24"/>
        </w:rPr>
        <w:t>89,5</w:t>
      </w:r>
      <w:r w:rsidR="00105982" w:rsidRPr="00EC6BA2">
        <w:rPr>
          <w:rFonts w:ascii="Times New Roman" w:hAnsi="Times New Roman" w:cs="Times New Roman"/>
          <w:sz w:val="24"/>
          <w:szCs w:val="24"/>
        </w:rPr>
        <w:t>% (в 201</w:t>
      </w:r>
      <w:r w:rsidR="004B21DF" w:rsidRPr="00EC6BA2">
        <w:rPr>
          <w:rFonts w:ascii="Times New Roman" w:hAnsi="Times New Roman" w:cs="Times New Roman"/>
          <w:sz w:val="24"/>
          <w:szCs w:val="24"/>
        </w:rPr>
        <w:t>4</w:t>
      </w:r>
      <w:r w:rsidR="00105982" w:rsidRPr="00EC6BA2">
        <w:rPr>
          <w:rFonts w:ascii="Times New Roman" w:hAnsi="Times New Roman" w:cs="Times New Roman"/>
          <w:sz w:val="24"/>
          <w:szCs w:val="24"/>
        </w:rPr>
        <w:t xml:space="preserve"> году </w:t>
      </w:r>
      <w:r w:rsidR="001547EC" w:rsidRPr="00EC6BA2">
        <w:rPr>
          <w:rFonts w:ascii="Times New Roman" w:hAnsi="Times New Roman" w:cs="Times New Roman"/>
          <w:sz w:val="24"/>
          <w:szCs w:val="24"/>
        </w:rPr>
        <w:t>–</w:t>
      </w:r>
      <w:r w:rsidR="00105982" w:rsidRPr="00EC6BA2">
        <w:rPr>
          <w:rFonts w:ascii="Times New Roman" w:hAnsi="Times New Roman" w:cs="Times New Roman"/>
          <w:sz w:val="24"/>
          <w:szCs w:val="24"/>
        </w:rPr>
        <w:t xml:space="preserve"> </w:t>
      </w:r>
      <w:r w:rsidR="001547EC" w:rsidRPr="00EC6BA2">
        <w:rPr>
          <w:rFonts w:ascii="Times New Roman" w:hAnsi="Times New Roman" w:cs="Times New Roman"/>
          <w:sz w:val="24"/>
          <w:szCs w:val="24"/>
        </w:rPr>
        <w:t>95,9</w:t>
      </w:r>
      <w:r w:rsidRPr="00EC6BA2">
        <w:rPr>
          <w:rFonts w:ascii="Times New Roman" w:hAnsi="Times New Roman" w:cs="Times New Roman"/>
          <w:sz w:val="24"/>
          <w:szCs w:val="24"/>
        </w:rPr>
        <w:t>%</w:t>
      </w:r>
      <w:r w:rsidR="00456D88" w:rsidRPr="00EC6BA2">
        <w:rPr>
          <w:rFonts w:ascii="Times New Roman" w:hAnsi="Times New Roman" w:cs="Times New Roman"/>
          <w:sz w:val="24"/>
          <w:szCs w:val="24"/>
        </w:rPr>
        <w:t>, в 2015 году – 95,4%</w:t>
      </w:r>
      <w:r w:rsidR="00105982" w:rsidRPr="00EC6BA2">
        <w:rPr>
          <w:rFonts w:ascii="Times New Roman" w:hAnsi="Times New Roman" w:cs="Times New Roman"/>
          <w:sz w:val="24"/>
          <w:szCs w:val="24"/>
        </w:rPr>
        <w:t xml:space="preserve">); </w:t>
      </w:r>
    </w:p>
    <w:p w:rsidR="00171D3F" w:rsidRPr="00EC6BA2" w:rsidRDefault="00105982" w:rsidP="000974E0">
      <w:pPr>
        <w:pStyle w:val="a5"/>
        <w:numPr>
          <w:ilvl w:val="0"/>
          <w:numId w:val="25"/>
        </w:numPr>
        <w:spacing w:after="0"/>
        <w:ind w:left="0" w:firstLine="851"/>
        <w:jc w:val="both"/>
        <w:rPr>
          <w:rFonts w:ascii="Times New Roman" w:hAnsi="Times New Roman" w:cs="Times New Roman"/>
          <w:sz w:val="24"/>
          <w:szCs w:val="24"/>
        </w:rPr>
      </w:pPr>
      <w:r w:rsidRPr="00EC6BA2">
        <w:rPr>
          <w:rFonts w:ascii="Times New Roman" w:hAnsi="Times New Roman" w:cs="Times New Roman"/>
          <w:sz w:val="24"/>
          <w:szCs w:val="24"/>
        </w:rPr>
        <w:lastRenderedPageBreak/>
        <w:t>11</w:t>
      </w:r>
      <w:r w:rsidR="00171D3F" w:rsidRPr="00EC6BA2">
        <w:rPr>
          <w:rFonts w:ascii="Times New Roman" w:hAnsi="Times New Roman" w:cs="Times New Roman"/>
          <w:sz w:val="24"/>
          <w:szCs w:val="24"/>
        </w:rPr>
        <w:t xml:space="preserve"> «Физическая культура и спорт» - </w:t>
      </w:r>
      <w:r w:rsidR="00456D88" w:rsidRPr="00EC6BA2">
        <w:rPr>
          <w:rFonts w:ascii="Times New Roman" w:hAnsi="Times New Roman" w:cs="Times New Roman"/>
          <w:sz w:val="24"/>
          <w:szCs w:val="24"/>
        </w:rPr>
        <w:t>90,9</w:t>
      </w:r>
      <w:r w:rsidRPr="00EC6BA2">
        <w:rPr>
          <w:rFonts w:ascii="Times New Roman" w:hAnsi="Times New Roman" w:cs="Times New Roman"/>
          <w:sz w:val="24"/>
          <w:szCs w:val="24"/>
        </w:rPr>
        <w:t>% (в 201</w:t>
      </w:r>
      <w:r w:rsidR="001547EC" w:rsidRPr="00EC6BA2">
        <w:rPr>
          <w:rFonts w:ascii="Times New Roman" w:hAnsi="Times New Roman" w:cs="Times New Roman"/>
          <w:sz w:val="24"/>
          <w:szCs w:val="24"/>
        </w:rPr>
        <w:t>4</w:t>
      </w:r>
      <w:r w:rsidRPr="00EC6BA2">
        <w:rPr>
          <w:rFonts w:ascii="Times New Roman" w:hAnsi="Times New Roman" w:cs="Times New Roman"/>
          <w:sz w:val="24"/>
          <w:szCs w:val="24"/>
        </w:rPr>
        <w:t xml:space="preserve"> году </w:t>
      </w:r>
      <w:r w:rsidR="005A5C84" w:rsidRPr="00EC6BA2">
        <w:rPr>
          <w:rFonts w:ascii="Times New Roman" w:hAnsi="Times New Roman" w:cs="Times New Roman"/>
          <w:sz w:val="24"/>
          <w:szCs w:val="24"/>
        </w:rPr>
        <w:t>–</w:t>
      </w:r>
      <w:r w:rsidRPr="00EC6BA2">
        <w:rPr>
          <w:rFonts w:ascii="Times New Roman" w:hAnsi="Times New Roman" w:cs="Times New Roman"/>
          <w:sz w:val="24"/>
          <w:szCs w:val="24"/>
        </w:rPr>
        <w:t xml:space="preserve"> </w:t>
      </w:r>
      <w:r w:rsidR="001547EC" w:rsidRPr="00EC6BA2">
        <w:rPr>
          <w:rFonts w:ascii="Times New Roman" w:hAnsi="Times New Roman" w:cs="Times New Roman"/>
          <w:sz w:val="24"/>
          <w:szCs w:val="24"/>
        </w:rPr>
        <w:t>85,1</w:t>
      </w:r>
      <w:r w:rsidR="00171D3F" w:rsidRPr="00EC6BA2">
        <w:rPr>
          <w:rFonts w:ascii="Times New Roman" w:hAnsi="Times New Roman" w:cs="Times New Roman"/>
          <w:sz w:val="24"/>
          <w:szCs w:val="24"/>
        </w:rPr>
        <w:t>%</w:t>
      </w:r>
      <w:r w:rsidR="00456D88" w:rsidRPr="00EC6BA2">
        <w:rPr>
          <w:rFonts w:ascii="Times New Roman" w:hAnsi="Times New Roman" w:cs="Times New Roman"/>
          <w:sz w:val="24"/>
          <w:szCs w:val="24"/>
        </w:rPr>
        <w:t>, в 2015 году – 81,1%</w:t>
      </w:r>
      <w:r w:rsidRPr="00EC6BA2">
        <w:rPr>
          <w:rFonts w:ascii="Times New Roman" w:hAnsi="Times New Roman" w:cs="Times New Roman"/>
          <w:sz w:val="24"/>
          <w:szCs w:val="24"/>
        </w:rPr>
        <w:t>)</w:t>
      </w:r>
      <w:r w:rsidR="00171D3F" w:rsidRPr="00EC6BA2">
        <w:rPr>
          <w:rFonts w:ascii="Times New Roman" w:hAnsi="Times New Roman" w:cs="Times New Roman"/>
          <w:sz w:val="24"/>
          <w:szCs w:val="24"/>
        </w:rPr>
        <w:t>.</w:t>
      </w:r>
    </w:p>
    <w:p w:rsidR="005A5C84" w:rsidRPr="006238FE" w:rsidRDefault="00171D3F" w:rsidP="00105982">
      <w:pPr>
        <w:pStyle w:val="a5"/>
        <w:spacing w:after="0"/>
        <w:ind w:left="0" w:firstLine="851"/>
        <w:jc w:val="both"/>
        <w:rPr>
          <w:rFonts w:ascii="Times New Roman" w:hAnsi="Times New Roman" w:cs="Times New Roman"/>
          <w:sz w:val="24"/>
          <w:szCs w:val="24"/>
        </w:rPr>
      </w:pPr>
      <w:r w:rsidRPr="006238FE">
        <w:rPr>
          <w:rFonts w:ascii="Times New Roman" w:hAnsi="Times New Roman" w:cs="Times New Roman"/>
          <w:sz w:val="24"/>
          <w:szCs w:val="24"/>
        </w:rPr>
        <w:t>Наибольшая доля неосвоенных средств</w:t>
      </w:r>
      <w:r w:rsidR="005A5C84" w:rsidRPr="006238FE">
        <w:rPr>
          <w:rFonts w:ascii="Times New Roman" w:hAnsi="Times New Roman" w:cs="Times New Roman"/>
          <w:sz w:val="24"/>
          <w:szCs w:val="24"/>
        </w:rPr>
        <w:t xml:space="preserve"> (</w:t>
      </w:r>
      <w:r w:rsidR="006238FE" w:rsidRPr="006238FE">
        <w:rPr>
          <w:rFonts w:ascii="Times New Roman" w:hAnsi="Times New Roman" w:cs="Times New Roman"/>
          <w:sz w:val="24"/>
          <w:szCs w:val="24"/>
        </w:rPr>
        <w:t>93,6</w:t>
      </w:r>
      <w:r w:rsidR="005A5C84" w:rsidRPr="006238FE">
        <w:rPr>
          <w:rFonts w:ascii="Times New Roman" w:hAnsi="Times New Roman" w:cs="Times New Roman"/>
          <w:sz w:val="24"/>
          <w:szCs w:val="24"/>
        </w:rPr>
        <w:t>%)</w:t>
      </w:r>
      <w:r w:rsidR="001547EC" w:rsidRPr="006238FE">
        <w:rPr>
          <w:rFonts w:ascii="Times New Roman" w:hAnsi="Times New Roman" w:cs="Times New Roman"/>
          <w:sz w:val="24"/>
          <w:szCs w:val="24"/>
        </w:rPr>
        <w:t>, как и в предыдущем отчетном периоде (</w:t>
      </w:r>
      <w:r w:rsidR="006238FE" w:rsidRPr="006238FE">
        <w:rPr>
          <w:rFonts w:ascii="Times New Roman" w:hAnsi="Times New Roman" w:cs="Times New Roman"/>
          <w:sz w:val="24"/>
          <w:szCs w:val="24"/>
        </w:rPr>
        <w:t>97,2</w:t>
      </w:r>
      <w:r w:rsidR="001547EC" w:rsidRPr="006238FE">
        <w:rPr>
          <w:rFonts w:ascii="Times New Roman" w:hAnsi="Times New Roman" w:cs="Times New Roman"/>
          <w:sz w:val="24"/>
          <w:szCs w:val="24"/>
        </w:rPr>
        <w:t>%),</w:t>
      </w:r>
      <w:r w:rsidR="00105982" w:rsidRPr="006238FE">
        <w:rPr>
          <w:rFonts w:ascii="Times New Roman" w:hAnsi="Times New Roman" w:cs="Times New Roman"/>
          <w:sz w:val="24"/>
          <w:szCs w:val="24"/>
        </w:rPr>
        <w:t xml:space="preserve"> </w:t>
      </w:r>
      <w:r w:rsidR="003256D5" w:rsidRPr="006238FE">
        <w:rPr>
          <w:rFonts w:ascii="Times New Roman" w:hAnsi="Times New Roman" w:cs="Times New Roman"/>
          <w:sz w:val="24"/>
          <w:szCs w:val="24"/>
        </w:rPr>
        <w:t>сложилась</w:t>
      </w:r>
      <w:r w:rsidRPr="006238FE">
        <w:rPr>
          <w:rFonts w:ascii="Times New Roman" w:hAnsi="Times New Roman" w:cs="Times New Roman"/>
          <w:sz w:val="24"/>
          <w:szCs w:val="24"/>
        </w:rPr>
        <w:t xml:space="preserve"> по разделу </w:t>
      </w:r>
      <w:r w:rsidR="00105982" w:rsidRPr="006238FE">
        <w:rPr>
          <w:rFonts w:ascii="Times New Roman" w:hAnsi="Times New Roman" w:cs="Times New Roman"/>
          <w:sz w:val="24"/>
          <w:szCs w:val="24"/>
        </w:rPr>
        <w:t>07</w:t>
      </w:r>
      <w:r w:rsidRPr="006238FE">
        <w:rPr>
          <w:rFonts w:ascii="Times New Roman" w:hAnsi="Times New Roman" w:cs="Times New Roman"/>
          <w:sz w:val="24"/>
          <w:szCs w:val="24"/>
        </w:rPr>
        <w:t xml:space="preserve"> «</w:t>
      </w:r>
      <w:r w:rsidR="00105982" w:rsidRPr="006238FE">
        <w:rPr>
          <w:rFonts w:ascii="Times New Roman" w:hAnsi="Times New Roman" w:cs="Times New Roman"/>
          <w:sz w:val="24"/>
          <w:szCs w:val="24"/>
        </w:rPr>
        <w:t>Образование</w:t>
      </w:r>
      <w:r w:rsidR="00BA1871" w:rsidRPr="006238FE">
        <w:rPr>
          <w:rFonts w:ascii="Times New Roman" w:hAnsi="Times New Roman" w:cs="Times New Roman"/>
          <w:sz w:val="24"/>
          <w:szCs w:val="24"/>
        </w:rPr>
        <w:t>»</w:t>
      </w:r>
      <w:r w:rsidR="005A5C84" w:rsidRPr="006238FE">
        <w:rPr>
          <w:rFonts w:ascii="Times New Roman" w:hAnsi="Times New Roman" w:cs="Times New Roman"/>
          <w:sz w:val="24"/>
          <w:szCs w:val="24"/>
        </w:rPr>
        <w:t>.</w:t>
      </w:r>
    </w:p>
    <w:p w:rsidR="00BA1871" w:rsidRPr="006238FE" w:rsidRDefault="00BA1871" w:rsidP="00105982">
      <w:pPr>
        <w:pStyle w:val="a5"/>
        <w:spacing w:after="0"/>
        <w:ind w:left="0" w:firstLine="851"/>
        <w:jc w:val="both"/>
        <w:rPr>
          <w:rFonts w:ascii="Times New Roman" w:hAnsi="Times New Roman" w:cs="Times New Roman"/>
          <w:sz w:val="24"/>
          <w:szCs w:val="24"/>
        </w:rPr>
      </w:pPr>
      <w:r w:rsidRPr="006238FE">
        <w:rPr>
          <w:rFonts w:ascii="Times New Roman" w:hAnsi="Times New Roman" w:cs="Times New Roman"/>
          <w:sz w:val="24"/>
          <w:szCs w:val="24"/>
        </w:rPr>
        <w:t xml:space="preserve">Средства по данному разделу были распределены между </w:t>
      </w:r>
      <w:r w:rsidR="006238FE" w:rsidRPr="006238FE">
        <w:rPr>
          <w:rFonts w:ascii="Times New Roman" w:hAnsi="Times New Roman" w:cs="Times New Roman"/>
          <w:sz w:val="24"/>
          <w:szCs w:val="24"/>
        </w:rPr>
        <w:t>5</w:t>
      </w:r>
      <w:r w:rsidRPr="006238FE">
        <w:rPr>
          <w:rFonts w:ascii="Times New Roman" w:hAnsi="Times New Roman" w:cs="Times New Roman"/>
          <w:sz w:val="24"/>
          <w:szCs w:val="24"/>
        </w:rPr>
        <w:t xml:space="preserve"> ГРБС</w:t>
      </w:r>
      <w:r w:rsidR="00DC347F" w:rsidRPr="006238FE">
        <w:rPr>
          <w:rFonts w:ascii="Times New Roman" w:hAnsi="Times New Roman" w:cs="Times New Roman"/>
          <w:sz w:val="24"/>
          <w:szCs w:val="24"/>
        </w:rPr>
        <w:t>, следующим образом:</w:t>
      </w:r>
    </w:p>
    <w:p w:rsidR="00DC347F" w:rsidRPr="006238FE" w:rsidRDefault="00DC347F" w:rsidP="00DC347F">
      <w:pPr>
        <w:pStyle w:val="a5"/>
        <w:spacing w:after="0"/>
        <w:ind w:left="0" w:firstLine="851"/>
        <w:jc w:val="right"/>
        <w:rPr>
          <w:rFonts w:ascii="Times New Roman" w:hAnsi="Times New Roman" w:cs="Times New Roman"/>
          <w:sz w:val="16"/>
          <w:szCs w:val="16"/>
        </w:rPr>
      </w:pPr>
      <w:r w:rsidRPr="006238FE">
        <w:rPr>
          <w:rFonts w:ascii="Times New Roman" w:hAnsi="Times New Roman" w:cs="Times New Roman"/>
          <w:sz w:val="16"/>
          <w:szCs w:val="16"/>
        </w:rPr>
        <w:t>тыс. руб.</w:t>
      </w:r>
    </w:p>
    <w:tbl>
      <w:tblPr>
        <w:tblStyle w:val="a6"/>
        <w:tblW w:w="9382" w:type="dxa"/>
        <w:tblInd w:w="108" w:type="dxa"/>
        <w:tblLook w:val="04A0"/>
      </w:tblPr>
      <w:tblGrid>
        <w:gridCol w:w="851"/>
        <w:gridCol w:w="3260"/>
        <w:gridCol w:w="2268"/>
        <w:gridCol w:w="1701"/>
        <w:gridCol w:w="1302"/>
      </w:tblGrid>
      <w:tr w:rsidR="0097236E" w:rsidRPr="0013660C" w:rsidTr="00BB1251">
        <w:trPr>
          <w:trHeight w:val="739"/>
        </w:trPr>
        <w:tc>
          <w:tcPr>
            <w:tcW w:w="851" w:type="dxa"/>
            <w:vAlign w:val="center"/>
          </w:tcPr>
          <w:p w:rsidR="0097236E" w:rsidRPr="006238FE" w:rsidRDefault="0097236E" w:rsidP="0097236E">
            <w:pPr>
              <w:pStyle w:val="a5"/>
              <w:ind w:left="0"/>
              <w:jc w:val="center"/>
              <w:rPr>
                <w:rFonts w:ascii="Times New Roman" w:hAnsi="Times New Roman" w:cs="Times New Roman"/>
                <w:sz w:val="16"/>
                <w:szCs w:val="16"/>
              </w:rPr>
            </w:pPr>
            <w:r w:rsidRPr="006238FE">
              <w:rPr>
                <w:rFonts w:ascii="Times New Roman" w:hAnsi="Times New Roman" w:cs="Times New Roman"/>
                <w:sz w:val="16"/>
                <w:szCs w:val="16"/>
              </w:rPr>
              <w:t>№ п/п</w:t>
            </w:r>
          </w:p>
        </w:tc>
        <w:tc>
          <w:tcPr>
            <w:tcW w:w="3260" w:type="dxa"/>
            <w:vAlign w:val="center"/>
          </w:tcPr>
          <w:p w:rsidR="0097236E" w:rsidRPr="006238FE" w:rsidRDefault="0097236E" w:rsidP="00DC347F">
            <w:pPr>
              <w:pStyle w:val="a5"/>
              <w:ind w:left="0"/>
              <w:jc w:val="center"/>
              <w:rPr>
                <w:rFonts w:ascii="Times New Roman" w:hAnsi="Times New Roman" w:cs="Times New Roman"/>
                <w:sz w:val="16"/>
                <w:szCs w:val="16"/>
              </w:rPr>
            </w:pPr>
            <w:r w:rsidRPr="006238FE">
              <w:rPr>
                <w:rFonts w:ascii="Times New Roman" w:hAnsi="Times New Roman" w:cs="Times New Roman"/>
                <w:sz w:val="16"/>
                <w:szCs w:val="16"/>
              </w:rPr>
              <w:t>ГРБС</w:t>
            </w:r>
          </w:p>
        </w:tc>
        <w:tc>
          <w:tcPr>
            <w:tcW w:w="2268" w:type="dxa"/>
            <w:vAlign w:val="center"/>
          </w:tcPr>
          <w:p w:rsidR="0097236E" w:rsidRPr="006238FE" w:rsidRDefault="0097236E" w:rsidP="00DC347F">
            <w:pPr>
              <w:pStyle w:val="a5"/>
              <w:ind w:left="0"/>
              <w:jc w:val="center"/>
              <w:rPr>
                <w:rFonts w:ascii="Times New Roman" w:hAnsi="Times New Roman" w:cs="Times New Roman"/>
                <w:sz w:val="16"/>
                <w:szCs w:val="16"/>
              </w:rPr>
            </w:pPr>
            <w:r w:rsidRPr="006238FE">
              <w:rPr>
                <w:rFonts w:ascii="Times New Roman" w:hAnsi="Times New Roman" w:cs="Times New Roman"/>
                <w:sz w:val="16"/>
                <w:szCs w:val="16"/>
              </w:rPr>
              <w:t>уточненные бюджетные назначения</w:t>
            </w:r>
          </w:p>
        </w:tc>
        <w:tc>
          <w:tcPr>
            <w:tcW w:w="1701" w:type="dxa"/>
            <w:vAlign w:val="center"/>
          </w:tcPr>
          <w:p w:rsidR="0097236E" w:rsidRPr="006238FE" w:rsidRDefault="0097236E" w:rsidP="00DC347F">
            <w:pPr>
              <w:pStyle w:val="a5"/>
              <w:ind w:left="0"/>
              <w:jc w:val="center"/>
              <w:rPr>
                <w:rFonts w:ascii="Times New Roman" w:hAnsi="Times New Roman" w:cs="Times New Roman"/>
                <w:sz w:val="16"/>
                <w:szCs w:val="16"/>
              </w:rPr>
            </w:pPr>
            <w:r w:rsidRPr="006238FE">
              <w:rPr>
                <w:rFonts w:ascii="Times New Roman" w:hAnsi="Times New Roman" w:cs="Times New Roman"/>
                <w:sz w:val="16"/>
                <w:szCs w:val="16"/>
              </w:rPr>
              <w:t>исполнено</w:t>
            </w:r>
          </w:p>
        </w:tc>
        <w:tc>
          <w:tcPr>
            <w:tcW w:w="1302" w:type="dxa"/>
            <w:vAlign w:val="center"/>
          </w:tcPr>
          <w:p w:rsidR="0097236E" w:rsidRPr="006238FE" w:rsidRDefault="0097236E" w:rsidP="00DC347F">
            <w:pPr>
              <w:pStyle w:val="a5"/>
              <w:ind w:left="0"/>
              <w:jc w:val="center"/>
              <w:rPr>
                <w:rFonts w:ascii="Times New Roman" w:hAnsi="Times New Roman" w:cs="Times New Roman"/>
                <w:sz w:val="16"/>
                <w:szCs w:val="16"/>
              </w:rPr>
            </w:pPr>
            <w:r w:rsidRPr="006238FE">
              <w:rPr>
                <w:rFonts w:ascii="Times New Roman" w:hAnsi="Times New Roman" w:cs="Times New Roman"/>
                <w:sz w:val="16"/>
                <w:szCs w:val="16"/>
              </w:rPr>
              <w:t>% исполнения</w:t>
            </w:r>
          </w:p>
        </w:tc>
      </w:tr>
      <w:tr w:rsidR="0097236E" w:rsidRPr="0013660C" w:rsidTr="00BB1251">
        <w:tc>
          <w:tcPr>
            <w:tcW w:w="851" w:type="dxa"/>
            <w:vAlign w:val="center"/>
          </w:tcPr>
          <w:p w:rsidR="0097236E" w:rsidRPr="006238FE" w:rsidRDefault="0097236E" w:rsidP="0097236E">
            <w:pPr>
              <w:pStyle w:val="a5"/>
              <w:ind w:left="0"/>
              <w:jc w:val="center"/>
              <w:rPr>
                <w:rFonts w:ascii="Times New Roman" w:hAnsi="Times New Roman" w:cs="Times New Roman"/>
                <w:sz w:val="12"/>
                <w:szCs w:val="12"/>
              </w:rPr>
            </w:pPr>
            <w:r w:rsidRPr="006238FE">
              <w:rPr>
                <w:rFonts w:ascii="Times New Roman" w:hAnsi="Times New Roman" w:cs="Times New Roman"/>
                <w:sz w:val="12"/>
                <w:szCs w:val="12"/>
              </w:rPr>
              <w:t>1</w:t>
            </w:r>
          </w:p>
        </w:tc>
        <w:tc>
          <w:tcPr>
            <w:tcW w:w="3260" w:type="dxa"/>
            <w:vAlign w:val="center"/>
          </w:tcPr>
          <w:p w:rsidR="0097236E" w:rsidRPr="006238FE" w:rsidRDefault="0097236E" w:rsidP="00DC347F">
            <w:pPr>
              <w:pStyle w:val="a5"/>
              <w:ind w:left="0"/>
              <w:jc w:val="center"/>
              <w:rPr>
                <w:rFonts w:ascii="Times New Roman" w:hAnsi="Times New Roman" w:cs="Times New Roman"/>
                <w:sz w:val="12"/>
                <w:szCs w:val="12"/>
              </w:rPr>
            </w:pPr>
            <w:r w:rsidRPr="006238FE">
              <w:rPr>
                <w:rFonts w:ascii="Times New Roman" w:hAnsi="Times New Roman" w:cs="Times New Roman"/>
                <w:sz w:val="12"/>
                <w:szCs w:val="12"/>
              </w:rPr>
              <w:t>2</w:t>
            </w:r>
          </w:p>
        </w:tc>
        <w:tc>
          <w:tcPr>
            <w:tcW w:w="2268" w:type="dxa"/>
            <w:vAlign w:val="center"/>
          </w:tcPr>
          <w:p w:rsidR="0097236E" w:rsidRPr="006238FE" w:rsidRDefault="0097236E" w:rsidP="00DC347F">
            <w:pPr>
              <w:pStyle w:val="a5"/>
              <w:ind w:left="0"/>
              <w:jc w:val="center"/>
              <w:rPr>
                <w:rFonts w:ascii="Times New Roman" w:hAnsi="Times New Roman" w:cs="Times New Roman"/>
                <w:sz w:val="12"/>
                <w:szCs w:val="12"/>
              </w:rPr>
            </w:pPr>
            <w:r w:rsidRPr="006238FE">
              <w:rPr>
                <w:rFonts w:ascii="Times New Roman" w:hAnsi="Times New Roman" w:cs="Times New Roman"/>
                <w:sz w:val="12"/>
                <w:szCs w:val="12"/>
              </w:rPr>
              <w:t>3</w:t>
            </w:r>
          </w:p>
        </w:tc>
        <w:tc>
          <w:tcPr>
            <w:tcW w:w="1701" w:type="dxa"/>
            <w:vAlign w:val="center"/>
          </w:tcPr>
          <w:p w:rsidR="0097236E" w:rsidRPr="006238FE" w:rsidRDefault="0097236E" w:rsidP="00DC347F">
            <w:pPr>
              <w:pStyle w:val="a5"/>
              <w:ind w:left="0"/>
              <w:jc w:val="center"/>
              <w:rPr>
                <w:rFonts w:ascii="Times New Roman" w:hAnsi="Times New Roman" w:cs="Times New Roman"/>
                <w:sz w:val="12"/>
                <w:szCs w:val="12"/>
              </w:rPr>
            </w:pPr>
            <w:r w:rsidRPr="006238FE">
              <w:rPr>
                <w:rFonts w:ascii="Times New Roman" w:hAnsi="Times New Roman" w:cs="Times New Roman"/>
                <w:sz w:val="12"/>
                <w:szCs w:val="12"/>
              </w:rPr>
              <w:t>4</w:t>
            </w:r>
          </w:p>
        </w:tc>
        <w:tc>
          <w:tcPr>
            <w:tcW w:w="1302" w:type="dxa"/>
            <w:vAlign w:val="center"/>
          </w:tcPr>
          <w:p w:rsidR="0097236E" w:rsidRPr="006238FE" w:rsidRDefault="0097236E" w:rsidP="00DC347F">
            <w:pPr>
              <w:pStyle w:val="a5"/>
              <w:ind w:left="0"/>
              <w:jc w:val="center"/>
              <w:rPr>
                <w:rFonts w:ascii="Times New Roman" w:hAnsi="Times New Roman" w:cs="Times New Roman"/>
                <w:sz w:val="12"/>
                <w:szCs w:val="12"/>
              </w:rPr>
            </w:pPr>
            <w:r w:rsidRPr="006238FE">
              <w:rPr>
                <w:rFonts w:ascii="Times New Roman" w:hAnsi="Times New Roman" w:cs="Times New Roman"/>
                <w:sz w:val="12"/>
                <w:szCs w:val="12"/>
              </w:rPr>
              <w:t>5</w:t>
            </w:r>
          </w:p>
        </w:tc>
      </w:tr>
      <w:tr w:rsidR="0097236E" w:rsidRPr="0013660C" w:rsidTr="00BB1251">
        <w:trPr>
          <w:trHeight w:val="270"/>
        </w:trPr>
        <w:tc>
          <w:tcPr>
            <w:tcW w:w="851" w:type="dxa"/>
            <w:vAlign w:val="center"/>
          </w:tcPr>
          <w:p w:rsidR="0097236E" w:rsidRPr="006238FE" w:rsidRDefault="0097236E" w:rsidP="0097236E">
            <w:pPr>
              <w:pStyle w:val="a5"/>
              <w:ind w:left="0"/>
              <w:jc w:val="center"/>
              <w:rPr>
                <w:rFonts w:ascii="Times New Roman" w:hAnsi="Times New Roman" w:cs="Times New Roman"/>
                <w:sz w:val="16"/>
                <w:szCs w:val="16"/>
              </w:rPr>
            </w:pPr>
            <w:r w:rsidRPr="006238FE">
              <w:rPr>
                <w:rFonts w:ascii="Times New Roman" w:hAnsi="Times New Roman" w:cs="Times New Roman"/>
                <w:sz w:val="16"/>
                <w:szCs w:val="16"/>
              </w:rPr>
              <w:t>1</w:t>
            </w:r>
          </w:p>
        </w:tc>
        <w:tc>
          <w:tcPr>
            <w:tcW w:w="3260" w:type="dxa"/>
            <w:vAlign w:val="center"/>
          </w:tcPr>
          <w:p w:rsidR="0097236E" w:rsidRPr="006238FE" w:rsidRDefault="006B2BE0" w:rsidP="00BB1251">
            <w:pPr>
              <w:pStyle w:val="a5"/>
              <w:ind w:left="0"/>
              <w:rPr>
                <w:rFonts w:ascii="Times New Roman" w:hAnsi="Times New Roman" w:cs="Times New Roman"/>
                <w:sz w:val="16"/>
                <w:szCs w:val="16"/>
              </w:rPr>
            </w:pPr>
            <w:r w:rsidRPr="006238FE">
              <w:rPr>
                <w:rFonts w:ascii="Times New Roman" w:hAnsi="Times New Roman" w:cs="Times New Roman"/>
                <w:sz w:val="16"/>
                <w:szCs w:val="16"/>
              </w:rPr>
              <w:t>А</w:t>
            </w:r>
            <w:r w:rsidR="0097236E" w:rsidRPr="006238FE">
              <w:rPr>
                <w:rFonts w:ascii="Times New Roman" w:hAnsi="Times New Roman" w:cs="Times New Roman"/>
                <w:sz w:val="16"/>
                <w:szCs w:val="16"/>
              </w:rPr>
              <w:t>дминистрация Богучанского района</w:t>
            </w:r>
          </w:p>
        </w:tc>
        <w:tc>
          <w:tcPr>
            <w:tcW w:w="2268" w:type="dxa"/>
            <w:vAlign w:val="center"/>
          </w:tcPr>
          <w:p w:rsidR="0097236E" w:rsidRPr="006238FE" w:rsidRDefault="006238FE"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6 693,7</w:t>
            </w:r>
          </w:p>
        </w:tc>
        <w:tc>
          <w:tcPr>
            <w:tcW w:w="1701"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6 693,7</w:t>
            </w:r>
          </w:p>
        </w:tc>
        <w:tc>
          <w:tcPr>
            <w:tcW w:w="1302"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r>
      <w:tr w:rsidR="0097236E" w:rsidRPr="0013660C" w:rsidTr="00BB1251">
        <w:trPr>
          <w:trHeight w:val="288"/>
        </w:trPr>
        <w:tc>
          <w:tcPr>
            <w:tcW w:w="851" w:type="dxa"/>
            <w:vAlign w:val="center"/>
          </w:tcPr>
          <w:p w:rsidR="0097236E" w:rsidRPr="006238FE" w:rsidRDefault="0097236E" w:rsidP="0097236E">
            <w:pPr>
              <w:pStyle w:val="a5"/>
              <w:ind w:left="0"/>
              <w:jc w:val="center"/>
              <w:rPr>
                <w:rFonts w:ascii="Times New Roman" w:hAnsi="Times New Roman" w:cs="Times New Roman"/>
                <w:sz w:val="16"/>
                <w:szCs w:val="16"/>
              </w:rPr>
            </w:pPr>
            <w:r w:rsidRPr="006238FE">
              <w:rPr>
                <w:rFonts w:ascii="Times New Roman" w:hAnsi="Times New Roman" w:cs="Times New Roman"/>
                <w:sz w:val="16"/>
                <w:szCs w:val="16"/>
              </w:rPr>
              <w:t>2</w:t>
            </w:r>
          </w:p>
        </w:tc>
        <w:tc>
          <w:tcPr>
            <w:tcW w:w="3260" w:type="dxa"/>
            <w:vAlign w:val="center"/>
          </w:tcPr>
          <w:p w:rsidR="0097236E" w:rsidRPr="006238FE" w:rsidRDefault="0097236E" w:rsidP="00BB1251">
            <w:pPr>
              <w:pStyle w:val="a5"/>
              <w:ind w:left="0"/>
              <w:rPr>
                <w:rFonts w:ascii="Times New Roman" w:hAnsi="Times New Roman" w:cs="Times New Roman"/>
                <w:sz w:val="16"/>
                <w:szCs w:val="16"/>
              </w:rPr>
            </w:pPr>
            <w:r w:rsidRPr="006238FE">
              <w:rPr>
                <w:rFonts w:ascii="Times New Roman" w:hAnsi="Times New Roman" w:cs="Times New Roman"/>
                <w:sz w:val="16"/>
                <w:szCs w:val="16"/>
              </w:rPr>
              <w:t>МКУ «МС Заказчика»</w:t>
            </w:r>
          </w:p>
        </w:tc>
        <w:tc>
          <w:tcPr>
            <w:tcW w:w="2268"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310 423,3</w:t>
            </w:r>
          </w:p>
        </w:tc>
        <w:tc>
          <w:tcPr>
            <w:tcW w:w="1701"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168 475,3</w:t>
            </w:r>
          </w:p>
        </w:tc>
        <w:tc>
          <w:tcPr>
            <w:tcW w:w="1302"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54,3</w:t>
            </w:r>
          </w:p>
        </w:tc>
      </w:tr>
      <w:tr w:rsidR="0097236E" w:rsidRPr="0013660C" w:rsidTr="00BB1251">
        <w:trPr>
          <w:trHeight w:val="282"/>
        </w:trPr>
        <w:tc>
          <w:tcPr>
            <w:tcW w:w="851" w:type="dxa"/>
            <w:vAlign w:val="center"/>
          </w:tcPr>
          <w:p w:rsidR="0097236E" w:rsidRPr="006238FE" w:rsidRDefault="0097236E" w:rsidP="0097236E">
            <w:pPr>
              <w:pStyle w:val="a5"/>
              <w:ind w:left="0"/>
              <w:jc w:val="center"/>
              <w:rPr>
                <w:rFonts w:ascii="Times New Roman" w:hAnsi="Times New Roman" w:cs="Times New Roman"/>
                <w:sz w:val="16"/>
                <w:szCs w:val="16"/>
              </w:rPr>
            </w:pPr>
            <w:r w:rsidRPr="006238FE">
              <w:rPr>
                <w:rFonts w:ascii="Times New Roman" w:hAnsi="Times New Roman" w:cs="Times New Roman"/>
                <w:sz w:val="16"/>
                <w:szCs w:val="16"/>
              </w:rPr>
              <w:t>3</w:t>
            </w:r>
          </w:p>
        </w:tc>
        <w:tc>
          <w:tcPr>
            <w:tcW w:w="3260" w:type="dxa"/>
            <w:vAlign w:val="center"/>
          </w:tcPr>
          <w:p w:rsidR="0097236E" w:rsidRPr="006238FE" w:rsidRDefault="0097236E" w:rsidP="00BB1251">
            <w:pPr>
              <w:pStyle w:val="a5"/>
              <w:ind w:left="0"/>
              <w:rPr>
                <w:rFonts w:ascii="Times New Roman" w:hAnsi="Times New Roman" w:cs="Times New Roman"/>
                <w:sz w:val="16"/>
                <w:szCs w:val="16"/>
              </w:rPr>
            </w:pPr>
            <w:r w:rsidRPr="006238FE">
              <w:rPr>
                <w:rFonts w:ascii="Times New Roman" w:hAnsi="Times New Roman" w:cs="Times New Roman"/>
                <w:sz w:val="16"/>
                <w:szCs w:val="16"/>
              </w:rPr>
              <w:t>Управление культуры</w:t>
            </w:r>
          </w:p>
        </w:tc>
        <w:tc>
          <w:tcPr>
            <w:tcW w:w="2268"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42 994,9</w:t>
            </w:r>
          </w:p>
        </w:tc>
        <w:tc>
          <w:tcPr>
            <w:tcW w:w="1701"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42 294,3</w:t>
            </w:r>
          </w:p>
        </w:tc>
        <w:tc>
          <w:tcPr>
            <w:tcW w:w="1302"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98,4</w:t>
            </w:r>
          </w:p>
        </w:tc>
      </w:tr>
      <w:tr w:rsidR="0097236E" w:rsidRPr="0013660C" w:rsidTr="00BB1251">
        <w:trPr>
          <w:trHeight w:val="258"/>
        </w:trPr>
        <w:tc>
          <w:tcPr>
            <w:tcW w:w="851" w:type="dxa"/>
            <w:vAlign w:val="center"/>
          </w:tcPr>
          <w:p w:rsidR="0097236E" w:rsidRPr="006238FE" w:rsidRDefault="00F734FD" w:rsidP="0097236E">
            <w:pPr>
              <w:pStyle w:val="a5"/>
              <w:ind w:left="0"/>
              <w:jc w:val="center"/>
              <w:rPr>
                <w:rFonts w:ascii="Times New Roman" w:hAnsi="Times New Roman" w:cs="Times New Roman"/>
                <w:sz w:val="16"/>
                <w:szCs w:val="16"/>
              </w:rPr>
            </w:pPr>
            <w:r>
              <w:rPr>
                <w:rFonts w:ascii="Times New Roman" w:hAnsi="Times New Roman" w:cs="Times New Roman"/>
                <w:sz w:val="16"/>
                <w:szCs w:val="16"/>
              </w:rPr>
              <w:t>4</w:t>
            </w:r>
          </w:p>
        </w:tc>
        <w:tc>
          <w:tcPr>
            <w:tcW w:w="3260" w:type="dxa"/>
            <w:vAlign w:val="center"/>
          </w:tcPr>
          <w:p w:rsidR="0097236E" w:rsidRPr="006238FE" w:rsidRDefault="0097236E" w:rsidP="00BB1251">
            <w:pPr>
              <w:pStyle w:val="a5"/>
              <w:ind w:left="0"/>
              <w:rPr>
                <w:rFonts w:ascii="Times New Roman" w:hAnsi="Times New Roman" w:cs="Times New Roman"/>
                <w:sz w:val="16"/>
                <w:szCs w:val="16"/>
              </w:rPr>
            </w:pPr>
            <w:r w:rsidRPr="006238FE">
              <w:rPr>
                <w:rFonts w:ascii="Times New Roman" w:hAnsi="Times New Roman" w:cs="Times New Roman"/>
                <w:sz w:val="16"/>
                <w:szCs w:val="16"/>
              </w:rPr>
              <w:t>Управление образования</w:t>
            </w:r>
          </w:p>
        </w:tc>
        <w:tc>
          <w:tcPr>
            <w:tcW w:w="2268"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1 065 934,6</w:t>
            </w:r>
          </w:p>
        </w:tc>
        <w:tc>
          <w:tcPr>
            <w:tcW w:w="1701"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1 044 627,0</w:t>
            </w:r>
          </w:p>
        </w:tc>
        <w:tc>
          <w:tcPr>
            <w:tcW w:w="1302"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98,0</w:t>
            </w:r>
          </w:p>
        </w:tc>
      </w:tr>
      <w:tr w:rsidR="0097236E" w:rsidRPr="0013660C" w:rsidTr="00BB1251">
        <w:trPr>
          <w:trHeight w:val="276"/>
        </w:trPr>
        <w:tc>
          <w:tcPr>
            <w:tcW w:w="851" w:type="dxa"/>
            <w:vAlign w:val="center"/>
          </w:tcPr>
          <w:p w:rsidR="0097236E" w:rsidRPr="006238FE" w:rsidRDefault="00F734FD" w:rsidP="0097236E">
            <w:pPr>
              <w:pStyle w:val="a5"/>
              <w:ind w:left="0"/>
              <w:jc w:val="center"/>
              <w:rPr>
                <w:rFonts w:ascii="Times New Roman" w:hAnsi="Times New Roman" w:cs="Times New Roman"/>
                <w:sz w:val="16"/>
                <w:szCs w:val="16"/>
              </w:rPr>
            </w:pPr>
            <w:r>
              <w:rPr>
                <w:rFonts w:ascii="Times New Roman" w:hAnsi="Times New Roman" w:cs="Times New Roman"/>
                <w:sz w:val="16"/>
                <w:szCs w:val="16"/>
              </w:rPr>
              <w:t>5</w:t>
            </w:r>
          </w:p>
        </w:tc>
        <w:tc>
          <w:tcPr>
            <w:tcW w:w="3260" w:type="dxa"/>
            <w:vAlign w:val="center"/>
          </w:tcPr>
          <w:p w:rsidR="0097236E" w:rsidRPr="006238FE" w:rsidRDefault="0097236E" w:rsidP="00BB1251">
            <w:pPr>
              <w:pStyle w:val="a5"/>
              <w:ind w:left="0"/>
              <w:rPr>
                <w:rFonts w:ascii="Times New Roman" w:hAnsi="Times New Roman" w:cs="Times New Roman"/>
                <w:sz w:val="16"/>
                <w:szCs w:val="16"/>
              </w:rPr>
            </w:pPr>
            <w:r w:rsidRPr="006238FE">
              <w:rPr>
                <w:rFonts w:ascii="Times New Roman" w:hAnsi="Times New Roman" w:cs="Times New Roman"/>
                <w:sz w:val="16"/>
                <w:szCs w:val="16"/>
              </w:rPr>
              <w:t>Финансовое управление</w:t>
            </w:r>
          </w:p>
        </w:tc>
        <w:tc>
          <w:tcPr>
            <w:tcW w:w="2268"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722,3</w:t>
            </w:r>
          </w:p>
        </w:tc>
        <w:tc>
          <w:tcPr>
            <w:tcW w:w="1701"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722,3</w:t>
            </w:r>
          </w:p>
        </w:tc>
        <w:tc>
          <w:tcPr>
            <w:tcW w:w="1302"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r>
      <w:tr w:rsidR="0097236E" w:rsidRPr="0013660C" w:rsidTr="00BB1251">
        <w:trPr>
          <w:trHeight w:val="276"/>
        </w:trPr>
        <w:tc>
          <w:tcPr>
            <w:tcW w:w="851" w:type="dxa"/>
            <w:vAlign w:val="center"/>
          </w:tcPr>
          <w:p w:rsidR="0097236E" w:rsidRPr="006238FE" w:rsidRDefault="0097236E" w:rsidP="0097236E">
            <w:pPr>
              <w:pStyle w:val="a5"/>
              <w:ind w:left="0"/>
              <w:jc w:val="center"/>
              <w:rPr>
                <w:rFonts w:ascii="Times New Roman" w:hAnsi="Times New Roman" w:cs="Times New Roman"/>
                <w:sz w:val="16"/>
                <w:szCs w:val="16"/>
              </w:rPr>
            </w:pPr>
          </w:p>
        </w:tc>
        <w:tc>
          <w:tcPr>
            <w:tcW w:w="3260" w:type="dxa"/>
            <w:vAlign w:val="center"/>
          </w:tcPr>
          <w:p w:rsidR="0097236E" w:rsidRPr="006238FE" w:rsidRDefault="006B2BE0" w:rsidP="00DC347F">
            <w:pPr>
              <w:pStyle w:val="a5"/>
              <w:ind w:left="0"/>
              <w:jc w:val="center"/>
              <w:rPr>
                <w:rFonts w:ascii="Times New Roman" w:hAnsi="Times New Roman" w:cs="Times New Roman"/>
                <w:sz w:val="16"/>
                <w:szCs w:val="16"/>
              </w:rPr>
            </w:pPr>
            <w:r w:rsidRPr="006238FE">
              <w:rPr>
                <w:rFonts w:ascii="Times New Roman" w:hAnsi="Times New Roman" w:cs="Times New Roman"/>
                <w:sz w:val="16"/>
                <w:szCs w:val="16"/>
              </w:rPr>
              <w:t>и</w:t>
            </w:r>
            <w:r w:rsidR="0097236E" w:rsidRPr="006238FE">
              <w:rPr>
                <w:rFonts w:ascii="Times New Roman" w:hAnsi="Times New Roman" w:cs="Times New Roman"/>
                <w:sz w:val="16"/>
                <w:szCs w:val="16"/>
              </w:rPr>
              <w:t>того</w:t>
            </w:r>
          </w:p>
        </w:tc>
        <w:tc>
          <w:tcPr>
            <w:tcW w:w="2268" w:type="dxa"/>
            <w:vAlign w:val="center"/>
          </w:tcPr>
          <w:p w:rsidR="0097236E" w:rsidRPr="006238FE" w:rsidRDefault="00F734FD"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1 426 768,8</w:t>
            </w:r>
          </w:p>
        </w:tc>
        <w:tc>
          <w:tcPr>
            <w:tcW w:w="1701" w:type="dxa"/>
            <w:vAlign w:val="center"/>
          </w:tcPr>
          <w:p w:rsidR="0097236E" w:rsidRPr="006238FE" w:rsidRDefault="002A3381"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1 262 812,6</w:t>
            </w:r>
          </w:p>
        </w:tc>
        <w:tc>
          <w:tcPr>
            <w:tcW w:w="1302" w:type="dxa"/>
            <w:vAlign w:val="center"/>
          </w:tcPr>
          <w:p w:rsidR="0097236E" w:rsidRPr="006238FE" w:rsidRDefault="002A3381" w:rsidP="00DC347F">
            <w:pPr>
              <w:pStyle w:val="a5"/>
              <w:ind w:left="0"/>
              <w:jc w:val="center"/>
              <w:rPr>
                <w:rFonts w:ascii="Times New Roman" w:hAnsi="Times New Roman" w:cs="Times New Roman"/>
                <w:sz w:val="16"/>
                <w:szCs w:val="16"/>
              </w:rPr>
            </w:pPr>
            <w:r>
              <w:rPr>
                <w:rFonts w:ascii="Times New Roman" w:hAnsi="Times New Roman" w:cs="Times New Roman"/>
                <w:sz w:val="16"/>
                <w:szCs w:val="16"/>
              </w:rPr>
              <w:t>88,5</w:t>
            </w:r>
          </w:p>
        </w:tc>
      </w:tr>
    </w:tbl>
    <w:p w:rsidR="00DC347F" w:rsidRPr="0035660A" w:rsidRDefault="00DC347F" w:rsidP="00105982">
      <w:pPr>
        <w:pStyle w:val="a5"/>
        <w:spacing w:after="0"/>
        <w:ind w:left="0" w:firstLine="851"/>
        <w:jc w:val="both"/>
        <w:rPr>
          <w:rFonts w:ascii="Times New Roman" w:hAnsi="Times New Roman" w:cs="Times New Roman"/>
          <w:sz w:val="24"/>
          <w:szCs w:val="24"/>
        </w:rPr>
      </w:pPr>
    </w:p>
    <w:p w:rsidR="00FE647B" w:rsidRPr="0035660A" w:rsidRDefault="00FE647B" w:rsidP="00105982">
      <w:pPr>
        <w:pStyle w:val="a5"/>
        <w:spacing w:after="0"/>
        <w:ind w:left="0" w:firstLine="851"/>
        <w:jc w:val="both"/>
        <w:rPr>
          <w:rFonts w:ascii="Times New Roman" w:hAnsi="Times New Roman" w:cs="Times New Roman"/>
          <w:sz w:val="24"/>
          <w:szCs w:val="24"/>
        </w:rPr>
      </w:pPr>
      <w:r w:rsidRPr="0035660A">
        <w:rPr>
          <w:rFonts w:ascii="Times New Roman" w:hAnsi="Times New Roman" w:cs="Times New Roman"/>
          <w:sz w:val="24"/>
          <w:szCs w:val="24"/>
        </w:rPr>
        <w:t>Как видно из данной таблицы, с наименьшим результатом (</w:t>
      </w:r>
      <w:r w:rsidR="0035660A" w:rsidRPr="0035660A">
        <w:rPr>
          <w:rFonts w:ascii="Times New Roman" w:hAnsi="Times New Roman" w:cs="Times New Roman"/>
          <w:sz w:val="24"/>
          <w:szCs w:val="24"/>
        </w:rPr>
        <w:t>54,3</w:t>
      </w:r>
      <w:r w:rsidRPr="0035660A">
        <w:rPr>
          <w:rFonts w:ascii="Times New Roman" w:hAnsi="Times New Roman" w:cs="Times New Roman"/>
          <w:sz w:val="24"/>
          <w:szCs w:val="24"/>
        </w:rPr>
        <w:t>%) освоены средства МКУ «</w:t>
      </w:r>
      <w:r w:rsidR="003256D5" w:rsidRPr="0035660A">
        <w:rPr>
          <w:rFonts w:ascii="Times New Roman" w:hAnsi="Times New Roman" w:cs="Times New Roman"/>
          <w:sz w:val="24"/>
          <w:szCs w:val="24"/>
        </w:rPr>
        <w:t>МС</w:t>
      </w:r>
      <w:r w:rsidRPr="0035660A">
        <w:rPr>
          <w:rFonts w:ascii="Times New Roman" w:hAnsi="Times New Roman" w:cs="Times New Roman"/>
          <w:sz w:val="24"/>
          <w:szCs w:val="24"/>
        </w:rPr>
        <w:t xml:space="preserve"> Заказчика». Объем неисполнен</w:t>
      </w:r>
      <w:r w:rsidR="00FA3101" w:rsidRPr="0035660A">
        <w:rPr>
          <w:rFonts w:ascii="Times New Roman" w:hAnsi="Times New Roman" w:cs="Times New Roman"/>
          <w:sz w:val="24"/>
          <w:szCs w:val="24"/>
        </w:rPr>
        <w:t xml:space="preserve">ных назначений составил </w:t>
      </w:r>
      <w:r w:rsidR="0035660A" w:rsidRPr="0035660A">
        <w:rPr>
          <w:rFonts w:ascii="Times New Roman" w:hAnsi="Times New Roman" w:cs="Times New Roman"/>
          <w:sz w:val="24"/>
          <w:szCs w:val="24"/>
        </w:rPr>
        <w:t>141 948,0</w:t>
      </w:r>
      <w:r w:rsidRPr="0035660A">
        <w:rPr>
          <w:rFonts w:ascii="Times New Roman" w:hAnsi="Times New Roman" w:cs="Times New Roman"/>
          <w:sz w:val="24"/>
          <w:szCs w:val="24"/>
        </w:rPr>
        <w:t xml:space="preserve"> тыс. руб.</w:t>
      </w:r>
    </w:p>
    <w:p w:rsidR="00FA3101" w:rsidRPr="0035660A" w:rsidRDefault="00FA3101" w:rsidP="00105982">
      <w:pPr>
        <w:pStyle w:val="a5"/>
        <w:spacing w:after="0"/>
        <w:ind w:left="0" w:firstLine="851"/>
        <w:jc w:val="both"/>
        <w:rPr>
          <w:rFonts w:ascii="Times New Roman" w:hAnsi="Times New Roman" w:cs="Times New Roman"/>
          <w:sz w:val="24"/>
          <w:szCs w:val="24"/>
        </w:rPr>
      </w:pPr>
      <w:r w:rsidRPr="0035660A">
        <w:rPr>
          <w:rFonts w:ascii="Times New Roman" w:hAnsi="Times New Roman" w:cs="Times New Roman"/>
          <w:sz w:val="24"/>
          <w:szCs w:val="24"/>
        </w:rPr>
        <w:t>В 201</w:t>
      </w:r>
      <w:r w:rsidR="0035660A" w:rsidRPr="0035660A">
        <w:rPr>
          <w:rFonts w:ascii="Times New Roman" w:hAnsi="Times New Roman" w:cs="Times New Roman"/>
          <w:sz w:val="24"/>
          <w:szCs w:val="24"/>
        </w:rPr>
        <w:t>5</w:t>
      </w:r>
      <w:r w:rsidRPr="0035660A">
        <w:rPr>
          <w:rFonts w:ascii="Times New Roman" w:hAnsi="Times New Roman" w:cs="Times New Roman"/>
          <w:sz w:val="24"/>
          <w:szCs w:val="24"/>
        </w:rPr>
        <w:t xml:space="preserve"> году </w:t>
      </w:r>
      <w:r w:rsidR="00CE6FDE" w:rsidRPr="0035660A">
        <w:rPr>
          <w:rFonts w:ascii="Times New Roman" w:hAnsi="Times New Roman" w:cs="Times New Roman"/>
          <w:sz w:val="24"/>
          <w:szCs w:val="24"/>
        </w:rPr>
        <w:t xml:space="preserve">принятые бюджетные обязательства </w:t>
      </w:r>
      <w:r w:rsidR="0035660A" w:rsidRPr="0035660A">
        <w:rPr>
          <w:rFonts w:ascii="Times New Roman" w:hAnsi="Times New Roman" w:cs="Times New Roman"/>
          <w:sz w:val="24"/>
          <w:szCs w:val="24"/>
        </w:rPr>
        <w:t>по</w:t>
      </w:r>
      <w:r w:rsidR="00CE6FDE" w:rsidRPr="0035660A">
        <w:rPr>
          <w:rFonts w:ascii="Times New Roman" w:hAnsi="Times New Roman" w:cs="Times New Roman"/>
          <w:sz w:val="24"/>
          <w:szCs w:val="24"/>
        </w:rPr>
        <w:t xml:space="preserve"> раздел</w:t>
      </w:r>
      <w:r w:rsidR="0035660A" w:rsidRPr="0035660A">
        <w:rPr>
          <w:rFonts w:ascii="Times New Roman" w:hAnsi="Times New Roman" w:cs="Times New Roman"/>
          <w:sz w:val="24"/>
          <w:szCs w:val="24"/>
        </w:rPr>
        <w:t>у</w:t>
      </w:r>
      <w:r w:rsidR="00CE6FDE" w:rsidRPr="0035660A">
        <w:rPr>
          <w:rFonts w:ascii="Times New Roman" w:hAnsi="Times New Roman" w:cs="Times New Roman"/>
          <w:sz w:val="24"/>
          <w:szCs w:val="24"/>
        </w:rPr>
        <w:t xml:space="preserve"> 07 «Образование»</w:t>
      </w:r>
      <w:r w:rsidRPr="0035660A">
        <w:rPr>
          <w:rFonts w:ascii="Times New Roman" w:hAnsi="Times New Roman" w:cs="Times New Roman"/>
          <w:sz w:val="24"/>
          <w:szCs w:val="24"/>
        </w:rPr>
        <w:t xml:space="preserve"> </w:t>
      </w:r>
      <w:r w:rsidR="00CE6FDE" w:rsidRPr="0035660A">
        <w:rPr>
          <w:rFonts w:ascii="Times New Roman" w:hAnsi="Times New Roman" w:cs="Times New Roman"/>
          <w:sz w:val="24"/>
          <w:szCs w:val="24"/>
        </w:rPr>
        <w:t>реализованы МКУ «МС Заказчика»</w:t>
      </w:r>
      <w:r w:rsidR="0035660A" w:rsidRPr="0035660A">
        <w:rPr>
          <w:rFonts w:ascii="Times New Roman" w:hAnsi="Times New Roman" w:cs="Times New Roman"/>
          <w:sz w:val="24"/>
          <w:szCs w:val="24"/>
        </w:rPr>
        <w:t xml:space="preserve"> на 23,1%, в 2014 году -</w:t>
      </w:r>
      <w:r w:rsidR="00CE6FDE" w:rsidRPr="0035660A">
        <w:rPr>
          <w:rFonts w:ascii="Times New Roman" w:hAnsi="Times New Roman" w:cs="Times New Roman"/>
          <w:sz w:val="24"/>
          <w:szCs w:val="24"/>
        </w:rPr>
        <w:t xml:space="preserve"> на </w:t>
      </w:r>
      <w:r w:rsidRPr="0035660A">
        <w:rPr>
          <w:rFonts w:ascii="Times New Roman" w:hAnsi="Times New Roman" w:cs="Times New Roman"/>
          <w:sz w:val="24"/>
          <w:szCs w:val="24"/>
        </w:rPr>
        <w:t>2,7%.</w:t>
      </w:r>
    </w:p>
    <w:p w:rsidR="00CE6FDE" w:rsidRPr="0035660A" w:rsidRDefault="00CE6FDE" w:rsidP="00CE6FDE">
      <w:pPr>
        <w:pStyle w:val="a5"/>
        <w:spacing w:after="0"/>
        <w:ind w:left="0" w:firstLine="851"/>
        <w:jc w:val="both"/>
        <w:rPr>
          <w:rFonts w:ascii="Times New Roman" w:hAnsi="Times New Roman" w:cs="Times New Roman"/>
          <w:sz w:val="24"/>
          <w:szCs w:val="24"/>
        </w:rPr>
      </w:pPr>
      <w:r w:rsidRPr="0035660A">
        <w:rPr>
          <w:rFonts w:ascii="Times New Roman" w:hAnsi="Times New Roman" w:cs="Times New Roman"/>
          <w:sz w:val="24"/>
          <w:szCs w:val="24"/>
        </w:rPr>
        <w:t xml:space="preserve">Сложившаяся ситуация </w:t>
      </w:r>
      <w:r w:rsidR="00FE2A4C" w:rsidRPr="0035660A">
        <w:rPr>
          <w:rFonts w:ascii="Times New Roman" w:hAnsi="Times New Roman" w:cs="Times New Roman"/>
          <w:sz w:val="24"/>
          <w:szCs w:val="24"/>
        </w:rPr>
        <w:t xml:space="preserve">в большей степени </w:t>
      </w:r>
      <w:r w:rsidRPr="0035660A">
        <w:rPr>
          <w:rFonts w:ascii="Times New Roman" w:hAnsi="Times New Roman" w:cs="Times New Roman"/>
          <w:sz w:val="24"/>
          <w:szCs w:val="24"/>
        </w:rPr>
        <w:t xml:space="preserve">связана со значительным невыполнением плановых назначений по </w:t>
      </w:r>
      <w:r w:rsidR="00FE2A4C" w:rsidRPr="0035660A">
        <w:rPr>
          <w:rFonts w:ascii="Times New Roman" w:hAnsi="Times New Roman" w:cs="Times New Roman"/>
          <w:sz w:val="24"/>
          <w:szCs w:val="24"/>
        </w:rPr>
        <w:t xml:space="preserve">отдельным </w:t>
      </w:r>
      <w:r w:rsidRPr="0035660A">
        <w:rPr>
          <w:rFonts w:ascii="Times New Roman" w:hAnsi="Times New Roman" w:cs="Times New Roman"/>
          <w:sz w:val="24"/>
          <w:szCs w:val="24"/>
        </w:rPr>
        <w:t>мероприятиям</w:t>
      </w:r>
      <w:r w:rsidR="00FE2A4C" w:rsidRPr="0035660A">
        <w:rPr>
          <w:rFonts w:ascii="Times New Roman" w:hAnsi="Times New Roman" w:cs="Times New Roman"/>
          <w:sz w:val="24"/>
          <w:szCs w:val="24"/>
        </w:rPr>
        <w:t>, предусмотренным</w:t>
      </w:r>
      <w:r w:rsidRPr="0035660A">
        <w:rPr>
          <w:rFonts w:ascii="Times New Roman" w:hAnsi="Times New Roman" w:cs="Times New Roman"/>
          <w:sz w:val="24"/>
          <w:szCs w:val="24"/>
        </w:rPr>
        <w:t xml:space="preserve"> муниципальной программ</w:t>
      </w:r>
      <w:r w:rsidR="00FE2A4C" w:rsidRPr="0035660A">
        <w:rPr>
          <w:rFonts w:ascii="Times New Roman" w:hAnsi="Times New Roman" w:cs="Times New Roman"/>
          <w:sz w:val="24"/>
          <w:szCs w:val="24"/>
        </w:rPr>
        <w:t>ой</w:t>
      </w:r>
      <w:r w:rsidRPr="0035660A">
        <w:rPr>
          <w:rFonts w:ascii="Times New Roman" w:hAnsi="Times New Roman" w:cs="Times New Roman"/>
          <w:sz w:val="24"/>
          <w:szCs w:val="24"/>
        </w:rPr>
        <w:t xml:space="preserve"> «</w:t>
      </w:r>
      <w:r w:rsidR="00FE2A4C" w:rsidRPr="0035660A">
        <w:rPr>
          <w:rFonts w:ascii="Times New Roman" w:hAnsi="Times New Roman" w:cs="Times New Roman"/>
          <w:sz w:val="24"/>
          <w:szCs w:val="24"/>
        </w:rPr>
        <w:t>Развитие образования Богучанского района</w:t>
      </w:r>
      <w:r w:rsidRPr="0035660A">
        <w:rPr>
          <w:rFonts w:ascii="Times New Roman" w:hAnsi="Times New Roman" w:cs="Times New Roman"/>
          <w:sz w:val="24"/>
          <w:szCs w:val="24"/>
        </w:rPr>
        <w:t>»</w:t>
      </w:r>
      <w:r w:rsidR="00FE2A4C" w:rsidRPr="0035660A">
        <w:rPr>
          <w:rFonts w:ascii="Times New Roman" w:hAnsi="Times New Roman" w:cs="Times New Roman"/>
          <w:sz w:val="24"/>
          <w:szCs w:val="24"/>
        </w:rPr>
        <w:t>, а именно</w:t>
      </w:r>
      <w:r w:rsidRPr="0035660A">
        <w:rPr>
          <w:rFonts w:ascii="Times New Roman" w:hAnsi="Times New Roman" w:cs="Times New Roman"/>
          <w:sz w:val="24"/>
          <w:szCs w:val="24"/>
        </w:rPr>
        <w:t>:</w:t>
      </w:r>
    </w:p>
    <w:p w:rsidR="00336A2D" w:rsidRPr="00AD547D" w:rsidRDefault="00FE2A4C" w:rsidP="000974E0">
      <w:pPr>
        <w:pStyle w:val="a5"/>
        <w:numPr>
          <w:ilvl w:val="0"/>
          <w:numId w:val="45"/>
        </w:numPr>
        <w:spacing w:after="0"/>
        <w:ind w:left="0" w:firstLine="851"/>
        <w:jc w:val="both"/>
        <w:rPr>
          <w:rFonts w:ascii="Times New Roman" w:hAnsi="Times New Roman" w:cs="Times New Roman"/>
          <w:sz w:val="24"/>
          <w:szCs w:val="24"/>
        </w:rPr>
      </w:pPr>
      <w:r w:rsidRPr="00AD547D">
        <w:rPr>
          <w:rFonts w:ascii="Times New Roman" w:hAnsi="Times New Roman" w:cs="Times New Roman"/>
          <w:sz w:val="24"/>
          <w:szCs w:val="24"/>
        </w:rPr>
        <w:t>«Приведение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строительным нормам и правилам»</w:t>
      </w:r>
      <w:r w:rsidR="00336A2D" w:rsidRPr="00AD547D">
        <w:rPr>
          <w:rFonts w:ascii="Times New Roman" w:hAnsi="Times New Roman" w:cs="Times New Roman"/>
          <w:sz w:val="24"/>
          <w:szCs w:val="24"/>
        </w:rPr>
        <w:t>, в рамках которого запланировано строительство детского сада в п.Ангарский;</w:t>
      </w:r>
    </w:p>
    <w:p w:rsidR="00FE2A4C" w:rsidRPr="00AD547D" w:rsidRDefault="004E439A" w:rsidP="000974E0">
      <w:pPr>
        <w:pStyle w:val="a5"/>
        <w:numPr>
          <w:ilvl w:val="0"/>
          <w:numId w:val="45"/>
        </w:numPr>
        <w:spacing w:after="0"/>
        <w:ind w:left="0" w:firstLine="851"/>
        <w:jc w:val="both"/>
        <w:rPr>
          <w:rFonts w:ascii="Times New Roman" w:hAnsi="Times New Roman" w:cs="Times New Roman"/>
          <w:sz w:val="24"/>
          <w:szCs w:val="24"/>
        </w:rPr>
      </w:pPr>
      <w:r w:rsidRPr="00AD547D">
        <w:rPr>
          <w:rFonts w:ascii="Times New Roman" w:hAnsi="Times New Roman" w:cs="Times New Roman"/>
          <w:sz w:val="24"/>
          <w:szCs w:val="24"/>
        </w:rPr>
        <w:t>«Мероприятия по обеспечению жизнедеятельности образовательных учреждений», в рамках которого запланировано строительство спортивного зала в п.Новохайский;</w:t>
      </w:r>
    </w:p>
    <w:p w:rsidR="004E439A" w:rsidRPr="00AD547D" w:rsidRDefault="004E439A" w:rsidP="000974E0">
      <w:pPr>
        <w:pStyle w:val="a5"/>
        <w:numPr>
          <w:ilvl w:val="0"/>
          <w:numId w:val="45"/>
        </w:numPr>
        <w:spacing w:after="0"/>
        <w:ind w:left="0" w:firstLine="851"/>
        <w:jc w:val="both"/>
        <w:rPr>
          <w:rFonts w:ascii="Times New Roman" w:hAnsi="Times New Roman" w:cs="Times New Roman"/>
          <w:sz w:val="24"/>
          <w:szCs w:val="24"/>
        </w:rPr>
      </w:pPr>
      <w:r w:rsidRPr="00AD547D">
        <w:rPr>
          <w:rFonts w:ascii="Times New Roman" w:hAnsi="Times New Roman" w:cs="Times New Roman"/>
          <w:sz w:val="24"/>
          <w:szCs w:val="24"/>
        </w:rPr>
        <w:t>«Финансовая поддержка муниципальных учреждений, иных муниципальных организаций, оказывающих услуги по отдыху, оздоровлению и занятости детей», в рамках которого</w:t>
      </w:r>
      <w:r w:rsidR="003C0D5F" w:rsidRPr="00AD547D">
        <w:rPr>
          <w:rFonts w:ascii="Times New Roman" w:hAnsi="Times New Roman" w:cs="Times New Roman"/>
          <w:sz w:val="24"/>
          <w:szCs w:val="24"/>
        </w:rPr>
        <w:t xml:space="preserve"> запланировано</w:t>
      </w:r>
      <w:r w:rsidRPr="00AD547D">
        <w:rPr>
          <w:rFonts w:ascii="Times New Roman" w:hAnsi="Times New Roman" w:cs="Times New Roman"/>
          <w:sz w:val="24"/>
          <w:szCs w:val="24"/>
        </w:rPr>
        <w:t xml:space="preserve"> </w:t>
      </w:r>
      <w:r w:rsidR="003C0D5F" w:rsidRPr="00AD547D">
        <w:rPr>
          <w:rFonts w:ascii="Times New Roman" w:hAnsi="Times New Roman" w:cs="Times New Roman"/>
          <w:sz w:val="24"/>
          <w:szCs w:val="24"/>
        </w:rPr>
        <w:t>проектирование и реконструкция корпусов ДОЛ «Березка».</w:t>
      </w:r>
    </w:p>
    <w:p w:rsidR="00FE2A4C" w:rsidRPr="00AD547D" w:rsidRDefault="003C0D5F" w:rsidP="00CE6FDE">
      <w:pPr>
        <w:pStyle w:val="a5"/>
        <w:spacing w:after="0"/>
        <w:ind w:left="0" w:firstLine="851"/>
        <w:jc w:val="both"/>
        <w:rPr>
          <w:rFonts w:ascii="Times New Roman" w:hAnsi="Times New Roman" w:cs="Times New Roman"/>
          <w:sz w:val="24"/>
          <w:szCs w:val="24"/>
        </w:rPr>
      </w:pPr>
      <w:r w:rsidRPr="00AD547D">
        <w:rPr>
          <w:rFonts w:ascii="Times New Roman" w:hAnsi="Times New Roman" w:cs="Times New Roman"/>
          <w:sz w:val="24"/>
          <w:szCs w:val="24"/>
        </w:rPr>
        <w:t>Более подробная информация об исполнении названных выше расходных обязательств отражена в разделе 1</w:t>
      </w:r>
      <w:r w:rsidR="00185CDD" w:rsidRPr="00AD547D">
        <w:rPr>
          <w:rFonts w:ascii="Times New Roman" w:hAnsi="Times New Roman" w:cs="Times New Roman"/>
          <w:sz w:val="24"/>
          <w:szCs w:val="24"/>
        </w:rPr>
        <w:t>7</w:t>
      </w:r>
      <w:r w:rsidRPr="00AD547D">
        <w:rPr>
          <w:rFonts w:ascii="Times New Roman" w:hAnsi="Times New Roman" w:cs="Times New Roman"/>
          <w:sz w:val="24"/>
          <w:szCs w:val="24"/>
        </w:rPr>
        <w:t xml:space="preserve"> настоящего Заключения.</w:t>
      </w:r>
    </w:p>
    <w:p w:rsidR="00902E25" w:rsidRPr="00AD547D" w:rsidRDefault="00902E25" w:rsidP="00171D3F">
      <w:pPr>
        <w:pStyle w:val="a5"/>
        <w:spacing w:after="0"/>
        <w:ind w:left="0"/>
        <w:jc w:val="both"/>
        <w:rPr>
          <w:rFonts w:ascii="Times New Roman" w:hAnsi="Times New Roman" w:cs="Times New Roman"/>
          <w:sz w:val="24"/>
          <w:szCs w:val="24"/>
        </w:rPr>
      </w:pPr>
    </w:p>
    <w:p w:rsidR="00CF7FF6" w:rsidRPr="00AD547D" w:rsidRDefault="00CF7FF6" w:rsidP="00171D3F">
      <w:pPr>
        <w:pStyle w:val="a5"/>
        <w:spacing w:after="0"/>
        <w:ind w:left="0"/>
        <w:jc w:val="both"/>
        <w:rPr>
          <w:rFonts w:ascii="Times New Roman" w:hAnsi="Times New Roman" w:cs="Times New Roman"/>
          <w:b/>
          <w:sz w:val="24"/>
          <w:szCs w:val="24"/>
        </w:rPr>
      </w:pPr>
      <w:r w:rsidRPr="00AD547D">
        <w:rPr>
          <w:rFonts w:ascii="Times New Roman" w:hAnsi="Times New Roman" w:cs="Times New Roman"/>
          <w:b/>
          <w:sz w:val="24"/>
          <w:szCs w:val="24"/>
        </w:rPr>
        <w:t>Вывод</w:t>
      </w:r>
      <w:r w:rsidR="006B2BE0" w:rsidRPr="00AD547D">
        <w:rPr>
          <w:rFonts w:ascii="Times New Roman" w:hAnsi="Times New Roman" w:cs="Times New Roman"/>
          <w:b/>
          <w:sz w:val="24"/>
          <w:szCs w:val="24"/>
        </w:rPr>
        <w:t>ы</w:t>
      </w:r>
      <w:r w:rsidRPr="00AD547D">
        <w:rPr>
          <w:rFonts w:ascii="Times New Roman" w:hAnsi="Times New Roman" w:cs="Times New Roman"/>
          <w:b/>
          <w:sz w:val="24"/>
          <w:szCs w:val="24"/>
        </w:rPr>
        <w:t>:</w:t>
      </w:r>
    </w:p>
    <w:p w:rsidR="00CF7FF6" w:rsidRPr="00AD547D" w:rsidRDefault="006B2BE0" w:rsidP="000974E0">
      <w:pPr>
        <w:pStyle w:val="a5"/>
        <w:numPr>
          <w:ilvl w:val="0"/>
          <w:numId w:val="26"/>
        </w:numPr>
        <w:spacing w:after="0"/>
        <w:ind w:left="0" w:firstLine="851"/>
        <w:jc w:val="both"/>
        <w:rPr>
          <w:rFonts w:ascii="Times New Roman" w:hAnsi="Times New Roman" w:cs="Times New Roman"/>
          <w:sz w:val="24"/>
          <w:szCs w:val="24"/>
        </w:rPr>
      </w:pPr>
      <w:r w:rsidRPr="00AD547D">
        <w:rPr>
          <w:rFonts w:ascii="Times New Roman" w:hAnsi="Times New Roman" w:cs="Times New Roman"/>
          <w:sz w:val="24"/>
          <w:szCs w:val="24"/>
        </w:rPr>
        <w:t>н</w:t>
      </w:r>
      <w:r w:rsidR="00CF7FF6" w:rsidRPr="00AD547D">
        <w:rPr>
          <w:rFonts w:ascii="Times New Roman" w:hAnsi="Times New Roman" w:cs="Times New Roman"/>
          <w:sz w:val="24"/>
          <w:szCs w:val="24"/>
        </w:rPr>
        <w:t xml:space="preserve">а социально-культурную сферу </w:t>
      </w:r>
      <w:r w:rsidR="003C0D5F" w:rsidRPr="00AD547D">
        <w:rPr>
          <w:rFonts w:ascii="Times New Roman" w:hAnsi="Times New Roman" w:cs="Times New Roman"/>
          <w:sz w:val="24"/>
          <w:szCs w:val="24"/>
        </w:rPr>
        <w:t>в 201</w:t>
      </w:r>
      <w:r w:rsidR="00AD547D" w:rsidRPr="00AD547D">
        <w:rPr>
          <w:rFonts w:ascii="Times New Roman" w:hAnsi="Times New Roman" w:cs="Times New Roman"/>
          <w:sz w:val="24"/>
          <w:szCs w:val="24"/>
        </w:rPr>
        <w:t>6</w:t>
      </w:r>
      <w:r w:rsidR="003C0D5F" w:rsidRPr="00AD547D">
        <w:rPr>
          <w:rFonts w:ascii="Times New Roman" w:hAnsi="Times New Roman" w:cs="Times New Roman"/>
          <w:sz w:val="24"/>
          <w:szCs w:val="24"/>
        </w:rPr>
        <w:t xml:space="preserve"> году израсходовано</w:t>
      </w:r>
      <w:r w:rsidR="00CF7FF6" w:rsidRPr="00AD547D">
        <w:rPr>
          <w:rFonts w:ascii="Times New Roman" w:hAnsi="Times New Roman" w:cs="Times New Roman"/>
          <w:sz w:val="24"/>
          <w:szCs w:val="24"/>
        </w:rPr>
        <w:t xml:space="preserve"> </w:t>
      </w:r>
      <w:r w:rsidR="00AD547D" w:rsidRPr="00AD547D">
        <w:rPr>
          <w:rFonts w:ascii="Times New Roman" w:hAnsi="Times New Roman" w:cs="Times New Roman"/>
          <w:sz w:val="24"/>
          <w:szCs w:val="24"/>
        </w:rPr>
        <w:t>1 505 005,8</w:t>
      </w:r>
      <w:r w:rsidR="00CF7FF6" w:rsidRPr="00AD547D">
        <w:rPr>
          <w:rFonts w:ascii="Times New Roman" w:hAnsi="Times New Roman" w:cs="Times New Roman"/>
          <w:sz w:val="24"/>
          <w:szCs w:val="24"/>
        </w:rPr>
        <w:t xml:space="preserve"> тыс. руб.</w:t>
      </w:r>
      <w:r w:rsidR="0044733C" w:rsidRPr="00AD547D">
        <w:rPr>
          <w:rFonts w:ascii="Times New Roman" w:hAnsi="Times New Roman" w:cs="Times New Roman"/>
          <w:sz w:val="24"/>
          <w:szCs w:val="24"/>
        </w:rPr>
        <w:t>,</w:t>
      </w:r>
      <w:r w:rsidR="00CF7FF6" w:rsidRPr="00AD547D">
        <w:rPr>
          <w:rFonts w:ascii="Times New Roman" w:hAnsi="Times New Roman" w:cs="Times New Roman"/>
          <w:sz w:val="24"/>
          <w:szCs w:val="24"/>
        </w:rPr>
        <w:t xml:space="preserve"> удельный вес</w:t>
      </w:r>
      <w:r w:rsidR="0044733C" w:rsidRPr="00AD547D">
        <w:rPr>
          <w:rFonts w:ascii="Times New Roman" w:hAnsi="Times New Roman" w:cs="Times New Roman"/>
          <w:sz w:val="24"/>
          <w:szCs w:val="24"/>
        </w:rPr>
        <w:t xml:space="preserve"> которых</w:t>
      </w:r>
      <w:r w:rsidR="00CF7FF6" w:rsidRPr="00AD547D">
        <w:rPr>
          <w:rFonts w:ascii="Times New Roman" w:hAnsi="Times New Roman" w:cs="Times New Roman"/>
          <w:sz w:val="24"/>
          <w:szCs w:val="24"/>
        </w:rPr>
        <w:t xml:space="preserve"> </w:t>
      </w:r>
      <w:r w:rsidR="0044733C" w:rsidRPr="00AD547D">
        <w:rPr>
          <w:rFonts w:ascii="Times New Roman" w:hAnsi="Times New Roman" w:cs="Times New Roman"/>
          <w:sz w:val="24"/>
          <w:szCs w:val="24"/>
        </w:rPr>
        <w:t xml:space="preserve">составил </w:t>
      </w:r>
      <w:r w:rsidR="00AD547D" w:rsidRPr="00AD547D">
        <w:rPr>
          <w:rFonts w:ascii="Times New Roman" w:hAnsi="Times New Roman" w:cs="Times New Roman"/>
          <w:sz w:val="24"/>
          <w:szCs w:val="24"/>
        </w:rPr>
        <w:t>71,4</w:t>
      </w:r>
      <w:r w:rsidR="0044733C" w:rsidRPr="00AD547D">
        <w:rPr>
          <w:rFonts w:ascii="Times New Roman" w:hAnsi="Times New Roman" w:cs="Times New Roman"/>
          <w:sz w:val="24"/>
          <w:szCs w:val="24"/>
        </w:rPr>
        <w:t xml:space="preserve">% </w:t>
      </w:r>
      <w:r w:rsidR="00CF7FF6" w:rsidRPr="00AD547D">
        <w:rPr>
          <w:rFonts w:ascii="Times New Roman" w:hAnsi="Times New Roman" w:cs="Times New Roman"/>
          <w:sz w:val="24"/>
          <w:szCs w:val="24"/>
        </w:rPr>
        <w:t>в общей сумме расходов районного бюджета</w:t>
      </w:r>
      <w:r w:rsidR="00AD547D" w:rsidRPr="00AD547D">
        <w:rPr>
          <w:rFonts w:ascii="Times New Roman" w:hAnsi="Times New Roman" w:cs="Times New Roman"/>
          <w:sz w:val="24"/>
          <w:szCs w:val="24"/>
        </w:rPr>
        <w:t xml:space="preserve"> (2 107 113,0 тыс. руб.)</w:t>
      </w:r>
      <w:r w:rsidRPr="00AD547D">
        <w:rPr>
          <w:rFonts w:ascii="Times New Roman" w:hAnsi="Times New Roman" w:cs="Times New Roman"/>
          <w:sz w:val="24"/>
          <w:szCs w:val="24"/>
        </w:rPr>
        <w:t>;</w:t>
      </w:r>
    </w:p>
    <w:p w:rsidR="0044733C" w:rsidRPr="00AD547D" w:rsidRDefault="006B2BE0" w:rsidP="000974E0">
      <w:pPr>
        <w:pStyle w:val="a5"/>
        <w:numPr>
          <w:ilvl w:val="0"/>
          <w:numId w:val="26"/>
        </w:numPr>
        <w:spacing w:after="0"/>
        <w:ind w:left="0" w:firstLine="851"/>
        <w:jc w:val="both"/>
        <w:rPr>
          <w:rFonts w:ascii="Times New Roman" w:hAnsi="Times New Roman" w:cs="Times New Roman"/>
          <w:sz w:val="24"/>
          <w:szCs w:val="24"/>
        </w:rPr>
      </w:pPr>
      <w:r w:rsidRPr="00AD547D">
        <w:rPr>
          <w:rFonts w:ascii="Times New Roman" w:hAnsi="Times New Roman" w:cs="Times New Roman"/>
          <w:sz w:val="24"/>
          <w:szCs w:val="24"/>
        </w:rPr>
        <w:t>н</w:t>
      </w:r>
      <w:r w:rsidR="00C2680F" w:rsidRPr="00AD547D">
        <w:rPr>
          <w:rFonts w:ascii="Times New Roman" w:hAnsi="Times New Roman" w:cs="Times New Roman"/>
          <w:sz w:val="24"/>
          <w:szCs w:val="24"/>
        </w:rPr>
        <w:t>аименьший уровень освоения бюджетных средств</w:t>
      </w:r>
      <w:r w:rsidR="0044733C" w:rsidRPr="00AD547D">
        <w:rPr>
          <w:rFonts w:ascii="Times New Roman" w:hAnsi="Times New Roman" w:cs="Times New Roman"/>
          <w:sz w:val="24"/>
          <w:szCs w:val="24"/>
        </w:rPr>
        <w:t xml:space="preserve"> (</w:t>
      </w:r>
      <w:r w:rsidR="00AD547D" w:rsidRPr="00AD547D">
        <w:rPr>
          <w:rFonts w:ascii="Times New Roman" w:hAnsi="Times New Roman" w:cs="Times New Roman"/>
          <w:sz w:val="24"/>
          <w:szCs w:val="24"/>
        </w:rPr>
        <w:t>53,4</w:t>
      </w:r>
      <w:r w:rsidR="0044733C" w:rsidRPr="00AD547D">
        <w:rPr>
          <w:rFonts w:ascii="Times New Roman" w:hAnsi="Times New Roman" w:cs="Times New Roman"/>
          <w:sz w:val="24"/>
          <w:szCs w:val="24"/>
        </w:rPr>
        <w:t>%) сложил</w:t>
      </w:r>
      <w:r w:rsidR="00C2680F" w:rsidRPr="00AD547D">
        <w:rPr>
          <w:rFonts w:ascii="Times New Roman" w:hAnsi="Times New Roman" w:cs="Times New Roman"/>
          <w:sz w:val="24"/>
          <w:szCs w:val="24"/>
        </w:rPr>
        <w:t>ся</w:t>
      </w:r>
      <w:r w:rsidR="0044733C" w:rsidRPr="00AD547D">
        <w:rPr>
          <w:rFonts w:ascii="Times New Roman" w:hAnsi="Times New Roman" w:cs="Times New Roman"/>
          <w:sz w:val="24"/>
          <w:szCs w:val="24"/>
        </w:rPr>
        <w:t xml:space="preserve"> по мероприятиям,</w:t>
      </w:r>
      <w:r w:rsidR="00C2680F" w:rsidRPr="00AD547D">
        <w:rPr>
          <w:rFonts w:ascii="Times New Roman" w:hAnsi="Times New Roman" w:cs="Times New Roman"/>
          <w:sz w:val="24"/>
          <w:szCs w:val="24"/>
        </w:rPr>
        <w:t xml:space="preserve"> предусматривающим строительство образовательных учреждений и обеспечение их жизнедеятельности,</w:t>
      </w:r>
      <w:r w:rsidR="0044733C" w:rsidRPr="00AD547D">
        <w:rPr>
          <w:rFonts w:ascii="Times New Roman" w:hAnsi="Times New Roman" w:cs="Times New Roman"/>
          <w:sz w:val="24"/>
          <w:szCs w:val="24"/>
        </w:rPr>
        <w:t xml:space="preserve"> </w:t>
      </w:r>
      <w:r w:rsidR="00C2680F" w:rsidRPr="00AD547D">
        <w:rPr>
          <w:rFonts w:ascii="Times New Roman" w:hAnsi="Times New Roman" w:cs="Times New Roman"/>
          <w:sz w:val="24"/>
          <w:szCs w:val="24"/>
        </w:rPr>
        <w:t>исполнителем которых является</w:t>
      </w:r>
      <w:r w:rsidR="0044733C" w:rsidRPr="00AD547D">
        <w:rPr>
          <w:rFonts w:ascii="Times New Roman" w:hAnsi="Times New Roman" w:cs="Times New Roman"/>
          <w:sz w:val="24"/>
          <w:szCs w:val="24"/>
        </w:rPr>
        <w:t xml:space="preserve"> МКУ «МС Заказчика».</w:t>
      </w:r>
    </w:p>
    <w:p w:rsidR="00954493" w:rsidRPr="00AD547D" w:rsidRDefault="00954493" w:rsidP="000974E0">
      <w:pPr>
        <w:pStyle w:val="a5"/>
        <w:numPr>
          <w:ilvl w:val="0"/>
          <w:numId w:val="35"/>
        </w:numPr>
        <w:spacing w:after="0"/>
        <w:ind w:left="0" w:firstLine="0"/>
        <w:jc w:val="center"/>
        <w:rPr>
          <w:rFonts w:ascii="Times New Roman" w:hAnsi="Times New Roman" w:cs="Times New Roman"/>
          <w:b/>
          <w:sz w:val="24"/>
          <w:szCs w:val="24"/>
        </w:rPr>
      </w:pPr>
      <w:r w:rsidRPr="00AD547D">
        <w:rPr>
          <w:rFonts w:ascii="Times New Roman" w:hAnsi="Times New Roman" w:cs="Times New Roman"/>
          <w:b/>
          <w:sz w:val="24"/>
          <w:szCs w:val="24"/>
        </w:rPr>
        <w:lastRenderedPageBreak/>
        <w:t>Непрограммные расходы районного бюджета</w:t>
      </w:r>
    </w:p>
    <w:p w:rsidR="00954493" w:rsidRPr="00AD547D" w:rsidRDefault="00954493" w:rsidP="00954493">
      <w:pPr>
        <w:pStyle w:val="a5"/>
        <w:spacing w:after="0"/>
        <w:ind w:left="0"/>
        <w:jc w:val="center"/>
        <w:rPr>
          <w:rFonts w:ascii="Times New Roman" w:hAnsi="Times New Roman" w:cs="Times New Roman"/>
          <w:sz w:val="24"/>
          <w:szCs w:val="24"/>
        </w:rPr>
      </w:pPr>
    </w:p>
    <w:p w:rsidR="00954493" w:rsidRPr="00536F3B" w:rsidRDefault="00EA3DC0" w:rsidP="00954493">
      <w:pPr>
        <w:spacing w:after="0"/>
        <w:ind w:firstLine="851"/>
        <w:jc w:val="both"/>
        <w:rPr>
          <w:rFonts w:ascii="Times New Roman" w:hAnsi="Times New Roman" w:cs="Times New Roman"/>
          <w:bCs/>
          <w:sz w:val="24"/>
          <w:szCs w:val="24"/>
        </w:rPr>
      </w:pPr>
      <w:r w:rsidRPr="00536F3B">
        <w:rPr>
          <w:rFonts w:ascii="Times New Roman" w:hAnsi="Times New Roman" w:cs="Times New Roman"/>
          <w:bCs/>
          <w:sz w:val="24"/>
          <w:szCs w:val="24"/>
        </w:rPr>
        <w:t xml:space="preserve">Общий объем средств, не </w:t>
      </w:r>
      <w:r w:rsidR="00954493" w:rsidRPr="00536F3B">
        <w:rPr>
          <w:rFonts w:ascii="Times New Roman" w:hAnsi="Times New Roman" w:cs="Times New Roman"/>
          <w:bCs/>
          <w:sz w:val="24"/>
          <w:szCs w:val="24"/>
        </w:rPr>
        <w:t>включенных в муниципальные программы Богучанского района, утвержден на 201</w:t>
      </w:r>
      <w:r w:rsidR="004D7A95" w:rsidRPr="00536F3B">
        <w:rPr>
          <w:rFonts w:ascii="Times New Roman" w:hAnsi="Times New Roman" w:cs="Times New Roman"/>
          <w:bCs/>
          <w:sz w:val="24"/>
          <w:szCs w:val="24"/>
        </w:rPr>
        <w:t>6</w:t>
      </w:r>
      <w:r w:rsidR="00954493" w:rsidRPr="00536F3B">
        <w:rPr>
          <w:rFonts w:ascii="Times New Roman" w:hAnsi="Times New Roman" w:cs="Times New Roman"/>
          <w:bCs/>
          <w:sz w:val="24"/>
          <w:szCs w:val="24"/>
        </w:rPr>
        <w:t xml:space="preserve"> год в размере</w:t>
      </w:r>
      <w:r w:rsidR="00671D39" w:rsidRPr="00536F3B">
        <w:rPr>
          <w:rFonts w:ascii="Times New Roman" w:hAnsi="Times New Roman" w:cs="Times New Roman"/>
          <w:bCs/>
          <w:sz w:val="24"/>
          <w:szCs w:val="24"/>
        </w:rPr>
        <w:t xml:space="preserve"> </w:t>
      </w:r>
      <w:r w:rsidR="004D7A95" w:rsidRPr="00536F3B">
        <w:rPr>
          <w:rFonts w:ascii="Times New Roman" w:hAnsi="Times New Roman" w:cs="Times New Roman"/>
          <w:bCs/>
          <w:sz w:val="24"/>
          <w:szCs w:val="24"/>
        </w:rPr>
        <w:t>75 551,9</w:t>
      </w:r>
      <w:r w:rsidR="00954493" w:rsidRPr="00536F3B">
        <w:rPr>
          <w:rFonts w:ascii="Times New Roman" w:hAnsi="Times New Roman" w:cs="Times New Roman"/>
          <w:bCs/>
          <w:sz w:val="24"/>
          <w:szCs w:val="24"/>
        </w:rPr>
        <w:t xml:space="preserve"> тыс. руб.</w:t>
      </w:r>
    </w:p>
    <w:p w:rsidR="00954493" w:rsidRPr="00536F3B" w:rsidRDefault="00954493" w:rsidP="00954493">
      <w:pPr>
        <w:spacing w:after="0"/>
        <w:ind w:firstLine="851"/>
        <w:jc w:val="both"/>
        <w:rPr>
          <w:rFonts w:ascii="Times New Roman" w:hAnsi="Times New Roman" w:cs="Times New Roman"/>
          <w:bCs/>
          <w:sz w:val="24"/>
          <w:szCs w:val="24"/>
        </w:rPr>
      </w:pPr>
      <w:r w:rsidRPr="00536F3B">
        <w:rPr>
          <w:rFonts w:ascii="Times New Roman" w:hAnsi="Times New Roman" w:cs="Times New Roman"/>
          <w:bCs/>
          <w:sz w:val="24"/>
          <w:szCs w:val="24"/>
        </w:rPr>
        <w:t>Доля непрограммных расходов в общем объеме планируемых расходов районного б</w:t>
      </w:r>
      <w:r w:rsidR="00C2680F" w:rsidRPr="00536F3B">
        <w:rPr>
          <w:rFonts w:ascii="Times New Roman" w:hAnsi="Times New Roman" w:cs="Times New Roman"/>
          <w:bCs/>
          <w:sz w:val="24"/>
          <w:szCs w:val="24"/>
        </w:rPr>
        <w:t>юджета представлена в диаграмме.</w:t>
      </w:r>
    </w:p>
    <w:p w:rsidR="00566B29" w:rsidRPr="00536F3B" w:rsidRDefault="00566B29" w:rsidP="00954493">
      <w:pPr>
        <w:spacing w:after="0"/>
        <w:ind w:firstLine="851"/>
        <w:jc w:val="both"/>
        <w:rPr>
          <w:rFonts w:ascii="Times New Roman" w:hAnsi="Times New Roman" w:cs="Times New Roman"/>
          <w:bCs/>
          <w:sz w:val="24"/>
          <w:szCs w:val="24"/>
        </w:rPr>
      </w:pPr>
    </w:p>
    <w:p w:rsidR="00954493" w:rsidRPr="00536F3B" w:rsidRDefault="00954493" w:rsidP="006B2BE0">
      <w:pPr>
        <w:spacing w:after="0"/>
        <w:jc w:val="center"/>
        <w:rPr>
          <w:rFonts w:ascii="Times New Roman" w:hAnsi="Times New Roman" w:cs="Times New Roman"/>
          <w:bCs/>
          <w:sz w:val="24"/>
          <w:szCs w:val="24"/>
        </w:rPr>
      </w:pPr>
      <w:r w:rsidRPr="0013660C">
        <w:rPr>
          <w:rFonts w:ascii="Times New Roman" w:hAnsi="Times New Roman" w:cs="Times New Roman"/>
          <w:bCs/>
          <w:noProof/>
          <w:color w:val="FF0000"/>
          <w:sz w:val="24"/>
          <w:szCs w:val="24"/>
          <w:lang w:eastAsia="ru-RU"/>
        </w:rPr>
        <w:drawing>
          <wp:inline distT="0" distB="0" distL="0" distR="0">
            <wp:extent cx="3933825" cy="2486025"/>
            <wp:effectExtent l="19050" t="0" r="952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4493" w:rsidRPr="00536F3B" w:rsidRDefault="00954493" w:rsidP="00954493">
      <w:pPr>
        <w:spacing w:after="0"/>
        <w:ind w:firstLine="851"/>
        <w:jc w:val="both"/>
        <w:rPr>
          <w:rFonts w:ascii="Times New Roman" w:hAnsi="Times New Roman" w:cs="Times New Roman"/>
          <w:bCs/>
          <w:sz w:val="24"/>
          <w:szCs w:val="24"/>
        </w:rPr>
      </w:pPr>
    </w:p>
    <w:p w:rsidR="00954493" w:rsidRPr="000F2604" w:rsidRDefault="00954493" w:rsidP="00954493">
      <w:pPr>
        <w:spacing w:after="0"/>
        <w:ind w:firstLine="851"/>
        <w:jc w:val="both"/>
        <w:rPr>
          <w:rFonts w:ascii="Times New Roman" w:hAnsi="Times New Roman" w:cs="Times New Roman"/>
          <w:bCs/>
          <w:sz w:val="24"/>
          <w:szCs w:val="24"/>
        </w:rPr>
      </w:pPr>
      <w:r w:rsidRPr="000F2604">
        <w:rPr>
          <w:rFonts w:ascii="Times New Roman" w:hAnsi="Times New Roman" w:cs="Times New Roman"/>
          <w:bCs/>
          <w:sz w:val="24"/>
          <w:szCs w:val="24"/>
        </w:rPr>
        <w:t>Как видно из представленной диаграммы, объем непро</w:t>
      </w:r>
      <w:r w:rsidR="002B5E0B" w:rsidRPr="000F2604">
        <w:rPr>
          <w:rFonts w:ascii="Times New Roman" w:hAnsi="Times New Roman" w:cs="Times New Roman"/>
          <w:bCs/>
          <w:sz w:val="24"/>
          <w:szCs w:val="24"/>
        </w:rPr>
        <w:t>граммных расходов составляет 3,</w:t>
      </w:r>
      <w:r w:rsidR="00536F3B" w:rsidRPr="000F2604">
        <w:rPr>
          <w:rFonts w:ascii="Times New Roman" w:hAnsi="Times New Roman" w:cs="Times New Roman"/>
          <w:bCs/>
          <w:sz w:val="24"/>
          <w:szCs w:val="24"/>
        </w:rPr>
        <w:t>2</w:t>
      </w:r>
      <w:r w:rsidRPr="000F2604">
        <w:rPr>
          <w:rFonts w:ascii="Times New Roman" w:hAnsi="Times New Roman" w:cs="Times New Roman"/>
          <w:bCs/>
          <w:sz w:val="24"/>
          <w:szCs w:val="24"/>
        </w:rPr>
        <w:t>% от общего объема планируемых расходов за соответствующий период (</w:t>
      </w:r>
      <w:r w:rsidR="00536F3B" w:rsidRPr="000F2604">
        <w:rPr>
          <w:rFonts w:ascii="Times New Roman" w:hAnsi="Times New Roman" w:cs="Times New Roman"/>
          <w:bCs/>
          <w:sz w:val="24"/>
          <w:szCs w:val="24"/>
        </w:rPr>
        <w:t>2 384 176,9</w:t>
      </w:r>
      <w:r w:rsidRPr="000F2604">
        <w:rPr>
          <w:rFonts w:ascii="Times New Roman" w:hAnsi="Times New Roman" w:cs="Times New Roman"/>
          <w:bCs/>
          <w:sz w:val="24"/>
          <w:szCs w:val="24"/>
        </w:rPr>
        <w:t xml:space="preserve"> тыс. руб.).</w:t>
      </w:r>
    </w:p>
    <w:p w:rsidR="00954493" w:rsidRDefault="00954493" w:rsidP="00954493">
      <w:pPr>
        <w:spacing w:after="0"/>
        <w:ind w:firstLine="851"/>
        <w:jc w:val="both"/>
        <w:rPr>
          <w:rFonts w:ascii="Times New Roman" w:hAnsi="Times New Roman" w:cs="Times New Roman"/>
          <w:bCs/>
          <w:sz w:val="24"/>
          <w:szCs w:val="24"/>
        </w:rPr>
      </w:pPr>
      <w:r w:rsidRPr="000F2604">
        <w:rPr>
          <w:rFonts w:ascii="Times New Roman" w:hAnsi="Times New Roman" w:cs="Times New Roman"/>
          <w:bCs/>
          <w:sz w:val="24"/>
          <w:szCs w:val="24"/>
        </w:rPr>
        <w:t>Структура непрогр</w:t>
      </w:r>
      <w:r w:rsidR="00566B29" w:rsidRPr="000F2604">
        <w:rPr>
          <w:rFonts w:ascii="Times New Roman" w:hAnsi="Times New Roman" w:cs="Times New Roman"/>
          <w:bCs/>
          <w:sz w:val="24"/>
          <w:szCs w:val="24"/>
        </w:rPr>
        <w:t>аммных расходов на 201</w:t>
      </w:r>
      <w:r w:rsidR="00536F3B" w:rsidRPr="000F2604">
        <w:rPr>
          <w:rFonts w:ascii="Times New Roman" w:hAnsi="Times New Roman" w:cs="Times New Roman"/>
          <w:bCs/>
          <w:sz w:val="24"/>
          <w:szCs w:val="24"/>
        </w:rPr>
        <w:t>6</w:t>
      </w:r>
      <w:r w:rsidRPr="000F2604">
        <w:rPr>
          <w:rFonts w:ascii="Times New Roman" w:hAnsi="Times New Roman" w:cs="Times New Roman"/>
          <w:bCs/>
          <w:sz w:val="24"/>
          <w:szCs w:val="24"/>
        </w:rPr>
        <w:t xml:space="preserve"> год и их исполнение представлена в таблице.</w:t>
      </w:r>
    </w:p>
    <w:p w:rsidR="00954493" w:rsidRPr="000F2604" w:rsidRDefault="00954493" w:rsidP="00954493">
      <w:pPr>
        <w:spacing w:after="0"/>
        <w:ind w:firstLine="851"/>
        <w:jc w:val="right"/>
        <w:rPr>
          <w:rFonts w:ascii="Times New Roman" w:hAnsi="Times New Roman" w:cs="Times New Roman"/>
          <w:bCs/>
          <w:sz w:val="16"/>
          <w:szCs w:val="16"/>
        </w:rPr>
      </w:pPr>
      <w:r w:rsidRPr="000F2604">
        <w:rPr>
          <w:rFonts w:ascii="Times New Roman" w:hAnsi="Times New Roman" w:cs="Times New Roman"/>
          <w:bCs/>
          <w:sz w:val="16"/>
          <w:szCs w:val="16"/>
        </w:rPr>
        <w:t>тыс. руб.</w:t>
      </w:r>
    </w:p>
    <w:tbl>
      <w:tblPr>
        <w:tblStyle w:val="a6"/>
        <w:tblW w:w="9334" w:type="dxa"/>
        <w:tblInd w:w="108" w:type="dxa"/>
        <w:tblLook w:val="04A0"/>
      </w:tblPr>
      <w:tblGrid>
        <w:gridCol w:w="4078"/>
        <w:gridCol w:w="1558"/>
        <w:gridCol w:w="1248"/>
        <w:gridCol w:w="1229"/>
        <w:gridCol w:w="1221"/>
      </w:tblGrid>
      <w:tr w:rsidR="00954493" w:rsidRPr="0013660C" w:rsidTr="004D0D09">
        <w:trPr>
          <w:trHeight w:val="639"/>
        </w:trPr>
        <w:tc>
          <w:tcPr>
            <w:tcW w:w="4078" w:type="dxa"/>
            <w:vAlign w:val="center"/>
          </w:tcPr>
          <w:p w:rsidR="00954493" w:rsidRPr="000F2604" w:rsidRDefault="00566B29" w:rsidP="004D0D09">
            <w:pPr>
              <w:jc w:val="center"/>
              <w:rPr>
                <w:rFonts w:ascii="Times New Roman" w:hAnsi="Times New Roman" w:cs="Times New Roman"/>
                <w:bCs/>
                <w:sz w:val="16"/>
                <w:szCs w:val="16"/>
              </w:rPr>
            </w:pPr>
            <w:r w:rsidRPr="000F2604">
              <w:rPr>
                <w:rFonts w:ascii="Times New Roman" w:hAnsi="Times New Roman" w:cs="Times New Roman"/>
                <w:bCs/>
                <w:sz w:val="16"/>
                <w:szCs w:val="16"/>
              </w:rPr>
              <w:t>н</w:t>
            </w:r>
            <w:r w:rsidR="00954493" w:rsidRPr="000F2604">
              <w:rPr>
                <w:rFonts w:ascii="Times New Roman" w:hAnsi="Times New Roman" w:cs="Times New Roman"/>
                <w:bCs/>
                <w:sz w:val="16"/>
                <w:szCs w:val="16"/>
              </w:rPr>
              <w:t>аименование ГРБС</w:t>
            </w:r>
          </w:p>
        </w:tc>
        <w:tc>
          <w:tcPr>
            <w:tcW w:w="1558" w:type="dxa"/>
            <w:vAlign w:val="center"/>
          </w:tcPr>
          <w:p w:rsidR="00954493" w:rsidRPr="000F2604" w:rsidRDefault="00954493" w:rsidP="000F2604">
            <w:pPr>
              <w:jc w:val="center"/>
              <w:rPr>
                <w:rFonts w:ascii="Times New Roman" w:hAnsi="Times New Roman" w:cs="Times New Roman"/>
                <w:sz w:val="16"/>
                <w:szCs w:val="16"/>
              </w:rPr>
            </w:pPr>
            <w:r w:rsidRPr="000F2604">
              <w:rPr>
                <w:rFonts w:ascii="Times New Roman" w:hAnsi="Times New Roman" w:cs="Times New Roman"/>
                <w:sz w:val="16"/>
                <w:szCs w:val="16"/>
              </w:rPr>
              <w:t>201</w:t>
            </w:r>
            <w:r w:rsidR="000F2604" w:rsidRPr="000F2604">
              <w:rPr>
                <w:rFonts w:ascii="Times New Roman" w:hAnsi="Times New Roman" w:cs="Times New Roman"/>
                <w:sz w:val="16"/>
                <w:szCs w:val="16"/>
              </w:rPr>
              <w:t>6</w:t>
            </w:r>
            <w:r w:rsidRPr="000F2604">
              <w:rPr>
                <w:rFonts w:ascii="Times New Roman" w:hAnsi="Times New Roman" w:cs="Times New Roman"/>
                <w:sz w:val="16"/>
                <w:szCs w:val="16"/>
              </w:rPr>
              <w:t xml:space="preserve"> год (уточненный)</w:t>
            </w:r>
          </w:p>
        </w:tc>
        <w:tc>
          <w:tcPr>
            <w:tcW w:w="1248" w:type="dxa"/>
            <w:vAlign w:val="center"/>
          </w:tcPr>
          <w:p w:rsidR="00954493" w:rsidRPr="000F2604" w:rsidRDefault="00566B29" w:rsidP="004D0D09">
            <w:pPr>
              <w:jc w:val="center"/>
              <w:rPr>
                <w:rFonts w:ascii="Times New Roman" w:hAnsi="Times New Roman" w:cs="Times New Roman"/>
                <w:sz w:val="16"/>
                <w:szCs w:val="16"/>
              </w:rPr>
            </w:pPr>
            <w:r w:rsidRPr="000F2604">
              <w:rPr>
                <w:rFonts w:ascii="Times New Roman" w:hAnsi="Times New Roman" w:cs="Times New Roman"/>
                <w:sz w:val="16"/>
                <w:szCs w:val="16"/>
              </w:rPr>
              <w:t>у</w:t>
            </w:r>
            <w:r w:rsidR="00954493" w:rsidRPr="000F2604">
              <w:rPr>
                <w:rFonts w:ascii="Times New Roman" w:hAnsi="Times New Roman" w:cs="Times New Roman"/>
                <w:sz w:val="16"/>
                <w:szCs w:val="16"/>
              </w:rPr>
              <w:t>дельный вес плановых назначений, %</w:t>
            </w:r>
          </w:p>
        </w:tc>
        <w:tc>
          <w:tcPr>
            <w:tcW w:w="1229" w:type="dxa"/>
            <w:vAlign w:val="center"/>
          </w:tcPr>
          <w:p w:rsidR="00954493" w:rsidRPr="000F2604" w:rsidRDefault="00954493" w:rsidP="004D0D09">
            <w:pPr>
              <w:jc w:val="center"/>
              <w:rPr>
                <w:rFonts w:ascii="Times New Roman" w:hAnsi="Times New Roman" w:cs="Times New Roman"/>
                <w:sz w:val="16"/>
                <w:szCs w:val="16"/>
              </w:rPr>
            </w:pPr>
            <w:r w:rsidRPr="000F2604">
              <w:rPr>
                <w:rFonts w:ascii="Times New Roman" w:hAnsi="Times New Roman" w:cs="Times New Roman"/>
                <w:sz w:val="16"/>
                <w:szCs w:val="16"/>
              </w:rPr>
              <w:t>исполнено</w:t>
            </w:r>
          </w:p>
        </w:tc>
        <w:tc>
          <w:tcPr>
            <w:tcW w:w="1221" w:type="dxa"/>
            <w:vAlign w:val="center"/>
          </w:tcPr>
          <w:p w:rsidR="00954493" w:rsidRPr="000F2604" w:rsidRDefault="00954493" w:rsidP="004D0D09">
            <w:pPr>
              <w:jc w:val="center"/>
              <w:rPr>
                <w:rFonts w:ascii="Times New Roman" w:hAnsi="Times New Roman" w:cs="Times New Roman"/>
                <w:sz w:val="16"/>
                <w:szCs w:val="16"/>
              </w:rPr>
            </w:pPr>
            <w:r w:rsidRPr="000F2604">
              <w:rPr>
                <w:rFonts w:ascii="Times New Roman" w:hAnsi="Times New Roman" w:cs="Times New Roman"/>
                <w:sz w:val="16"/>
                <w:szCs w:val="16"/>
              </w:rPr>
              <w:t>% исполнения</w:t>
            </w:r>
          </w:p>
        </w:tc>
      </w:tr>
      <w:tr w:rsidR="00954493" w:rsidRPr="0013660C" w:rsidTr="004D0D09">
        <w:tc>
          <w:tcPr>
            <w:tcW w:w="4078" w:type="dxa"/>
            <w:vAlign w:val="center"/>
          </w:tcPr>
          <w:p w:rsidR="00954493" w:rsidRPr="000F2604" w:rsidRDefault="00954493" w:rsidP="004D0D09">
            <w:pPr>
              <w:jc w:val="center"/>
              <w:rPr>
                <w:rFonts w:ascii="Times New Roman" w:hAnsi="Times New Roman" w:cs="Times New Roman"/>
                <w:bCs/>
                <w:sz w:val="12"/>
                <w:szCs w:val="12"/>
              </w:rPr>
            </w:pPr>
            <w:r w:rsidRPr="000F2604">
              <w:rPr>
                <w:rFonts w:ascii="Times New Roman" w:hAnsi="Times New Roman" w:cs="Times New Roman"/>
                <w:bCs/>
                <w:sz w:val="12"/>
                <w:szCs w:val="12"/>
              </w:rPr>
              <w:t>1</w:t>
            </w:r>
          </w:p>
        </w:tc>
        <w:tc>
          <w:tcPr>
            <w:tcW w:w="1558" w:type="dxa"/>
            <w:vAlign w:val="center"/>
          </w:tcPr>
          <w:p w:rsidR="00954493" w:rsidRPr="000F2604" w:rsidRDefault="00954493" w:rsidP="004D0D09">
            <w:pPr>
              <w:jc w:val="center"/>
              <w:rPr>
                <w:rFonts w:ascii="Times New Roman" w:hAnsi="Times New Roman" w:cs="Times New Roman"/>
                <w:sz w:val="12"/>
                <w:szCs w:val="12"/>
              </w:rPr>
            </w:pPr>
            <w:r w:rsidRPr="000F2604">
              <w:rPr>
                <w:rFonts w:ascii="Times New Roman" w:hAnsi="Times New Roman" w:cs="Times New Roman"/>
                <w:sz w:val="12"/>
                <w:szCs w:val="12"/>
              </w:rPr>
              <w:t>2</w:t>
            </w:r>
          </w:p>
        </w:tc>
        <w:tc>
          <w:tcPr>
            <w:tcW w:w="1248" w:type="dxa"/>
            <w:vAlign w:val="center"/>
          </w:tcPr>
          <w:p w:rsidR="00954493" w:rsidRPr="000F2604" w:rsidRDefault="00954493" w:rsidP="004D0D09">
            <w:pPr>
              <w:jc w:val="center"/>
              <w:rPr>
                <w:rFonts w:ascii="Times New Roman" w:hAnsi="Times New Roman" w:cs="Times New Roman"/>
                <w:sz w:val="12"/>
                <w:szCs w:val="12"/>
              </w:rPr>
            </w:pPr>
            <w:r w:rsidRPr="000F2604">
              <w:rPr>
                <w:rFonts w:ascii="Times New Roman" w:hAnsi="Times New Roman" w:cs="Times New Roman"/>
                <w:sz w:val="12"/>
                <w:szCs w:val="12"/>
              </w:rPr>
              <w:t>3</w:t>
            </w:r>
          </w:p>
        </w:tc>
        <w:tc>
          <w:tcPr>
            <w:tcW w:w="1229" w:type="dxa"/>
            <w:vAlign w:val="center"/>
          </w:tcPr>
          <w:p w:rsidR="00954493" w:rsidRPr="000F2604" w:rsidRDefault="00954493" w:rsidP="004D0D09">
            <w:pPr>
              <w:jc w:val="center"/>
              <w:rPr>
                <w:rFonts w:ascii="Times New Roman" w:hAnsi="Times New Roman" w:cs="Times New Roman"/>
                <w:sz w:val="12"/>
                <w:szCs w:val="12"/>
              </w:rPr>
            </w:pPr>
            <w:r w:rsidRPr="000F2604">
              <w:rPr>
                <w:rFonts w:ascii="Times New Roman" w:hAnsi="Times New Roman" w:cs="Times New Roman"/>
                <w:sz w:val="12"/>
                <w:szCs w:val="12"/>
              </w:rPr>
              <w:t>4</w:t>
            </w:r>
          </w:p>
        </w:tc>
        <w:tc>
          <w:tcPr>
            <w:tcW w:w="1221" w:type="dxa"/>
            <w:vAlign w:val="center"/>
          </w:tcPr>
          <w:p w:rsidR="00954493" w:rsidRPr="000F2604" w:rsidRDefault="00954493" w:rsidP="004D0D09">
            <w:pPr>
              <w:jc w:val="center"/>
              <w:rPr>
                <w:rFonts w:ascii="Times New Roman" w:hAnsi="Times New Roman" w:cs="Times New Roman"/>
                <w:sz w:val="12"/>
                <w:szCs w:val="12"/>
              </w:rPr>
            </w:pPr>
            <w:r w:rsidRPr="000F2604">
              <w:rPr>
                <w:rFonts w:ascii="Times New Roman" w:hAnsi="Times New Roman" w:cs="Times New Roman"/>
                <w:sz w:val="12"/>
                <w:szCs w:val="12"/>
              </w:rPr>
              <w:t>5</w:t>
            </w:r>
          </w:p>
        </w:tc>
      </w:tr>
      <w:tr w:rsidR="00954493" w:rsidRPr="00FD45E5" w:rsidTr="004D0D09">
        <w:trPr>
          <w:trHeight w:val="267"/>
        </w:trPr>
        <w:tc>
          <w:tcPr>
            <w:tcW w:w="4078" w:type="dxa"/>
            <w:vAlign w:val="center"/>
          </w:tcPr>
          <w:p w:rsidR="00954493" w:rsidRPr="00FD45E5" w:rsidRDefault="00954493" w:rsidP="003E660E">
            <w:pPr>
              <w:rPr>
                <w:rFonts w:ascii="Times New Roman" w:hAnsi="Times New Roman" w:cs="Times New Roman"/>
                <w:bCs/>
                <w:sz w:val="16"/>
                <w:szCs w:val="16"/>
              </w:rPr>
            </w:pPr>
            <w:r w:rsidRPr="00FD45E5">
              <w:rPr>
                <w:rFonts w:ascii="Times New Roman" w:hAnsi="Times New Roman" w:cs="Times New Roman"/>
                <w:bCs/>
                <w:sz w:val="16"/>
                <w:szCs w:val="16"/>
              </w:rPr>
              <w:t>Богучанский районный Совет депутатов</w:t>
            </w:r>
          </w:p>
        </w:tc>
        <w:tc>
          <w:tcPr>
            <w:tcW w:w="1558" w:type="dxa"/>
            <w:vAlign w:val="center"/>
          </w:tcPr>
          <w:p w:rsidR="00954493" w:rsidRPr="00FD45E5" w:rsidRDefault="000F2604"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4 209,0</w:t>
            </w:r>
          </w:p>
        </w:tc>
        <w:tc>
          <w:tcPr>
            <w:tcW w:w="1248" w:type="dxa"/>
            <w:vAlign w:val="center"/>
          </w:tcPr>
          <w:p w:rsidR="00954493"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5,6</w:t>
            </w:r>
          </w:p>
        </w:tc>
        <w:tc>
          <w:tcPr>
            <w:tcW w:w="1229" w:type="dxa"/>
            <w:vAlign w:val="center"/>
          </w:tcPr>
          <w:p w:rsidR="00954493" w:rsidRPr="00FD45E5" w:rsidRDefault="000F2604"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4 104,1</w:t>
            </w:r>
          </w:p>
        </w:tc>
        <w:tc>
          <w:tcPr>
            <w:tcW w:w="1221" w:type="dxa"/>
            <w:vAlign w:val="center"/>
          </w:tcPr>
          <w:p w:rsidR="00954493"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97,5</w:t>
            </w:r>
          </w:p>
        </w:tc>
      </w:tr>
      <w:tr w:rsidR="00954493" w:rsidRPr="00FD45E5" w:rsidTr="004D0D09">
        <w:trPr>
          <w:trHeight w:val="285"/>
        </w:trPr>
        <w:tc>
          <w:tcPr>
            <w:tcW w:w="4078" w:type="dxa"/>
            <w:vAlign w:val="center"/>
          </w:tcPr>
          <w:p w:rsidR="00954493" w:rsidRPr="00FD45E5" w:rsidRDefault="00954493" w:rsidP="003E660E">
            <w:pPr>
              <w:rPr>
                <w:rFonts w:ascii="Times New Roman" w:hAnsi="Times New Roman" w:cs="Times New Roman"/>
                <w:bCs/>
                <w:sz w:val="16"/>
                <w:szCs w:val="16"/>
              </w:rPr>
            </w:pPr>
            <w:r w:rsidRPr="00FD45E5">
              <w:rPr>
                <w:rFonts w:ascii="Times New Roman" w:hAnsi="Times New Roman" w:cs="Times New Roman"/>
                <w:bCs/>
                <w:sz w:val="16"/>
                <w:szCs w:val="16"/>
              </w:rPr>
              <w:t>Контрольно-счетная комиссия</w:t>
            </w:r>
          </w:p>
        </w:tc>
        <w:tc>
          <w:tcPr>
            <w:tcW w:w="1558" w:type="dxa"/>
            <w:vAlign w:val="center"/>
          </w:tcPr>
          <w:p w:rsidR="00954493" w:rsidRPr="00FD45E5" w:rsidRDefault="000F2604"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1 356,</w:t>
            </w:r>
            <w:r w:rsidR="00743165" w:rsidRPr="00FD45E5">
              <w:rPr>
                <w:rFonts w:ascii="Times New Roman" w:hAnsi="Times New Roman" w:cs="Times New Roman"/>
                <w:bCs/>
                <w:sz w:val="16"/>
                <w:szCs w:val="16"/>
              </w:rPr>
              <w:t>5</w:t>
            </w:r>
          </w:p>
        </w:tc>
        <w:tc>
          <w:tcPr>
            <w:tcW w:w="1248" w:type="dxa"/>
            <w:vAlign w:val="center"/>
          </w:tcPr>
          <w:p w:rsidR="00954493"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1,8</w:t>
            </w:r>
          </w:p>
        </w:tc>
        <w:tc>
          <w:tcPr>
            <w:tcW w:w="1229" w:type="dxa"/>
            <w:vAlign w:val="center"/>
          </w:tcPr>
          <w:p w:rsidR="00954493" w:rsidRPr="00FD45E5" w:rsidRDefault="000F2604"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1 339,</w:t>
            </w:r>
            <w:r w:rsidR="00743165" w:rsidRPr="00FD45E5">
              <w:rPr>
                <w:rFonts w:ascii="Times New Roman" w:hAnsi="Times New Roman" w:cs="Times New Roman"/>
                <w:bCs/>
                <w:sz w:val="16"/>
                <w:szCs w:val="16"/>
              </w:rPr>
              <w:t>8</w:t>
            </w:r>
          </w:p>
        </w:tc>
        <w:tc>
          <w:tcPr>
            <w:tcW w:w="1221" w:type="dxa"/>
            <w:vAlign w:val="center"/>
          </w:tcPr>
          <w:p w:rsidR="00954493" w:rsidRPr="00FD45E5" w:rsidRDefault="00FD45E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98,8</w:t>
            </w:r>
          </w:p>
        </w:tc>
      </w:tr>
      <w:tr w:rsidR="00954493" w:rsidRPr="00FD45E5" w:rsidTr="004D0D09">
        <w:trPr>
          <w:trHeight w:val="261"/>
        </w:trPr>
        <w:tc>
          <w:tcPr>
            <w:tcW w:w="4078" w:type="dxa"/>
            <w:vAlign w:val="center"/>
          </w:tcPr>
          <w:p w:rsidR="00954493" w:rsidRPr="00FD45E5" w:rsidRDefault="00954493" w:rsidP="003E660E">
            <w:pPr>
              <w:rPr>
                <w:rFonts w:ascii="Times New Roman" w:hAnsi="Times New Roman" w:cs="Times New Roman"/>
                <w:bCs/>
                <w:sz w:val="16"/>
                <w:szCs w:val="16"/>
              </w:rPr>
            </w:pPr>
            <w:r w:rsidRPr="00FD45E5">
              <w:rPr>
                <w:rFonts w:ascii="Times New Roman" w:hAnsi="Times New Roman" w:cs="Times New Roman"/>
                <w:bCs/>
                <w:sz w:val="16"/>
                <w:szCs w:val="16"/>
              </w:rPr>
              <w:t>Администрация Богучанского района</w:t>
            </w:r>
          </w:p>
        </w:tc>
        <w:tc>
          <w:tcPr>
            <w:tcW w:w="1558" w:type="dxa"/>
            <w:vAlign w:val="center"/>
          </w:tcPr>
          <w:p w:rsidR="00954493" w:rsidRPr="00FD45E5" w:rsidRDefault="000F2604"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48 589,5</w:t>
            </w:r>
          </w:p>
        </w:tc>
        <w:tc>
          <w:tcPr>
            <w:tcW w:w="1248" w:type="dxa"/>
            <w:vAlign w:val="center"/>
          </w:tcPr>
          <w:p w:rsidR="00954493"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64,3</w:t>
            </w:r>
          </w:p>
        </w:tc>
        <w:tc>
          <w:tcPr>
            <w:tcW w:w="1229" w:type="dxa"/>
            <w:vAlign w:val="center"/>
          </w:tcPr>
          <w:p w:rsidR="00954493" w:rsidRPr="00FD45E5" w:rsidRDefault="000F2604"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46 451,4</w:t>
            </w:r>
          </w:p>
        </w:tc>
        <w:tc>
          <w:tcPr>
            <w:tcW w:w="1221" w:type="dxa"/>
            <w:vAlign w:val="center"/>
          </w:tcPr>
          <w:p w:rsidR="00954493" w:rsidRPr="00FD45E5" w:rsidRDefault="00FD45E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95,6</w:t>
            </w:r>
          </w:p>
        </w:tc>
      </w:tr>
      <w:tr w:rsidR="008C5BD2" w:rsidRPr="00FD45E5" w:rsidTr="004D0D09">
        <w:trPr>
          <w:trHeight w:val="261"/>
        </w:trPr>
        <w:tc>
          <w:tcPr>
            <w:tcW w:w="4078" w:type="dxa"/>
            <w:vAlign w:val="center"/>
          </w:tcPr>
          <w:p w:rsidR="008C5BD2" w:rsidRPr="00FD45E5" w:rsidRDefault="008C5BD2" w:rsidP="003E660E">
            <w:pPr>
              <w:rPr>
                <w:rFonts w:ascii="Times New Roman" w:hAnsi="Times New Roman" w:cs="Times New Roman"/>
                <w:bCs/>
                <w:sz w:val="16"/>
                <w:szCs w:val="16"/>
              </w:rPr>
            </w:pPr>
            <w:r w:rsidRPr="00FD45E5">
              <w:rPr>
                <w:rFonts w:ascii="Times New Roman" w:hAnsi="Times New Roman" w:cs="Times New Roman"/>
                <w:bCs/>
                <w:sz w:val="16"/>
                <w:szCs w:val="16"/>
              </w:rPr>
              <w:t>МКУ «Централизованная бухгалтерия»</w:t>
            </w:r>
          </w:p>
        </w:tc>
        <w:tc>
          <w:tcPr>
            <w:tcW w:w="1558" w:type="dxa"/>
            <w:vAlign w:val="center"/>
          </w:tcPr>
          <w:p w:rsidR="008C5BD2"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526,0</w:t>
            </w:r>
          </w:p>
        </w:tc>
        <w:tc>
          <w:tcPr>
            <w:tcW w:w="1248" w:type="dxa"/>
            <w:vAlign w:val="center"/>
          </w:tcPr>
          <w:p w:rsidR="008C5BD2"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0,7</w:t>
            </w:r>
          </w:p>
        </w:tc>
        <w:tc>
          <w:tcPr>
            <w:tcW w:w="1229" w:type="dxa"/>
            <w:vAlign w:val="center"/>
          </w:tcPr>
          <w:p w:rsidR="008C5BD2"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511,5</w:t>
            </w:r>
          </w:p>
        </w:tc>
        <w:tc>
          <w:tcPr>
            <w:tcW w:w="1221" w:type="dxa"/>
            <w:vAlign w:val="center"/>
          </w:tcPr>
          <w:p w:rsidR="008C5BD2" w:rsidRPr="00FD45E5" w:rsidRDefault="00FD45E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97,2</w:t>
            </w:r>
          </w:p>
        </w:tc>
      </w:tr>
      <w:tr w:rsidR="00954493" w:rsidRPr="00FD45E5" w:rsidTr="004D0D09">
        <w:trPr>
          <w:trHeight w:val="279"/>
        </w:trPr>
        <w:tc>
          <w:tcPr>
            <w:tcW w:w="4078" w:type="dxa"/>
            <w:vAlign w:val="center"/>
          </w:tcPr>
          <w:p w:rsidR="00954493" w:rsidRPr="00FD45E5" w:rsidRDefault="00954493" w:rsidP="003E660E">
            <w:pPr>
              <w:rPr>
                <w:rFonts w:ascii="Times New Roman" w:hAnsi="Times New Roman" w:cs="Times New Roman"/>
                <w:bCs/>
                <w:sz w:val="16"/>
                <w:szCs w:val="16"/>
              </w:rPr>
            </w:pPr>
            <w:r w:rsidRPr="00FD45E5">
              <w:rPr>
                <w:rFonts w:ascii="Times New Roman" w:hAnsi="Times New Roman" w:cs="Times New Roman"/>
                <w:bCs/>
                <w:sz w:val="16"/>
                <w:szCs w:val="16"/>
              </w:rPr>
              <w:t>МКУ «МС Заказчика»</w:t>
            </w:r>
          </w:p>
        </w:tc>
        <w:tc>
          <w:tcPr>
            <w:tcW w:w="1558" w:type="dxa"/>
            <w:vAlign w:val="center"/>
          </w:tcPr>
          <w:p w:rsidR="00954493"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4 384,7</w:t>
            </w:r>
          </w:p>
        </w:tc>
        <w:tc>
          <w:tcPr>
            <w:tcW w:w="1248" w:type="dxa"/>
            <w:vAlign w:val="center"/>
          </w:tcPr>
          <w:p w:rsidR="00954493"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5,8</w:t>
            </w:r>
          </w:p>
        </w:tc>
        <w:tc>
          <w:tcPr>
            <w:tcW w:w="1229" w:type="dxa"/>
            <w:vAlign w:val="center"/>
          </w:tcPr>
          <w:p w:rsidR="00954493"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4 180,2</w:t>
            </w:r>
          </w:p>
        </w:tc>
        <w:tc>
          <w:tcPr>
            <w:tcW w:w="1221" w:type="dxa"/>
            <w:vAlign w:val="center"/>
          </w:tcPr>
          <w:p w:rsidR="00954493" w:rsidRPr="00FD45E5" w:rsidRDefault="00FD45E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95,3</w:t>
            </w:r>
          </w:p>
        </w:tc>
      </w:tr>
      <w:tr w:rsidR="008C5BD2" w:rsidRPr="00FD45E5" w:rsidTr="004D0D09">
        <w:trPr>
          <w:trHeight w:val="279"/>
        </w:trPr>
        <w:tc>
          <w:tcPr>
            <w:tcW w:w="4078" w:type="dxa"/>
            <w:vAlign w:val="center"/>
          </w:tcPr>
          <w:p w:rsidR="008C5BD2" w:rsidRPr="00FD45E5" w:rsidRDefault="008C5BD2" w:rsidP="003E660E">
            <w:pPr>
              <w:rPr>
                <w:rFonts w:ascii="Times New Roman" w:hAnsi="Times New Roman" w:cs="Times New Roman"/>
                <w:bCs/>
                <w:sz w:val="16"/>
                <w:szCs w:val="16"/>
              </w:rPr>
            </w:pPr>
            <w:r w:rsidRPr="00FD45E5">
              <w:rPr>
                <w:rFonts w:ascii="Times New Roman" w:hAnsi="Times New Roman" w:cs="Times New Roman"/>
                <w:bCs/>
                <w:sz w:val="16"/>
                <w:szCs w:val="16"/>
              </w:rPr>
              <w:t>УСЗН</w:t>
            </w:r>
          </w:p>
        </w:tc>
        <w:tc>
          <w:tcPr>
            <w:tcW w:w="1558" w:type="dxa"/>
            <w:vAlign w:val="center"/>
          </w:tcPr>
          <w:p w:rsidR="008C5BD2"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366,4</w:t>
            </w:r>
          </w:p>
        </w:tc>
        <w:tc>
          <w:tcPr>
            <w:tcW w:w="1248" w:type="dxa"/>
            <w:vAlign w:val="center"/>
          </w:tcPr>
          <w:p w:rsidR="008C5BD2"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0,5</w:t>
            </w:r>
          </w:p>
        </w:tc>
        <w:tc>
          <w:tcPr>
            <w:tcW w:w="1229" w:type="dxa"/>
            <w:vAlign w:val="center"/>
          </w:tcPr>
          <w:p w:rsidR="008C5BD2"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366,4</w:t>
            </w:r>
          </w:p>
        </w:tc>
        <w:tc>
          <w:tcPr>
            <w:tcW w:w="1221" w:type="dxa"/>
            <w:vAlign w:val="center"/>
          </w:tcPr>
          <w:p w:rsidR="008C5BD2" w:rsidRPr="00FD45E5" w:rsidRDefault="00FD45E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100,0</w:t>
            </w:r>
          </w:p>
        </w:tc>
      </w:tr>
      <w:tr w:rsidR="00954493" w:rsidRPr="00FD45E5" w:rsidTr="004D0D09">
        <w:trPr>
          <w:trHeight w:val="269"/>
        </w:trPr>
        <w:tc>
          <w:tcPr>
            <w:tcW w:w="4078" w:type="dxa"/>
            <w:vAlign w:val="center"/>
          </w:tcPr>
          <w:p w:rsidR="00954493" w:rsidRPr="00FD45E5" w:rsidRDefault="00954493" w:rsidP="003E660E">
            <w:pPr>
              <w:rPr>
                <w:rFonts w:ascii="Times New Roman" w:hAnsi="Times New Roman" w:cs="Times New Roman"/>
                <w:bCs/>
                <w:sz w:val="16"/>
                <w:szCs w:val="16"/>
              </w:rPr>
            </w:pPr>
            <w:r w:rsidRPr="00FD45E5">
              <w:rPr>
                <w:rFonts w:ascii="Times New Roman" w:hAnsi="Times New Roman" w:cs="Times New Roman"/>
                <w:bCs/>
                <w:sz w:val="16"/>
                <w:szCs w:val="16"/>
              </w:rPr>
              <w:t>УМС</w:t>
            </w:r>
          </w:p>
        </w:tc>
        <w:tc>
          <w:tcPr>
            <w:tcW w:w="1558" w:type="dxa"/>
            <w:vAlign w:val="center"/>
          </w:tcPr>
          <w:p w:rsidR="00954493"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1 517,4</w:t>
            </w:r>
          </w:p>
        </w:tc>
        <w:tc>
          <w:tcPr>
            <w:tcW w:w="1248" w:type="dxa"/>
            <w:vAlign w:val="center"/>
          </w:tcPr>
          <w:p w:rsidR="00954493"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2,0</w:t>
            </w:r>
          </w:p>
        </w:tc>
        <w:tc>
          <w:tcPr>
            <w:tcW w:w="1229" w:type="dxa"/>
            <w:vAlign w:val="center"/>
          </w:tcPr>
          <w:p w:rsidR="00954493"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1 517,4</w:t>
            </w:r>
          </w:p>
        </w:tc>
        <w:tc>
          <w:tcPr>
            <w:tcW w:w="1221" w:type="dxa"/>
            <w:vAlign w:val="center"/>
          </w:tcPr>
          <w:p w:rsidR="00954493" w:rsidRPr="00FD45E5" w:rsidRDefault="00FD45E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100,0</w:t>
            </w:r>
          </w:p>
        </w:tc>
      </w:tr>
      <w:tr w:rsidR="00954493" w:rsidRPr="00FD45E5" w:rsidTr="004D0D09">
        <w:trPr>
          <w:trHeight w:val="274"/>
        </w:trPr>
        <w:tc>
          <w:tcPr>
            <w:tcW w:w="4078" w:type="dxa"/>
            <w:vAlign w:val="center"/>
          </w:tcPr>
          <w:p w:rsidR="00954493" w:rsidRPr="00FD45E5" w:rsidRDefault="00954493" w:rsidP="003E660E">
            <w:pPr>
              <w:rPr>
                <w:rFonts w:ascii="Times New Roman" w:hAnsi="Times New Roman" w:cs="Times New Roman"/>
                <w:bCs/>
                <w:sz w:val="16"/>
                <w:szCs w:val="16"/>
              </w:rPr>
            </w:pPr>
            <w:r w:rsidRPr="00FD45E5">
              <w:rPr>
                <w:rFonts w:ascii="Times New Roman" w:hAnsi="Times New Roman" w:cs="Times New Roman"/>
                <w:bCs/>
                <w:sz w:val="16"/>
                <w:szCs w:val="16"/>
              </w:rPr>
              <w:t>Финансовое управление</w:t>
            </w:r>
          </w:p>
        </w:tc>
        <w:tc>
          <w:tcPr>
            <w:tcW w:w="1558" w:type="dxa"/>
            <w:vAlign w:val="center"/>
          </w:tcPr>
          <w:p w:rsidR="00954493"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14 602,4</w:t>
            </w:r>
          </w:p>
        </w:tc>
        <w:tc>
          <w:tcPr>
            <w:tcW w:w="1248" w:type="dxa"/>
            <w:vAlign w:val="center"/>
          </w:tcPr>
          <w:p w:rsidR="00954493"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19,3</w:t>
            </w:r>
          </w:p>
        </w:tc>
        <w:tc>
          <w:tcPr>
            <w:tcW w:w="1229" w:type="dxa"/>
            <w:vAlign w:val="center"/>
          </w:tcPr>
          <w:p w:rsidR="00954493" w:rsidRPr="00FD45E5" w:rsidRDefault="008C5BD2"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13 064,0</w:t>
            </w:r>
          </w:p>
        </w:tc>
        <w:tc>
          <w:tcPr>
            <w:tcW w:w="1221" w:type="dxa"/>
            <w:vAlign w:val="center"/>
          </w:tcPr>
          <w:p w:rsidR="00954493" w:rsidRPr="00FD45E5" w:rsidRDefault="00FD45E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89,5</w:t>
            </w:r>
          </w:p>
        </w:tc>
      </w:tr>
      <w:tr w:rsidR="00954493" w:rsidRPr="00FD45E5" w:rsidTr="004D0D09">
        <w:trPr>
          <w:trHeight w:val="278"/>
        </w:trPr>
        <w:tc>
          <w:tcPr>
            <w:tcW w:w="4078" w:type="dxa"/>
            <w:vAlign w:val="center"/>
          </w:tcPr>
          <w:p w:rsidR="00954493" w:rsidRPr="00FD45E5" w:rsidRDefault="006B2BE0"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итого</w:t>
            </w:r>
          </w:p>
        </w:tc>
        <w:tc>
          <w:tcPr>
            <w:tcW w:w="1558" w:type="dxa"/>
            <w:vAlign w:val="center"/>
          </w:tcPr>
          <w:p w:rsidR="00954493" w:rsidRPr="00FD45E5" w:rsidRDefault="0074316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75 551,9</w:t>
            </w:r>
          </w:p>
        </w:tc>
        <w:tc>
          <w:tcPr>
            <w:tcW w:w="1248" w:type="dxa"/>
            <w:vAlign w:val="center"/>
          </w:tcPr>
          <w:p w:rsidR="00954493" w:rsidRPr="00FD45E5" w:rsidRDefault="00A45EAC"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100,0</w:t>
            </w:r>
          </w:p>
        </w:tc>
        <w:tc>
          <w:tcPr>
            <w:tcW w:w="1229" w:type="dxa"/>
            <w:vAlign w:val="center"/>
          </w:tcPr>
          <w:p w:rsidR="00954493" w:rsidRPr="00FD45E5" w:rsidRDefault="0074316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71 534,8</w:t>
            </w:r>
          </w:p>
        </w:tc>
        <w:tc>
          <w:tcPr>
            <w:tcW w:w="1221" w:type="dxa"/>
            <w:vAlign w:val="center"/>
          </w:tcPr>
          <w:p w:rsidR="00954493" w:rsidRPr="00FD45E5" w:rsidRDefault="00FD45E5" w:rsidP="004D0D09">
            <w:pPr>
              <w:jc w:val="center"/>
              <w:rPr>
                <w:rFonts w:ascii="Times New Roman" w:hAnsi="Times New Roman" w:cs="Times New Roman"/>
                <w:bCs/>
                <w:sz w:val="16"/>
                <w:szCs w:val="16"/>
              </w:rPr>
            </w:pPr>
            <w:r w:rsidRPr="00FD45E5">
              <w:rPr>
                <w:rFonts w:ascii="Times New Roman" w:hAnsi="Times New Roman" w:cs="Times New Roman"/>
                <w:bCs/>
                <w:sz w:val="16"/>
                <w:szCs w:val="16"/>
              </w:rPr>
              <w:t>94,7</w:t>
            </w:r>
          </w:p>
        </w:tc>
      </w:tr>
    </w:tbl>
    <w:p w:rsidR="00954493" w:rsidRPr="00FD45E5" w:rsidRDefault="00954493" w:rsidP="00954493">
      <w:pPr>
        <w:spacing w:after="0"/>
        <w:ind w:firstLine="851"/>
        <w:jc w:val="both"/>
        <w:rPr>
          <w:rFonts w:ascii="Times New Roman" w:hAnsi="Times New Roman" w:cs="Times New Roman"/>
          <w:bCs/>
          <w:sz w:val="24"/>
          <w:szCs w:val="24"/>
        </w:rPr>
      </w:pPr>
    </w:p>
    <w:p w:rsidR="00954493" w:rsidRPr="00610387" w:rsidRDefault="00954493" w:rsidP="00954493">
      <w:pPr>
        <w:spacing w:after="0"/>
        <w:ind w:firstLine="851"/>
        <w:jc w:val="both"/>
        <w:rPr>
          <w:rFonts w:ascii="Times New Roman" w:hAnsi="Times New Roman" w:cs="Times New Roman"/>
          <w:bCs/>
          <w:sz w:val="24"/>
          <w:szCs w:val="24"/>
        </w:rPr>
      </w:pPr>
      <w:r w:rsidRPr="00610387">
        <w:rPr>
          <w:rFonts w:ascii="Times New Roman" w:hAnsi="Times New Roman" w:cs="Times New Roman"/>
          <w:bCs/>
          <w:sz w:val="24"/>
          <w:szCs w:val="24"/>
        </w:rPr>
        <w:t xml:space="preserve">Основная доля обязательств непрограммной части расходов в размере </w:t>
      </w:r>
      <w:r w:rsidR="00610387" w:rsidRPr="00610387">
        <w:rPr>
          <w:rFonts w:ascii="Times New Roman" w:hAnsi="Times New Roman" w:cs="Times New Roman"/>
          <w:bCs/>
          <w:sz w:val="24"/>
          <w:szCs w:val="24"/>
        </w:rPr>
        <w:t>64,3</w:t>
      </w:r>
      <w:r w:rsidRPr="00610387">
        <w:rPr>
          <w:rFonts w:ascii="Times New Roman" w:hAnsi="Times New Roman" w:cs="Times New Roman"/>
          <w:bCs/>
          <w:sz w:val="24"/>
          <w:szCs w:val="24"/>
        </w:rPr>
        <w:t xml:space="preserve">% предусмотрена Решением о районном бюджете для ГРБС - администрация Богучанского района и в большей степени </w:t>
      </w:r>
      <w:r w:rsidR="00EB04A0" w:rsidRPr="00610387">
        <w:rPr>
          <w:rFonts w:ascii="Times New Roman" w:hAnsi="Times New Roman" w:cs="Times New Roman"/>
          <w:bCs/>
          <w:sz w:val="24"/>
          <w:szCs w:val="24"/>
        </w:rPr>
        <w:t>учитывает</w:t>
      </w:r>
      <w:r w:rsidRPr="00610387">
        <w:rPr>
          <w:rFonts w:ascii="Times New Roman" w:hAnsi="Times New Roman" w:cs="Times New Roman"/>
          <w:bCs/>
          <w:sz w:val="24"/>
          <w:szCs w:val="24"/>
        </w:rPr>
        <w:t xml:space="preserve"> расходы, направленные на обеспечение руководств</w:t>
      </w:r>
      <w:r w:rsidR="00EB04A0" w:rsidRPr="00610387">
        <w:rPr>
          <w:rFonts w:ascii="Times New Roman" w:hAnsi="Times New Roman" w:cs="Times New Roman"/>
          <w:bCs/>
          <w:sz w:val="24"/>
          <w:szCs w:val="24"/>
        </w:rPr>
        <w:t>а</w:t>
      </w:r>
      <w:r w:rsidRPr="00610387">
        <w:rPr>
          <w:rFonts w:ascii="Times New Roman" w:hAnsi="Times New Roman" w:cs="Times New Roman"/>
          <w:bCs/>
          <w:sz w:val="24"/>
          <w:szCs w:val="24"/>
        </w:rPr>
        <w:t xml:space="preserve"> и управлени</w:t>
      </w:r>
      <w:r w:rsidR="00AB3539" w:rsidRPr="00610387">
        <w:rPr>
          <w:rFonts w:ascii="Times New Roman" w:hAnsi="Times New Roman" w:cs="Times New Roman"/>
          <w:bCs/>
          <w:sz w:val="24"/>
          <w:szCs w:val="24"/>
        </w:rPr>
        <w:t>я</w:t>
      </w:r>
      <w:r w:rsidRPr="00610387">
        <w:rPr>
          <w:rFonts w:ascii="Times New Roman" w:hAnsi="Times New Roman" w:cs="Times New Roman"/>
          <w:bCs/>
          <w:sz w:val="24"/>
          <w:szCs w:val="24"/>
        </w:rPr>
        <w:t xml:space="preserve"> в сфере установленных функций.</w:t>
      </w:r>
    </w:p>
    <w:p w:rsidR="00954493" w:rsidRPr="00610387" w:rsidRDefault="00954493" w:rsidP="00954493">
      <w:pPr>
        <w:spacing w:after="0"/>
        <w:ind w:firstLine="851"/>
        <w:jc w:val="both"/>
        <w:rPr>
          <w:rFonts w:ascii="Times New Roman" w:hAnsi="Times New Roman" w:cs="Times New Roman"/>
          <w:bCs/>
          <w:sz w:val="24"/>
          <w:szCs w:val="24"/>
        </w:rPr>
      </w:pPr>
      <w:r w:rsidRPr="00610387">
        <w:rPr>
          <w:rFonts w:ascii="Times New Roman" w:hAnsi="Times New Roman" w:cs="Times New Roman"/>
          <w:bCs/>
          <w:sz w:val="24"/>
          <w:szCs w:val="24"/>
        </w:rPr>
        <w:t xml:space="preserve">Исполнение непрограммных расходов районного бюджета составило </w:t>
      </w:r>
      <w:r w:rsidR="00610387" w:rsidRPr="00610387">
        <w:rPr>
          <w:rFonts w:ascii="Times New Roman" w:hAnsi="Times New Roman" w:cs="Times New Roman"/>
          <w:bCs/>
          <w:sz w:val="24"/>
          <w:szCs w:val="24"/>
        </w:rPr>
        <w:t>71 534,8</w:t>
      </w:r>
      <w:r w:rsidRPr="00610387">
        <w:rPr>
          <w:rFonts w:ascii="Times New Roman" w:hAnsi="Times New Roman" w:cs="Times New Roman"/>
          <w:bCs/>
          <w:sz w:val="24"/>
          <w:szCs w:val="24"/>
        </w:rPr>
        <w:t xml:space="preserve"> тыс. руб. или </w:t>
      </w:r>
      <w:r w:rsidR="00EB04A0" w:rsidRPr="00610387">
        <w:rPr>
          <w:rFonts w:ascii="Times New Roman" w:hAnsi="Times New Roman" w:cs="Times New Roman"/>
          <w:bCs/>
          <w:sz w:val="24"/>
          <w:szCs w:val="24"/>
        </w:rPr>
        <w:t>9</w:t>
      </w:r>
      <w:r w:rsidR="00610387" w:rsidRPr="00610387">
        <w:rPr>
          <w:rFonts w:ascii="Times New Roman" w:hAnsi="Times New Roman" w:cs="Times New Roman"/>
          <w:bCs/>
          <w:sz w:val="24"/>
          <w:szCs w:val="24"/>
        </w:rPr>
        <w:t>4,7</w:t>
      </w:r>
      <w:r w:rsidRPr="00610387">
        <w:rPr>
          <w:rFonts w:ascii="Times New Roman" w:hAnsi="Times New Roman" w:cs="Times New Roman"/>
          <w:bCs/>
          <w:sz w:val="24"/>
          <w:szCs w:val="24"/>
        </w:rPr>
        <w:t>% от общего объема предусмотренных назначений (</w:t>
      </w:r>
      <w:r w:rsidR="00610387" w:rsidRPr="00610387">
        <w:rPr>
          <w:rFonts w:ascii="Times New Roman" w:hAnsi="Times New Roman" w:cs="Times New Roman"/>
          <w:bCs/>
          <w:sz w:val="24"/>
          <w:szCs w:val="24"/>
        </w:rPr>
        <w:t>75 551,9</w:t>
      </w:r>
      <w:r w:rsidRPr="00610387">
        <w:rPr>
          <w:rFonts w:ascii="Times New Roman" w:hAnsi="Times New Roman" w:cs="Times New Roman"/>
          <w:bCs/>
          <w:sz w:val="24"/>
          <w:szCs w:val="24"/>
        </w:rPr>
        <w:t xml:space="preserve"> тыс. руб.).</w:t>
      </w:r>
    </w:p>
    <w:p w:rsidR="00EB04A0" w:rsidRPr="003321B0" w:rsidRDefault="00BE7B96" w:rsidP="00954493">
      <w:pPr>
        <w:spacing w:after="0"/>
        <w:ind w:firstLine="851"/>
        <w:jc w:val="both"/>
        <w:rPr>
          <w:rFonts w:ascii="Times New Roman" w:hAnsi="Times New Roman" w:cs="Times New Roman"/>
          <w:bCs/>
          <w:sz w:val="24"/>
          <w:szCs w:val="24"/>
        </w:rPr>
      </w:pPr>
      <w:r w:rsidRPr="003321B0">
        <w:rPr>
          <w:rFonts w:ascii="Times New Roman" w:hAnsi="Times New Roman" w:cs="Times New Roman"/>
          <w:bCs/>
          <w:sz w:val="24"/>
          <w:szCs w:val="24"/>
        </w:rPr>
        <w:lastRenderedPageBreak/>
        <w:t>За предыдущий год аналогичные расходные обязательства исполнены на 9</w:t>
      </w:r>
      <w:r w:rsidR="003321B0" w:rsidRPr="003321B0">
        <w:rPr>
          <w:rFonts w:ascii="Times New Roman" w:hAnsi="Times New Roman" w:cs="Times New Roman"/>
          <w:bCs/>
          <w:sz w:val="24"/>
          <w:szCs w:val="24"/>
        </w:rPr>
        <w:t>1,3</w:t>
      </w:r>
      <w:r w:rsidRPr="003321B0">
        <w:rPr>
          <w:rFonts w:ascii="Times New Roman" w:hAnsi="Times New Roman" w:cs="Times New Roman"/>
          <w:bCs/>
          <w:sz w:val="24"/>
          <w:szCs w:val="24"/>
        </w:rPr>
        <w:t>%</w:t>
      </w:r>
      <w:r w:rsidR="003321B0" w:rsidRPr="003321B0">
        <w:rPr>
          <w:rFonts w:ascii="Times New Roman" w:hAnsi="Times New Roman" w:cs="Times New Roman"/>
          <w:bCs/>
          <w:sz w:val="24"/>
          <w:szCs w:val="24"/>
        </w:rPr>
        <w:t>, что на 3,4 процентных пунктов ниже показателя проверяемого периода</w:t>
      </w:r>
      <w:r w:rsidRPr="003321B0">
        <w:rPr>
          <w:rFonts w:ascii="Times New Roman" w:hAnsi="Times New Roman" w:cs="Times New Roman"/>
          <w:bCs/>
          <w:sz w:val="24"/>
          <w:szCs w:val="24"/>
        </w:rPr>
        <w:t>.</w:t>
      </w:r>
    </w:p>
    <w:p w:rsidR="004853C6" w:rsidRPr="00EF4D31" w:rsidRDefault="00954493" w:rsidP="00954493">
      <w:pPr>
        <w:pStyle w:val="a5"/>
        <w:spacing w:after="0"/>
        <w:ind w:left="0" w:firstLine="851"/>
        <w:jc w:val="both"/>
        <w:rPr>
          <w:rFonts w:ascii="Times New Roman" w:hAnsi="Times New Roman" w:cs="Times New Roman"/>
          <w:sz w:val="24"/>
          <w:szCs w:val="24"/>
        </w:rPr>
      </w:pPr>
      <w:r w:rsidRPr="00EF4D31">
        <w:rPr>
          <w:rFonts w:ascii="Times New Roman" w:hAnsi="Times New Roman" w:cs="Times New Roman"/>
          <w:sz w:val="24"/>
          <w:szCs w:val="24"/>
        </w:rPr>
        <w:t>Наи</w:t>
      </w:r>
      <w:r w:rsidR="00BE7B96" w:rsidRPr="00EF4D31">
        <w:rPr>
          <w:rFonts w:ascii="Times New Roman" w:hAnsi="Times New Roman" w:cs="Times New Roman"/>
          <w:sz w:val="24"/>
          <w:szCs w:val="24"/>
        </w:rPr>
        <w:t>меньшее исполнение бюджетных назначений (</w:t>
      </w:r>
      <w:r w:rsidR="00403849" w:rsidRPr="00EF4D31">
        <w:rPr>
          <w:rFonts w:ascii="Times New Roman" w:hAnsi="Times New Roman" w:cs="Times New Roman"/>
          <w:sz w:val="24"/>
          <w:szCs w:val="24"/>
        </w:rPr>
        <w:t>89,5</w:t>
      </w:r>
      <w:r w:rsidR="00BE7B96" w:rsidRPr="00EF4D31">
        <w:rPr>
          <w:rFonts w:ascii="Times New Roman" w:hAnsi="Times New Roman" w:cs="Times New Roman"/>
          <w:sz w:val="24"/>
          <w:szCs w:val="24"/>
        </w:rPr>
        <w:t>%)</w:t>
      </w:r>
      <w:r w:rsidRPr="00EF4D31">
        <w:rPr>
          <w:rFonts w:ascii="Times New Roman" w:hAnsi="Times New Roman" w:cs="Times New Roman"/>
          <w:sz w:val="24"/>
          <w:szCs w:val="24"/>
        </w:rPr>
        <w:t xml:space="preserve"> сложил</w:t>
      </w:r>
      <w:r w:rsidR="005015D9" w:rsidRPr="00EF4D31">
        <w:rPr>
          <w:rFonts w:ascii="Times New Roman" w:hAnsi="Times New Roman" w:cs="Times New Roman"/>
          <w:sz w:val="24"/>
          <w:szCs w:val="24"/>
        </w:rPr>
        <w:t>о</w:t>
      </w:r>
      <w:r w:rsidRPr="00EF4D31">
        <w:rPr>
          <w:rFonts w:ascii="Times New Roman" w:hAnsi="Times New Roman" w:cs="Times New Roman"/>
          <w:sz w:val="24"/>
          <w:szCs w:val="24"/>
        </w:rPr>
        <w:t>с</w:t>
      </w:r>
      <w:r w:rsidR="005015D9" w:rsidRPr="00EF4D31">
        <w:rPr>
          <w:rFonts w:ascii="Times New Roman" w:hAnsi="Times New Roman" w:cs="Times New Roman"/>
          <w:sz w:val="24"/>
          <w:szCs w:val="24"/>
        </w:rPr>
        <w:t>ь</w:t>
      </w:r>
      <w:r w:rsidRPr="00EF4D31">
        <w:rPr>
          <w:rFonts w:ascii="Times New Roman" w:hAnsi="Times New Roman" w:cs="Times New Roman"/>
          <w:sz w:val="24"/>
          <w:szCs w:val="24"/>
        </w:rPr>
        <w:t xml:space="preserve"> по ГРБС - Финансовое управление и в большей степени связан</w:t>
      </w:r>
      <w:r w:rsidR="00AB3539" w:rsidRPr="00EF4D31">
        <w:rPr>
          <w:rFonts w:ascii="Times New Roman" w:hAnsi="Times New Roman" w:cs="Times New Roman"/>
          <w:sz w:val="24"/>
          <w:szCs w:val="24"/>
        </w:rPr>
        <w:t>о</w:t>
      </w:r>
      <w:r w:rsidRPr="00EF4D31">
        <w:rPr>
          <w:rFonts w:ascii="Times New Roman" w:hAnsi="Times New Roman" w:cs="Times New Roman"/>
          <w:sz w:val="24"/>
          <w:szCs w:val="24"/>
        </w:rPr>
        <w:t xml:space="preserve"> с </w:t>
      </w:r>
      <w:r w:rsidR="001A7E5F">
        <w:rPr>
          <w:rFonts w:ascii="Times New Roman" w:hAnsi="Times New Roman" w:cs="Times New Roman"/>
          <w:sz w:val="24"/>
          <w:szCs w:val="24"/>
        </w:rPr>
        <w:t>не</w:t>
      </w:r>
      <w:r w:rsidR="00327D6F" w:rsidRPr="00EF4D31">
        <w:rPr>
          <w:rFonts w:ascii="Times New Roman" w:hAnsi="Times New Roman" w:cs="Times New Roman"/>
          <w:sz w:val="24"/>
          <w:szCs w:val="24"/>
        </w:rPr>
        <w:t>выполнением отдельных мероприятий в рамках непрограммных расходов на сумму</w:t>
      </w:r>
      <w:r w:rsidRPr="00EF4D31">
        <w:rPr>
          <w:rFonts w:ascii="Times New Roman" w:hAnsi="Times New Roman" w:cs="Times New Roman"/>
          <w:sz w:val="24"/>
          <w:szCs w:val="24"/>
        </w:rPr>
        <w:t xml:space="preserve"> </w:t>
      </w:r>
      <w:r w:rsidR="004853C6" w:rsidRPr="00EF4D31">
        <w:rPr>
          <w:rFonts w:ascii="Times New Roman" w:hAnsi="Times New Roman" w:cs="Times New Roman"/>
          <w:sz w:val="24"/>
          <w:szCs w:val="24"/>
        </w:rPr>
        <w:t>1 538,4</w:t>
      </w:r>
      <w:r w:rsidRPr="00EF4D31">
        <w:rPr>
          <w:rFonts w:ascii="Times New Roman" w:hAnsi="Times New Roman" w:cs="Times New Roman"/>
          <w:sz w:val="24"/>
          <w:szCs w:val="24"/>
        </w:rPr>
        <w:t xml:space="preserve"> тыс. руб., что составляет </w:t>
      </w:r>
      <w:r w:rsidR="004853C6" w:rsidRPr="00EF4D31">
        <w:rPr>
          <w:rFonts w:ascii="Times New Roman" w:hAnsi="Times New Roman" w:cs="Times New Roman"/>
          <w:sz w:val="24"/>
          <w:szCs w:val="24"/>
        </w:rPr>
        <w:t>38,3</w:t>
      </w:r>
      <w:r w:rsidRPr="00EF4D31">
        <w:rPr>
          <w:rFonts w:ascii="Times New Roman" w:hAnsi="Times New Roman" w:cs="Times New Roman"/>
          <w:sz w:val="24"/>
          <w:szCs w:val="24"/>
        </w:rPr>
        <w:t>% от общего объема неисполненных ассигнований</w:t>
      </w:r>
      <w:r w:rsidR="005015D9" w:rsidRPr="00EF4D31">
        <w:rPr>
          <w:rFonts w:ascii="Times New Roman" w:hAnsi="Times New Roman" w:cs="Times New Roman"/>
          <w:sz w:val="24"/>
          <w:szCs w:val="24"/>
        </w:rPr>
        <w:t xml:space="preserve"> (</w:t>
      </w:r>
      <w:r w:rsidR="004853C6" w:rsidRPr="00EF4D31">
        <w:rPr>
          <w:rFonts w:ascii="Times New Roman" w:hAnsi="Times New Roman" w:cs="Times New Roman"/>
          <w:sz w:val="24"/>
          <w:szCs w:val="24"/>
        </w:rPr>
        <w:t>4 017,1</w:t>
      </w:r>
      <w:r w:rsidR="005015D9" w:rsidRPr="00EF4D31">
        <w:rPr>
          <w:rFonts w:ascii="Times New Roman" w:hAnsi="Times New Roman" w:cs="Times New Roman"/>
          <w:sz w:val="24"/>
          <w:szCs w:val="24"/>
        </w:rPr>
        <w:t xml:space="preserve"> тыс. руб.)</w:t>
      </w:r>
      <w:r w:rsidR="004853C6" w:rsidRPr="00EF4D31">
        <w:rPr>
          <w:rFonts w:ascii="Times New Roman" w:hAnsi="Times New Roman" w:cs="Times New Roman"/>
          <w:sz w:val="24"/>
          <w:szCs w:val="24"/>
        </w:rPr>
        <w:t>.</w:t>
      </w:r>
    </w:p>
    <w:p w:rsidR="0070176F" w:rsidRPr="00CF2372" w:rsidRDefault="0070176F" w:rsidP="00954493">
      <w:pPr>
        <w:pStyle w:val="a5"/>
        <w:spacing w:after="0"/>
        <w:ind w:left="0" w:firstLine="851"/>
        <w:jc w:val="both"/>
        <w:rPr>
          <w:rFonts w:ascii="Times New Roman" w:hAnsi="Times New Roman" w:cs="Times New Roman"/>
          <w:sz w:val="24"/>
          <w:szCs w:val="24"/>
        </w:rPr>
      </w:pPr>
      <w:r w:rsidRPr="00CF2372">
        <w:rPr>
          <w:rFonts w:ascii="Times New Roman" w:hAnsi="Times New Roman" w:cs="Times New Roman"/>
          <w:sz w:val="24"/>
          <w:szCs w:val="24"/>
        </w:rPr>
        <w:t>Не исполнены бюджетные ассигнования, предусмотренные:</w:t>
      </w:r>
    </w:p>
    <w:p w:rsidR="0070176F" w:rsidRPr="00CF2372" w:rsidRDefault="00CF2372" w:rsidP="000974E0">
      <w:pPr>
        <w:pStyle w:val="a5"/>
        <w:numPr>
          <w:ilvl w:val="0"/>
          <w:numId w:val="37"/>
        </w:numPr>
        <w:spacing w:after="0"/>
        <w:ind w:left="0" w:firstLine="851"/>
        <w:jc w:val="both"/>
        <w:rPr>
          <w:rFonts w:ascii="Times New Roman" w:hAnsi="Times New Roman" w:cs="Times New Roman"/>
          <w:sz w:val="24"/>
          <w:szCs w:val="24"/>
        </w:rPr>
      </w:pPr>
      <w:r w:rsidRPr="00CF2372">
        <w:rPr>
          <w:rFonts w:ascii="Times New Roman" w:hAnsi="Times New Roman" w:cs="Times New Roman"/>
          <w:sz w:val="24"/>
          <w:szCs w:val="24"/>
        </w:rPr>
        <w:t xml:space="preserve">на формирование </w:t>
      </w:r>
      <w:r w:rsidR="0070176F" w:rsidRPr="00CF2372">
        <w:rPr>
          <w:rFonts w:ascii="Times New Roman" w:hAnsi="Times New Roman" w:cs="Times New Roman"/>
          <w:sz w:val="24"/>
          <w:szCs w:val="24"/>
        </w:rPr>
        <w:t>резервн</w:t>
      </w:r>
      <w:r w:rsidRPr="00CF2372">
        <w:rPr>
          <w:rFonts w:ascii="Times New Roman" w:hAnsi="Times New Roman" w:cs="Times New Roman"/>
          <w:sz w:val="24"/>
          <w:szCs w:val="24"/>
        </w:rPr>
        <w:t>ого</w:t>
      </w:r>
      <w:r w:rsidR="0070176F" w:rsidRPr="00CF2372">
        <w:rPr>
          <w:rFonts w:ascii="Times New Roman" w:hAnsi="Times New Roman" w:cs="Times New Roman"/>
          <w:sz w:val="24"/>
          <w:szCs w:val="24"/>
        </w:rPr>
        <w:t xml:space="preserve"> фонд</w:t>
      </w:r>
      <w:r w:rsidRPr="00CF2372">
        <w:rPr>
          <w:rFonts w:ascii="Times New Roman" w:hAnsi="Times New Roman" w:cs="Times New Roman"/>
          <w:sz w:val="24"/>
          <w:szCs w:val="24"/>
        </w:rPr>
        <w:t>а Богучанского района в размере 1 435,7</w:t>
      </w:r>
      <w:r w:rsidR="0070176F" w:rsidRPr="00CF2372">
        <w:rPr>
          <w:rFonts w:ascii="Times New Roman" w:hAnsi="Times New Roman" w:cs="Times New Roman"/>
          <w:sz w:val="24"/>
          <w:szCs w:val="24"/>
        </w:rPr>
        <w:t xml:space="preserve"> тыс. руб</w:t>
      </w:r>
      <w:r w:rsidRPr="00CF2372">
        <w:rPr>
          <w:rFonts w:ascii="Times New Roman" w:hAnsi="Times New Roman" w:cs="Times New Roman"/>
          <w:sz w:val="24"/>
          <w:szCs w:val="24"/>
        </w:rPr>
        <w:t>.;</w:t>
      </w:r>
    </w:p>
    <w:p w:rsidR="00CF2372" w:rsidRPr="00CF2372" w:rsidRDefault="00CF2372" w:rsidP="000974E0">
      <w:pPr>
        <w:pStyle w:val="a5"/>
        <w:numPr>
          <w:ilvl w:val="0"/>
          <w:numId w:val="37"/>
        </w:numPr>
        <w:spacing w:after="0"/>
        <w:ind w:left="0" w:firstLine="851"/>
        <w:jc w:val="both"/>
        <w:rPr>
          <w:rFonts w:ascii="Times New Roman" w:hAnsi="Times New Roman" w:cs="Times New Roman"/>
          <w:sz w:val="24"/>
          <w:szCs w:val="24"/>
        </w:rPr>
      </w:pPr>
      <w:r w:rsidRPr="00CF2372">
        <w:rPr>
          <w:rFonts w:ascii="Times New Roman" w:hAnsi="Times New Roman" w:cs="Times New Roman"/>
          <w:sz w:val="24"/>
          <w:szCs w:val="24"/>
        </w:rPr>
        <w:t>на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 в размере 100,0 тыс. руб.;</w:t>
      </w:r>
    </w:p>
    <w:p w:rsidR="00954493" w:rsidRPr="00CF2372" w:rsidRDefault="00CF2372" w:rsidP="000974E0">
      <w:pPr>
        <w:pStyle w:val="a5"/>
        <w:numPr>
          <w:ilvl w:val="0"/>
          <w:numId w:val="37"/>
        </w:numPr>
        <w:spacing w:after="0"/>
        <w:ind w:left="0" w:firstLine="851"/>
        <w:jc w:val="both"/>
        <w:rPr>
          <w:rFonts w:ascii="Times New Roman" w:hAnsi="Times New Roman" w:cs="Times New Roman"/>
          <w:sz w:val="24"/>
          <w:szCs w:val="24"/>
        </w:rPr>
      </w:pPr>
      <w:r w:rsidRPr="00CF2372">
        <w:rPr>
          <w:rFonts w:ascii="Times New Roman" w:hAnsi="Times New Roman" w:cs="Times New Roman"/>
          <w:sz w:val="24"/>
          <w:szCs w:val="24"/>
        </w:rPr>
        <w:t>на</w:t>
      </w:r>
      <w:r w:rsidR="005015D9" w:rsidRPr="00CF2372">
        <w:rPr>
          <w:rFonts w:ascii="Times New Roman" w:hAnsi="Times New Roman" w:cs="Times New Roman"/>
          <w:sz w:val="24"/>
          <w:szCs w:val="24"/>
        </w:rPr>
        <w:t xml:space="preserve"> обслуживани</w:t>
      </w:r>
      <w:r w:rsidRPr="00CF2372">
        <w:rPr>
          <w:rFonts w:ascii="Times New Roman" w:hAnsi="Times New Roman" w:cs="Times New Roman"/>
          <w:sz w:val="24"/>
          <w:szCs w:val="24"/>
        </w:rPr>
        <w:t>е</w:t>
      </w:r>
      <w:r w:rsidR="005015D9" w:rsidRPr="00CF2372">
        <w:rPr>
          <w:rFonts w:ascii="Times New Roman" w:hAnsi="Times New Roman" w:cs="Times New Roman"/>
          <w:sz w:val="24"/>
          <w:szCs w:val="24"/>
        </w:rPr>
        <w:t xml:space="preserve"> бюджетного кредита – </w:t>
      </w:r>
      <w:r w:rsidRPr="00CF2372">
        <w:rPr>
          <w:rFonts w:ascii="Times New Roman" w:hAnsi="Times New Roman" w:cs="Times New Roman"/>
          <w:sz w:val="24"/>
          <w:szCs w:val="24"/>
        </w:rPr>
        <w:t>2,7</w:t>
      </w:r>
      <w:r w:rsidR="005015D9" w:rsidRPr="00CF2372">
        <w:rPr>
          <w:rFonts w:ascii="Times New Roman" w:hAnsi="Times New Roman" w:cs="Times New Roman"/>
          <w:sz w:val="24"/>
          <w:szCs w:val="24"/>
        </w:rPr>
        <w:t xml:space="preserve"> тыс. руб.</w:t>
      </w:r>
      <w:r w:rsidR="00954493" w:rsidRPr="00CF2372">
        <w:rPr>
          <w:rFonts w:ascii="Times New Roman" w:hAnsi="Times New Roman" w:cs="Times New Roman"/>
          <w:sz w:val="24"/>
          <w:szCs w:val="24"/>
        </w:rPr>
        <w:t xml:space="preserve"> </w:t>
      </w:r>
    </w:p>
    <w:p w:rsidR="00954493" w:rsidRPr="00CF2372" w:rsidRDefault="00954493" w:rsidP="00954493">
      <w:pPr>
        <w:pStyle w:val="a5"/>
        <w:spacing w:after="0"/>
        <w:ind w:left="0" w:firstLine="851"/>
        <w:jc w:val="both"/>
        <w:rPr>
          <w:rFonts w:ascii="Times New Roman" w:hAnsi="Times New Roman" w:cs="Times New Roman"/>
          <w:sz w:val="24"/>
          <w:szCs w:val="24"/>
        </w:rPr>
      </w:pPr>
      <w:r w:rsidRPr="00CF2372">
        <w:rPr>
          <w:rFonts w:ascii="Times New Roman" w:hAnsi="Times New Roman" w:cs="Times New Roman"/>
          <w:sz w:val="24"/>
          <w:szCs w:val="24"/>
        </w:rPr>
        <w:t>Более подробная информация о расходовании средств резервного фонда Богучанского района отражена в разделе 1</w:t>
      </w:r>
      <w:r w:rsidR="00185CDD" w:rsidRPr="00CF2372">
        <w:rPr>
          <w:rFonts w:ascii="Times New Roman" w:hAnsi="Times New Roman" w:cs="Times New Roman"/>
          <w:sz w:val="24"/>
          <w:szCs w:val="24"/>
        </w:rPr>
        <w:t>4</w:t>
      </w:r>
      <w:r w:rsidRPr="00CF2372">
        <w:rPr>
          <w:rFonts w:ascii="Times New Roman" w:hAnsi="Times New Roman" w:cs="Times New Roman"/>
          <w:sz w:val="24"/>
          <w:szCs w:val="24"/>
        </w:rPr>
        <w:t xml:space="preserve"> настоящего Заключения.</w:t>
      </w:r>
    </w:p>
    <w:p w:rsidR="00C2680F" w:rsidRPr="007E1934" w:rsidRDefault="00C2680F" w:rsidP="00954493">
      <w:pPr>
        <w:pStyle w:val="a5"/>
        <w:spacing w:after="0"/>
        <w:ind w:left="0" w:firstLine="851"/>
        <w:jc w:val="both"/>
        <w:rPr>
          <w:rFonts w:ascii="Times New Roman" w:hAnsi="Times New Roman" w:cs="Times New Roman"/>
          <w:sz w:val="24"/>
          <w:szCs w:val="24"/>
        </w:rPr>
      </w:pPr>
    </w:p>
    <w:p w:rsidR="00C2680F" w:rsidRPr="007E1934" w:rsidRDefault="00C2680F" w:rsidP="00C2680F">
      <w:pPr>
        <w:pStyle w:val="a5"/>
        <w:spacing w:after="0"/>
        <w:ind w:left="0"/>
        <w:jc w:val="both"/>
        <w:rPr>
          <w:rFonts w:ascii="Times New Roman" w:hAnsi="Times New Roman" w:cs="Times New Roman"/>
          <w:b/>
          <w:sz w:val="24"/>
          <w:szCs w:val="24"/>
        </w:rPr>
      </w:pPr>
      <w:r w:rsidRPr="007E1934">
        <w:rPr>
          <w:rFonts w:ascii="Times New Roman" w:hAnsi="Times New Roman" w:cs="Times New Roman"/>
          <w:b/>
          <w:sz w:val="24"/>
          <w:szCs w:val="24"/>
        </w:rPr>
        <w:t>Вывод</w:t>
      </w:r>
      <w:r w:rsidR="006B2BE0" w:rsidRPr="007E1934">
        <w:rPr>
          <w:rFonts w:ascii="Times New Roman" w:hAnsi="Times New Roman" w:cs="Times New Roman"/>
          <w:b/>
          <w:sz w:val="24"/>
          <w:szCs w:val="24"/>
        </w:rPr>
        <w:t>ы</w:t>
      </w:r>
      <w:r w:rsidRPr="007E1934">
        <w:rPr>
          <w:rFonts w:ascii="Times New Roman" w:hAnsi="Times New Roman" w:cs="Times New Roman"/>
          <w:b/>
          <w:sz w:val="24"/>
          <w:szCs w:val="24"/>
        </w:rPr>
        <w:t>:</w:t>
      </w:r>
    </w:p>
    <w:p w:rsidR="00B1488A" w:rsidRPr="007E1934" w:rsidRDefault="006B2BE0" w:rsidP="000974E0">
      <w:pPr>
        <w:pStyle w:val="a5"/>
        <w:numPr>
          <w:ilvl w:val="0"/>
          <w:numId w:val="27"/>
        </w:numPr>
        <w:spacing w:after="0"/>
        <w:ind w:left="0" w:firstLine="851"/>
        <w:jc w:val="both"/>
        <w:rPr>
          <w:rFonts w:ascii="Times New Roman" w:hAnsi="Times New Roman" w:cs="Times New Roman"/>
          <w:bCs/>
          <w:sz w:val="24"/>
          <w:szCs w:val="24"/>
        </w:rPr>
      </w:pPr>
      <w:r w:rsidRPr="007E1934">
        <w:rPr>
          <w:rFonts w:ascii="Times New Roman" w:hAnsi="Times New Roman" w:cs="Times New Roman"/>
          <w:bCs/>
          <w:sz w:val="24"/>
          <w:szCs w:val="24"/>
        </w:rPr>
        <w:t>д</w:t>
      </w:r>
      <w:r w:rsidR="00C2680F" w:rsidRPr="007E1934">
        <w:rPr>
          <w:rFonts w:ascii="Times New Roman" w:hAnsi="Times New Roman" w:cs="Times New Roman"/>
          <w:bCs/>
          <w:sz w:val="24"/>
          <w:szCs w:val="24"/>
        </w:rPr>
        <w:t>оля непрограммных расходов в общем объеме планируемых назначений районного бюджета составил</w:t>
      </w:r>
      <w:r w:rsidR="00121F90" w:rsidRPr="007E1934">
        <w:rPr>
          <w:rFonts w:ascii="Times New Roman" w:hAnsi="Times New Roman" w:cs="Times New Roman"/>
          <w:bCs/>
          <w:sz w:val="24"/>
          <w:szCs w:val="24"/>
        </w:rPr>
        <w:t xml:space="preserve">а </w:t>
      </w:r>
      <w:r w:rsidR="00C2680F" w:rsidRPr="007E1934">
        <w:rPr>
          <w:rFonts w:ascii="Times New Roman" w:hAnsi="Times New Roman" w:cs="Times New Roman"/>
          <w:bCs/>
          <w:sz w:val="24"/>
          <w:szCs w:val="24"/>
        </w:rPr>
        <w:t>3,</w:t>
      </w:r>
      <w:r w:rsidR="007E1934" w:rsidRPr="007E1934">
        <w:rPr>
          <w:rFonts w:ascii="Times New Roman" w:hAnsi="Times New Roman" w:cs="Times New Roman"/>
          <w:bCs/>
          <w:sz w:val="24"/>
          <w:szCs w:val="24"/>
        </w:rPr>
        <w:t>2</w:t>
      </w:r>
      <w:r w:rsidR="00C2680F" w:rsidRPr="007E1934">
        <w:rPr>
          <w:rFonts w:ascii="Times New Roman" w:hAnsi="Times New Roman" w:cs="Times New Roman"/>
          <w:bCs/>
          <w:sz w:val="24"/>
          <w:szCs w:val="24"/>
        </w:rPr>
        <w:t>%</w:t>
      </w:r>
      <w:r w:rsidRPr="007E1934">
        <w:rPr>
          <w:rFonts w:ascii="Times New Roman" w:hAnsi="Times New Roman" w:cs="Times New Roman"/>
          <w:bCs/>
          <w:sz w:val="24"/>
          <w:szCs w:val="24"/>
        </w:rPr>
        <w:t>;</w:t>
      </w:r>
    </w:p>
    <w:p w:rsidR="00C2680F" w:rsidRPr="007E1934" w:rsidRDefault="006B2BE0" w:rsidP="000974E0">
      <w:pPr>
        <w:pStyle w:val="a5"/>
        <w:numPr>
          <w:ilvl w:val="0"/>
          <w:numId w:val="27"/>
        </w:numPr>
        <w:spacing w:after="0"/>
        <w:ind w:left="0" w:firstLine="851"/>
        <w:jc w:val="both"/>
        <w:rPr>
          <w:rFonts w:ascii="Times New Roman" w:hAnsi="Times New Roman" w:cs="Times New Roman"/>
          <w:bCs/>
          <w:sz w:val="24"/>
          <w:szCs w:val="24"/>
        </w:rPr>
      </w:pPr>
      <w:r w:rsidRPr="007E1934">
        <w:rPr>
          <w:rFonts w:ascii="Times New Roman" w:hAnsi="Times New Roman" w:cs="Times New Roman"/>
          <w:bCs/>
          <w:sz w:val="24"/>
          <w:szCs w:val="24"/>
        </w:rPr>
        <w:t>н</w:t>
      </w:r>
      <w:r w:rsidR="00B1488A" w:rsidRPr="007E1934">
        <w:rPr>
          <w:rFonts w:ascii="Times New Roman" w:hAnsi="Times New Roman" w:cs="Times New Roman"/>
          <w:bCs/>
          <w:sz w:val="24"/>
          <w:szCs w:val="24"/>
        </w:rPr>
        <w:t xml:space="preserve">азначения по непрограммным направлениям деятельности, предусмотренные в объеме </w:t>
      </w:r>
      <w:r w:rsidR="007E1934" w:rsidRPr="007E1934">
        <w:rPr>
          <w:rFonts w:ascii="Times New Roman" w:hAnsi="Times New Roman" w:cs="Times New Roman"/>
          <w:bCs/>
          <w:sz w:val="24"/>
          <w:szCs w:val="24"/>
        </w:rPr>
        <w:t>75 551,9</w:t>
      </w:r>
      <w:r w:rsidR="00B1488A" w:rsidRPr="007E1934">
        <w:rPr>
          <w:rFonts w:ascii="Times New Roman" w:hAnsi="Times New Roman" w:cs="Times New Roman"/>
          <w:bCs/>
          <w:sz w:val="24"/>
          <w:szCs w:val="24"/>
        </w:rPr>
        <w:t xml:space="preserve"> тыс. руб., </w:t>
      </w:r>
      <w:r w:rsidR="00121F90" w:rsidRPr="007E1934">
        <w:rPr>
          <w:rFonts w:ascii="Times New Roman" w:hAnsi="Times New Roman" w:cs="Times New Roman"/>
          <w:bCs/>
          <w:sz w:val="24"/>
          <w:szCs w:val="24"/>
        </w:rPr>
        <w:t>освоен</w:t>
      </w:r>
      <w:r w:rsidR="00B1488A" w:rsidRPr="007E1934">
        <w:rPr>
          <w:rFonts w:ascii="Times New Roman" w:hAnsi="Times New Roman" w:cs="Times New Roman"/>
          <w:bCs/>
          <w:sz w:val="24"/>
          <w:szCs w:val="24"/>
        </w:rPr>
        <w:t>ы</w:t>
      </w:r>
      <w:r w:rsidR="00121F90" w:rsidRPr="007E1934">
        <w:rPr>
          <w:rFonts w:ascii="Times New Roman" w:hAnsi="Times New Roman" w:cs="Times New Roman"/>
          <w:bCs/>
          <w:sz w:val="24"/>
          <w:szCs w:val="24"/>
        </w:rPr>
        <w:t xml:space="preserve"> на </w:t>
      </w:r>
      <w:r w:rsidR="00F45039" w:rsidRPr="007E1934">
        <w:rPr>
          <w:rFonts w:ascii="Times New Roman" w:hAnsi="Times New Roman" w:cs="Times New Roman"/>
          <w:bCs/>
          <w:sz w:val="24"/>
          <w:szCs w:val="24"/>
        </w:rPr>
        <w:t>9</w:t>
      </w:r>
      <w:r w:rsidR="007E1934" w:rsidRPr="007E1934">
        <w:rPr>
          <w:rFonts w:ascii="Times New Roman" w:hAnsi="Times New Roman" w:cs="Times New Roman"/>
          <w:bCs/>
          <w:sz w:val="24"/>
          <w:szCs w:val="24"/>
        </w:rPr>
        <w:t>4,7</w:t>
      </w:r>
      <w:r w:rsidR="00121F90" w:rsidRPr="007E1934">
        <w:rPr>
          <w:rFonts w:ascii="Times New Roman" w:hAnsi="Times New Roman" w:cs="Times New Roman"/>
          <w:bCs/>
          <w:sz w:val="24"/>
          <w:szCs w:val="24"/>
        </w:rPr>
        <w:t>%.</w:t>
      </w:r>
    </w:p>
    <w:p w:rsidR="00C2680F" w:rsidRPr="003E660E" w:rsidRDefault="00C2680F" w:rsidP="00171D3F">
      <w:pPr>
        <w:pStyle w:val="a5"/>
        <w:spacing w:after="0"/>
        <w:ind w:left="0"/>
        <w:jc w:val="both"/>
        <w:rPr>
          <w:rFonts w:ascii="Times New Roman" w:hAnsi="Times New Roman" w:cs="Times New Roman"/>
          <w:sz w:val="24"/>
          <w:szCs w:val="24"/>
        </w:rPr>
      </w:pPr>
    </w:p>
    <w:p w:rsidR="00954493" w:rsidRPr="003E660E" w:rsidRDefault="00954493" w:rsidP="000974E0">
      <w:pPr>
        <w:pStyle w:val="a5"/>
        <w:numPr>
          <w:ilvl w:val="0"/>
          <w:numId w:val="35"/>
        </w:numPr>
        <w:spacing w:after="0"/>
        <w:ind w:left="0" w:firstLine="0"/>
        <w:jc w:val="center"/>
        <w:rPr>
          <w:rFonts w:ascii="Times New Roman" w:hAnsi="Times New Roman" w:cs="Times New Roman"/>
          <w:b/>
          <w:sz w:val="24"/>
          <w:szCs w:val="24"/>
        </w:rPr>
      </w:pPr>
      <w:r w:rsidRPr="003E660E">
        <w:rPr>
          <w:rFonts w:ascii="Times New Roman" w:hAnsi="Times New Roman" w:cs="Times New Roman"/>
          <w:b/>
          <w:sz w:val="24"/>
          <w:szCs w:val="24"/>
        </w:rPr>
        <w:t>Использ</w:t>
      </w:r>
      <w:r w:rsidR="00270B35" w:rsidRPr="003E660E">
        <w:rPr>
          <w:rFonts w:ascii="Times New Roman" w:hAnsi="Times New Roman" w:cs="Times New Roman"/>
          <w:b/>
          <w:sz w:val="24"/>
          <w:szCs w:val="24"/>
        </w:rPr>
        <w:t>ование средств резервного фонда</w:t>
      </w:r>
    </w:p>
    <w:p w:rsidR="00954493" w:rsidRPr="003E660E" w:rsidRDefault="00954493" w:rsidP="006B2BE0">
      <w:pPr>
        <w:spacing w:after="0"/>
        <w:ind w:firstLine="851"/>
        <w:jc w:val="both"/>
        <w:rPr>
          <w:rFonts w:ascii="Times New Roman" w:hAnsi="Times New Roman" w:cs="Times New Roman"/>
          <w:sz w:val="24"/>
          <w:szCs w:val="24"/>
        </w:rPr>
      </w:pPr>
    </w:p>
    <w:p w:rsidR="00697B97" w:rsidRPr="00FA51A4" w:rsidRDefault="00697B97" w:rsidP="003E660E">
      <w:pPr>
        <w:pStyle w:val="msonormalbullet2gif"/>
        <w:spacing w:before="0" w:beforeAutospacing="0" w:after="0" w:afterAutospacing="0" w:line="276" w:lineRule="auto"/>
        <w:ind w:firstLine="851"/>
        <w:contextualSpacing/>
        <w:jc w:val="both"/>
      </w:pPr>
      <w:r w:rsidRPr="00FA51A4">
        <w:t xml:space="preserve">Пунктом 19 Решения о районном бюджете установлено, что в расходной части районного бюджета предусмотрен резервный фонд администрации Богучанского района на 2016 год в сумме 2 000,0 тыс. руб., что составляет 0,1% в общей сумме расходов районного бюджета и не превышает ограничения, установленные статьей 81 Бюджетного кодекса РФ и статьей 14 Решения о бюджетном процессе (не более 3%). </w:t>
      </w:r>
    </w:p>
    <w:p w:rsidR="00697B97" w:rsidRPr="00FA51A4" w:rsidRDefault="00697B97" w:rsidP="003E660E">
      <w:pPr>
        <w:pStyle w:val="msonormalbullet2gif"/>
        <w:spacing w:after="0" w:afterAutospacing="0" w:line="276" w:lineRule="auto"/>
        <w:ind w:firstLine="851"/>
        <w:contextualSpacing/>
        <w:jc w:val="both"/>
      </w:pPr>
      <w:r w:rsidRPr="00FA51A4">
        <w:t>Данные средства предусмотрены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97B97" w:rsidRPr="00FA51A4" w:rsidRDefault="00697B97" w:rsidP="003E660E">
      <w:pPr>
        <w:pStyle w:val="msonormalbullet2gif"/>
        <w:spacing w:after="0" w:afterAutospacing="0" w:line="276" w:lineRule="auto"/>
        <w:ind w:firstLine="851"/>
        <w:contextualSpacing/>
        <w:jc w:val="both"/>
      </w:pPr>
      <w:r w:rsidRPr="00FA51A4">
        <w:t>В течение 2016 года в названный пункт Решения о районном бюджете изменения не вносились.</w:t>
      </w:r>
    </w:p>
    <w:p w:rsidR="00697B97" w:rsidRPr="00FA51A4" w:rsidRDefault="00697B97" w:rsidP="003E660E">
      <w:pPr>
        <w:pStyle w:val="msonormalbullet2gif"/>
        <w:spacing w:after="0" w:afterAutospacing="0" w:line="276" w:lineRule="auto"/>
        <w:ind w:firstLine="851"/>
        <w:contextualSpacing/>
        <w:jc w:val="both"/>
      </w:pPr>
      <w:r w:rsidRPr="00FA51A4">
        <w:t>Распределение предусмотренных средств резервного фонда на протяжении последних лет варьируется в пределах от 75,0% до 100,0%, за исключением 2016 года, в котором данный показатель составил 28,2%.</w:t>
      </w:r>
    </w:p>
    <w:p w:rsidR="003E660E" w:rsidRDefault="00697B97" w:rsidP="003E660E">
      <w:pPr>
        <w:pStyle w:val="msonormalbullet2gif"/>
        <w:spacing w:after="0" w:afterAutospacing="0" w:line="276" w:lineRule="auto"/>
        <w:ind w:firstLine="851"/>
        <w:contextualSpacing/>
        <w:jc w:val="both"/>
      </w:pPr>
      <w:r w:rsidRPr="00FA51A4">
        <w:t>Данные о распределении бюджетных назначений представлены в таблице.</w:t>
      </w:r>
    </w:p>
    <w:p w:rsidR="00BB1251" w:rsidRDefault="00BB1251" w:rsidP="003E660E">
      <w:pPr>
        <w:pStyle w:val="msonormalbullet2gif"/>
        <w:spacing w:after="0" w:afterAutospacing="0" w:line="276" w:lineRule="auto"/>
        <w:ind w:firstLine="851"/>
        <w:contextualSpacing/>
        <w:jc w:val="both"/>
      </w:pPr>
    </w:p>
    <w:p w:rsidR="00BB1251" w:rsidRDefault="00BB1251" w:rsidP="003E660E">
      <w:pPr>
        <w:pStyle w:val="msonormalbullet2gif"/>
        <w:spacing w:after="0" w:afterAutospacing="0" w:line="276" w:lineRule="auto"/>
        <w:ind w:firstLine="851"/>
        <w:contextualSpacing/>
        <w:jc w:val="both"/>
      </w:pPr>
    </w:p>
    <w:p w:rsidR="00BB1251" w:rsidRDefault="00BB1251" w:rsidP="003E660E">
      <w:pPr>
        <w:pStyle w:val="msonormalbullet2gif"/>
        <w:spacing w:after="0" w:afterAutospacing="0" w:line="276" w:lineRule="auto"/>
        <w:ind w:firstLine="851"/>
        <w:contextualSpacing/>
        <w:jc w:val="both"/>
      </w:pPr>
    </w:p>
    <w:p w:rsidR="00BB1251" w:rsidRDefault="00BB1251" w:rsidP="003E660E">
      <w:pPr>
        <w:pStyle w:val="msonormalbullet2gif"/>
        <w:spacing w:after="0" w:afterAutospacing="0" w:line="276" w:lineRule="auto"/>
        <w:ind w:firstLine="851"/>
        <w:contextualSpacing/>
        <w:jc w:val="both"/>
      </w:pPr>
    </w:p>
    <w:p w:rsidR="00BB1251" w:rsidRPr="00FA51A4" w:rsidRDefault="00BB1251" w:rsidP="003E660E">
      <w:pPr>
        <w:pStyle w:val="msonormalbullet2gif"/>
        <w:spacing w:after="0" w:afterAutospacing="0" w:line="276" w:lineRule="auto"/>
        <w:ind w:firstLine="851"/>
        <w:contextualSpacing/>
        <w:jc w:val="both"/>
      </w:pPr>
    </w:p>
    <w:p w:rsidR="00697B97" w:rsidRPr="00FA51A4" w:rsidRDefault="00697B97" w:rsidP="00697B97">
      <w:pPr>
        <w:pStyle w:val="msonormalbullet2gif"/>
        <w:spacing w:after="0" w:afterAutospacing="0"/>
        <w:ind w:firstLine="709"/>
        <w:contextualSpacing/>
        <w:jc w:val="right"/>
        <w:rPr>
          <w:sz w:val="16"/>
          <w:szCs w:val="16"/>
        </w:rPr>
      </w:pPr>
      <w:r w:rsidRPr="00FA51A4">
        <w:rPr>
          <w:sz w:val="16"/>
          <w:szCs w:val="16"/>
        </w:rPr>
        <w:lastRenderedPageBreak/>
        <w:t>(тыс. руб.)</w:t>
      </w:r>
    </w:p>
    <w:tbl>
      <w:tblPr>
        <w:tblW w:w="9371" w:type="dxa"/>
        <w:tblInd w:w="93" w:type="dxa"/>
        <w:tblLook w:val="04A0"/>
      </w:tblPr>
      <w:tblGrid>
        <w:gridCol w:w="4835"/>
        <w:gridCol w:w="915"/>
        <w:gridCol w:w="914"/>
        <w:gridCol w:w="914"/>
        <w:gridCol w:w="914"/>
        <w:gridCol w:w="879"/>
      </w:tblGrid>
      <w:tr w:rsidR="00697B97" w:rsidRPr="00FA51A4" w:rsidTr="00697B97">
        <w:trPr>
          <w:trHeight w:val="503"/>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наименование показателя</w:t>
            </w:r>
          </w:p>
        </w:tc>
        <w:tc>
          <w:tcPr>
            <w:tcW w:w="915" w:type="dxa"/>
            <w:tcBorders>
              <w:top w:val="single" w:sz="4" w:space="0" w:color="auto"/>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2012 год</w:t>
            </w:r>
          </w:p>
        </w:tc>
        <w:tc>
          <w:tcPr>
            <w:tcW w:w="914" w:type="dxa"/>
            <w:tcBorders>
              <w:top w:val="single" w:sz="4" w:space="0" w:color="auto"/>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2013</w:t>
            </w:r>
          </w:p>
        </w:tc>
        <w:tc>
          <w:tcPr>
            <w:tcW w:w="914" w:type="dxa"/>
            <w:tcBorders>
              <w:top w:val="single" w:sz="4" w:space="0" w:color="auto"/>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2014</w:t>
            </w:r>
          </w:p>
        </w:tc>
        <w:tc>
          <w:tcPr>
            <w:tcW w:w="914" w:type="dxa"/>
            <w:tcBorders>
              <w:top w:val="single" w:sz="4" w:space="0" w:color="auto"/>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2015 год</w:t>
            </w:r>
          </w:p>
        </w:tc>
        <w:tc>
          <w:tcPr>
            <w:tcW w:w="879" w:type="dxa"/>
            <w:tcBorders>
              <w:top w:val="single" w:sz="4" w:space="0" w:color="auto"/>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2016 год</w:t>
            </w:r>
          </w:p>
        </w:tc>
      </w:tr>
      <w:tr w:rsidR="00697B97" w:rsidRPr="00FA51A4" w:rsidTr="00697B97">
        <w:trPr>
          <w:trHeight w:val="157"/>
        </w:trPr>
        <w:tc>
          <w:tcPr>
            <w:tcW w:w="4835" w:type="dxa"/>
            <w:tcBorders>
              <w:top w:val="nil"/>
              <w:left w:val="single" w:sz="4" w:space="0" w:color="auto"/>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1</w:t>
            </w:r>
          </w:p>
        </w:tc>
        <w:tc>
          <w:tcPr>
            <w:tcW w:w="915"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2</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3</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4</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5</w:t>
            </w:r>
          </w:p>
        </w:tc>
        <w:tc>
          <w:tcPr>
            <w:tcW w:w="879"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6</w:t>
            </w:r>
          </w:p>
        </w:tc>
      </w:tr>
      <w:tr w:rsidR="00697B97" w:rsidRPr="00FA51A4" w:rsidTr="00697B97">
        <w:trPr>
          <w:trHeight w:val="511"/>
        </w:trPr>
        <w:tc>
          <w:tcPr>
            <w:tcW w:w="4835" w:type="dxa"/>
            <w:tcBorders>
              <w:top w:val="nil"/>
              <w:left w:val="single" w:sz="4" w:space="0" w:color="auto"/>
              <w:bottom w:val="single" w:sz="4" w:space="0" w:color="auto"/>
              <w:right w:val="single" w:sz="4" w:space="0" w:color="auto"/>
            </w:tcBorders>
            <w:noWrap/>
            <w:vAlign w:val="center"/>
            <w:hideMark/>
          </w:tcPr>
          <w:p w:rsidR="00697B97" w:rsidRPr="00FA51A4" w:rsidRDefault="00697B97" w:rsidP="00697B97">
            <w:pPr>
              <w:spacing w:after="0" w:line="240" w:lineRule="auto"/>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резервный фонд, предусмотренный решением о районном бюджете</w:t>
            </w:r>
          </w:p>
        </w:tc>
        <w:tc>
          <w:tcPr>
            <w:tcW w:w="915"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3 000,0</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1 586,4</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2450,0</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3 100,0</w:t>
            </w:r>
          </w:p>
        </w:tc>
        <w:tc>
          <w:tcPr>
            <w:tcW w:w="879"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2 000,0</w:t>
            </w:r>
          </w:p>
        </w:tc>
      </w:tr>
      <w:tr w:rsidR="00697B97" w:rsidRPr="00FA51A4" w:rsidTr="00697B97">
        <w:trPr>
          <w:trHeight w:val="405"/>
        </w:trPr>
        <w:tc>
          <w:tcPr>
            <w:tcW w:w="4835" w:type="dxa"/>
            <w:tcBorders>
              <w:top w:val="nil"/>
              <w:left w:val="single" w:sz="4" w:space="0" w:color="auto"/>
              <w:bottom w:val="single" w:sz="4" w:space="0" w:color="auto"/>
              <w:right w:val="single" w:sz="4" w:space="0" w:color="auto"/>
            </w:tcBorders>
            <w:noWrap/>
            <w:vAlign w:val="center"/>
            <w:hideMark/>
          </w:tcPr>
          <w:p w:rsidR="00697B97" w:rsidRPr="00FA51A4" w:rsidRDefault="00697B97" w:rsidP="00697B97">
            <w:pPr>
              <w:spacing w:after="0" w:line="240" w:lineRule="auto"/>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принято по распоряжениям об использовании резервного фонда</w:t>
            </w:r>
          </w:p>
        </w:tc>
        <w:tc>
          <w:tcPr>
            <w:tcW w:w="915"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2 965,5</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1 586,4</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1849,8</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3 100,0</w:t>
            </w:r>
          </w:p>
        </w:tc>
        <w:tc>
          <w:tcPr>
            <w:tcW w:w="879"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564,3</w:t>
            </w:r>
          </w:p>
        </w:tc>
      </w:tr>
      <w:tr w:rsidR="00697B97" w:rsidRPr="00FA51A4" w:rsidTr="00697B97">
        <w:trPr>
          <w:trHeight w:val="284"/>
        </w:trPr>
        <w:tc>
          <w:tcPr>
            <w:tcW w:w="4835" w:type="dxa"/>
            <w:tcBorders>
              <w:top w:val="nil"/>
              <w:left w:val="single" w:sz="4" w:space="0" w:color="auto"/>
              <w:bottom w:val="single" w:sz="4" w:space="0" w:color="auto"/>
              <w:right w:val="single" w:sz="4" w:space="0" w:color="auto"/>
            </w:tcBorders>
            <w:noWrap/>
            <w:vAlign w:val="center"/>
            <w:hideMark/>
          </w:tcPr>
          <w:p w:rsidR="00697B97" w:rsidRPr="00FA51A4" w:rsidRDefault="00697B97" w:rsidP="00697B97">
            <w:pPr>
              <w:spacing w:after="0" w:line="240" w:lineRule="auto"/>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распределено, %</w:t>
            </w:r>
          </w:p>
        </w:tc>
        <w:tc>
          <w:tcPr>
            <w:tcW w:w="915"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98,8</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100,0</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75,5</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100,0</w:t>
            </w:r>
          </w:p>
        </w:tc>
        <w:tc>
          <w:tcPr>
            <w:tcW w:w="879"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28,2</w:t>
            </w:r>
          </w:p>
        </w:tc>
      </w:tr>
      <w:tr w:rsidR="00697B97" w:rsidRPr="00FA51A4" w:rsidTr="00697B97">
        <w:trPr>
          <w:trHeight w:val="290"/>
        </w:trPr>
        <w:tc>
          <w:tcPr>
            <w:tcW w:w="4835" w:type="dxa"/>
            <w:tcBorders>
              <w:top w:val="nil"/>
              <w:left w:val="single" w:sz="4" w:space="0" w:color="auto"/>
              <w:bottom w:val="single" w:sz="4" w:space="0" w:color="auto"/>
              <w:right w:val="single" w:sz="4" w:space="0" w:color="auto"/>
            </w:tcBorders>
            <w:noWrap/>
            <w:vAlign w:val="center"/>
            <w:hideMark/>
          </w:tcPr>
          <w:p w:rsidR="00697B97" w:rsidRPr="00FA51A4" w:rsidRDefault="00697B97" w:rsidP="00697B97">
            <w:pPr>
              <w:spacing w:after="0" w:line="240" w:lineRule="auto"/>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нераспределенные ассигнования</w:t>
            </w:r>
          </w:p>
        </w:tc>
        <w:tc>
          <w:tcPr>
            <w:tcW w:w="915"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34,5</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600,2</w:t>
            </w:r>
          </w:p>
        </w:tc>
        <w:tc>
          <w:tcPr>
            <w:tcW w:w="914"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w:t>
            </w:r>
          </w:p>
        </w:tc>
        <w:tc>
          <w:tcPr>
            <w:tcW w:w="879"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1 435,7</w:t>
            </w:r>
          </w:p>
        </w:tc>
      </w:tr>
    </w:tbl>
    <w:p w:rsidR="00697B97" w:rsidRPr="00FA51A4" w:rsidRDefault="00697B97" w:rsidP="00697B97">
      <w:pPr>
        <w:pStyle w:val="msonormalbullet2gif"/>
        <w:spacing w:before="0" w:beforeAutospacing="0" w:after="0" w:afterAutospacing="0"/>
        <w:ind w:firstLine="709"/>
        <w:contextualSpacing/>
        <w:jc w:val="both"/>
      </w:pPr>
    </w:p>
    <w:p w:rsidR="00697B97" w:rsidRPr="00FA51A4" w:rsidRDefault="00697B97" w:rsidP="00697B97">
      <w:pPr>
        <w:pStyle w:val="msonormalbullet2gif"/>
        <w:spacing w:before="0" w:beforeAutospacing="0" w:after="0" w:afterAutospacing="0" w:line="276" w:lineRule="auto"/>
        <w:ind w:firstLine="709"/>
        <w:contextualSpacing/>
        <w:jc w:val="both"/>
      </w:pPr>
      <w:r w:rsidRPr="00FA51A4">
        <w:t>Направления расходования средств резервного фонда в 2015 и 2016 годах приведены в таблице.</w:t>
      </w:r>
    </w:p>
    <w:p w:rsidR="00697B97" w:rsidRPr="00FA51A4" w:rsidRDefault="00697B97" w:rsidP="00697B97">
      <w:pPr>
        <w:pStyle w:val="msonormalbullet2gif"/>
        <w:spacing w:after="0" w:afterAutospacing="0"/>
        <w:ind w:firstLine="709"/>
        <w:contextualSpacing/>
        <w:jc w:val="right"/>
        <w:rPr>
          <w:sz w:val="16"/>
          <w:szCs w:val="16"/>
        </w:rPr>
      </w:pPr>
      <w:r w:rsidRPr="00FA51A4">
        <w:rPr>
          <w:sz w:val="16"/>
          <w:szCs w:val="16"/>
        </w:rPr>
        <w:t>(тыс. руб.)</w:t>
      </w:r>
    </w:p>
    <w:tbl>
      <w:tblPr>
        <w:tblW w:w="9420" w:type="dxa"/>
        <w:tblInd w:w="93" w:type="dxa"/>
        <w:tblLayout w:type="fixed"/>
        <w:tblLook w:val="04A0"/>
      </w:tblPr>
      <w:tblGrid>
        <w:gridCol w:w="3137"/>
        <w:gridCol w:w="1161"/>
        <w:gridCol w:w="1061"/>
        <w:gridCol w:w="1890"/>
        <w:gridCol w:w="1036"/>
        <w:gridCol w:w="1135"/>
      </w:tblGrid>
      <w:tr w:rsidR="00697B97" w:rsidRPr="00FA51A4" w:rsidTr="00697B97">
        <w:trPr>
          <w:trHeight w:val="255"/>
        </w:trPr>
        <w:tc>
          <w:tcPr>
            <w:tcW w:w="3137"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наименование показателя</w:t>
            </w:r>
          </w:p>
        </w:tc>
        <w:tc>
          <w:tcPr>
            <w:tcW w:w="2222" w:type="dxa"/>
            <w:gridSpan w:val="2"/>
            <w:tcBorders>
              <w:top w:val="single" w:sz="4" w:space="0" w:color="auto"/>
              <w:left w:val="nil"/>
              <w:bottom w:val="single" w:sz="4" w:space="0" w:color="auto"/>
              <w:right w:val="single" w:sz="4" w:space="0" w:color="000000"/>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2015 год</w:t>
            </w:r>
          </w:p>
        </w:tc>
        <w:tc>
          <w:tcPr>
            <w:tcW w:w="1890"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FA51A4" w:rsidRDefault="00697B97" w:rsidP="00697B97">
            <w:pPr>
              <w:spacing w:after="0"/>
              <w:jc w:val="center"/>
              <w:rPr>
                <w:rFonts w:ascii="Times New Roman" w:hAnsi="Times New Roman" w:cs="Times New Roman"/>
                <w:sz w:val="16"/>
                <w:szCs w:val="16"/>
              </w:rPr>
            </w:pPr>
            <w:r w:rsidRPr="00FA51A4">
              <w:rPr>
                <w:rFonts w:ascii="Times New Roman" w:hAnsi="Times New Roman" w:cs="Times New Roman"/>
                <w:sz w:val="16"/>
                <w:szCs w:val="16"/>
              </w:rPr>
              <w:t>принято в 2016году по распоряжениям об использовании резервного фонда</w:t>
            </w:r>
          </w:p>
        </w:tc>
        <w:tc>
          <w:tcPr>
            <w:tcW w:w="2171" w:type="dxa"/>
            <w:gridSpan w:val="2"/>
            <w:tcBorders>
              <w:top w:val="single" w:sz="4" w:space="0" w:color="auto"/>
              <w:left w:val="single" w:sz="4" w:space="0" w:color="auto"/>
              <w:bottom w:val="single" w:sz="4" w:space="0" w:color="000000"/>
              <w:right w:val="single" w:sz="4" w:space="0" w:color="auto"/>
            </w:tcBorders>
            <w:vAlign w:val="center"/>
            <w:hideMark/>
          </w:tcPr>
          <w:p w:rsidR="00697B97" w:rsidRPr="00FA51A4" w:rsidRDefault="0099127F" w:rsidP="00697B9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2016</w:t>
            </w:r>
            <w:r w:rsidR="00697B97" w:rsidRPr="00FA51A4">
              <w:rPr>
                <w:rFonts w:ascii="Times New Roman" w:eastAsia="Times New Roman" w:hAnsi="Times New Roman" w:cs="Times New Roman"/>
                <w:sz w:val="16"/>
                <w:szCs w:val="16"/>
                <w:lang w:eastAsia="ru-RU"/>
              </w:rPr>
              <w:t xml:space="preserve"> год</w:t>
            </w:r>
          </w:p>
        </w:tc>
      </w:tr>
      <w:tr w:rsidR="00697B97" w:rsidRPr="00FA51A4" w:rsidTr="00697B97">
        <w:trPr>
          <w:trHeight w:val="510"/>
        </w:trPr>
        <w:tc>
          <w:tcPr>
            <w:tcW w:w="3137" w:type="dxa"/>
            <w:vMerge/>
            <w:tcBorders>
              <w:top w:val="single" w:sz="4" w:space="0" w:color="auto"/>
              <w:left w:val="single" w:sz="4" w:space="0" w:color="auto"/>
              <w:bottom w:val="single" w:sz="4" w:space="0" w:color="000000"/>
              <w:right w:val="single" w:sz="4" w:space="0" w:color="auto"/>
            </w:tcBorders>
            <w:vAlign w:val="center"/>
            <w:hideMark/>
          </w:tcPr>
          <w:p w:rsidR="00697B97" w:rsidRPr="00FA51A4" w:rsidRDefault="00697B97" w:rsidP="00697B97">
            <w:pPr>
              <w:spacing w:after="0" w:line="240" w:lineRule="auto"/>
              <w:rPr>
                <w:rFonts w:ascii="Times New Roman" w:eastAsia="Times New Roman" w:hAnsi="Times New Roman" w:cs="Times New Roman"/>
                <w:sz w:val="16"/>
                <w:szCs w:val="16"/>
                <w:lang w:eastAsia="ru-RU"/>
              </w:rPr>
            </w:pPr>
          </w:p>
        </w:tc>
        <w:tc>
          <w:tcPr>
            <w:tcW w:w="1161"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 xml:space="preserve">исполнено </w:t>
            </w:r>
          </w:p>
        </w:tc>
        <w:tc>
          <w:tcPr>
            <w:tcW w:w="1061"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удельный вес, %</w:t>
            </w: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697B97" w:rsidRPr="00FA51A4" w:rsidRDefault="00697B97" w:rsidP="00697B97">
            <w:pPr>
              <w:spacing w:after="0" w:line="240" w:lineRule="auto"/>
              <w:rPr>
                <w:rFonts w:ascii="Times New Roman" w:hAnsi="Times New Roman" w:cs="Times New Roman"/>
                <w:sz w:val="16"/>
                <w:szCs w:val="16"/>
              </w:rPr>
            </w:pPr>
          </w:p>
        </w:tc>
        <w:tc>
          <w:tcPr>
            <w:tcW w:w="1036" w:type="dxa"/>
            <w:tcBorders>
              <w:top w:val="single" w:sz="4" w:space="0" w:color="auto"/>
              <w:left w:val="single" w:sz="4" w:space="0" w:color="auto"/>
              <w:bottom w:val="single" w:sz="4" w:space="0" w:color="000000"/>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исполнено</w:t>
            </w:r>
          </w:p>
        </w:tc>
        <w:tc>
          <w:tcPr>
            <w:tcW w:w="1135" w:type="dxa"/>
            <w:tcBorders>
              <w:top w:val="single" w:sz="4" w:space="0" w:color="auto"/>
              <w:left w:val="single" w:sz="4" w:space="0" w:color="auto"/>
              <w:bottom w:val="single" w:sz="4" w:space="0" w:color="000000"/>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удельный вес, %</w:t>
            </w:r>
          </w:p>
        </w:tc>
      </w:tr>
      <w:tr w:rsidR="00697B97" w:rsidRPr="00FA51A4" w:rsidTr="00697B97">
        <w:trPr>
          <w:trHeight w:val="153"/>
        </w:trPr>
        <w:tc>
          <w:tcPr>
            <w:tcW w:w="3137" w:type="dxa"/>
            <w:tcBorders>
              <w:top w:val="nil"/>
              <w:left w:val="single" w:sz="4" w:space="0" w:color="auto"/>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1</w:t>
            </w:r>
          </w:p>
        </w:tc>
        <w:tc>
          <w:tcPr>
            <w:tcW w:w="1161"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2</w:t>
            </w:r>
          </w:p>
        </w:tc>
        <w:tc>
          <w:tcPr>
            <w:tcW w:w="1061"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3</w:t>
            </w:r>
          </w:p>
        </w:tc>
        <w:tc>
          <w:tcPr>
            <w:tcW w:w="1890"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4</w:t>
            </w:r>
          </w:p>
        </w:tc>
        <w:tc>
          <w:tcPr>
            <w:tcW w:w="1036"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5</w:t>
            </w:r>
          </w:p>
        </w:tc>
        <w:tc>
          <w:tcPr>
            <w:tcW w:w="1135"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2"/>
                <w:szCs w:val="12"/>
                <w:lang w:eastAsia="ru-RU"/>
              </w:rPr>
            </w:pPr>
            <w:r w:rsidRPr="00FA51A4">
              <w:rPr>
                <w:rFonts w:ascii="Times New Roman" w:eastAsia="Times New Roman" w:hAnsi="Times New Roman" w:cs="Times New Roman"/>
                <w:sz w:val="12"/>
                <w:szCs w:val="12"/>
                <w:lang w:eastAsia="ru-RU"/>
              </w:rPr>
              <w:t>6</w:t>
            </w:r>
          </w:p>
        </w:tc>
      </w:tr>
      <w:tr w:rsidR="00697B97" w:rsidRPr="00FA51A4" w:rsidTr="00697B97">
        <w:trPr>
          <w:trHeight w:val="255"/>
        </w:trPr>
        <w:tc>
          <w:tcPr>
            <w:tcW w:w="3137" w:type="dxa"/>
            <w:tcBorders>
              <w:top w:val="nil"/>
              <w:left w:val="single" w:sz="4" w:space="0" w:color="auto"/>
              <w:bottom w:val="single" w:sz="4" w:space="0" w:color="auto"/>
              <w:right w:val="single" w:sz="4" w:space="0" w:color="auto"/>
            </w:tcBorders>
            <w:noWrap/>
            <w:vAlign w:val="center"/>
            <w:hideMark/>
          </w:tcPr>
          <w:p w:rsidR="00697B97" w:rsidRPr="00FA51A4" w:rsidRDefault="00697B97" w:rsidP="00BB1251">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резервный фонд, всего</w:t>
            </w:r>
          </w:p>
        </w:tc>
        <w:tc>
          <w:tcPr>
            <w:tcW w:w="1161"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2 943,9</w:t>
            </w:r>
          </w:p>
        </w:tc>
        <w:tc>
          <w:tcPr>
            <w:tcW w:w="1061"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100,0</w:t>
            </w:r>
          </w:p>
        </w:tc>
        <w:tc>
          <w:tcPr>
            <w:tcW w:w="1890"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564,3</w:t>
            </w:r>
          </w:p>
        </w:tc>
        <w:tc>
          <w:tcPr>
            <w:tcW w:w="1036"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564,3</w:t>
            </w:r>
          </w:p>
        </w:tc>
        <w:tc>
          <w:tcPr>
            <w:tcW w:w="1135"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100,0</w:t>
            </w:r>
          </w:p>
        </w:tc>
      </w:tr>
      <w:tr w:rsidR="00697B97" w:rsidRPr="00FA51A4" w:rsidTr="00697B97">
        <w:trPr>
          <w:trHeight w:val="510"/>
        </w:trPr>
        <w:tc>
          <w:tcPr>
            <w:tcW w:w="3137" w:type="dxa"/>
            <w:tcBorders>
              <w:top w:val="nil"/>
              <w:left w:val="single" w:sz="4" w:space="0" w:color="auto"/>
              <w:bottom w:val="single" w:sz="4" w:space="0" w:color="auto"/>
              <w:right w:val="single" w:sz="4" w:space="0" w:color="auto"/>
            </w:tcBorders>
            <w:vAlign w:val="center"/>
            <w:hideMark/>
          </w:tcPr>
          <w:p w:rsidR="00697B97" w:rsidRPr="00FA51A4" w:rsidRDefault="00697B97" w:rsidP="00697B97">
            <w:pPr>
              <w:spacing w:after="0" w:line="240" w:lineRule="auto"/>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расходы на проведение аварийно-восстановительных работ</w:t>
            </w:r>
          </w:p>
        </w:tc>
        <w:tc>
          <w:tcPr>
            <w:tcW w:w="1161"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2 943,9</w:t>
            </w:r>
          </w:p>
        </w:tc>
        <w:tc>
          <w:tcPr>
            <w:tcW w:w="1061"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100,0</w:t>
            </w:r>
          </w:p>
        </w:tc>
        <w:tc>
          <w:tcPr>
            <w:tcW w:w="1890"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198,0</w:t>
            </w:r>
          </w:p>
        </w:tc>
        <w:tc>
          <w:tcPr>
            <w:tcW w:w="1036"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198,0</w:t>
            </w:r>
          </w:p>
        </w:tc>
        <w:tc>
          <w:tcPr>
            <w:tcW w:w="1135"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35,1</w:t>
            </w:r>
          </w:p>
        </w:tc>
      </w:tr>
      <w:tr w:rsidR="00697B97" w:rsidRPr="00FA51A4" w:rsidTr="00697B97">
        <w:trPr>
          <w:trHeight w:val="601"/>
        </w:trPr>
        <w:tc>
          <w:tcPr>
            <w:tcW w:w="3137" w:type="dxa"/>
            <w:tcBorders>
              <w:top w:val="nil"/>
              <w:left w:val="single" w:sz="4" w:space="0" w:color="auto"/>
              <w:bottom w:val="single" w:sz="4" w:space="0" w:color="auto"/>
              <w:right w:val="single" w:sz="4" w:space="0" w:color="auto"/>
            </w:tcBorders>
            <w:vAlign w:val="center"/>
            <w:hideMark/>
          </w:tcPr>
          <w:p w:rsidR="00697B97" w:rsidRPr="00FA51A4" w:rsidRDefault="00697B97" w:rsidP="00697B97">
            <w:pPr>
              <w:spacing w:after="0" w:line="240" w:lineRule="auto"/>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оказание гражданам, пострадавшим от пожара, единовременной материальной помощи</w:t>
            </w:r>
          </w:p>
        </w:tc>
        <w:tc>
          <w:tcPr>
            <w:tcW w:w="1161"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х</w:t>
            </w:r>
          </w:p>
        </w:tc>
        <w:tc>
          <w:tcPr>
            <w:tcW w:w="1061"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х</w:t>
            </w:r>
          </w:p>
        </w:tc>
        <w:tc>
          <w:tcPr>
            <w:tcW w:w="1890" w:type="dxa"/>
            <w:tcBorders>
              <w:top w:val="nil"/>
              <w:left w:val="nil"/>
              <w:bottom w:val="single" w:sz="4" w:space="0" w:color="auto"/>
              <w:right w:val="single" w:sz="4" w:space="0" w:color="auto"/>
            </w:tcBorders>
            <w:noWrap/>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366,3</w:t>
            </w:r>
          </w:p>
        </w:tc>
        <w:tc>
          <w:tcPr>
            <w:tcW w:w="1036"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366,3</w:t>
            </w:r>
          </w:p>
        </w:tc>
        <w:tc>
          <w:tcPr>
            <w:tcW w:w="1135" w:type="dxa"/>
            <w:tcBorders>
              <w:top w:val="nil"/>
              <w:left w:val="nil"/>
              <w:bottom w:val="single" w:sz="4" w:space="0" w:color="auto"/>
              <w:right w:val="single" w:sz="4" w:space="0" w:color="auto"/>
            </w:tcBorders>
            <w:vAlign w:val="center"/>
            <w:hideMark/>
          </w:tcPr>
          <w:p w:rsidR="00697B97" w:rsidRPr="00FA51A4" w:rsidRDefault="00697B97" w:rsidP="00697B97">
            <w:pPr>
              <w:spacing w:after="0" w:line="240" w:lineRule="auto"/>
              <w:jc w:val="center"/>
              <w:rPr>
                <w:rFonts w:ascii="Times New Roman" w:eastAsia="Times New Roman" w:hAnsi="Times New Roman" w:cs="Times New Roman"/>
                <w:sz w:val="16"/>
                <w:szCs w:val="16"/>
                <w:lang w:eastAsia="ru-RU"/>
              </w:rPr>
            </w:pPr>
            <w:r w:rsidRPr="00FA51A4">
              <w:rPr>
                <w:rFonts w:ascii="Times New Roman" w:eastAsia="Times New Roman" w:hAnsi="Times New Roman" w:cs="Times New Roman"/>
                <w:sz w:val="16"/>
                <w:szCs w:val="16"/>
                <w:lang w:eastAsia="ru-RU"/>
              </w:rPr>
              <w:t>64,9</w:t>
            </w:r>
          </w:p>
        </w:tc>
      </w:tr>
    </w:tbl>
    <w:p w:rsidR="00697B97" w:rsidRPr="00FA51A4" w:rsidRDefault="00697B97" w:rsidP="00697B97">
      <w:pPr>
        <w:pStyle w:val="msonormalbullet2gif"/>
        <w:spacing w:before="0" w:beforeAutospacing="0" w:after="0" w:afterAutospacing="0" w:line="276" w:lineRule="auto"/>
        <w:ind w:firstLine="851"/>
        <w:contextualSpacing/>
        <w:jc w:val="both"/>
      </w:pPr>
    </w:p>
    <w:p w:rsidR="00697B97" w:rsidRPr="00FA51A4" w:rsidRDefault="00697B97" w:rsidP="0099127F">
      <w:pPr>
        <w:pStyle w:val="msonormalbullet2gif"/>
        <w:spacing w:before="0" w:beforeAutospacing="0" w:after="0" w:afterAutospacing="0" w:line="276" w:lineRule="auto"/>
        <w:ind w:firstLine="851"/>
        <w:contextualSpacing/>
        <w:jc w:val="both"/>
      </w:pPr>
      <w:r w:rsidRPr="00FA51A4">
        <w:t>В проверяемом периоде средства резервного фонда исполнены в размере 564,3 тыс. руб., что составляет 28,2% от предусмотренных Решением о районном бюджете назначений и от суммы принятых обязательств.</w:t>
      </w:r>
    </w:p>
    <w:p w:rsidR="00697B97" w:rsidRPr="00FA51A4" w:rsidRDefault="00697B97" w:rsidP="0099127F">
      <w:pPr>
        <w:pStyle w:val="msonormalbullet2gif"/>
        <w:spacing w:after="0" w:afterAutospacing="0" w:line="276" w:lineRule="auto"/>
        <w:ind w:firstLine="851"/>
        <w:contextualSpacing/>
        <w:jc w:val="both"/>
      </w:pPr>
      <w:r w:rsidRPr="00FA51A4">
        <w:t>В 2016 году все использованные средства резервного фонда были направлены:</w:t>
      </w:r>
    </w:p>
    <w:p w:rsidR="00697B97" w:rsidRPr="00FA51A4" w:rsidRDefault="001A7E5F" w:rsidP="0099127F">
      <w:pPr>
        <w:pStyle w:val="msonormalbullet2gif"/>
        <w:spacing w:after="0" w:afterAutospacing="0" w:line="276" w:lineRule="auto"/>
        <w:ind w:firstLine="851"/>
        <w:contextualSpacing/>
        <w:jc w:val="both"/>
      </w:pPr>
      <w:r>
        <w:t xml:space="preserve">- </w:t>
      </w:r>
      <w:r w:rsidR="00697B97" w:rsidRPr="00FA51A4">
        <w:t xml:space="preserve">МКУ «МС Заказчика» в соответствии с постановлениями администрации Богучанского района от 17.02.2016 № 138-п на неотложные расходы по проведению восстановительных работ объектов инженерной инфраструктуры, </w:t>
      </w:r>
    </w:p>
    <w:p w:rsidR="00697B97" w:rsidRPr="00FA51A4" w:rsidRDefault="001A7E5F" w:rsidP="0099127F">
      <w:pPr>
        <w:pStyle w:val="msonormalbullet2gif"/>
        <w:spacing w:after="0" w:afterAutospacing="0" w:line="276" w:lineRule="auto"/>
        <w:ind w:firstLine="851"/>
        <w:contextualSpacing/>
        <w:jc w:val="both"/>
      </w:pPr>
      <w:r>
        <w:t>- УСЗН</w:t>
      </w:r>
      <w:r w:rsidR="00697B97" w:rsidRPr="00FA51A4">
        <w:t xml:space="preserve"> в соответствии с постановлениями администрации Богучанского района от 21.01.2016 № 44-п, от 22.01.2016 № 45-п, от 17.08.2016 № 619-п на оказание единовременной материальной помощи гражданам, пострадавшим от пожара.</w:t>
      </w:r>
    </w:p>
    <w:p w:rsidR="00697B97" w:rsidRPr="00FA51A4" w:rsidRDefault="00697B97" w:rsidP="00697B97">
      <w:pPr>
        <w:pStyle w:val="msonormalbullet2gif"/>
        <w:spacing w:after="0" w:afterAutospacing="0" w:line="276" w:lineRule="auto"/>
        <w:ind w:firstLine="851"/>
        <w:contextualSpacing/>
        <w:jc w:val="both"/>
      </w:pPr>
    </w:p>
    <w:p w:rsidR="00697B97" w:rsidRPr="00FA51A4" w:rsidRDefault="00697B97" w:rsidP="00697B97">
      <w:pPr>
        <w:pStyle w:val="msonormalbullet3gif"/>
        <w:spacing w:before="0" w:beforeAutospacing="0" w:after="0" w:afterAutospacing="0" w:line="276" w:lineRule="auto"/>
        <w:contextualSpacing/>
        <w:rPr>
          <w:b/>
        </w:rPr>
      </w:pPr>
      <w:r w:rsidRPr="00FA51A4">
        <w:rPr>
          <w:b/>
        </w:rPr>
        <w:t>Вывод:</w:t>
      </w:r>
    </w:p>
    <w:p w:rsidR="00697B97" w:rsidRPr="00FA51A4" w:rsidRDefault="00697B97" w:rsidP="000974E0">
      <w:pPr>
        <w:pStyle w:val="a5"/>
        <w:numPr>
          <w:ilvl w:val="0"/>
          <w:numId w:val="28"/>
        </w:numPr>
        <w:spacing w:after="0"/>
        <w:ind w:left="0" w:firstLine="851"/>
        <w:jc w:val="both"/>
        <w:rPr>
          <w:rFonts w:ascii="Times New Roman" w:eastAsia="Times New Roman" w:hAnsi="Times New Roman" w:cs="Times New Roman"/>
          <w:sz w:val="24"/>
          <w:szCs w:val="24"/>
          <w:lang w:eastAsia="ru-RU"/>
        </w:rPr>
      </w:pPr>
      <w:r w:rsidRPr="00FA51A4">
        <w:rPr>
          <w:rFonts w:ascii="Times New Roman" w:eastAsia="Times New Roman" w:hAnsi="Times New Roman" w:cs="Times New Roman"/>
          <w:sz w:val="24"/>
          <w:szCs w:val="24"/>
          <w:lang w:eastAsia="ru-RU"/>
        </w:rPr>
        <w:t>принятые обязательства за счет средств резервного фонда исполнены в размере 28,2%.</w:t>
      </w:r>
    </w:p>
    <w:p w:rsidR="001B1BFC" w:rsidRPr="0099127F" w:rsidRDefault="001B1BFC" w:rsidP="001E3D36">
      <w:pPr>
        <w:spacing w:after="0"/>
        <w:ind w:firstLine="851"/>
        <w:contextualSpacing/>
        <w:jc w:val="both"/>
        <w:rPr>
          <w:rFonts w:ascii="Times New Roman" w:eastAsia="Times New Roman" w:hAnsi="Times New Roman" w:cs="Times New Roman"/>
          <w:sz w:val="24"/>
          <w:szCs w:val="24"/>
          <w:lang w:eastAsia="ru-RU"/>
        </w:rPr>
      </w:pPr>
    </w:p>
    <w:p w:rsidR="001B1BFC" w:rsidRPr="0099127F" w:rsidRDefault="001B1BFC" w:rsidP="000974E0">
      <w:pPr>
        <w:numPr>
          <w:ilvl w:val="0"/>
          <w:numId w:val="35"/>
        </w:numPr>
        <w:spacing w:after="0" w:line="240" w:lineRule="auto"/>
        <w:ind w:left="0" w:firstLine="0"/>
        <w:contextualSpacing/>
        <w:jc w:val="center"/>
        <w:rPr>
          <w:rFonts w:ascii="Times New Roman" w:eastAsia="Times New Roman" w:hAnsi="Times New Roman" w:cs="Times New Roman"/>
          <w:b/>
          <w:bCs/>
          <w:sz w:val="24"/>
          <w:szCs w:val="24"/>
          <w:lang w:eastAsia="ru-RU"/>
        </w:rPr>
      </w:pPr>
      <w:r w:rsidRPr="0099127F">
        <w:rPr>
          <w:rFonts w:ascii="Times New Roman" w:eastAsia="Times New Roman" w:hAnsi="Times New Roman" w:cs="Times New Roman"/>
          <w:b/>
          <w:bCs/>
          <w:sz w:val="24"/>
          <w:szCs w:val="24"/>
          <w:lang w:eastAsia="ru-RU"/>
        </w:rPr>
        <w:t>Инициативные расходы районного бюджета</w:t>
      </w:r>
    </w:p>
    <w:p w:rsidR="001B1BFC" w:rsidRPr="0099127F" w:rsidRDefault="001B1BFC" w:rsidP="001E3D36">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p>
    <w:p w:rsidR="00697B97" w:rsidRPr="00FA51A4" w:rsidRDefault="00697B97" w:rsidP="0099127F">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r w:rsidRPr="00FA51A4">
        <w:rPr>
          <w:rFonts w:ascii="Times New Roman" w:eastAsia="Times New Roman" w:hAnsi="Times New Roman" w:cs="Times New Roman"/>
          <w:sz w:val="24"/>
          <w:szCs w:val="24"/>
          <w:lang w:eastAsia="ru-RU"/>
        </w:rPr>
        <w:t>Расходы районного бюджета в 2016 году характеризуются наличием инициативных расходов, не предусмотренных статьей 15 Федерального закона от 06.10.2003 № 131-ФЗ «Об общих принципах организации местного самоуправления в Российской Федерации».</w:t>
      </w:r>
    </w:p>
    <w:p w:rsidR="00697B97" w:rsidRPr="00FA51A4" w:rsidRDefault="00697B97" w:rsidP="0099127F">
      <w:pPr>
        <w:spacing w:after="0"/>
        <w:ind w:firstLine="851"/>
        <w:contextualSpacing/>
        <w:jc w:val="both"/>
        <w:rPr>
          <w:rFonts w:ascii="Times New Roman" w:eastAsia="Times New Roman" w:hAnsi="Times New Roman" w:cs="Times New Roman"/>
          <w:sz w:val="24"/>
          <w:szCs w:val="24"/>
          <w:lang w:eastAsia="ru-RU"/>
        </w:rPr>
      </w:pPr>
      <w:r w:rsidRPr="00FA51A4">
        <w:rPr>
          <w:rFonts w:ascii="Times New Roman" w:eastAsia="Times New Roman" w:hAnsi="Times New Roman" w:cs="Times New Roman"/>
          <w:sz w:val="24"/>
          <w:szCs w:val="24"/>
          <w:lang w:eastAsia="ru-RU"/>
        </w:rPr>
        <w:t>Согласно информации, предоставленной администрацией Богучанского района (письмо от 13.03.2017 № 01/24-866), средства районного бюджета в размере 173,3 тыс. руб., без наличия муниципальных правовых актов, характеризующих расходные обязательства, были направлены на оплату:</w:t>
      </w:r>
    </w:p>
    <w:p w:rsidR="00697B97" w:rsidRPr="00FA51A4" w:rsidRDefault="00697B97" w:rsidP="000974E0">
      <w:pPr>
        <w:pStyle w:val="a5"/>
        <w:numPr>
          <w:ilvl w:val="0"/>
          <w:numId w:val="29"/>
        </w:numPr>
        <w:spacing w:after="0"/>
        <w:ind w:left="0" w:firstLine="851"/>
        <w:jc w:val="both"/>
        <w:rPr>
          <w:rFonts w:ascii="Times New Roman" w:eastAsia="Times New Roman" w:hAnsi="Times New Roman" w:cs="Times New Roman"/>
          <w:sz w:val="24"/>
          <w:szCs w:val="24"/>
          <w:lang w:eastAsia="ru-RU"/>
        </w:rPr>
      </w:pPr>
      <w:r w:rsidRPr="00FA51A4">
        <w:rPr>
          <w:rFonts w:ascii="Times New Roman" w:eastAsia="Times New Roman" w:hAnsi="Times New Roman" w:cs="Times New Roman"/>
          <w:sz w:val="24"/>
          <w:szCs w:val="24"/>
          <w:lang w:eastAsia="ru-RU"/>
        </w:rPr>
        <w:lastRenderedPageBreak/>
        <w:t>членских взносов ассоциации «Совет муниципальных образований Красноярского края» в размере 68,3 тыс. руб.;</w:t>
      </w:r>
    </w:p>
    <w:p w:rsidR="00697B97" w:rsidRPr="00FA51A4" w:rsidRDefault="00697B97" w:rsidP="000974E0">
      <w:pPr>
        <w:pStyle w:val="a5"/>
        <w:numPr>
          <w:ilvl w:val="0"/>
          <w:numId w:val="29"/>
        </w:numPr>
        <w:spacing w:after="0"/>
        <w:ind w:left="0" w:firstLine="851"/>
        <w:jc w:val="both"/>
        <w:rPr>
          <w:rFonts w:ascii="Times New Roman" w:eastAsia="Times New Roman" w:hAnsi="Times New Roman" w:cs="Times New Roman"/>
          <w:sz w:val="24"/>
          <w:szCs w:val="24"/>
          <w:lang w:eastAsia="ru-RU"/>
        </w:rPr>
      </w:pPr>
      <w:r w:rsidRPr="00FA51A4">
        <w:rPr>
          <w:rFonts w:ascii="Times New Roman" w:eastAsia="Times New Roman" w:hAnsi="Times New Roman" w:cs="Times New Roman"/>
          <w:sz w:val="24"/>
          <w:szCs w:val="24"/>
          <w:lang w:eastAsia="ru-RU"/>
        </w:rPr>
        <w:t>членских взносов ассоциации Глав северных территорий Красноярского края в размере 105,0 тыс. руб.</w:t>
      </w:r>
    </w:p>
    <w:p w:rsidR="00697B97" w:rsidRPr="00FA51A4" w:rsidRDefault="00697B97" w:rsidP="0099127F">
      <w:pPr>
        <w:autoSpaceDE w:val="0"/>
        <w:autoSpaceDN w:val="0"/>
        <w:adjustRightInd w:val="0"/>
        <w:spacing w:after="0"/>
        <w:ind w:firstLine="851"/>
        <w:contextualSpacing/>
        <w:jc w:val="both"/>
        <w:rPr>
          <w:rFonts w:ascii="Times New Roman" w:eastAsia="Times New Roman" w:hAnsi="Times New Roman" w:cs="Times New Roman"/>
          <w:sz w:val="24"/>
          <w:szCs w:val="24"/>
          <w:lang w:eastAsia="ru-RU"/>
        </w:rPr>
      </w:pPr>
      <w:r w:rsidRPr="00FA51A4">
        <w:rPr>
          <w:rFonts w:ascii="Times New Roman" w:eastAsia="Times New Roman" w:hAnsi="Times New Roman" w:cs="Times New Roman"/>
          <w:sz w:val="24"/>
          <w:szCs w:val="24"/>
          <w:lang w:eastAsia="ru-RU"/>
        </w:rPr>
        <w:t>Кроме того, расходные обязательства, возникшие в результате решения администрацией Богучанского района вопросов, не отнесенных к вопросам местного значения района, были направлены на:</w:t>
      </w:r>
    </w:p>
    <w:p w:rsidR="00697B97" w:rsidRPr="00FA51A4" w:rsidRDefault="00697B97" w:rsidP="000974E0">
      <w:pPr>
        <w:pStyle w:val="a5"/>
        <w:numPr>
          <w:ilvl w:val="0"/>
          <w:numId w:val="30"/>
        </w:numPr>
        <w:spacing w:after="0"/>
        <w:ind w:left="0" w:firstLine="851"/>
        <w:jc w:val="both"/>
        <w:rPr>
          <w:rFonts w:ascii="Times New Roman" w:eastAsia="Times New Roman" w:hAnsi="Times New Roman" w:cs="Times New Roman"/>
          <w:sz w:val="24"/>
          <w:szCs w:val="24"/>
          <w:lang w:eastAsia="ru-RU"/>
        </w:rPr>
      </w:pPr>
      <w:r w:rsidRPr="00FA51A4">
        <w:rPr>
          <w:rFonts w:ascii="Times New Roman" w:eastAsia="Times New Roman" w:hAnsi="Times New Roman" w:cs="Times New Roman"/>
          <w:sz w:val="24"/>
          <w:szCs w:val="24"/>
          <w:lang w:eastAsia="ru-RU"/>
        </w:rPr>
        <w:t>выплату ежемесячной стипендии Главы района одаренным детям в сумме 172,0 тыс. руб.;</w:t>
      </w:r>
    </w:p>
    <w:p w:rsidR="00697B97" w:rsidRPr="00FA51A4" w:rsidRDefault="00697B97" w:rsidP="000974E0">
      <w:pPr>
        <w:pStyle w:val="a5"/>
        <w:numPr>
          <w:ilvl w:val="0"/>
          <w:numId w:val="30"/>
        </w:numPr>
        <w:spacing w:after="0"/>
        <w:ind w:left="0" w:firstLine="851"/>
        <w:jc w:val="both"/>
        <w:rPr>
          <w:rFonts w:ascii="Times New Roman" w:eastAsia="Times New Roman" w:hAnsi="Times New Roman" w:cs="Times New Roman"/>
          <w:sz w:val="24"/>
          <w:szCs w:val="24"/>
          <w:lang w:eastAsia="ru-RU"/>
        </w:rPr>
      </w:pPr>
      <w:r w:rsidRPr="00FA51A4">
        <w:rPr>
          <w:rFonts w:ascii="Times New Roman" w:eastAsia="Times New Roman" w:hAnsi="Times New Roman" w:cs="Times New Roman"/>
          <w:sz w:val="24"/>
          <w:szCs w:val="24"/>
          <w:lang w:eastAsia="ru-RU"/>
        </w:rPr>
        <w:t>выплату премии лучшим выпускникам Богучанского района в сумме 111,0 тыс. руб.;</w:t>
      </w:r>
    </w:p>
    <w:p w:rsidR="00697B97" w:rsidRPr="001A7E5F" w:rsidRDefault="00697B97" w:rsidP="000974E0">
      <w:pPr>
        <w:pStyle w:val="a5"/>
        <w:numPr>
          <w:ilvl w:val="0"/>
          <w:numId w:val="30"/>
        </w:numPr>
        <w:spacing w:after="0"/>
        <w:ind w:left="0" w:firstLine="851"/>
        <w:jc w:val="both"/>
        <w:rPr>
          <w:rFonts w:ascii="Times New Roman" w:eastAsia="Times New Roman" w:hAnsi="Times New Roman" w:cs="Times New Roman"/>
          <w:sz w:val="24"/>
          <w:szCs w:val="24"/>
          <w:lang w:eastAsia="ru-RU"/>
        </w:rPr>
      </w:pPr>
      <w:r w:rsidRPr="00FA51A4">
        <w:rPr>
          <w:rFonts w:ascii="Times New Roman" w:eastAsia="Times New Roman" w:hAnsi="Times New Roman" w:cs="Times New Roman"/>
          <w:sz w:val="24"/>
          <w:szCs w:val="24"/>
          <w:lang w:eastAsia="ru-RU"/>
        </w:rPr>
        <w:t>содержание М</w:t>
      </w:r>
      <w:r w:rsidR="0099127F">
        <w:rPr>
          <w:rFonts w:ascii="Times New Roman" w:eastAsia="Times New Roman" w:hAnsi="Times New Roman" w:cs="Times New Roman"/>
          <w:sz w:val="24"/>
          <w:szCs w:val="24"/>
          <w:lang w:eastAsia="ru-RU"/>
        </w:rPr>
        <w:t>К</w:t>
      </w:r>
      <w:r w:rsidRPr="00FA51A4">
        <w:rPr>
          <w:rFonts w:ascii="Times New Roman" w:eastAsia="Times New Roman" w:hAnsi="Times New Roman" w:cs="Times New Roman"/>
          <w:sz w:val="24"/>
          <w:szCs w:val="24"/>
          <w:lang w:eastAsia="ru-RU"/>
        </w:rPr>
        <w:t xml:space="preserve">У «МПЧ № 1» в </w:t>
      </w:r>
      <w:r w:rsidRPr="001A7E5F">
        <w:rPr>
          <w:rFonts w:ascii="Times New Roman" w:eastAsia="Times New Roman" w:hAnsi="Times New Roman" w:cs="Times New Roman"/>
          <w:sz w:val="24"/>
          <w:szCs w:val="24"/>
          <w:lang w:eastAsia="ru-RU"/>
        </w:rPr>
        <w:t>сумме 21 089,7 тыс. руб.</w:t>
      </w:r>
    </w:p>
    <w:p w:rsidR="00697B97" w:rsidRPr="00FA51A4" w:rsidRDefault="00697B97" w:rsidP="0099127F">
      <w:pPr>
        <w:spacing w:after="0"/>
        <w:ind w:firstLine="851"/>
        <w:jc w:val="both"/>
        <w:rPr>
          <w:rFonts w:ascii="Times New Roman" w:hAnsi="Times New Roman" w:cs="Times New Roman"/>
          <w:sz w:val="24"/>
          <w:szCs w:val="24"/>
        </w:rPr>
      </w:pPr>
      <w:r w:rsidRPr="00FA51A4">
        <w:rPr>
          <w:rFonts w:ascii="Times New Roman" w:hAnsi="Times New Roman" w:cs="Times New Roman"/>
          <w:sz w:val="24"/>
          <w:szCs w:val="24"/>
        </w:rPr>
        <w:t>В результате расходы районного бюджета на выполнение инициативных расходных обязательств за 2016 год составили 21 546,0 тыс. руб., что выше аналогичного показателя 2015 года на 2 327,1 тыс. руб. или на 12,1%.</w:t>
      </w:r>
    </w:p>
    <w:p w:rsidR="00697B97" w:rsidRPr="00FA51A4" w:rsidRDefault="00697B97" w:rsidP="0099127F">
      <w:pPr>
        <w:spacing w:after="0"/>
        <w:ind w:firstLine="851"/>
        <w:jc w:val="both"/>
        <w:rPr>
          <w:rFonts w:ascii="Times New Roman" w:hAnsi="Times New Roman" w:cs="Times New Roman"/>
          <w:sz w:val="24"/>
          <w:szCs w:val="24"/>
        </w:rPr>
      </w:pPr>
      <w:r w:rsidRPr="00FA51A4">
        <w:rPr>
          <w:rFonts w:ascii="Times New Roman" w:hAnsi="Times New Roman" w:cs="Times New Roman"/>
          <w:sz w:val="24"/>
          <w:szCs w:val="24"/>
        </w:rPr>
        <w:t>В соответствии с требованиями бюджетного законодательства об ограничении утверждения и исполнения расходных обязательств, не связанных с решением вопросов, отнесенных к полномочиям соответствующих органов муниципального образования, названные выше расходы произведены с нарушением пункта 3 статьи 136 Бюджетного кодекса РФ и пункта 4 статьи 6 Закона Красноярского края от 10.07.2007 № 2-317 «О межбюджетных отношениях в Красноярском крае».</w:t>
      </w:r>
    </w:p>
    <w:p w:rsidR="00697B97" w:rsidRPr="00FA51A4" w:rsidRDefault="00697B97" w:rsidP="0099127F">
      <w:pPr>
        <w:spacing w:after="0"/>
        <w:ind w:firstLine="851"/>
        <w:jc w:val="both"/>
        <w:rPr>
          <w:rFonts w:ascii="Times New Roman" w:hAnsi="Times New Roman" w:cs="Times New Roman"/>
          <w:sz w:val="24"/>
          <w:szCs w:val="24"/>
        </w:rPr>
      </w:pPr>
    </w:p>
    <w:p w:rsidR="00697B97" w:rsidRPr="00FA51A4" w:rsidRDefault="00697B97" w:rsidP="0099127F">
      <w:pPr>
        <w:spacing w:after="0"/>
        <w:jc w:val="both"/>
        <w:rPr>
          <w:rFonts w:ascii="Times New Roman" w:hAnsi="Times New Roman" w:cs="Times New Roman"/>
          <w:b/>
          <w:sz w:val="24"/>
          <w:szCs w:val="24"/>
        </w:rPr>
      </w:pPr>
      <w:r w:rsidRPr="00FA51A4">
        <w:rPr>
          <w:rFonts w:ascii="Times New Roman" w:hAnsi="Times New Roman" w:cs="Times New Roman"/>
          <w:b/>
          <w:sz w:val="24"/>
          <w:szCs w:val="24"/>
        </w:rPr>
        <w:t>Вывод:</w:t>
      </w:r>
    </w:p>
    <w:p w:rsidR="00697B97" w:rsidRPr="00FA51A4" w:rsidRDefault="00697B97" w:rsidP="000974E0">
      <w:pPr>
        <w:pStyle w:val="a5"/>
        <w:numPr>
          <w:ilvl w:val="0"/>
          <w:numId w:val="31"/>
        </w:numPr>
        <w:spacing w:after="0"/>
        <w:ind w:left="0" w:firstLine="851"/>
        <w:jc w:val="both"/>
        <w:rPr>
          <w:rFonts w:ascii="Times New Roman" w:hAnsi="Times New Roman" w:cs="Times New Roman"/>
          <w:sz w:val="24"/>
          <w:szCs w:val="24"/>
        </w:rPr>
      </w:pPr>
      <w:r w:rsidRPr="00FA51A4">
        <w:rPr>
          <w:rFonts w:ascii="Times New Roman" w:hAnsi="Times New Roman" w:cs="Times New Roman"/>
          <w:sz w:val="24"/>
          <w:szCs w:val="24"/>
        </w:rPr>
        <w:t>расходы районного бюджета в 2016 году характеризуются наличием инициативных расходных обязательств размере 21 546,0 тыс. руб., не предусмотренных статьей 15 Федерального закона от 06.10.2003 № 131-ФЗ «Об общих принципах организации местного самоуправления в Российской Федерации».</w:t>
      </w:r>
    </w:p>
    <w:p w:rsidR="00954493" w:rsidRPr="00230D19" w:rsidRDefault="00954493" w:rsidP="00171D3F">
      <w:pPr>
        <w:pStyle w:val="a5"/>
        <w:spacing w:after="0"/>
        <w:ind w:left="0"/>
        <w:jc w:val="both"/>
        <w:rPr>
          <w:rFonts w:ascii="Times New Roman" w:hAnsi="Times New Roman" w:cs="Times New Roman"/>
          <w:sz w:val="24"/>
          <w:szCs w:val="24"/>
        </w:rPr>
      </w:pPr>
    </w:p>
    <w:p w:rsidR="000A3A9A" w:rsidRPr="00CF51A8" w:rsidRDefault="000A3A9A" w:rsidP="000974E0">
      <w:pPr>
        <w:pStyle w:val="a5"/>
        <w:numPr>
          <w:ilvl w:val="0"/>
          <w:numId w:val="35"/>
        </w:numPr>
        <w:spacing w:after="0"/>
        <w:ind w:left="0" w:firstLine="0"/>
        <w:jc w:val="center"/>
        <w:rPr>
          <w:rFonts w:ascii="Times New Roman" w:hAnsi="Times New Roman" w:cs="Times New Roman"/>
          <w:b/>
          <w:sz w:val="24"/>
          <w:szCs w:val="24"/>
        </w:rPr>
      </w:pPr>
      <w:r w:rsidRPr="00CF51A8">
        <w:rPr>
          <w:rFonts w:ascii="Times New Roman" w:hAnsi="Times New Roman" w:cs="Times New Roman"/>
          <w:b/>
          <w:sz w:val="24"/>
          <w:szCs w:val="24"/>
        </w:rPr>
        <w:t xml:space="preserve">Оценка выполнения муниципальных заданий </w:t>
      </w:r>
    </w:p>
    <w:p w:rsidR="00340069" w:rsidRPr="00CF51A8" w:rsidRDefault="000A3A9A" w:rsidP="00954493">
      <w:pPr>
        <w:pStyle w:val="a5"/>
        <w:spacing w:after="0"/>
        <w:ind w:left="0"/>
        <w:jc w:val="center"/>
        <w:rPr>
          <w:rFonts w:ascii="Times New Roman" w:hAnsi="Times New Roman" w:cs="Times New Roman"/>
          <w:b/>
          <w:sz w:val="24"/>
          <w:szCs w:val="24"/>
        </w:rPr>
      </w:pPr>
      <w:r w:rsidRPr="00CF51A8">
        <w:rPr>
          <w:rFonts w:ascii="Times New Roman" w:hAnsi="Times New Roman" w:cs="Times New Roman"/>
          <w:b/>
          <w:sz w:val="24"/>
          <w:szCs w:val="24"/>
        </w:rPr>
        <w:t>на оказание муниципальных услуг (выполнения работ)</w:t>
      </w:r>
    </w:p>
    <w:p w:rsidR="000A3A9A" w:rsidRPr="00CF51A8" w:rsidRDefault="000A3A9A" w:rsidP="000A3A9A">
      <w:pPr>
        <w:pStyle w:val="a5"/>
        <w:spacing w:after="0"/>
        <w:ind w:left="360"/>
        <w:jc w:val="center"/>
        <w:rPr>
          <w:rFonts w:ascii="Times New Roman" w:hAnsi="Times New Roman" w:cs="Times New Roman"/>
          <w:sz w:val="24"/>
          <w:szCs w:val="24"/>
        </w:rPr>
      </w:pPr>
    </w:p>
    <w:p w:rsidR="003C574C" w:rsidRDefault="003C574C" w:rsidP="003C574C">
      <w:pPr>
        <w:pStyle w:val="a5"/>
        <w:ind w:left="0" w:firstLine="851"/>
        <w:jc w:val="both"/>
        <w:rPr>
          <w:rFonts w:ascii="Times New Roman" w:hAnsi="Times New Roman" w:cs="Times New Roman"/>
          <w:sz w:val="24"/>
          <w:szCs w:val="24"/>
        </w:rPr>
      </w:pPr>
      <w:r w:rsidRPr="00F653DE">
        <w:rPr>
          <w:rFonts w:ascii="Times New Roman" w:hAnsi="Times New Roman" w:cs="Times New Roman"/>
          <w:sz w:val="24"/>
          <w:szCs w:val="24"/>
        </w:rPr>
        <w:t xml:space="preserve">За счет средств районного бюджета </w:t>
      </w:r>
      <w:r w:rsidR="00D71116" w:rsidRPr="00F653DE">
        <w:rPr>
          <w:rFonts w:ascii="Times New Roman" w:hAnsi="Times New Roman" w:cs="Times New Roman"/>
          <w:sz w:val="24"/>
          <w:szCs w:val="24"/>
        </w:rPr>
        <w:t>в 201</w:t>
      </w:r>
      <w:r w:rsidR="00CF51A8" w:rsidRPr="00F653DE">
        <w:rPr>
          <w:rFonts w:ascii="Times New Roman" w:hAnsi="Times New Roman" w:cs="Times New Roman"/>
          <w:sz w:val="24"/>
          <w:szCs w:val="24"/>
        </w:rPr>
        <w:t>6</w:t>
      </w:r>
      <w:r w:rsidR="00D71116" w:rsidRPr="00F653DE">
        <w:rPr>
          <w:rFonts w:ascii="Times New Roman" w:hAnsi="Times New Roman" w:cs="Times New Roman"/>
          <w:sz w:val="24"/>
          <w:szCs w:val="24"/>
        </w:rPr>
        <w:t xml:space="preserve"> году </w:t>
      </w:r>
      <w:r w:rsidRPr="00F653DE">
        <w:rPr>
          <w:rFonts w:ascii="Times New Roman" w:hAnsi="Times New Roman" w:cs="Times New Roman"/>
          <w:sz w:val="24"/>
          <w:szCs w:val="24"/>
        </w:rPr>
        <w:t>финансир</w:t>
      </w:r>
      <w:r w:rsidR="00D71116" w:rsidRPr="00F653DE">
        <w:rPr>
          <w:rFonts w:ascii="Times New Roman" w:hAnsi="Times New Roman" w:cs="Times New Roman"/>
          <w:sz w:val="24"/>
          <w:szCs w:val="24"/>
        </w:rPr>
        <w:t>овалось</w:t>
      </w:r>
      <w:r w:rsidRPr="00F653DE">
        <w:rPr>
          <w:rFonts w:ascii="Times New Roman" w:hAnsi="Times New Roman" w:cs="Times New Roman"/>
          <w:sz w:val="24"/>
          <w:szCs w:val="24"/>
        </w:rPr>
        <w:t xml:space="preserve"> 16 муниципальных бюджетных учреждений</w:t>
      </w:r>
      <w:r w:rsidR="00C01AF3" w:rsidRPr="00F653DE">
        <w:rPr>
          <w:rFonts w:ascii="Times New Roman" w:hAnsi="Times New Roman" w:cs="Times New Roman"/>
          <w:sz w:val="24"/>
          <w:szCs w:val="24"/>
        </w:rPr>
        <w:t xml:space="preserve"> Богучанского района</w:t>
      </w:r>
      <w:r w:rsidRPr="00F653DE">
        <w:rPr>
          <w:rFonts w:ascii="Times New Roman" w:hAnsi="Times New Roman" w:cs="Times New Roman"/>
          <w:sz w:val="24"/>
          <w:szCs w:val="24"/>
        </w:rPr>
        <w:t>.</w:t>
      </w:r>
    </w:p>
    <w:p w:rsidR="008E1B87" w:rsidRDefault="008E1B87" w:rsidP="003C574C">
      <w:pPr>
        <w:pStyle w:val="a5"/>
        <w:ind w:left="0" w:firstLine="851"/>
        <w:jc w:val="both"/>
        <w:rPr>
          <w:rFonts w:ascii="Times New Roman" w:hAnsi="Times New Roman" w:cs="Times New Roman"/>
          <w:sz w:val="24"/>
          <w:szCs w:val="24"/>
        </w:rPr>
      </w:pPr>
      <w:r>
        <w:rPr>
          <w:rFonts w:ascii="Times New Roman" w:hAnsi="Times New Roman" w:cs="Times New Roman"/>
          <w:sz w:val="24"/>
          <w:szCs w:val="24"/>
        </w:rPr>
        <w:t>При этом в отчетном периоде</w:t>
      </w:r>
      <w:r w:rsidR="002005F3">
        <w:rPr>
          <w:rFonts w:ascii="Times New Roman" w:hAnsi="Times New Roman" w:cs="Times New Roman"/>
          <w:sz w:val="24"/>
          <w:szCs w:val="24"/>
        </w:rPr>
        <w:t xml:space="preserve"> было осуществлено преобразование двух муниципальных учреждений путем изменения их типа:</w:t>
      </w:r>
    </w:p>
    <w:p w:rsidR="002005F3" w:rsidRDefault="002005F3" w:rsidP="000974E0">
      <w:pPr>
        <w:pStyle w:val="a5"/>
        <w:numPr>
          <w:ilvl w:val="0"/>
          <w:numId w:val="38"/>
        </w:numPr>
        <w:ind w:left="0" w:firstLine="851"/>
        <w:jc w:val="both"/>
        <w:rPr>
          <w:rFonts w:ascii="Times New Roman" w:hAnsi="Times New Roman" w:cs="Times New Roman"/>
          <w:sz w:val="24"/>
          <w:szCs w:val="24"/>
        </w:rPr>
      </w:pPr>
      <w:r>
        <w:rPr>
          <w:rFonts w:ascii="Times New Roman" w:hAnsi="Times New Roman" w:cs="Times New Roman"/>
          <w:sz w:val="24"/>
          <w:szCs w:val="24"/>
        </w:rPr>
        <w:t>«Муниципальная пожарная часть № 1» - с муниципального бюджетного учреждения на муниципальное казенное учреждение;</w:t>
      </w:r>
    </w:p>
    <w:p w:rsidR="002005F3" w:rsidRPr="00F653DE" w:rsidRDefault="00881B7F" w:rsidP="000974E0">
      <w:pPr>
        <w:pStyle w:val="a5"/>
        <w:numPr>
          <w:ilvl w:val="0"/>
          <w:numId w:val="38"/>
        </w:numPr>
        <w:ind w:left="0" w:firstLine="851"/>
        <w:jc w:val="both"/>
        <w:rPr>
          <w:rFonts w:ascii="Times New Roman" w:hAnsi="Times New Roman" w:cs="Times New Roman"/>
          <w:sz w:val="24"/>
          <w:szCs w:val="24"/>
        </w:rPr>
      </w:pPr>
      <w:r>
        <w:rPr>
          <w:rFonts w:ascii="Times New Roman" w:hAnsi="Times New Roman" w:cs="Times New Roman"/>
          <w:sz w:val="24"/>
          <w:szCs w:val="24"/>
        </w:rPr>
        <w:t>ДО ДЮСШ – с муниципального казенного образовательного учреждения на муниципальное бюджетное образовательное учреждение.</w:t>
      </w:r>
    </w:p>
    <w:p w:rsidR="000A3A9A" w:rsidRDefault="000A3A9A" w:rsidP="00D71116">
      <w:pPr>
        <w:pStyle w:val="a5"/>
        <w:autoSpaceDE w:val="0"/>
        <w:autoSpaceDN w:val="0"/>
        <w:adjustRightInd w:val="0"/>
        <w:spacing w:after="0"/>
        <w:ind w:left="0" w:firstLine="851"/>
        <w:jc w:val="both"/>
        <w:rPr>
          <w:rFonts w:ascii="Times New Roman" w:hAnsi="Times New Roman" w:cs="Times New Roman"/>
          <w:sz w:val="24"/>
          <w:szCs w:val="24"/>
        </w:rPr>
      </w:pPr>
      <w:r w:rsidRPr="00040FA2">
        <w:rPr>
          <w:rFonts w:ascii="Times New Roman" w:hAnsi="Times New Roman" w:cs="Times New Roman"/>
          <w:sz w:val="24"/>
          <w:szCs w:val="24"/>
        </w:rPr>
        <w:t>В соответствии с</w:t>
      </w:r>
      <w:r w:rsidR="003C574C" w:rsidRPr="00040FA2">
        <w:rPr>
          <w:rFonts w:ascii="Times New Roman" w:hAnsi="Times New Roman" w:cs="Times New Roman"/>
          <w:sz w:val="24"/>
          <w:szCs w:val="24"/>
        </w:rPr>
        <w:t>о статьей 69.2 Бюджетного кодекса РФ, статьей 9.2 Федерального закона от 12.01.1996 № 7-ФЗ</w:t>
      </w:r>
      <w:r w:rsidRPr="00040FA2">
        <w:rPr>
          <w:rFonts w:ascii="Times New Roman" w:hAnsi="Times New Roman" w:cs="Times New Roman"/>
          <w:sz w:val="24"/>
          <w:szCs w:val="24"/>
        </w:rPr>
        <w:t xml:space="preserve"> </w:t>
      </w:r>
      <w:r w:rsidR="003C574C" w:rsidRPr="00040FA2">
        <w:rPr>
          <w:rFonts w:ascii="Times New Roman" w:hAnsi="Times New Roman" w:cs="Times New Roman"/>
          <w:sz w:val="24"/>
          <w:szCs w:val="24"/>
        </w:rPr>
        <w:t xml:space="preserve">«О некоммерческих организациях», </w:t>
      </w:r>
      <w:r w:rsidR="00C01AF3" w:rsidRPr="00040FA2">
        <w:rPr>
          <w:rFonts w:ascii="Times New Roman" w:hAnsi="Times New Roman" w:cs="Times New Roman"/>
          <w:sz w:val="24"/>
          <w:szCs w:val="24"/>
        </w:rPr>
        <w:t xml:space="preserve">с </w:t>
      </w:r>
      <w:r w:rsidRPr="00040FA2">
        <w:rPr>
          <w:rFonts w:ascii="Times New Roman" w:hAnsi="Times New Roman" w:cs="Times New Roman"/>
          <w:sz w:val="24"/>
          <w:szCs w:val="24"/>
        </w:rPr>
        <w:t xml:space="preserve">постановлением </w:t>
      </w:r>
      <w:r w:rsidR="003C574C" w:rsidRPr="00040FA2">
        <w:rPr>
          <w:rFonts w:ascii="Times New Roman" w:hAnsi="Times New Roman" w:cs="Times New Roman"/>
          <w:sz w:val="24"/>
          <w:szCs w:val="24"/>
        </w:rPr>
        <w:t xml:space="preserve">администрации Богучанского района от </w:t>
      </w:r>
      <w:r w:rsidR="00881B7F" w:rsidRPr="00040FA2">
        <w:rPr>
          <w:rFonts w:ascii="Times New Roman" w:hAnsi="Times New Roman" w:cs="Times New Roman"/>
          <w:sz w:val="24"/>
          <w:szCs w:val="24"/>
        </w:rPr>
        <w:t>20</w:t>
      </w:r>
      <w:r w:rsidR="00C01AF3" w:rsidRPr="00040FA2">
        <w:rPr>
          <w:rFonts w:ascii="Times New Roman" w:hAnsi="Times New Roman" w:cs="Times New Roman"/>
          <w:sz w:val="24"/>
          <w:szCs w:val="24"/>
        </w:rPr>
        <w:t>.</w:t>
      </w:r>
      <w:r w:rsidR="00881B7F" w:rsidRPr="00040FA2">
        <w:rPr>
          <w:rFonts w:ascii="Times New Roman" w:hAnsi="Times New Roman" w:cs="Times New Roman"/>
          <w:sz w:val="24"/>
          <w:szCs w:val="24"/>
        </w:rPr>
        <w:t>11</w:t>
      </w:r>
      <w:r w:rsidR="00C01AF3" w:rsidRPr="00040FA2">
        <w:rPr>
          <w:rFonts w:ascii="Times New Roman" w:hAnsi="Times New Roman" w:cs="Times New Roman"/>
          <w:sz w:val="24"/>
          <w:szCs w:val="24"/>
        </w:rPr>
        <w:t>.201</w:t>
      </w:r>
      <w:r w:rsidR="00881B7F" w:rsidRPr="00040FA2">
        <w:rPr>
          <w:rFonts w:ascii="Times New Roman" w:hAnsi="Times New Roman" w:cs="Times New Roman"/>
          <w:sz w:val="24"/>
          <w:szCs w:val="24"/>
        </w:rPr>
        <w:t>5</w:t>
      </w:r>
      <w:r w:rsidR="00C01AF3" w:rsidRPr="00040FA2">
        <w:rPr>
          <w:rFonts w:ascii="Times New Roman" w:hAnsi="Times New Roman" w:cs="Times New Roman"/>
          <w:sz w:val="24"/>
          <w:szCs w:val="24"/>
        </w:rPr>
        <w:t xml:space="preserve"> № </w:t>
      </w:r>
      <w:r w:rsidR="00881B7F" w:rsidRPr="00040FA2">
        <w:rPr>
          <w:rFonts w:ascii="Times New Roman" w:hAnsi="Times New Roman" w:cs="Times New Roman"/>
          <w:sz w:val="24"/>
          <w:szCs w:val="24"/>
        </w:rPr>
        <w:t>1032</w:t>
      </w:r>
      <w:r w:rsidR="00C01AF3" w:rsidRPr="00040FA2">
        <w:rPr>
          <w:rFonts w:ascii="Times New Roman" w:hAnsi="Times New Roman" w:cs="Times New Roman"/>
          <w:sz w:val="24"/>
          <w:szCs w:val="24"/>
        </w:rPr>
        <w:t>-п «О</w:t>
      </w:r>
      <w:r w:rsidR="00881B7F" w:rsidRPr="00040FA2">
        <w:rPr>
          <w:rFonts w:ascii="Times New Roman" w:hAnsi="Times New Roman" w:cs="Times New Roman"/>
          <w:sz w:val="24"/>
          <w:szCs w:val="24"/>
        </w:rPr>
        <w:t>б утверждении</w:t>
      </w:r>
      <w:r w:rsidR="00C01AF3" w:rsidRPr="00040FA2">
        <w:rPr>
          <w:rFonts w:ascii="Times New Roman" w:hAnsi="Times New Roman" w:cs="Times New Roman"/>
          <w:sz w:val="24"/>
          <w:szCs w:val="24"/>
        </w:rPr>
        <w:t xml:space="preserve"> Порядк</w:t>
      </w:r>
      <w:r w:rsidR="00881B7F" w:rsidRPr="00040FA2">
        <w:rPr>
          <w:rFonts w:ascii="Times New Roman" w:hAnsi="Times New Roman" w:cs="Times New Roman"/>
          <w:sz w:val="24"/>
          <w:szCs w:val="24"/>
        </w:rPr>
        <w:t>а</w:t>
      </w:r>
      <w:r w:rsidR="00C01AF3" w:rsidRPr="00040FA2">
        <w:rPr>
          <w:rFonts w:ascii="Times New Roman" w:hAnsi="Times New Roman" w:cs="Times New Roman"/>
          <w:sz w:val="24"/>
          <w:szCs w:val="24"/>
        </w:rPr>
        <w:t xml:space="preserve"> формирования муниципального задания </w:t>
      </w:r>
      <w:r w:rsidR="00040FA2" w:rsidRPr="00040FA2">
        <w:rPr>
          <w:rFonts w:ascii="Times New Roman" w:hAnsi="Times New Roman" w:cs="Times New Roman"/>
          <w:sz w:val="24"/>
          <w:szCs w:val="24"/>
        </w:rPr>
        <w:t>в отношении районных муниципальных учреждений и финансового обеспечения выполнения муниципального задания</w:t>
      </w:r>
      <w:r w:rsidR="00C01AF3" w:rsidRPr="00040FA2">
        <w:rPr>
          <w:rFonts w:ascii="Times New Roman" w:hAnsi="Times New Roman" w:cs="Times New Roman"/>
          <w:sz w:val="24"/>
          <w:szCs w:val="24"/>
        </w:rPr>
        <w:t>»</w:t>
      </w:r>
      <w:r w:rsidR="00952650" w:rsidRPr="00040FA2">
        <w:rPr>
          <w:rFonts w:ascii="Times New Roman" w:hAnsi="Times New Roman" w:cs="Times New Roman"/>
          <w:sz w:val="24"/>
          <w:szCs w:val="24"/>
        </w:rPr>
        <w:t xml:space="preserve"> (дал</w:t>
      </w:r>
      <w:r w:rsidR="00040FA2" w:rsidRPr="00040FA2">
        <w:rPr>
          <w:rFonts w:ascii="Times New Roman" w:hAnsi="Times New Roman" w:cs="Times New Roman"/>
          <w:sz w:val="24"/>
          <w:szCs w:val="24"/>
        </w:rPr>
        <w:t>ее по тексту – Постановление № 1032</w:t>
      </w:r>
      <w:r w:rsidR="00952650" w:rsidRPr="00040FA2">
        <w:rPr>
          <w:rFonts w:ascii="Times New Roman" w:hAnsi="Times New Roman" w:cs="Times New Roman"/>
          <w:sz w:val="24"/>
          <w:szCs w:val="24"/>
        </w:rPr>
        <w:t>-п)</w:t>
      </w:r>
      <w:r w:rsidR="00C01AF3" w:rsidRPr="00040FA2">
        <w:rPr>
          <w:rFonts w:ascii="Times New Roman" w:hAnsi="Times New Roman" w:cs="Times New Roman"/>
          <w:sz w:val="24"/>
          <w:szCs w:val="24"/>
        </w:rPr>
        <w:t xml:space="preserve"> м</w:t>
      </w:r>
      <w:r w:rsidRPr="00040FA2">
        <w:rPr>
          <w:rFonts w:ascii="Times New Roman" w:hAnsi="Times New Roman" w:cs="Times New Roman"/>
          <w:sz w:val="24"/>
          <w:szCs w:val="24"/>
        </w:rPr>
        <w:t>униципальны</w:t>
      </w:r>
      <w:r w:rsidR="00C01AF3" w:rsidRPr="00040FA2">
        <w:rPr>
          <w:rFonts w:ascii="Times New Roman" w:hAnsi="Times New Roman" w:cs="Times New Roman"/>
          <w:sz w:val="24"/>
          <w:szCs w:val="24"/>
        </w:rPr>
        <w:t>е бюджетные</w:t>
      </w:r>
      <w:r w:rsidRPr="00040FA2">
        <w:rPr>
          <w:rFonts w:ascii="Times New Roman" w:hAnsi="Times New Roman" w:cs="Times New Roman"/>
          <w:sz w:val="24"/>
          <w:szCs w:val="24"/>
        </w:rPr>
        <w:t xml:space="preserve"> </w:t>
      </w:r>
      <w:r w:rsidRPr="00040FA2">
        <w:rPr>
          <w:rFonts w:ascii="Times New Roman" w:hAnsi="Times New Roman" w:cs="Times New Roman"/>
          <w:sz w:val="24"/>
          <w:szCs w:val="24"/>
        </w:rPr>
        <w:lastRenderedPageBreak/>
        <w:t xml:space="preserve">учреждения </w:t>
      </w:r>
      <w:r w:rsidR="00C01AF3" w:rsidRPr="00040FA2">
        <w:rPr>
          <w:rFonts w:ascii="Times New Roman" w:hAnsi="Times New Roman" w:cs="Times New Roman"/>
          <w:sz w:val="24"/>
          <w:szCs w:val="24"/>
        </w:rPr>
        <w:t xml:space="preserve">Богучанского района </w:t>
      </w:r>
      <w:r w:rsidRPr="00040FA2">
        <w:rPr>
          <w:rFonts w:ascii="Times New Roman" w:hAnsi="Times New Roman" w:cs="Times New Roman"/>
          <w:sz w:val="24"/>
          <w:szCs w:val="24"/>
        </w:rPr>
        <w:t>выполняют свои функции и полномочия в соответствии с</w:t>
      </w:r>
      <w:r w:rsidR="00B45BD2">
        <w:rPr>
          <w:rFonts w:ascii="Times New Roman" w:hAnsi="Times New Roman" w:cs="Times New Roman"/>
          <w:sz w:val="24"/>
          <w:szCs w:val="24"/>
        </w:rPr>
        <w:t xml:space="preserve"> утвержденными</w:t>
      </w:r>
      <w:r w:rsidRPr="00040FA2">
        <w:rPr>
          <w:rFonts w:ascii="Times New Roman" w:hAnsi="Times New Roman" w:cs="Times New Roman"/>
          <w:sz w:val="24"/>
          <w:szCs w:val="24"/>
        </w:rPr>
        <w:t xml:space="preserve"> муниципальными заданиями на оказание муниципальных услуг</w:t>
      </w:r>
      <w:r w:rsidR="00C01AF3" w:rsidRPr="00040FA2">
        <w:rPr>
          <w:rFonts w:ascii="Times New Roman" w:hAnsi="Times New Roman" w:cs="Times New Roman"/>
          <w:sz w:val="24"/>
          <w:szCs w:val="24"/>
        </w:rPr>
        <w:t xml:space="preserve"> (выполнение работ)</w:t>
      </w:r>
      <w:r w:rsidRPr="00040FA2">
        <w:rPr>
          <w:rFonts w:ascii="Times New Roman" w:hAnsi="Times New Roman" w:cs="Times New Roman"/>
          <w:sz w:val="24"/>
          <w:szCs w:val="24"/>
        </w:rPr>
        <w:t>.</w:t>
      </w:r>
    </w:p>
    <w:p w:rsidR="00B45BD2" w:rsidRPr="00040FA2" w:rsidRDefault="00B45BD2" w:rsidP="00D71116">
      <w:pPr>
        <w:pStyle w:val="a5"/>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При этом необходимо отметить, что администрацией Богучанского района не выполняются требования пункта 3 Постановления № 1032-п в части утверждения муниципального задания подведомственному учреждению – МБУ «Центр социализации и досуга молодежи».</w:t>
      </w:r>
    </w:p>
    <w:p w:rsidR="00C01AF3" w:rsidRPr="00040FA2" w:rsidRDefault="00C01AF3" w:rsidP="00C01AF3">
      <w:pPr>
        <w:pStyle w:val="a5"/>
        <w:ind w:left="0" w:firstLine="851"/>
        <w:jc w:val="both"/>
        <w:rPr>
          <w:rFonts w:ascii="Times New Roman" w:hAnsi="Times New Roman" w:cs="Times New Roman"/>
          <w:sz w:val="24"/>
          <w:szCs w:val="24"/>
        </w:rPr>
      </w:pPr>
      <w:r w:rsidRPr="00040FA2">
        <w:rPr>
          <w:rFonts w:ascii="Times New Roman" w:hAnsi="Times New Roman" w:cs="Times New Roman"/>
          <w:sz w:val="24"/>
          <w:szCs w:val="24"/>
        </w:rPr>
        <w:t xml:space="preserve">Все муниципальные задания сформированы </w:t>
      </w:r>
      <w:r w:rsidR="00AB65B8" w:rsidRPr="00040FA2">
        <w:rPr>
          <w:rFonts w:ascii="Times New Roman" w:hAnsi="Times New Roman" w:cs="Times New Roman"/>
          <w:sz w:val="24"/>
          <w:szCs w:val="24"/>
        </w:rPr>
        <w:t>согласно</w:t>
      </w:r>
      <w:r w:rsidRPr="00040FA2">
        <w:rPr>
          <w:rFonts w:ascii="Times New Roman" w:hAnsi="Times New Roman" w:cs="Times New Roman"/>
          <w:sz w:val="24"/>
          <w:szCs w:val="24"/>
        </w:rPr>
        <w:t xml:space="preserve"> основным видам деятельности, предусмотренным учредительными документами конкретных муниципальных бюджетных учреждений, и устанавливают показатели, характеризующие качество и объём (содержание) оказываемой муниципальной услуги (выполняемой работ</w:t>
      </w:r>
      <w:r w:rsidR="005C082F" w:rsidRPr="00040FA2">
        <w:rPr>
          <w:rFonts w:ascii="Times New Roman" w:hAnsi="Times New Roman" w:cs="Times New Roman"/>
          <w:sz w:val="24"/>
          <w:szCs w:val="24"/>
        </w:rPr>
        <w:t>ы</w:t>
      </w:r>
      <w:r w:rsidRPr="00040FA2">
        <w:rPr>
          <w:rFonts w:ascii="Times New Roman" w:hAnsi="Times New Roman" w:cs="Times New Roman"/>
          <w:sz w:val="24"/>
          <w:szCs w:val="24"/>
        </w:rPr>
        <w:t>), а также порядок её оказания (выполнения).</w:t>
      </w:r>
    </w:p>
    <w:p w:rsidR="003B62E4" w:rsidRPr="00040FA2" w:rsidRDefault="007E7B96" w:rsidP="00AB65B8">
      <w:pPr>
        <w:pStyle w:val="a5"/>
        <w:ind w:left="0" w:firstLine="851"/>
        <w:jc w:val="both"/>
        <w:rPr>
          <w:rFonts w:ascii="Times New Roman" w:hAnsi="Times New Roman" w:cs="Times New Roman"/>
          <w:sz w:val="24"/>
          <w:szCs w:val="24"/>
        </w:rPr>
      </w:pPr>
      <w:r w:rsidRPr="00040FA2">
        <w:rPr>
          <w:rFonts w:ascii="Times New Roman" w:hAnsi="Times New Roman" w:cs="Times New Roman"/>
          <w:sz w:val="24"/>
          <w:szCs w:val="24"/>
        </w:rPr>
        <w:t>Методика о</w:t>
      </w:r>
      <w:r w:rsidR="00C01AF3" w:rsidRPr="00040FA2">
        <w:rPr>
          <w:rFonts w:ascii="Times New Roman" w:hAnsi="Times New Roman" w:cs="Times New Roman"/>
          <w:sz w:val="24"/>
          <w:szCs w:val="24"/>
        </w:rPr>
        <w:t>ценк</w:t>
      </w:r>
      <w:r w:rsidRPr="00040FA2">
        <w:rPr>
          <w:rFonts w:ascii="Times New Roman" w:hAnsi="Times New Roman" w:cs="Times New Roman"/>
          <w:sz w:val="24"/>
          <w:szCs w:val="24"/>
        </w:rPr>
        <w:t>и</w:t>
      </w:r>
      <w:r w:rsidR="00C01AF3" w:rsidRPr="00040FA2">
        <w:rPr>
          <w:rFonts w:ascii="Times New Roman" w:hAnsi="Times New Roman" w:cs="Times New Roman"/>
          <w:sz w:val="24"/>
          <w:szCs w:val="24"/>
        </w:rPr>
        <w:t xml:space="preserve"> выполнения</w:t>
      </w:r>
      <w:r w:rsidR="00952650" w:rsidRPr="00040FA2">
        <w:rPr>
          <w:rFonts w:ascii="Times New Roman" w:hAnsi="Times New Roman" w:cs="Times New Roman"/>
          <w:sz w:val="24"/>
          <w:szCs w:val="24"/>
        </w:rPr>
        <w:t xml:space="preserve"> учреждениями муниципальных заданий</w:t>
      </w:r>
      <w:r w:rsidRPr="00040FA2">
        <w:rPr>
          <w:rFonts w:ascii="Times New Roman" w:hAnsi="Times New Roman" w:cs="Times New Roman"/>
          <w:sz w:val="24"/>
          <w:szCs w:val="24"/>
        </w:rPr>
        <w:t xml:space="preserve"> за 201</w:t>
      </w:r>
      <w:r w:rsidR="00040FA2" w:rsidRPr="00040FA2">
        <w:rPr>
          <w:rFonts w:ascii="Times New Roman" w:hAnsi="Times New Roman" w:cs="Times New Roman"/>
          <w:sz w:val="24"/>
          <w:szCs w:val="24"/>
        </w:rPr>
        <w:t>6</w:t>
      </w:r>
      <w:r w:rsidRPr="00040FA2">
        <w:rPr>
          <w:rFonts w:ascii="Times New Roman" w:hAnsi="Times New Roman" w:cs="Times New Roman"/>
          <w:sz w:val="24"/>
          <w:szCs w:val="24"/>
        </w:rPr>
        <w:t xml:space="preserve"> год</w:t>
      </w:r>
      <w:r w:rsidR="00952650" w:rsidRPr="00040FA2">
        <w:rPr>
          <w:rFonts w:ascii="Times New Roman" w:hAnsi="Times New Roman" w:cs="Times New Roman"/>
          <w:sz w:val="24"/>
          <w:szCs w:val="24"/>
        </w:rPr>
        <w:t xml:space="preserve"> определена </w:t>
      </w:r>
      <w:r w:rsidRPr="00040FA2">
        <w:rPr>
          <w:rFonts w:ascii="Times New Roman" w:hAnsi="Times New Roman" w:cs="Times New Roman"/>
          <w:sz w:val="24"/>
          <w:szCs w:val="24"/>
        </w:rPr>
        <w:t>п</w:t>
      </w:r>
      <w:r w:rsidR="00952650" w:rsidRPr="00040FA2">
        <w:rPr>
          <w:rFonts w:ascii="Times New Roman" w:hAnsi="Times New Roman" w:cs="Times New Roman"/>
          <w:sz w:val="24"/>
          <w:szCs w:val="24"/>
        </w:rPr>
        <w:t>остановлени</w:t>
      </w:r>
      <w:r w:rsidRPr="00040FA2">
        <w:rPr>
          <w:rFonts w:ascii="Times New Roman" w:hAnsi="Times New Roman" w:cs="Times New Roman"/>
          <w:sz w:val="24"/>
          <w:szCs w:val="24"/>
        </w:rPr>
        <w:t>ем</w:t>
      </w:r>
      <w:r w:rsidR="00952650" w:rsidRPr="00040FA2">
        <w:rPr>
          <w:rFonts w:ascii="Times New Roman" w:hAnsi="Times New Roman" w:cs="Times New Roman"/>
          <w:sz w:val="24"/>
          <w:szCs w:val="24"/>
        </w:rPr>
        <w:t xml:space="preserve"> </w:t>
      </w:r>
      <w:r w:rsidR="00DE1F31" w:rsidRPr="00040FA2">
        <w:rPr>
          <w:rFonts w:ascii="Times New Roman" w:hAnsi="Times New Roman" w:cs="Times New Roman"/>
          <w:sz w:val="24"/>
          <w:szCs w:val="24"/>
        </w:rPr>
        <w:t xml:space="preserve">администрации Богучанского района от </w:t>
      </w:r>
      <w:r w:rsidRPr="00040FA2">
        <w:rPr>
          <w:rFonts w:ascii="Times New Roman" w:hAnsi="Times New Roman" w:cs="Times New Roman"/>
          <w:sz w:val="24"/>
          <w:szCs w:val="24"/>
        </w:rPr>
        <w:t>19</w:t>
      </w:r>
      <w:r w:rsidR="00DE1F31" w:rsidRPr="00040FA2">
        <w:rPr>
          <w:rFonts w:ascii="Times New Roman" w:hAnsi="Times New Roman" w:cs="Times New Roman"/>
          <w:sz w:val="24"/>
          <w:szCs w:val="24"/>
        </w:rPr>
        <w:t>.0</w:t>
      </w:r>
      <w:r w:rsidRPr="00040FA2">
        <w:rPr>
          <w:rFonts w:ascii="Times New Roman" w:hAnsi="Times New Roman" w:cs="Times New Roman"/>
          <w:sz w:val="24"/>
          <w:szCs w:val="24"/>
        </w:rPr>
        <w:t>1</w:t>
      </w:r>
      <w:r w:rsidR="00DE1F31" w:rsidRPr="00040FA2">
        <w:rPr>
          <w:rFonts w:ascii="Times New Roman" w:hAnsi="Times New Roman" w:cs="Times New Roman"/>
          <w:sz w:val="24"/>
          <w:szCs w:val="24"/>
        </w:rPr>
        <w:t>.201</w:t>
      </w:r>
      <w:r w:rsidRPr="00040FA2">
        <w:rPr>
          <w:rFonts w:ascii="Times New Roman" w:hAnsi="Times New Roman" w:cs="Times New Roman"/>
          <w:sz w:val="24"/>
          <w:szCs w:val="24"/>
        </w:rPr>
        <w:t>6</w:t>
      </w:r>
      <w:r w:rsidR="00DE1F31" w:rsidRPr="00040FA2">
        <w:rPr>
          <w:rFonts w:ascii="Times New Roman" w:hAnsi="Times New Roman" w:cs="Times New Roman"/>
          <w:sz w:val="24"/>
          <w:szCs w:val="24"/>
        </w:rPr>
        <w:t xml:space="preserve"> № 4</w:t>
      </w:r>
      <w:r w:rsidRPr="00040FA2">
        <w:rPr>
          <w:rFonts w:ascii="Times New Roman" w:hAnsi="Times New Roman" w:cs="Times New Roman"/>
          <w:sz w:val="24"/>
          <w:szCs w:val="24"/>
        </w:rPr>
        <w:t>3</w:t>
      </w:r>
      <w:r w:rsidR="00DE1F31" w:rsidRPr="00040FA2">
        <w:rPr>
          <w:rFonts w:ascii="Times New Roman" w:hAnsi="Times New Roman" w:cs="Times New Roman"/>
          <w:sz w:val="24"/>
          <w:szCs w:val="24"/>
        </w:rPr>
        <w:t>-п</w:t>
      </w:r>
      <w:r w:rsidR="00724C11" w:rsidRPr="00040FA2">
        <w:rPr>
          <w:rFonts w:ascii="Times New Roman" w:hAnsi="Times New Roman" w:cs="Times New Roman"/>
          <w:sz w:val="24"/>
          <w:szCs w:val="24"/>
        </w:rPr>
        <w:t xml:space="preserve"> (далее по тексту – Постановление № 43-п)</w:t>
      </w:r>
      <w:r w:rsidR="00607435" w:rsidRPr="00040FA2">
        <w:rPr>
          <w:rFonts w:ascii="Times New Roman" w:hAnsi="Times New Roman" w:cs="Times New Roman"/>
          <w:sz w:val="24"/>
          <w:szCs w:val="24"/>
        </w:rPr>
        <w:t xml:space="preserve"> и оценивается исходя из фактически достигнутых результатов выполнения муниципальной услуги или работы.</w:t>
      </w:r>
    </w:p>
    <w:p w:rsidR="00F54611" w:rsidRPr="00040FA2" w:rsidRDefault="00682807" w:rsidP="00AB65B8">
      <w:pPr>
        <w:pStyle w:val="a5"/>
        <w:ind w:left="0" w:firstLine="851"/>
        <w:jc w:val="both"/>
        <w:rPr>
          <w:rFonts w:ascii="Times New Roman" w:hAnsi="Times New Roman" w:cs="Times New Roman"/>
          <w:sz w:val="24"/>
          <w:szCs w:val="24"/>
        </w:rPr>
      </w:pPr>
      <w:r w:rsidRPr="00040FA2">
        <w:rPr>
          <w:rFonts w:ascii="Times New Roman" w:hAnsi="Times New Roman" w:cs="Times New Roman"/>
          <w:sz w:val="24"/>
          <w:szCs w:val="24"/>
        </w:rPr>
        <w:t>Достигнутые результаты по выполнению муниципальных заданий муниципальными бюджетными учреждениями Богучанского района представлены в таблице:</w:t>
      </w:r>
    </w:p>
    <w:p w:rsidR="00CF51A8" w:rsidRDefault="00CF51A8" w:rsidP="00AB65B8">
      <w:pPr>
        <w:pStyle w:val="a5"/>
        <w:ind w:left="0" w:firstLine="851"/>
        <w:jc w:val="both"/>
        <w:rPr>
          <w:rFonts w:ascii="Times New Roman" w:hAnsi="Times New Roman" w:cs="Times New Roman"/>
          <w:color w:val="FF0000"/>
          <w:sz w:val="24"/>
          <w:szCs w:val="24"/>
        </w:rPr>
        <w:sectPr w:rsidR="00CF51A8" w:rsidSect="006A795C">
          <w:footerReference w:type="default" r:id="rId16"/>
          <w:pgSz w:w="11906" w:h="16838"/>
          <w:pgMar w:top="1134" w:right="851" w:bottom="312" w:left="1701" w:header="709" w:footer="709" w:gutter="0"/>
          <w:cols w:space="708"/>
          <w:docGrid w:linePitch="360"/>
        </w:sectPr>
      </w:pPr>
    </w:p>
    <w:tbl>
      <w:tblPr>
        <w:tblStyle w:val="a6"/>
        <w:tblW w:w="14886" w:type="dxa"/>
        <w:tblInd w:w="817" w:type="dxa"/>
        <w:tblLayout w:type="fixed"/>
        <w:tblLook w:val="04A0"/>
      </w:tblPr>
      <w:tblGrid>
        <w:gridCol w:w="392"/>
        <w:gridCol w:w="2868"/>
        <w:gridCol w:w="1134"/>
        <w:gridCol w:w="1134"/>
        <w:gridCol w:w="1418"/>
        <w:gridCol w:w="1134"/>
        <w:gridCol w:w="1134"/>
        <w:gridCol w:w="1418"/>
        <w:gridCol w:w="1418"/>
        <w:gridCol w:w="1418"/>
        <w:gridCol w:w="1418"/>
      </w:tblGrid>
      <w:tr w:rsidR="00CF51A8" w:rsidRPr="0013660C" w:rsidTr="00CF51A8">
        <w:trPr>
          <w:trHeight w:val="439"/>
        </w:trPr>
        <w:tc>
          <w:tcPr>
            <w:tcW w:w="392" w:type="dxa"/>
            <w:vMerge w:val="restart"/>
            <w:vAlign w:val="center"/>
          </w:tcPr>
          <w:p w:rsidR="00CF51A8" w:rsidRPr="00480C9C" w:rsidRDefault="00CF51A8"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lastRenderedPageBreak/>
              <w:t>№ п/п</w:t>
            </w:r>
          </w:p>
        </w:tc>
        <w:tc>
          <w:tcPr>
            <w:tcW w:w="2868" w:type="dxa"/>
            <w:vMerge w:val="restart"/>
            <w:vAlign w:val="center"/>
          </w:tcPr>
          <w:p w:rsidR="00CF51A8" w:rsidRPr="00480C9C" w:rsidRDefault="00CF51A8"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бюджетные учреждения</w:t>
            </w:r>
          </w:p>
        </w:tc>
        <w:tc>
          <w:tcPr>
            <w:tcW w:w="3686" w:type="dxa"/>
            <w:gridSpan w:val="3"/>
            <w:vAlign w:val="center"/>
          </w:tcPr>
          <w:p w:rsidR="00CF51A8" w:rsidRPr="00480C9C" w:rsidRDefault="00CF51A8" w:rsidP="00CF51A8">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2014 год</w:t>
            </w:r>
          </w:p>
        </w:tc>
        <w:tc>
          <w:tcPr>
            <w:tcW w:w="3686" w:type="dxa"/>
            <w:gridSpan w:val="3"/>
            <w:vAlign w:val="center"/>
          </w:tcPr>
          <w:p w:rsidR="00CF51A8" w:rsidRPr="00480C9C" w:rsidRDefault="00CF51A8" w:rsidP="00E4432C">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2015 год</w:t>
            </w:r>
          </w:p>
        </w:tc>
        <w:tc>
          <w:tcPr>
            <w:tcW w:w="4254" w:type="dxa"/>
            <w:gridSpan w:val="3"/>
            <w:vAlign w:val="center"/>
          </w:tcPr>
          <w:p w:rsidR="00CF51A8" w:rsidRPr="00480C9C" w:rsidRDefault="00CF51A8" w:rsidP="00CF51A8">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2016 год</w:t>
            </w:r>
          </w:p>
        </w:tc>
      </w:tr>
      <w:tr w:rsidR="00CF51A8" w:rsidRPr="0013660C" w:rsidTr="00CF51A8">
        <w:tc>
          <w:tcPr>
            <w:tcW w:w="392" w:type="dxa"/>
            <w:vMerge/>
            <w:vAlign w:val="center"/>
          </w:tcPr>
          <w:p w:rsidR="00CF51A8" w:rsidRPr="00480C9C" w:rsidRDefault="00CF51A8" w:rsidP="002772C4">
            <w:pPr>
              <w:pStyle w:val="a5"/>
              <w:ind w:left="0"/>
              <w:jc w:val="center"/>
              <w:rPr>
                <w:rFonts w:ascii="Times New Roman" w:hAnsi="Times New Roman" w:cs="Times New Roman"/>
                <w:sz w:val="16"/>
                <w:szCs w:val="16"/>
              </w:rPr>
            </w:pPr>
          </w:p>
        </w:tc>
        <w:tc>
          <w:tcPr>
            <w:tcW w:w="2868" w:type="dxa"/>
            <w:vMerge/>
            <w:vAlign w:val="center"/>
          </w:tcPr>
          <w:p w:rsidR="00CF51A8" w:rsidRPr="00480C9C" w:rsidRDefault="00CF51A8" w:rsidP="002772C4">
            <w:pPr>
              <w:pStyle w:val="a5"/>
              <w:ind w:left="0"/>
              <w:jc w:val="center"/>
              <w:rPr>
                <w:rFonts w:ascii="Times New Roman" w:hAnsi="Times New Roman" w:cs="Times New Roman"/>
                <w:sz w:val="16"/>
                <w:szCs w:val="16"/>
              </w:rPr>
            </w:pPr>
          </w:p>
        </w:tc>
        <w:tc>
          <w:tcPr>
            <w:tcW w:w="1134" w:type="dxa"/>
            <w:vAlign w:val="center"/>
          </w:tcPr>
          <w:p w:rsidR="00CF51A8" w:rsidRPr="00480C9C" w:rsidRDefault="00CF51A8" w:rsidP="00F52143">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итоговая оценка муниципальной услуги, %</w:t>
            </w:r>
          </w:p>
        </w:tc>
        <w:tc>
          <w:tcPr>
            <w:tcW w:w="1134" w:type="dxa"/>
            <w:vAlign w:val="center"/>
          </w:tcPr>
          <w:p w:rsidR="00CF51A8" w:rsidRPr="00480C9C" w:rsidRDefault="00CF51A8" w:rsidP="00F52143">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итоговая оценка муниципальной работы, %</w:t>
            </w:r>
          </w:p>
        </w:tc>
        <w:tc>
          <w:tcPr>
            <w:tcW w:w="1418" w:type="dxa"/>
            <w:vAlign w:val="center"/>
          </w:tcPr>
          <w:p w:rsidR="00CF51A8" w:rsidRPr="00480C9C" w:rsidRDefault="00CF51A8" w:rsidP="00F52143">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интерпретация оценки выполнения муниципального задания</w:t>
            </w:r>
          </w:p>
        </w:tc>
        <w:tc>
          <w:tcPr>
            <w:tcW w:w="1134" w:type="dxa"/>
            <w:vAlign w:val="center"/>
          </w:tcPr>
          <w:p w:rsidR="00CF51A8" w:rsidRPr="00480C9C" w:rsidRDefault="00CF51A8"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итоговая оценка муниципальной услуги, %</w:t>
            </w:r>
          </w:p>
        </w:tc>
        <w:tc>
          <w:tcPr>
            <w:tcW w:w="1134" w:type="dxa"/>
            <w:vAlign w:val="center"/>
          </w:tcPr>
          <w:p w:rsidR="00CF51A8" w:rsidRPr="00480C9C" w:rsidRDefault="00CF51A8"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итоговая оценка муниципальной работы, %</w:t>
            </w:r>
          </w:p>
        </w:tc>
        <w:tc>
          <w:tcPr>
            <w:tcW w:w="1418" w:type="dxa"/>
            <w:vAlign w:val="center"/>
          </w:tcPr>
          <w:p w:rsidR="00CF51A8" w:rsidRPr="00480C9C" w:rsidRDefault="00CF51A8"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интерпретация оценки выполнения муниципального задания</w:t>
            </w:r>
          </w:p>
        </w:tc>
        <w:tc>
          <w:tcPr>
            <w:tcW w:w="1418" w:type="dxa"/>
            <w:vAlign w:val="center"/>
          </w:tcPr>
          <w:p w:rsidR="00CF51A8" w:rsidRPr="00480C9C" w:rsidRDefault="00CF51A8" w:rsidP="00881B7F">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итоговая оценка муниципальной услуги, %</w:t>
            </w:r>
          </w:p>
        </w:tc>
        <w:tc>
          <w:tcPr>
            <w:tcW w:w="1418" w:type="dxa"/>
            <w:vAlign w:val="center"/>
          </w:tcPr>
          <w:p w:rsidR="00CF51A8" w:rsidRPr="00480C9C" w:rsidRDefault="00CF51A8" w:rsidP="00881B7F">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итоговая оценка муниципальной работы, %</w:t>
            </w:r>
          </w:p>
        </w:tc>
        <w:tc>
          <w:tcPr>
            <w:tcW w:w="1418" w:type="dxa"/>
            <w:vAlign w:val="center"/>
          </w:tcPr>
          <w:p w:rsidR="00CF51A8" w:rsidRPr="00480C9C" w:rsidRDefault="00CF51A8" w:rsidP="00881B7F">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интерпретация оценки выполнения муниципального задания</w:t>
            </w:r>
          </w:p>
        </w:tc>
      </w:tr>
      <w:tr w:rsidR="00CF51A8" w:rsidRPr="0013660C" w:rsidTr="00CF51A8">
        <w:tc>
          <w:tcPr>
            <w:tcW w:w="392" w:type="dxa"/>
            <w:vAlign w:val="center"/>
          </w:tcPr>
          <w:p w:rsidR="00CF51A8" w:rsidRPr="00480C9C" w:rsidRDefault="00CF51A8" w:rsidP="002772C4">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1</w:t>
            </w:r>
          </w:p>
        </w:tc>
        <w:tc>
          <w:tcPr>
            <w:tcW w:w="2868" w:type="dxa"/>
            <w:vAlign w:val="center"/>
          </w:tcPr>
          <w:p w:rsidR="00CF51A8" w:rsidRPr="00480C9C" w:rsidRDefault="00CF51A8" w:rsidP="002772C4">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2</w:t>
            </w:r>
          </w:p>
        </w:tc>
        <w:tc>
          <w:tcPr>
            <w:tcW w:w="1134" w:type="dxa"/>
            <w:vAlign w:val="center"/>
          </w:tcPr>
          <w:p w:rsidR="00CF51A8" w:rsidRPr="00480C9C" w:rsidRDefault="00CF51A8" w:rsidP="00F52143">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3</w:t>
            </w:r>
          </w:p>
        </w:tc>
        <w:tc>
          <w:tcPr>
            <w:tcW w:w="1134" w:type="dxa"/>
            <w:vAlign w:val="center"/>
          </w:tcPr>
          <w:p w:rsidR="00CF51A8" w:rsidRPr="00480C9C" w:rsidRDefault="00CF51A8" w:rsidP="00F52143">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4</w:t>
            </w:r>
          </w:p>
        </w:tc>
        <w:tc>
          <w:tcPr>
            <w:tcW w:w="1418" w:type="dxa"/>
            <w:vAlign w:val="center"/>
          </w:tcPr>
          <w:p w:rsidR="00CF51A8" w:rsidRPr="00480C9C" w:rsidRDefault="00CF51A8" w:rsidP="00F52143">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5</w:t>
            </w:r>
          </w:p>
        </w:tc>
        <w:tc>
          <w:tcPr>
            <w:tcW w:w="1134" w:type="dxa"/>
            <w:vAlign w:val="center"/>
          </w:tcPr>
          <w:p w:rsidR="00CF51A8" w:rsidRPr="00480C9C" w:rsidRDefault="00CF51A8" w:rsidP="002772C4">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6</w:t>
            </w:r>
          </w:p>
        </w:tc>
        <w:tc>
          <w:tcPr>
            <w:tcW w:w="1134" w:type="dxa"/>
            <w:vAlign w:val="center"/>
          </w:tcPr>
          <w:p w:rsidR="00CF51A8" w:rsidRPr="00480C9C" w:rsidRDefault="00CF51A8" w:rsidP="002772C4">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7</w:t>
            </w:r>
          </w:p>
        </w:tc>
        <w:tc>
          <w:tcPr>
            <w:tcW w:w="1418" w:type="dxa"/>
            <w:vAlign w:val="center"/>
          </w:tcPr>
          <w:p w:rsidR="00CF51A8" w:rsidRPr="00480C9C" w:rsidRDefault="00CF51A8" w:rsidP="002772C4">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8</w:t>
            </w:r>
          </w:p>
        </w:tc>
        <w:tc>
          <w:tcPr>
            <w:tcW w:w="1418" w:type="dxa"/>
            <w:vAlign w:val="center"/>
          </w:tcPr>
          <w:p w:rsidR="00CF51A8" w:rsidRPr="00480C9C" w:rsidRDefault="00CF51A8" w:rsidP="00CF51A8">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9</w:t>
            </w:r>
          </w:p>
        </w:tc>
        <w:tc>
          <w:tcPr>
            <w:tcW w:w="1418" w:type="dxa"/>
            <w:vAlign w:val="center"/>
          </w:tcPr>
          <w:p w:rsidR="00CF51A8" w:rsidRPr="00480C9C" w:rsidRDefault="00CF51A8" w:rsidP="00CF51A8">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10</w:t>
            </w:r>
          </w:p>
        </w:tc>
        <w:tc>
          <w:tcPr>
            <w:tcW w:w="1418" w:type="dxa"/>
            <w:vAlign w:val="center"/>
          </w:tcPr>
          <w:p w:rsidR="00CF51A8" w:rsidRPr="00480C9C" w:rsidRDefault="00CF51A8" w:rsidP="00CF51A8">
            <w:pPr>
              <w:pStyle w:val="a5"/>
              <w:ind w:left="0"/>
              <w:jc w:val="center"/>
              <w:rPr>
                <w:rFonts w:ascii="Times New Roman" w:hAnsi="Times New Roman" w:cs="Times New Roman"/>
                <w:sz w:val="12"/>
                <w:szCs w:val="12"/>
              </w:rPr>
            </w:pPr>
            <w:r w:rsidRPr="00480C9C">
              <w:rPr>
                <w:rFonts w:ascii="Times New Roman" w:hAnsi="Times New Roman" w:cs="Times New Roman"/>
                <w:sz w:val="12"/>
                <w:szCs w:val="12"/>
              </w:rPr>
              <w:t>11</w:t>
            </w:r>
          </w:p>
        </w:tc>
      </w:tr>
      <w:tr w:rsidR="00B04719" w:rsidRPr="0013660C" w:rsidTr="00CF51A8">
        <w:trPr>
          <w:trHeight w:val="475"/>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1</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МБОУ ДОД Богучанская ДШИ</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85,9</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411267" w:rsidRDefault="00B04719" w:rsidP="00881B7F">
            <w:pPr>
              <w:pStyle w:val="a5"/>
              <w:ind w:left="0"/>
              <w:jc w:val="center"/>
              <w:rPr>
                <w:rFonts w:ascii="Times New Roman" w:hAnsi="Times New Roman" w:cs="Times New Roman"/>
                <w:sz w:val="16"/>
                <w:szCs w:val="16"/>
                <w:u w:val="single"/>
              </w:rPr>
            </w:pPr>
            <w:r w:rsidRPr="00411267">
              <w:rPr>
                <w:rFonts w:ascii="Times New Roman" w:hAnsi="Times New Roman" w:cs="Times New Roman"/>
                <w:sz w:val="16"/>
                <w:szCs w:val="16"/>
                <w:u w:val="single"/>
              </w:rPr>
              <w:t>не 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94,3</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 целом выполнено</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103,3</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539"/>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2</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МБОУ ДОД Невонская ДШИ</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99,7</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 целом 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96,8</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 целом выполнено</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103,8</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433"/>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3</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МБОУ ДОД Таежнинская ДШИ</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102,9</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103,0</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9574E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99,6</w:t>
            </w:r>
          </w:p>
        </w:tc>
        <w:tc>
          <w:tcPr>
            <w:tcW w:w="1418" w:type="dxa"/>
            <w:vAlign w:val="center"/>
          </w:tcPr>
          <w:p w:rsidR="00B04719" w:rsidRPr="00480C9C" w:rsidRDefault="009574E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9574EC"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 целом выполнено</w:t>
            </w:r>
          </w:p>
        </w:tc>
      </w:tr>
      <w:tr w:rsidR="00B04719" w:rsidRPr="0013660C" w:rsidTr="00CF51A8">
        <w:trPr>
          <w:trHeight w:val="540"/>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4</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МБОУ ДОД Пинчугская ДШИ</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145,1</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100,7</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104,6</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433"/>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5</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МБОУ ДОД Ангарская ДШИ</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111,2</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106,3</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98,7</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 целом выполнено</w:t>
            </w:r>
          </w:p>
        </w:tc>
      </w:tr>
      <w:tr w:rsidR="00B04719" w:rsidRPr="0013660C" w:rsidTr="00CF51A8">
        <w:trPr>
          <w:trHeight w:val="411"/>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6</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МБОУ ДОД Манзенская ДШИ</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102,1</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105,0</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102,4</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417"/>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7</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МБУК Таежнинский КСК</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112,0</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102,3</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101,</w:t>
            </w:r>
            <w:r w:rsidR="00FB1F4C">
              <w:rPr>
                <w:rFonts w:ascii="Times New Roman" w:hAnsi="Times New Roman" w:cs="Times New Roman"/>
                <w:sz w:val="16"/>
                <w:szCs w:val="16"/>
              </w:rPr>
              <w:t>7</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100,7</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463"/>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8</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МБУК БМР Дом культуры «Янтарь»</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107,5</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104,1</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107,8</w:t>
            </w:r>
          </w:p>
        </w:tc>
        <w:tc>
          <w:tcPr>
            <w:tcW w:w="1418" w:type="dxa"/>
            <w:vAlign w:val="center"/>
          </w:tcPr>
          <w:p w:rsidR="00B04719" w:rsidRPr="00480C9C" w:rsidRDefault="00FB1F4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102,4</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511"/>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9</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МБУК БМ «Таежнинская сельская библиотека»</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100,6</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100,4</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559"/>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10</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МБУК БМ Центральная районная библиотека</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101,6</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101,4</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102,9</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451"/>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11</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МБУК БК музей им. Д.М.Андона</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108,4</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100,0</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100,8</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B04719"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757946" w:rsidTr="00CF51A8">
        <w:trPr>
          <w:trHeight w:val="665"/>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12</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МБОУ Богучанская СОШ № 1 им. К.И.Безруких</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98,0</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 целом 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95,4</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9823E4" w:rsidRDefault="00B04719" w:rsidP="00881B7F">
            <w:pPr>
              <w:pStyle w:val="a5"/>
              <w:ind w:left="0"/>
              <w:jc w:val="center"/>
              <w:rPr>
                <w:rFonts w:ascii="Times New Roman" w:hAnsi="Times New Roman" w:cs="Times New Roman"/>
                <w:sz w:val="16"/>
                <w:szCs w:val="16"/>
                <w:u w:val="single"/>
              </w:rPr>
            </w:pPr>
            <w:r w:rsidRPr="009823E4">
              <w:rPr>
                <w:rFonts w:ascii="Times New Roman" w:hAnsi="Times New Roman" w:cs="Times New Roman"/>
                <w:sz w:val="16"/>
                <w:szCs w:val="16"/>
                <w:u w:val="single"/>
              </w:rPr>
              <w:t>не выполнено*</w:t>
            </w:r>
            <w:r>
              <w:rPr>
                <w:rFonts w:ascii="Times New Roman" w:hAnsi="Times New Roman" w:cs="Times New Roman"/>
                <w:sz w:val="16"/>
                <w:szCs w:val="16"/>
                <w:u w:val="single"/>
              </w:rPr>
              <w:t>*</w:t>
            </w:r>
          </w:p>
        </w:tc>
        <w:tc>
          <w:tcPr>
            <w:tcW w:w="1418" w:type="dxa"/>
            <w:vAlign w:val="center"/>
          </w:tcPr>
          <w:p w:rsidR="00B04719" w:rsidRPr="00931C05" w:rsidRDefault="00931C05" w:rsidP="00CF51A8">
            <w:pPr>
              <w:pStyle w:val="a5"/>
              <w:ind w:left="0"/>
              <w:jc w:val="center"/>
              <w:rPr>
                <w:rFonts w:ascii="Times New Roman" w:hAnsi="Times New Roman" w:cs="Times New Roman"/>
                <w:sz w:val="16"/>
                <w:szCs w:val="16"/>
              </w:rPr>
            </w:pPr>
            <w:r w:rsidRPr="00931C05">
              <w:rPr>
                <w:rFonts w:ascii="Times New Roman" w:hAnsi="Times New Roman" w:cs="Times New Roman"/>
                <w:sz w:val="16"/>
                <w:szCs w:val="16"/>
              </w:rPr>
              <w:t>91,1</w:t>
            </w:r>
          </w:p>
        </w:tc>
        <w:tc>
          <w:tcPr>
            <w:tcW w:w="1418" w:type="dxa"/>
            <w:vAlign w:val="center"/>
          </w:tcPr>
          <w:p w:rsidR="00B04719" w:rsidRPr="00931C05" w:rsidRDefault="00931C05" w:rsidP="00CF51A8">
            <w:pPr>
              <w:pStyle w:val="a5"/>
              <w:ind w:left="0"/>
              <w:jc w:val="center"/>
              <w:rPr>
                <w:rFonts w:ascii="Times New Roman" w:hAnsi="Times New Roman" w:cs="Times New Roman"/>
                <w:sz w:val="16"/>
                <w:szCs w:val="16"/>
              </w:rPr>
            </w:pPr>
            <w:r w:rsidRPr="00931C05">
              <w:rPr>
                <w:rFonts w:ascii="Times New Roman" w:hAnsi="Times New Roman" w:cs="Times New Roman"/>
                <w:sz w:val="16"/>
                <w:szCs w:val="16"/>
              </w:rPr>
              <w:t>-</w:t>
            </w:r>
          </w:p>
        </w:tc>
        <w:tc>
          <w:tcPr>
            <w:tcW w:w="1418" w:type="dxa"/>
            <w:vAlign w:val="center"/>
          </w:tcPr>
          <w:p w:rsidR="00B04719" w:rsidRPr="00757946" w:rsidRDefault="00757946" w:rsidP="00CF51A8">
            <w:pPr>
              <w:pStyle w:val="a5"/>
              <w:ind w:left="0"/>
              <w:jc w:val="center"/>
              <w:rPr>
                <w:rFonts w:ascii="Times New Roman" w:hAnsi="Times New Roman" w:cs="Times New Roman"/>
                <w:sz w:val="16"/>
                <w:szCs w:val="16"/>
              </w:rPr>
            </w:pPr>
            <w:r w:rsidRPr="00757946">
              <w:rPr>
                <w:rFonts w:ascii="Times New Roman" w:hAnsi="Times New Roman" w:cs="Times New Roman"/>
                <w:sz w:val="16"/>
                <w:szCs w:val="16"/>
                <w:u w:val="single"/>
              </w:rPr>
              <w:t>не выполнено**</w:t>
            </w:r>
          </w:p>
        </w:tc>
      </w:tr>
      <w:tr w:rsidR="00B04719" w:rsidRPr="0013660C" w:rsidTr="00CF51A8">
        <w:trPr>
          <w:trHeight w:val="375"/>
        </w:trPr>
        <w:tc>
          <w:tcPr>
            <w:tcW w:w="392"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13</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МБУ ДОЛ «Березка»</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100,0</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100,0</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931C05"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c>
          <w:tcPr>
            <w:tcW w:w="1418" w:type="dxa"/>
            <w:vAlign w:val="center"/>
          </w:tcPr>
          <w:p w:rsidR="00B04719" w:rsidRPr="00480C9C" w:rsidRDefault="00931C05"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931C05"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F653DE" w:rsidRPr="0013660C" w:rsidTr="00CF51A8">
        <w:trPr>
          <w:trHeight w:val="375"/>
        </w:trPr>
        <w:tc>
          <w:tcPr>
            <w:tcW w:w="392" w:type="dxa"/>
            <w:vAlign w:val="center"/>
          </w:tcPr>
          <w:p w:rsidR="00F653DE" w:rsidRPr="00480C9C" w:rsidRDefault="00F653DE"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14</w:t>
            </w:r>
          </w:p>
        </w:tc>
        <w:tc>
          <w:tcPr>
            <w:tcW w:w="2868" w:type="dxa"/>
            <w:vAlign w:val="center"/>
          </w:tcPr>
          <w:p w:rsidR="00F653DE" w:rsidRPr="00480C9C" w:rsidRDefault="00F653DE"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МБОУ ДО ДЮСШ</w:t>
            </w:r>
          </w:p>
        </w:tc>
        <w:tc>
          <w:tcPr>
            <w:tcW w:w="1134" w:type="dxa"/>
            <w:vAlign w:val="center"/>
          </w:tcPr>
          <w:p w:rsidR="00F653DE" w:rsidRPr="002B7132" w:rsidRDefault="00F653DE" w:rsidP="00881B7F">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vAlign w:val="center"/>
          </w:tcPr>
          <w:p w:rsidR="00F653DE" w:rsidRPr="002B7132" w:rsidRDefault="00F653DE" w:rsidP="00881B7F">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F653DE" w:rsidRPr="002B7132" w:rsidRDefault="00F653DE" w:rsidP="00881B7F">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vAlign w:val="center"/>
          </w:tcPr>
          <w:p w:rsidR="00F653DE" w:rsidRPr="002B7132" w:rsidRDefault="00F653DE" w:rsidP="00881B7F">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vAlign w:val="center"/>
          </w:tcPr>
          <w:p w:rsidR="00F653DE" w:rsidRPr="002B7132" w:rsidRDefault="00F653DE" w:rsidP="00881B7F">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F653DE" w:rsidRPr="002B7132" w:rsidRDefault="00F653DE" w:rsidP="00881B7F">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F653DE" w:rsidRDefault="00F653DE"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100,9</w:t>
            </w:r>
          </w:p>
        </w:tc>
        <w:tc>
          <w:tcPr>
            <w:tcW w:w="1418" w:type="dxa"/>
            <w:vAlign w:val="center"/>
          </w:tcPr>
          <w:p w:rsidR="00F653DE" w:rsidRDefault="00F653DE"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103,1</w:t>
            </w:r>
          </w:p>
        </w:tc>
        <w:tc>
          <w:tcPr>
            <w:tcW w:w="1418" w:type="dxa"/>
            <w:vAlign w:val="center"/>
          </w:tcPr>
          <w:p w:rsidR="00F653DE" w:rsidRPr="002B7132" w:rsidRDefault="00F653DE"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794"/>
        </w:trPr>
        <w:tc>
          <w:tcPr>
            <w:tcW w:w="392" w:type="dxa"/>
            <w:vAlign w:val="center"/>
          </w:tcPr>
          <w:p w:rsidR="00B04719" w:rsidRPr="00480C9C" w:rsidRDefault="00B04719" w:rsidP="00F653DE">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lastRenderedPageBreak/>
              <w:t>1</w:t>
            </w:r>
            <w:r w:rsidR="00F653DE">
              <w:rPr>
                <w:rFonts w:ascii="Times New Roman" w:hAnsi="Times New Roman" w:cs="Times New Roman"/>
                <w:sz w:val="16"/>
                <w:szCs w:val="16"/>
              </w:rPr>
              <w:t>5</w:t>
            </w:r>
          </w:p>
        </w:tc>
        <w:tc>
          <w:tcPr>
            <w:tcW w:w="2868" w:type="dxa"/>
            <w:vAlign w:val="center"/>
          </w:tcPr>
          <w:p w:rsidR="00B04719" w:rsidRPr="00480C9C" w:rsidRDefault="00B04719" w:rsidP="001E5623">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 xml:space="preserve">МБУ «Комплексный центр социального обслуживания населения Богучанского района» </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102,2</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104,0</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9574E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107,9</w:t>
            </w:r>
          </w:p>
        </w:tc>
        <w:tc>
          <w:tcPr>
            <w:tcW w:w="1418" w:type="dxa"/>
            <w:vAlign w:val="center"/>
          </w:tcPr>
          <w:p w:rsidR="00B04719" w:rsidRPr="00480C9C" w:rsidRDefault="009574E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9574EC"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607"/>
        </w:trPr>
        <w:tc>
          <w:tcPr>
            <w:tcW w:w="392" w:type="dxa"/>
            <w:vAlign w:val="center"/>
          </w:tcPr>
          <w:p w:rsidR="00B04719" w:rsidRPr="00480C9C" w:rsidRDefault="00F653DE"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16</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МБУ «Центр социализации и досуга молодежи»</w:t>
            </w:r>
          </w:p>
        </w:tc>
        <w:tc>
          <w:tcPr>
            <w:tcW w:w="1134" w:type="dxa"/>
            <w:vAlign w:val="center"/>
          </w:tcPr>
          <w:p w:rsidR="00B04719" w:rsidRPr="009823E4" w:rsidRDefault="00B04719" w:rsidP="00881B7F">
            <w:pPr>
              <w:pStyle w:val="a5"/>
              <w:ind w:left="0"/>
              <w:jc w:val="center"/>
              <w:rPr>
                <w:rFonts w:ascii="Times New Roman" w:hAnsi="Times New Roman" w:cs="Times New Roman"/>
                <w:sz w:val="16"/>
                <w:szCs w:val="16"/>
              </w:rPr>
            </w:pPr>
            <w:r w:rsidRPr="009823E4">
              <w:rPr>
                <w:rFonts w:ascii="Times New Roman" w:hAnsi="Times New Roman" w:cs="Times New Roman"/>
                <w:sz w:val="16"/>
                <w:szCs w:val="16"/>
              </w:rPr>
              <w:t>104,1</w:t>
            </w:r>
          </w:p>
        </w:tc>
        <w:tc>
          <w:tcPr>
            <w:tcW w:w="1134" w:type="dxa"/>
            <w:vAlign w:val="center"/>
          </w:tcPr>
          <w:p w:rsidR="00B04719" w:rsidRPr="009823E4" w:rsidRDefault="00B04719" w:rsidP="00881B7F">
            <w:pPr>
              <w:pStyle w:val="a5"/>
              <w:ind w:left="0"/>
              <w:jc w:val="center"/>
              <w:rPr>
                <w:rFonts w:ascii="Times New Roman" w:hAnsi="Times New Roman" w:cs="Times New Roman"/>
                <w:sz w:val="16"/>
                <w:szCs w:val="16"/>
              </w:rPr>
            </w:pPr>
            <w:r w:rsidRPr="009823E4">
              <w:rPr>
                <w:rFonts w:ascii="Times New Roman" w:hAnsi="Times New Roman" w:cs="Times New Roman"/>
                <w:sz w:val="16"/>
                <w:szCs w:val="16"/>
              </w:rPr>
              <w:t>101,4</w:t>
            </w:r>
          </w:p>
        </w:tc>
        <w:tc>
          <w:tcPr>
            <w:tcW w:w="1418" w:type="dxa"/>
            <w:vAlign w:val="center"/>
          </w:tcPr>
          <w:p w:rsidR="00B04719" w:rsidRPr="009823E4" w:rsidRDefault="00B04719" w:rsidP="00881B7F">
            <w:pPr>
              <w:pStyle w:val="a5"/>
              <w:ind w:left="0"/>
              <w:jc w:val="center"/>
              <w:rPr>
                <w:rFonts w:ascii="Times New Roman" w:hAnsi="Times New Roman" w:cs="Times New Roman"/>
                <w:sz w:val="16"/>
                <w:szCs w:val="16"/>
              </w:rPr>
            </w:pPr>
            <w:r>
              <w:rPr>
                <w:rFonts w:ascii="Times New Roman" w:hAnsi="Times New Roman" w:cs="Times New Roman"/>
                <w:sz w:val="16"/>
                <w:szCs w:val="16"/>
              </w:rPr>
              <w:t xml:space="preserve">не </w:t>
            </w:r>
            <w:r w:rsidRPr="009823E4">
              <w:rPr>
                <w:rFonts w:ascii="Times New Roman" w:hAnsi="Times New Roman" w:cs="Times New Roman"/>
                <w:sz w:val="16"/>
                <w:szCs w:val="16"/>
              </w:rPr>
              <w:t>выполнено</w:t>
            </w:r>
            <w:r>
              <w:rPr>
                <w:rFonts w:ascii="Times New Roman" w:hAnsi="Times New Roman" w:cs="Times New Roman"/>
                <w:sz w:val="16"/>
                <w:szCs w:val="16"/>
              </w:rPr>
              <w:t>*</w:t>
            </w:r>
          </w:p>
        </w:tc>
        <w:tc>
          <w:tcPr>
            <w:tcW w:w="1134" w:type="dxa"/>
            <w:vAlign w:val="center"/>
          </w:tcPr>
          <w:p w:rsidR="00B04719" w:rsidRPr="009823E4" w:rsidRDefault="00B04719" w:rsidP="00881B7F">
            <w:pPr>
              <w:pStyle w:val="a5"/>
              <w:ind w:left="0"/>
              <w:jc w:val="center"/>
              <w:rPr>
                <w:rFonts w:ascii="Times New Roman" w:hAnsi="Times New Roman" w:cs="Times New Roman"/>
                <w:sz w:val="16"/>
                <w:szCs w:val="16"/>
              </w:rPr>
            </w:pPr>
            <w:r w:rsidRPr="009823E4">
              <w:rPr>
                <w:rFonts w:ascii="Times New Roman" w:hAnsi="Times New Roman" w:cs="Times New Roman"/>
                <w:sz w:val="16"/>
                <w:szCs w:val="16"/>
              </w:rPr>
              <w:t>88,9</w:t>
            </w:r>
          </w:p>
        </w:tc>
        <w:tc>
          <w:tcPr>
            <w:tcW w:w="1134" w:type="dxa"/>
            <w:vAlign w:val="center"/>
          </w:tcPr>
          <w:p w:rsidR="00B04719" w:rsidRPr="009823E4" w:rsidRDefault="00B04719" w:rsidP="00881B7F">
            <w:pPr>
              <w:pStyle w:val="a5"/>
              <w:ind w:left="0"/>
              <w:jc w:val="center"/>
              <w:rPr>
                <w:rFonts w:ascii="Times New Roman" w:hAnsi="Times New Roman" w:cs="Times New Roman"/>
                <w:sz w:val="16"/>
                <w:szCs w:val="16"/>
              </w:rPr>
            </w:pPr>
            <w:r w:rsidRPr="009823E4">
              <w:rPr>
                <w:rFonts w:ascii="Times New Roman" w:hAnsi="Times New Roman" w:cs="Times New Roman"/>
                <w:sz w:val="16"/>
                <w:szCs w:val="16"/>
              </w:rPr>
              <w:t>91,9</w:t>
            </w:r>
          </w:p>
        </w:tc>
        <w:tc>
          <w:tcPr>
            <w:tcW w:w="1418" w:type="dxa"/>
            <w:vAlign w:val="center"/>
          </w:tcPr>
          <w:p w:rsidR="00B04719" w:rsidRPr="009823E4" w:rsidRDefault="00B04719" w:rsidP="00881B7F">
            <w:pPr>
              <w:pStyle w:val="a5"/>
              <w:ind w:left="0"/>
              <w:jc w:val="center"/>
              <w:rPr>
                <w:rFonts w:ascii="Times New Roman" w:hAnsi="Times New Roman" w:cs="Times New Roman"/>
                <w:sz w:val="16"/>
                <w:szCs w:val="16"/>
                <w:u w:val="single"/>
              </w:rPr>
            </w:pPr>
            <w:r w:rsidRPr="009823E4">
              <w:rPr>
                <w:rFonts w:ascii="Times New Roman" w:hAnsi="Times New Roman" w:cs="Times New Roman"/>
                <w:sz w:val="16"/>
                <w:szCs w:val="16"/>
                <w:u w:val="single"/>
              </w:rPr>
              <w:t>не выполнено*</w:t>
            </w:r>
            <w:r>
              <w:rPr>
                <w:rFonts w:ascii="Times New Roman" w:hAnsi="Times New Roman" w:cs="Times New Roman"/>
                <w:sz w:val="16"/>
                <w:szCs w:val="16"/>
                <w:u w:val="single"/>
              </w:rPr>
              <w:t>*</w:t>
            </w:r>
          </w:p>
        </w:tc>
        <w:tc>
          <w:tcPr>
            <w:tcW w:w="1418" w:type="dxa"/>
            <w:vAlign w:val="center"/>
          </w:tcPr>
          <w:p w:rsidR="00B04719" w:rsidRPr="009574EC" w:rsidRDefault="009574EC"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9574EC" w:rsidRDefault="009574EC" w:rsidP="00CF51A8">
            <w:pPr>
              <w:pStyle w:val="a5"/>
              <w:ind w:left="0"/>
              <w:jc w:val="center"/>
              <w:rPr>
                <w:rFonts w:ascii="Times New Roman" w:hAnsi="Times New Roman" w:cs="Times New Roman"/>
                <w:sz w:val="16"/>
                <w:szCs w:val="16"/>
              </w:rPr>
            </w:pPr>
            <w:r w:rsidRPr="009574EC">
              <w:rPr>
                <w:rFonts w:ascii="Times New Roman" w:hAnsi="Times New Roman" w:cs="Times New Roman"/>
                <w:sz w:val="16"/>
                <w:szCs w:val="16"/>
              </w:rPr>
              <w:t>100,4</w:t>
            </w:r>
          </w:p>
        </w:tc>
        <w:tc>
          <w:tcPr>
            <w:tcW w:w="1418" w:type="dxa"/>
            <w:vAlign w:val="center"/>
          </w:tcPr>
          <w:p w:rsidR="00B04719" w:rsidRPr="009574EC" w:rsidRDefault="009574EC" w:rsidP="00CF51A8">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r>
      <w:tr w:rsidR="00B04719" w:rsidRPr="0013660C" w:rsidTr="00CF51A8">
        <w:trPr>
          <w:trHeight w:val="313"/>
        </w:trPr>
        <w:tc>
          <w:tcPr>
            <w:tcW w:w="392" w:type="dxa"/>
            <w:vAlign w:val="center"/>
          </w:tcPr>
          <w:p w:rsidR="00B04719" w:rsidRPr="00480C9C" w:rsidRDefault="00F653DE"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17</w:t>
            </w:r>
          </w:p>
        </w:tc>
        <w:tc>
          <w:tcPr>
            <w:tcW w:w="2868" w:type="dxa"/>
            <w:vAlign w:val="center"/>
          </w:tcPr>
          <w:p w:rsidR="00B04719" w:rsidRPr="00480C9C" w:rsidRDefault="00B04719" w:rsidP="002772C4">
            <w:pPr>
              <w:pStyle w:val="a5"/>
              <w:ind w:left="0"/>
              <w:jc w:val="center"/>
              <w:rPr>
                <w:rFonts w:ascii="Times New Roman" w:hAnsi="Times New Roman" w:cs="Times New Roman"/>
                <w:sz w:val="16"/>
                <w:szCs w:val="16"/>
              </w:rPr>
            </w:pPr>
            <w:r w:rsidRPr="00480C9C">
              <w:rPr>
                <w:rFonts w:ascii="Times New Roman" w:hAnsi="Times New Roman" w:cs="Times New Roman"/>
                <w:sz w:val="16"/>
                <w:szCs w:val="16"/>
              </w:rPr>
              <w:t>МБУ «МПЧ № 1»</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103,2</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103,9</w:t>
            </w:r>
          </w:p>
        </w:tc>
        <w:tc>
          <w:tcPr>
            <w:tcW w:w="1418" w:type="dxa"/>
            <w:vAlign w:val="center"/>
          </w:tcPr>
          <w:p w:rsidR="00B04719" w:rsidRPr="002B7132" w:rsidRDefault="00B04719" w:rsidP="00881B7F">
            <w:pPr>
              <w:pStyle w:val="a5"/>
              <w:ind w:left="0"/>
              <w:jc w:val="center"/>
              <w:rPr>
                <w:rFonts w:ascii="Times New Roman" w:hAnsi="Times New Roman" w:cs="Times New Roman"/>
                <w:sz w:val="16"/>
                <w:szCs w:val="16"/>
              </w:rPr>
            </w:pPr>
            <w:r w:rsidRPr="002B7132">
              <w:rPr>
                <w:rFonts w:ascii="Times New Roman" w:hAnsi="Times New Roman" w:cs="Times New Roman"/>
                <w:sz w:val="16"/>
                <w:szCs w:val="16"/>
              </w:rPr>
              <w:t>выполнено</w:t>
            </w:r>
          </w:p>
        </w:tc>
        <w:tc>
          <w:tcPr>
            <w:tcW w:w="1418" w:type="dxa"/>
            <w:vAlign w:val="center"/>
          </w:tcPr>
          <w:p w:rsidR="00B04719" w:rsidRPr="00480C9C" w:rsidRDefault="00F653DE"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F653DE"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B04719" w:rsidRPr="00480C9C" w:rsidRDefault="00F653DE" w:rsidP="00CF51A8">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r>
    </w:tbl>
    <w:p w:rsidR="00040FA2" w:rsidRPr="00040FA2" w:rsidRDefault="00040FA2" w:rsidP="00240AC5">
      <w:pPr>
        <w:pStyle w:val="a5"/>
        <w:ind w:left="0" w:firstLine="851"/>
        <w:jc w:val="both"/>
        <w:rPr>
          <w:rFonts w:ascii="Times New Roman" w:hAnsi="Times New Roman" w:cs="Times New Roman"/>
          <w:sz w:val="16"/>
          <w:szCs w:val="16"/>
        </w:rPr>
      </w:pPr>
    </w:p>
    <w:p w:rsidR="00240AC5" w:rsidRPr="00040FA2" w:rsidRDefault="00240AC5" w:rsidP="00240AC5">
      <w:pPr>
        <w:pStyle w:val="a5"/>
        <w:ind w:left="0" w:firstLine="851"/>
        <w:jc w:val="both"/>
        <w:rPr>
          <w:rFonts w:ascii="Times New Roman" w:hAnsi="Times New Roman" w:cs="Times New Roman"/>
          <w:sz w:val="16"/>
          <w:szCs w:val="16"/>
        </w:rPr>
      </w:pPr>
      <w:r w:rsidRPr="00040FA2">
        <w:rPr>
          <w:rFonts w:ascii="Times New Roman" w:hAnsi="Times New Roman" w:cs="Times New Roman"/>
          <w:sz w:val="16"/>
          <w:szCs w:val="16"/>
        </w:rPr>
        <w:t>*-по результатам контрольного мероприятия</w:t>
      </w:r>
      <w:r w:rsidR="001E2112" w:rsidRPr="00040FA2">
        <w:rPr>
          <w:rFonts w:ascii="Times New Roman" w:hAnsi="Times New Roman" w:cs="Times New Roman"/>
          <w:sz w:val="16"/>
          <w:szCs w:val="16"/>
        </w:rPr>
        <w:t xml:space="preserve"> «Проверка эффективности использования средств субсидий, выделенных из районного бюджета на выполнение муниципального задания и иные цели муниципальному бюджетному учреждению «Центр социализации и досуга молодежи», проведенного Контрольно-счетной комиссией;</w:t>
      </w:r>
    </w:p>
    <w:p w:rsidR="002772C4" w:rsidRPr="00040FA2" w:rsidRDefault="00240AC5" w:rsidP="009823E4">
      <w:pPr>
        <w:pStyle w:val="a5"/>
        <w:ind w:left="0" w:firstLine="851"/>
        <w:jc w:val="both"/>
        <w:rPr>
          <w:rFonts w:ascii="Times New Roman" w:hAnsi="Times New Roman" w:cs="Times New Roman"/>
          <w:sz w:val="24"/>
          <w:szCs w:val="24"/>
        </w:rPr>
      </w:pPr>
      <w:r w:rsidRPr="00040FA2">
        <w:rPr>
          <w:rFonts w:ascii="Times New Roman" w:hAnsi="Times New Roman" w:cs="Times New Roman"/>
          <w:sz w:val="16"/>
          <w:szCs w:val="16"/>
        </w:rPr>
        <w:t>*</w:t>
      </w:r>
      <w:r w:rsidR="009823E4" w:rsidRPr="00040FA2">
        <w:rPr>
          <w:rFonts w:ascii="Times New Roman" w:hAnsi="Times New Roman" w:cs="Times New Roman"/>
          <w:sz w:val="16"/>
          <w:szCs w:val="16"/>
        </w:rPr>
        <w:t>*-пункт 6 Постановления № 43-п: «Если муниципальное задание хотя бы по одной муниципальной услуге (работе) признано невыполненным, муниципальное задание признается невыполненным»</w:t>
      </w:r>
    </w:p>
    <w:p w:rsidR="00CF51A8" w:rsidRPr="00040FA2" w:rsidRDefault="00CF51A8" w:rsidP="006A0998">
      <w:pPr>
        <w:pStyle w:val="a5"/>
        <w:autoSpaceDE w:val="0"/>
        <w:autoSpaceDN w:val="0"/>
        <w:adjustRightInd w:val="0"/>
        <w:spacing w:after="0"/>
        <w:ind w:left="0" w:firstLine="851"/>
        <w:jc w:val="both"/>
        <w:rPr>
          <w:rFonts w:ascii="Times New Roman" w:hAnsi="Times New Roman" w:cs="Times New Roman"/>
          <w:sz w:val="24"/>
          <w:szCs w:val="24"/>
        </w:rPr>
        <w:sectPr w:rsidR="00CF51A8" w:rsidRPr="00040FA2" w:rsidSect="00CF51A8">
          <w:pgSz w:w="16838" w:h="11906" w:orient="landscape"/>
          <w:pgMar w:top="1701" w:right="1134" w:bottom="851" w:left="312" w:header="709" w:footer="709" w:gutter="0"/>
          <w:cols w:space="708"/>
          <w:docGrid w:linePitch="360"/>
        </w:sectPr>
      </w:pPr>
    </w:p>
    <w:p w:rsidR="001E3D36" w:rsidRPr="00757946" w:rsidRDefault="006A0998" w:rsidP="001E3D36">
      <w:pPr>
        <w:pStyle w:val="a5"/>
        <w:autoSpaceDE w:val="0"/>
        <w:autoSpaceDN w:val="0"/>
        <w:adjustRightInd w:val="0"/>
        <w:spacing w:after="0"/>
        <w:ind w:left="0" w:firstLine="851"/>
        <w:jc w:val="both"/>
        <w:rPr>
          <w:rFonts w:ascii="Times New Roman" w:hAnsi="Times New Roman" w:cs="Times New Roman"/>
          <w:sz w:val="24"/>
          <w:szCs w:val="24"/>
        </w:rPr>
      </w:pPr>
      <w:r w:rsidRPr="00A83182">
        <w:rPr>
          <w:rFonts w:ascii="Times New Roman" w:hAnsi="Times New Roman" w:cs="Times New Roman"/>
          <w:sz w:val="24"/>
          <w:szCs w:val="24"/>
        </w:rPr>
        <w:lastRenderedPageBreak/>
        <w:t xml:space="preserve">Как видно </w:t>
      </w:r>
      <w:r w:rsidR="00EA3DC0" w:rsidRPr="00A83182">
        <w:rPr>
          <w:rFonts w:ascii="Times New Roman" w:hAnsi="Times New Roman" w:cs="Times New Roman"/>
          <w:sz w:val="24"/>
          <w:szCs w:val="24"/>
        </w:rPr>
        <w:t xml:space="preserve">из представленной таблицы, </w:t>
      </w:r>
      <w:r w:rsidR="00240AC5" w:rsidRPr="00A83182">
        <w:rPr>
          <w:rFonts w:ascii="Times New Roman" w:hAnsi="Times New Roman" w:cs="Times New Roman"/>
          <w:sz w:val="24"/>
          <w:szCs w:val="24"/>
        </w:rPr>
        <w:t>в 201</w:t>
      </w:r>
      <w:r w:rsidR="00B45BD2" w:rsidRPr="00A83182">
        <w:rPr>
          <w:rFonts w:ascii="Times New Roman" w:hAnsi="Times New Roman" w:cs="Times New Roman"/>
          <w:sz w:val="24"/>
          <w:szCs w:val="24"/>
        </w:rPr>
        <w:t>6</w:t>
      </w:r>
      <w:r w:rsidR="00240AC5" w:rsidRPr="00A83182">
        <w:rPr>
          <w:rFonts w:ascii="Times New Roman" w:hAnsi="Times New Roman" w:cs="Times New Roman"/>
          <w:sz w:val="24"/>
          <w:szCs w:val="24"/>
        </w:rPr>
        <w:t xml:space="preserve"> году </w:t>
      </w:r>
      <w:r w:rsidR="00B45BD2" w:rsidRPr="00A83182">
        <w:rPr>
          <w:rFonts w:ascii="Times New Roman" w:hAnsi="Times New Roman" w:cs="Times New Roman"/>
          <w:sz w:val="24"/>
          <w:szCs w:val="24"/>
        </w:rPr>
        <w:t>все</w:t>
      </w:r>
      <w:r w:rsidRPr="00A83182">
        <w:rPr>
          <w:rFonts w:ascii="Times New Roman" w:hAnsi="Times New Roman" w:cs="Times New Roman"/>
          <w:sz w:val="24"/>
          <w:szCs w:val="24"/>
        </w:rPr>
        <w:t xml:space="preserve"> муниципальн</w:t>
      </w:r>
      <w:r w:rsidR="006701A9" w:rsidRPr="00A83182">
        <w:rPr>
          <w:rFonts w:ascii="Times New Roman" w:hAnsi="Times New Roman" w:cs="Times New Roman"/>
          <w:sz w:val="24"/>
          <w:szCs w:val="24"/>
        </w:rPr>
        <w:t>ы</w:t>
      </w:r>
      <w:r w:rsidRPr="00A83182">
        <w:rPr>
          <w:rFonts w:ascii="Times New Roman" w:hAnsi="Times New Roman" w:cs="Times New Roman"/>
          <w:sz w:val="24"/>
          <w:szCs w:val="24"/>
        </w:rPr>
        <w:t>е задани</w:t>
      </w:r>
      <w:r w:rsidR="006701A9" w:rsidRPr="00A83182">
        <w:rPr>
          <w:rFonts w:ascii="Times New Roman" w:hAnsi="Times New Roman" w:cs="Times New Roman"/>
          <w:sz w:val="24"/>
          <w:szCs w:val="24"/>
        </w:rPr>
        <w:t>я</w:t>
      </w:r>
      <w:r w:rsidRPr="00A83182">
        <w:rPr>
          <w:rFonts w:ascii="Times New Roman" w:hAnsi="Times New Roman" w:cs="Times New Roman"/>
          <w:sz w:val="24"/>
          <w:szCs w:val="24"/>
        </w:rPr>
        <w:t xml:space="preserve"> на оказание муниципальных услуг</w:t>
      </w:r>
      <w:r w:rsidR="006701A9" w:rsidRPr="00A83182">
        <w:rPr>
          <w:rFonts w:ascii="Times New Roman" w:hAnsi="Times New Roman" w:cs="Times New Roman"/>
          <w:sz w:val="24"/>
          <w:szCs w:val="24"/>
        </w:rPr>
        <w:t xml:space="preserve"> (работ) </w:t>
      </w:r>
      <w:r w:rsidR="00B45BD2" w:rsidRPr="00A83182">
        <w:rPr>
          <w:rFonts w:ascii="Times New Roman" w:hAnsi="Times New Roman" w:cs="Times New Roman"/>
          <w:sz w:val="24"/>
          <w:szCs w:val="24"/>
        </w:rPr>
        <w:t>выполнены</w:t>
      </w:r>
      <w:r w:rsidR="00A529B0">
        <w:rPr>
          <w:rFonts w:ascii="Times New Roman" w:hAnsi="Times New Roman" w:cs="Times New Roman"/>
          <w:sz w:val="24"/>
          <w:szCs w:val="24"/>
        </w:rPr>
        <w:t>, о чем свидетельствуют данные сводных отчетов, представленных учредителями подведомственных бюджетных учреждений</w:t>
      </w:r>
      <w:r w:rsidR="00757946">
        <w:rPr>
          <w:rFonts w:ascii="Times New Roman" w:hAnsi="Times New Roman" w:cs="Times New Roman"/>
          <w:sz w:val="24"/>
          <w:szCs w:val="24"/>
        </w:rPr>
        <w:t xml:space="preserve">, за </w:t>
      </w:r>
      <w:r w:rsidR="00757946" w:rsidRPr="00757946">
        <w:rPr>
          <w:rFonts w:ascii="Times New Roman" w:hAnsi="Times New Roman" w:cs="Times New Roman"/>
          <w:sz w:val="24"/>
          <w:szCs w:val="24"/>
        </w:rPr>
        <w:t>исключением МБОУ Богучанская СОШ № 1 им. К.И.Безруких</w:t>
      </w:r>
      <w:r w:rsidR="00B45BD2" w:rsidRPr="00757946">
        <w:rPr>
          <w:rFonts w:ascii="Times New Roman" w:hAnsi="Times New Roman" w:cs="Times New Roman"/>
          <w:sz w:val="24"/>
          <w:szCs w:val="24"/>
        </w:rPr>
        <w:t>.</w:t>
      </w:r>
    </w:p>
    <w:p w:rsidR="00A529B0" w:rsidRPr="00A83182" w:rsidRDefault="00B20D42" w:rsidP="001E3D36">
      <w:pPr>
        <w:pStyle w:val="a5"/>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Достигнув </w:t>
      </w:r>
      <w:r w:rsidR="004F20BD">
        <w:rPr>
          <w:rFonts w:ascii="Times New Roman" w:hAnsi="Times New Roman" w:cs="Times New Roman"/>
          <w:sz w:val="24"/>
          <w:szCs w:val="24"/>
        </w:rPr>
        <w:t xml:space="preserve">в отчетном периоде </w:t>
      </w:r>
      <w:r>
        <w:rPr>
          <w:rFonts w:ascii="Times New Roman" w:hAnsi="Times New Roman" w:cs="Times New Roman"/>
          <w:sz w:val="24"/>
          <w:szCs w:val="24"/>
        </w:rPr>
        <w:t>п</w:t>
      </w:r>
      <w:r w:rsidR="004F20BD">
        <w:rPr>
          <w:rFonts w:ascii="Times New Roman" w:hAnsi="Times New Roman" w:cs="Times New Roman"/>
          <w:sz w:val="24"/>
          <w:szCs w:val="24"/>
        </w:rPr>
        <w:t>лановые показатели, характеризующие качество и объем муниципальных услуг (работ), бюджетные учреждения Богучанского района не использовали субсидии на выполнение муниципальных заданий в размере 13 126,4 тыс. руб., что в 2,3 раза больше аналогичного показателя предыдущего года и в 5,2 раза показателя 2014 года.</w:t>
      </w:r>
    </w:p>
    <w:p w:rsidR="00123FB4" w:rsidRPr="00E715B8" w:rsidRDefault="001E5623" w:rsidP="00123FB4">
      <w:pPr>
        <w:pStyle w:val="a5"/>
        <w:autoSpaceDE w:val="0"/>
        <w:autoSpaceDN w:val="0"/>
        <w:adjustRightInd w:val="0"/>
        <w:spacing w:after="0"/>
        <w:ind w:left="0" w:firstLine="851"/>
        <w:jc w:val="both"/>
        <w:rPr>
          <w:rFonts w:ascii="Times New Roman" w:hAnsi="Times New Roman" w:cs="Times New Roman"/>
          <w:sz w:val="24"/>
          <w:szCs w:val="24"/>
        </w:rPr>
      </w:pPr>
      <w:r w:rsidRPr="00E715B8">
        <w:rPr>
          <w:rFonts w:ascii="Times New Roman" w:hAnsi="Times New Roman" w:cs="Times New Roman"/>
          <w:sz w:val="24"/>
          <w:szCs w:val="24"/>
        </w:rPr>
        <w:t>Размеры остатков средств субсидий на выполнение муниципальных заданий</w:t>
      </w:r>
      <w:r w:rsidR="00A81B53" w:rsidRPr="00E715B8">
        <w:rPr>
          <w:rFonts w:ascii="Times New Roman" w:hAnsi="Times New Roman" w:cs="Times New Roman"/>
          <w:sz w:val="24"/>
          <w:szCs w:val="24"/>
        </w:rPr>
        <w:t>,</w:t>
      </w:r>
      <w:r w:rsidRPr="00E715B8">
        <w:rPr>
          <w:rFonts w:ascii="Times New Roman" w:hAnsi="Times New Roman" w:cs="Times New Roman"/>
          <w:sz w:val="24"/>
          <w:szCs w:val="24"/>
        </w:rPr>
        <w:t xml:space="preserve"> н</w:t>
      </w:r>
      <w:r w:rsidR="00123FB4" w:rsidRPr="00E715B8">
        <w:rPr>
          <w:rFonts w:ascii="Times New Roman" w:hAnsi="Times New Roman" w:cs="Times New Roman"/>
          <w:sz w:val="24"/>
          <w:szCs w:val="24"/>
        </w:rPr>
        <w:t>е использованны</w:t>
      </w:r>
      <w:r w:rsidRPr="00E715B8">
        <w:rPr>
          <w:rFonts w:ascii="Times New Roman" w:hAnsi="Times New Roman" w:cs="Times New Roman"/>
          <w:sz w:val="24"/>
          <w:szCs w:val="24"/>
        </w:rPr>
        <w:t>х</w:t>
      </w:r>
      <w:r w:rsidR="00123FB4" w:rsidRPr="00E715B8">
        <w:rPr>
          <w:rFonts w:ascii="Times New Roman" w:hAnsi="Times New Roman" w:cs="Times New Roman"/>
          <w:sz w:val="24"/>
          <w:szCs w:val="24"/>
        </w:rPr>
        <w:t xml:space="preserve"> муниципальными бюджетными учреждениями</w:t>
      </w:r>
      <w:r w:rsidR="00A81B53" w:rsidRPr="00E715B8">
        <w:rPr>
          <w:rFonts w:ascii="Times New Roman" w:hAnsi="Times New Roman" w:cs="Times New Roman"/>
          <w:sz w:val="24"/>
          <w:szCs w:val="24"/>
        </w:rPr>
        <w:t>,</w:t>
      </w:r>
      <w:r w:rsidR="00123FB4" w:rsidRPr="00E715B8">
        <w:rPr>
          <w:rFonts w:ascii="Times New Roman" w:hAnsi="Times New Roman" w:cs="Times New Roman"/>
          <w:sz w:val="24"/>
          <w:szCs w:val="24"/>
        </w:rPr>
        <w:t xml:space="preserve"> </w:t>
      </w:r>
      <w:r w:rsidRPr="00E715B8">
        <w:rPr>
          <w:rFonts w:ascii="Times New Roman" w:hAnsi="Times New Roman" w:cs="Times New Roman"/>
          <w:sz w:val="24"/>
          <w:szCs w:val="24"/>
        </w:rPr>
        <w:t>представлены в таблице:</w:t>
      </w:r>
    </w:p>
    <w:p w:rsidR="002772C4" w:rsidRPr="00E715B8" w:rsidRDefault="00AF5EA7" w:rsidP="00AF5EA7">
      <w:pPr>
        <w:pStyle w:val="a5"/>
        <w:ind w:left="0" w:firstLine="851"/>
        <w:jc w:val="right"/>
        <w:rPr>
          <w:rFonts w:ascii="Times New Roman" w:hAnsi="Times New Roman" w:cs="Times New Roman"/>
          <w:sz w:val="16"/>
          <w:szCs w:val="16"/>
        </w:rPr>
      </w:pPr>
      <w:r w:rsidRPr="00E715B8">
        <w:rPr>
          <w:rFonts w:ascii="Times New Roman" w:hAnsi="Times New Roman" w:cs="Times New Roman"/>
          <w:sz w:val="16"/>
          <w:szCs w:val="16"/>
        </w:rPr>
        <w:t>тыс. руб.</w:t>
      </w:r>
    </w:p>
    <w:tbl>
      <w:tblPr>
        <w:tblStyle w:val="a6"/>
        <w:tblW w:w="9606" w:type="dxa"/>
        <w:tblLayout w:type="fixed"/>
        <w:tblLook w:val="04A0"/>
      </w:tblPr>
      <w:tblGrid>
        <w:gridCol w:w="534"/>
        <w:gridCol w:w="4252"/>
        <w:gridCol w:w="1701"/>
        <w:gridCol w:w="1701"/>
        <w:gridCol w:w="1418"/>
      </w:tblGrid>
      <w:tr w:rsidR="00E715B8" w:rsidRPr="00E715B8" w:rsidTr="00E715B8">
        <w:tc>
          <w:tcPr>
            <w:tcW w:w="534" w:type="dxa"/>
            <w:vAlign w:val="center"/>
          </w:tcPr>
          <w:p w:rsidR="00E715B8" w:rsidRPr="00E715B8" w:rsidRDefault="00E715B8" w:rsidP="00AB65B8">
            <w:pPr>
              <w:pStyle w:val="a5"/>
              <w:ind w:left="0"/>
              <w:jc w:val="center"/>
              <w:rPr>
                <w:rFonts w:ascii="Times New Roman" w:hAnsi="Times New Roman" w:cs="Times New Roman"/>
                <w:sz w:val="16"/>
                <w:szCs w:val="16"/>
              </w:rPr>
            </w:pPr>
            <w:r w:rsidRPr="00E715B8">
              <w:rPr>
                <w:rFonts w:ascii="Times New Roman" w:hAnsi="Times New Roman" w:cs="Times New Roman"/>
                <w:sz w:val="16"/>
                <w:szCs w:val="16"/>
              </w:rPr>
              <w:t>№ п/п</w:t>
            </w:r>
          </w:p>
        </w:tc>
        <w:tc>
          <w:tcPr>
            <w:tcW w:w="4252" w:type="dxa"/>
            <w:vAlign w:val="center"/>
          </w:tcPr>
          <w:p w:rsidR="00E715B8" w:rsidRPr="00E715B8" w:rsidRDefault="00E715B8" w:rsidP="007D4D6C">
            <w:pPr>
              <w:pStyle w:val="a5"/>
              <w:ind w:left="0"/>
              <w:jc w:val="center"/>
              <w:rPr>
                <w:rFonts w:ascii="Times New Roman" w:hAnsi="Times New Roman" w:cs="Times New Roman"/>
                <w:sz w:val="16"/>
                <w:szCs w:val="16"/>
              </w:rPr>
            </w:pPr>
            <w:r w:rsidRPr="00E715B8">
              <w:rPr>
                <w:rFonts w:ascii="Times New Roman" w:hAnsi="Times New Roman" w:cs="Times New Roman"/>
                <w:sz w:val="16"/>
                <w:szCs w:val="16"/>
              </w:rPr>
              <w:t>бюджетные учреждения</w:t>
            </w:r>
          </w:p>
        </w:tc>
        <w:tc>
          <w:tcPr>
            <w:tcW w:w="1701" w:type="dxa"/>
            <w:vAlign w:val="center"/>
          </w:tcPr>
          <w:p w:rsidR="00E715B8" w:rsidRPr="00E715B8" w:rsidRDefault="00E715B8" w:rsidP="00AF5EA7">
            <w:pPr>
              <w:pStyle w:val="a5"/>
              <w:ind w:left="0"/>
              <w:jc w:val="center"/>
              <w:rPr>
                <w:rFonts w:ascii="Times New Roman" w:hAnsi="Times New Roman" w:cs="Times New Roman"/>
                <w:sz w:val="16"/>
                <w:szCs w:val="16"/>
              </w:rPr>
            </w:pPr>
            <w:r w:rsidRPr="00E715B8">
              <w:rPr>
                <w:rFonts w:ascii="Times New Roman" w:hAnsi="Times New Roman" w:cs="Times New Roman"/>
                <w:sz w:val="16"/>
                <w:szCs w:val="16"/>
              </w:rPr>
              <w:t>сумма остатка средств на лицевом счете на 01.01.2015 года</w:t>
            </w:r>
          </w:p>
        </w:tc>
        <w:tc>
          <w:tcPr>
            <w:tcW w:w="1701" w:type="dxa"/>
            <w:vAlign w:val="center"/>
          </w:tcPr>
          <w:p w:rsidR="00E715B8" w:rsidRPr="00E715B8" w:rsidRDefault="00E715B8" w:rsidP="00AF5EA7">
            <w:pPr>
              <w:pStyle w:val="a5"/>
              <w:ind w:left="0"/>
              <w:jc w:val="center"/>
              <w:rPr>
                <w:rFonts w:ascii="Times New Roman" w:hAnsi="Times New Roman" w:cs="Times New Roman"/>
                <w:sz w:val="16"/>
                <w:szCs w:val="16"/>
              </w:rPr>
            </w:pPr>
            <w:r w:rsidRPr="00E715B8">
              <w:rPr>
                <w:rFonts w:ascii="Times New Roman" w:hAnsi="Times New Roman" w:cs="Times New Roman"/>
                <w:sz w:val="16"/>
                <w:szCs w:val="16"/>
              </w:rPr>
              <w:t>сумма остатка средств на лицевом счете на 01.01.2016 года</w:t>
            </w:r>
          </w:p>
        </w:tc>
        <w:tc>
          <w:tcPr>
            <w:tcW w:w="1418" w:type="dxa"/>
            <w:vAlign w:val="center"/>
          </w:tcPr>
          <w:p w:rsidR="00E715B8" w:rsidRPr="00E715B8" w:rsidRDefault="00E715B8" w:rsidP="00E715B8">
            <w:pPr>
              <w:pStyle w:val="a5"/>
              <w:ind w:left="0"/>
              <w:jc w:val="center"/>
              <w:rPr>
                <w:rFonts w:ascii="Times New Roman" w:hAnsi="Times New Roman" w:cs="Times New Roman"/>
                <w:sz w:val="16"/>
                <w:szCs w:val="16"/>
              </w:rPr>
            </w:pPr>
            <w:r w:rsidRPr="00E715B8">
              <w:rPr>
                <w:rFonts w:ascii="Times New Roman" w:hAnsi="Times New Roman" w:cs="Times New Roman"/>
                <w:sz w:val="16"/>
                <w:szCs w:val="16"/>
              </w:rPr>
              <w:t>сумма остатка средств на лицевом счете на 01.01.201</w:t>
            </w:r>
            <w:r>
              <w:rPr>
                <w:rFonts w:ascii="Times New Roman" w:hAnsi="Times New Roman" w:cs="Times New Roman"/>
                <w:sz w:val="16"/>
                <w:szCs w:val="16"/>
              </w:rPr>
              <w:t>7</w:t>
            </w:r>
            <w:r w:rsidRPr="00E715B8">
              <w:rPr>
                <w:rFonts w:ascii="Times New Roman" w:hAnsi="Times New Roman" w:cs="Times New Roman"/>
                <w:sz w:val="16"/>
                <w:szCs w:val="16"/>
              </w:rPr>
              <w:t xml:space="preserve"> года</w:t>
            </w:r>
          </w:p>
        </w:tc>
      </w:tr>
      <w:tr w:rsidR="00E715B8" w:rsidRPr="00E715B8" w:rsidTr="00E715B8">
        <w:tc>
          <w:tcPr>
            <w:tcW w:w="534" w:type="dxa"/>
            <w:vAlign w:val="center"/>
          </w:tcPr>
          <w:p w:rsidR="00E715B8" w:rsidRPr="00E715B8" w:rsidRDefault="00E715B8" w:rsidP="00AB65B8">
            <w:pPr>
              <w:pStyle w:val="a5"/>
              <w:ind w:left="0"/>
              <w:jc w:val="center"/>
              <w:rPr>
                <w:rFonts w:ascii="Times New Roman" w:hAnsi="Times New Roman" w:cs="Times New Roman"/>
                <w:sz w:val="12"/>
                <w:szCs w:val="12"/>
              </w:rPr>
            </w:pPr>
            <w:r w:rsidRPr="00E715B8">
              <w:rPr>
                <w:rFonts w:ascii="Times New Roman" w:hAnsi="Times New Roman" w:cs="Times New Roman"/>
                <w:sz w:val="12"/>
                <w:szCs w:val="12"/>
              </w:rPr>
              <w:t>1</w:t>
            </w:r>
          </w:p>
        </w:tc>
        <w:tc>
          <w:tcPr>
            <w:tcW w:w="4252" w:type="dxa"/>
            <w:vAlign w:val="center"/>
          </w:tcPr>
          <w:p w:rsidR="00E715B8" w:rsidRPr="00E715B8" w:rsidRDefault="00E715B8" w:rsidP="00F54611">
            <w:pPr>
              <w:pStyle w:val="a5"/>
              <w:ind w:left="0"/>
              <w:jc w:val="center"/>
              <w:rPr>
                <w:rFonts w:ascii="Times New Roman" w:hAnsi="Times New Roman" w:cs="Times New Roman"/>
                <w:sz w:val="12"/>
                <w:szCs w:val="12"/>
              </w:rPr>
            </w:pPr>
            <w:r w:rsidRPr="00E715B8">
              <w:rPr>
                <w:rFonts w:ascii="Times New Roman" w:hAnsi="Times New Roman" w:cs="Times New Roman"/>
                <w:sz w:val="12"/>
                <w:szCs w:val="12"/>
              </w:rPr>
              <w:t>2</w:t>
            </w:r>
          </w:p>
        </w:tc>
        <w:tc>
          <w:tcPr>
            <w:tcW w:w="1701" w:type="dxa"/>
            <w:vAlign w:val="center"/>
          </w:tcPr>
          <w:p w:rsidR="00E715B8" w:rsidRPr="00E715B8" w:rsidRDefault="00E715B8" w:rsidP="00B46CB1">
            <w:pPr>
              <w:pStyle w:val="a5"/>
              <w:ind w:left="0"/>
              <w:jc w:val="center"/>
              <w:rPr>
                <w:rFonts w:ascii="Times New Roman" w:hAnsi="Times New Roman" w:cs="Times New Roman"/>
                <w:sz w:val="12"/>
                <w:szCs w:val="12"/>
              </w:rPr>
            </w:pPr>
            <w:r w:rsidRPr="00E715B8">
              <w:rPr>
                <w:rFonts w:ascii="Times New Roman" w:hAnsi="Times New Roman" w:cs="Times New Roman"/>
                <w:sz w:val="12"/>
                <w:szCs w:val="12"/>
              </w:rPr>
              <w:t>3</w:t>
            </w:r>
          </w:p>
        </w:tc>
        <w:tc>
          <w:tcPr>
            <w:tcW w:w="1701" w:type="dxa"/>
            <w:vAlign w:val="center"/>
          </w:tcPr>
          <w:p w:rsidR="00E715B8" w:rsidRPr="00E715B8" w:rsidRDefault="00E715B8" w:rsidP="00A053A5">
            <w:pPr>
              <w:pStyle w:val="a5"/>
              <w:ind w:left="0"/>
              <w:jc w:val="center"/>
              <w:rPr>
                <w:rFonts w:ascii="Times New Roman" w:hAnsi="Times New Roman" w:cs="Times New Roman"/>
                <w:sz w:val="12"/>
                <w:szCs w:val="12"/>
              </w:rPr>
            </w:pPr>
            <w:r w:rsidRPr="00E715B8">
              <w:rPr>
                <w:rFonts w:ascii="Times New Roman" w:hAnsi="Times New Roman" w:cs="Times New Roman"/>
                <w:sz w:val="12"/>
                <w:szCs w:val="12"/>
              </w:rPr>
              <w:t>4</w:t>
            </w:r>
          </w:p>
        </w:tc>
        <w:tc>
          <w:tcPr>
            <w:tcW w:w="1418" w:type="dxa"/>
            <w:vAlign w:val="center"/>
          </w:tcPr>
          <w:p w:rsidR="00E715B8" w:rsidRPr="00E715B8" w:rsidRDefault="00E715B8" w:rsidP="00E715B8">
            <w:pPr>
              <w:pStyle w:val="a5"/>
              <w:ind w:left="0"/>
              <w:jc w:val="center"/>
              <w:rPr>
                <w:rFonts w:ascii="Times New Roman" w:hAnsi="Times New Roman" w:cs="Times New Roman"/>
                <w:sz w:val="12"/>
                <w:szCs w:val="12"/>
              </w:rPr>
            </w:pPr>
            <w:r>
              <w:rPr>
                <w:rFonts w:ascii="Times New Roman" w:hAnsi="Times New Roman" w:cs="Times New Roman"/>
                <w:sz w:val="12"/>
                <w:szCs w:val="12"/>
              </w:rPr>
              <w:t>5</w:t>
            </w:r>
          </w:p>
        </w:tc>
      </w:tr>
      <w:tr w:rsidR="00E715B8" w:rsidRPr="005956F9" w:rsidTr="00E715B8">
        <w:trPr>
          <w:trHeight w:val="357"/>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МБОУ ДОД Богучанская ДШИ</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378,6</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177,0</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577,5</w:t>
            </w:r>
          </w:p>
        </w:tc>
      </w:tr>
      <w:tr w:rsidR="00E715B8" w:rsidRPr="005956F9" w:rsidTr="00E715B8">
        <w:trPr>
          <w:trHeight w:val="292"/>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МБОУ ДОД Невонская ДШИ</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12,2</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42,1</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91,0</w:t>
            </w:r>
          </w:p>
        </w:tc>
      </w:tr>
      <w:tr w:rsidR="00E715B8" w:rsidRPr="005956F9" w:rsidTr="00E715B8">
        <w:trPr>
          <w:trHeight w:val="267"/>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3</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МБОУ ДОД Таежнинская ДШИ</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68,4</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100,2</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276,9</w:t>
            </w:r>
          </w:p>
        </w:tc>
      </w:tr>
      <w:tr w:rsidR="00E715B8" w:rsidRPr="005956F9" w:rsidTr="00E715B8">
        <w:trPr>
          <w:trHeight w:val="272"/>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4</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МБОУ ДОД Пинчугская ДШИ</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162,4</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336,0</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411,4</w:t>
            </w:r>
          </w:p>
        </w:tc>
      </w:tr>
      <w:tr w:rsidR="00E715B8" w:rsidRPr="005956F9" w:rsidTr="00E715B8">
        <w:trPr>
          <w:trHeight w:val="275"/>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5</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МБОУ ДОД Ангарская ДШИ</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113,1</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30,1</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162,8</w:t>
            </w:r>
          </w:p>
        </w:tc>
      </w:tr>
      <w:tr w:rsidR="00E715B8" w:rsidRPr="005956F9" w:rsidTr="00E715B8">
        <w:trPr>
          <w:trHeight w:val="280"/>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6</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МБОУ ДОД Манзенская ДШИ</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95,7</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68,0</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51,2</w:t>
            </w:r>
          </w:p>
        </w:tc>
      </w:tr>
      <w:tr w:rsidR="00E715B8" w:rsidRPr="005956F9" w:rsidTr="00E715B8">
        <w:trPr>
          <w:trHeight w:val="269"/>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7</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МБУК Таежнинский КСК</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17,9</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446,6</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932,4</w:t>
            </w:r>
          </w:p>
        </w:tc>
      </w:tr>
      <w:tr w:rsidR="00E715B8" w:rsidRPr="005956F9" w:rsidTr="00E715B8">
        <w:trPr>
          <w:trHeight w:val="274"/>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8</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МБУК БМР Дом культуры «Янтарь»</w:t>
            </w:r>
          </w:p>
        </w:tc>
        <w:tc>
          <w:tcPr>
            <w:tcW w:w="1701" w:type="dxa"/>
            <w:vAlign w:val="center"/>
          </w:tcPr>
          <w:p w:rsidR="00E715B8" w:rsidRPr="005956F9" w:rsidRDefault="00E715B8" w:rsidP="00AF5EA7">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273,8</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2 385,9</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4 736,9</w:t>
            </w:r>
          </w:p>
        </w:tc>
      </w:tr>
      <w:tr w:rsidR="00E715B8" w:rsidRPr="005956F9" w:rsidTr="00E715B8">
        <w:trPr>
          <w:trHeight w:val="277"/>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9</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МБУК БМ «Таежнинская сельская библиотека»</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16,6</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67,7</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151,8</w:t>
            </w:r>
          </w:p>
        </w:tc>
      </w:tr>
      <w:tr w:rsidR="00E715B8" w:rsidRPr="005956F9" w:rsidTr="00E715B8">
        <w:trPr>
          <w:trHeight w:val="268"/>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10</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МБУК БМ Центральная районная библиотека</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122,3</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124,2</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2 488,9</w:t>
            </w:r>
          </w:p>
        </w:tc>
      </w:tr>
      <w:tr w:rsidR="00E715B8" w:rsidRPr="005956F9" w:rsidTr="00E715B8">
        <w:trPr>
          <w:trHeight w:val="271"/>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11</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МБУК БК музей им. Д.М.Андона</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66,8</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164,5</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339,4</w:t>
            </w:r>
          </w:p>
        </w:tc>
      </w:tr>
      <w:tr w:rsidR="00E715B8" w:rsidRPr="005956F9" w:rsidTr="00E715B8">
        <w:trPr>
          <w:trHeight w:val="276"/>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12</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МБОУ Богучанская СОШ № 1 им. К.И.Безруких</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246,0</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373,4</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0,0</w:t>
            </w:r>
          </w:p>
        </w:tc>
      </w:tr>
      <w:tr w:rsidR="00E715B8" w:rsidRPr="005956F9" w:rsidTr="00E715B8">
        <w:trPr>
          <w:trHeight w:val="265"/>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13</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МБУ ДОЛ «Березка»</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401,3</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987,0</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466,8</w:t>
            </w:r>
          </w:p>
        </w:tc>
      </w:tr>
      <w:tr w:rsidR="00E715B8" w:rsidRPr="005956F9" w:rsidTr="00E715B8">
        <w:trPr>
          <w:trHeight w:val="265"/>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14</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МБОУ ДО ДЮСШ</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2 194,9</w:t>
            </w:r>
          </w:p>
        </w:tc>
      </w:tr>
      <w:tr w:rsidR="00E715B8" w:rsidRPr="005956F9" w:rsidTr="00E715B8">
        <w:trPr>
          <w:trHeight w:val="425"/>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14</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МБУ «Комплексный центр социального обслуживания населения Богучанского района»</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0,0</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17,2</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0,0</w:t>
            </w:r>
          </w:p>
        </w:tc>
      </w:tr>
      <w:tr w:rsidR="00E715B8" w:rsidRPr="005956F9" w:rsidTr="00E715B8">
        <w:trPr>
          <w:trHeight w:val="276"/>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15</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МБУ «Центр социализации и досуга молодежи»</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313,2</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366,2</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244,5</w:t>
            </w:r>
          </w:p>
        </w:tc>
      </w:tr>
      <w:tr w:rsidR="00E715B8" w:rsidRPr="005956F9" w:rsidTr="00E715B8">
        <w:trPr>
          <w:trHeight w:val="266"/>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16</w:t>
            </w:r>
          </w:p>
        </w:tc>
        <w:tc>
          <w:tcPr>
            <w:tcW w:w="4252" w:type="dxa"/>
            <w:vAlign w:val="center"/>
          </w:tcPr>
          <w:p w:rsidR="00E715B8" w:rsidRPr="005956F9" w:rsidRDefault="00E715B8" w:rsidP="00230D19">
            <w:pPr>
              <w:pStyle w:val="a5"/>
              <w:ind w:left="0"/>
              <w:rPr>
                <w:rFonts w:ascii="Times New Roman" w:hAnsi="Times New Roman" w:cs="Times New Roman"/>
                <w:sz w:val="16"/>
                <w:szCs w:val="16"/>
              </w:rPr>
            </w:pPr>
            <w:r w:rsidRPr="005956F9">
              <w:rPr>
                <w:rFonts w:ascii="Times New Roman" w:hAnsi="Times New Roman" w:cs="Times New Roman"/>
                <w:sz w:val="16"/>
                <w:szCs w:val="16"/>
              </w:rPr>
              <w:t>МБУ «МПЧ № 1»</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259,9</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0,0</w:t>
            </w:r>
          </w:p>
        </w:tc>
        <w:tc>
          <w:tcPr>
            <w:tcW w:w="1418" w:type="dxa"/>
            <w:vAlign w:val="center"/>
          </w:tcPr>
          <w:p w:rsidR="00E715B8" w:rsidRPr="005956F9" w:rsidRDefault="00E715B8"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w:t>
            </w:r>
          </w:p>
        </w:tc>
      </w:tr>
      <w:tr w:rsidR="00E715B8" w:rsidRPr="005956F9" w:rsidTr="00E715B8">
        <w:trPr>
          <w:trHeight w:val="266"/>
        </w:trPr>
        <w:tc>
          <w:tcPr>
            <w:tcW w:w="534" w:type="dxa"/>
            <w:vAlign w:val="center"/>
          </w:tcPr>
          <w:p w:rsidR="00E715B8" w:rsidRPr="005956F9" w:rsidRDefault="00E715B8" w:rsidP="00AB65B8">
            <w:pPr>
              <w:pStyle w:val="a5"/>
              <w:ind w:left="0"/>
              <w:jc w:val="center"/>
              <w:rPr>
                <w:rFonts w:ascii="Times New Roman" w:hAnsi="Times New Roman" w:cs="Times New Roman"/>
                <w:sz w:val="16"/>
                <w:szCs w:val="16"/>
              </w:rPr>
            </w:pPr>
          </w:p>
        </w:tc>
        <w:tc>
          <w:tcPr>
            <w:tcW w:w="4252" w:type="dxa"/>
            <w:vAlign w:val="center"/>
          </w:tcPr>
          <w:p w:rsidR="00E715B8" w:rsidRPr="005956F9" w:rsidRDefault="00E715B8" w:rsidP="005C082F">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итого:</w:t>
            </w:r>
          </w:p>
        </w:tc>
        <w:tc>
          <w:tcPr>
            <w:tcW w:w="1701" w:type="dxa"/>
            <w:vAlign w:val="center"/>
          </w:tcPr>
          <w:p w:rsidR="00E715B8" w:rsidRPr="005956F9" w:rsidRDefault="00E715B8" w:rsidP="00B46CB1">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2 548,2</w:t>
            </w:r>
          </w:p>
        </w:tc>
        <w:tc>
          <w:tcPr>
            <w:tcW w:w="1701" w:type="dxa"/>
            <w:vAlign w:val="center"/>
          </w:tcPr>
          <w:p w:rsidR="00E715B8" w:rsidRPr="005956F9" w:rsidRDefault="00E715B8" w:rsidP="00A053A5">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5 686,1</w:t>
            </w:r>
          </w:p>
        </w:tc>
        <w:tc>
          <w:tcPr>
            <w:tcW w:w="1418" w:type="dxa"/>
            <w:vAlign w:val="center"/>
          </w:tcPr>
          <w:p w:rsidR="00E715B8" w:rsidRPr="005956F9" w:rsidRDefault="005956F9" w:rsidP="00E715B8">
            <w:pPr>
              <w:pStyle w:val="a5"/>
              <w:ind w:left="0"/>
              <w:jc w:val="center"/>
              <w:rPr>
                <w:rFonts w:ascii="Times New Roman" w:hAnsi="Times New Roman" w:cs="Times New Roman"/>
                <w:sz w:val="16"/>
                <w:szCs w:val="16"/>
              </w:rPr>
            </w:pPr>
            <w:r w:rsidRPr="005956F9">
              <w:rPr>
                <w:rFonts w:ascii="Times New Roman" w:hAnsi="Times New Roman" w:cs="Times New Roman"/>
                <w:sz w:val="16"/>
                <w:szCs w:val="16"/>
              </w:rPr>
              <w:t>13 126,4</w:t>
            </w:r>
          </w:p>
        </w:tc>
      </w:tr>
    </w:tbl>
    <w:p w:rsidR="001A7A70" w:rsidRPr="005956F9" w:rsidRDefault="001A7A70" w:rsidP="00DE1F31">
      <w:pPr>
        <w:pStyle w:val="a5"/>
        <w:ind w:left="0" w:firstLine="851"/>
        <w:jc w:val="both"/>
        <w:rPr>
          <w:rFonts w:ascii="Times New Roman" w:hAnsi="Times New Roman" w:cs="Times New Roman"/>
          <w:sz w:val="24"/>
          <w:szCs w:val="24"/>
        </w:rPr>
      </w:pPr>
    </w:p>
    <w:p w:rsidR="00C54ACE" w:rsidRPr="006F7A9E" w:rsidRDefault="0046096F" w:rsidP="00DE1F31">
      <w:pPr>
        <w:pStyle w:val="a5"/>
        <w:ind w:left="0" w:firstLine="851"/>
        <w:jc w:val="both"/>
        <w:rPr>
          <w:rFonts w:ascii="Times New Roman" w:hAnsi="Times New Roman" w:cs="Times New Roman"/>
          <w:sz w:val="24"/>
          <w:szCs w:val="24"/>
        </w:rPr>
      </w:pPr>
      <w:r w:rsidRPr="006F7A9E">
        <w:rPr>
          <w:rFonts w:ascii="Times New Roman" w:hAnsi="Times New Roman" w:cs="Times New Roman"/>
          <w:sz w:val="24"/>
          <w:szCs w:val="24"/>
        </w:rPr>
        <w:t xml:space="preserve">Такие значительные остатки на конец финансового года неиспользованных бюджетных средств на лицевых счетах бюджетных учреждений позволяют рекомендовать учредителям подведомственных им </w:t>
      </w:r>
      <w:r w:rsidR="003C1D94" w:rsidRPr="006F7A9E">
        <w:rPr>
          <w:rFonts w:ascii="Times New Roman" w:hAnsi="Times New Roman" w:cs="Times New Roman"/>
          <w:sz w:val="24"/>
          <w:szCs w:val="24"/>
        </w:rPr>
        <w:t>бюджетных учреждений провести анализ финансово-экономических обоснований, подтверждающих</w:t>
      </w:r>
      <w:r w:rsidR="00C54ACE" w:rsidRPr="006F7A9E">
        <w:rPr>
          <w:rFonts w:ascii="Times New Roman" w:hAnsi="Times New Roman" w:cs="Times New Roman"/>
          <w:sz w:val="24"/>
          <w:szCs w:val="24"/>
        </w:rPr>
        <w:t>:</w:t>
      </w:r>
    </w:p>
    <w:p w:rsidR="006F7A9E" w:rsidRPr="006F7A9E" w:rsidRDefault="003C1D94" w:rsidP="000974E0">
      <w:pPr>
        <w:pStyle w:val="a5"/>
        <w:numPr>
          <w:ilvl w:val="0"/>
          <w:numId w:val="46"/>
        </w:numPr>
        <w:ind w:left="0" w:firstLine="851"/>
        <w:jc w:val="both"/>
        <w:rPr>
          <w:rFonts w:ascii="Times New Roman" w:hAnsi="Times New Roman" w:cs="Times New Roman"/>
          <w:sz w:val="24"/>
          <w:szCs w:val="24"/>
        </w:rPr>
      </w:pPr>
      <w:r w:rsidRPr="006F7A9E">
        <w:rPr>
          <w:rFonts w:ascii="Times New Roman" w:hAnsi="Times New Roman" w:cs="Times New Roman"/>
          <w:sz w:val="24"/>
          <w:szCs w:val="24"/>
        </w:rPr>
        <w:t>реалистичность плановых показателей, характеризующих качество и объем муниципальных услуг (работ)</w:t>
      </w:r>
      <w:r w:rsidR="00C54ACE" w:rsidRPr="006F7A9E">
        <w:rPr>
          <w:rFonts w:ascii="Times New Roman" w:hAnsi="Times New Roman" w:cs="Times New Roman"/>
          <w:sz w:val="24"/>
          <w:szCs w:val="24"/>
        </w:rPr>
        <w:t xml:space="preserve">, </w:t>
      </w:r>
    </w:p>
    <w:p w:rsidR="0046096F" w:rsidRPr="006F7A9E" w:rsidRDefault="00C54ACE" w:rsidP="000974E0">
      <w:pPr>
        <w:pStyle w:val="a5"/>
        <w:numPr>
          <w:ilvl w:val="0"/>
          <w:numId w:val="46"/>
        </w:numPr>
        <w:ind w:left="0" w:firstLine="851"/>
        <w:jc w:val="both"/>
        <w:rPr>
          <w:rFonts w:ascii="Times New Roman" w:hAnsi="Times New Roman" w:cs="Times New Roman"/>
          <w:sz w:val="24"/>
          <w:szCs w:val="24"/>
        </w:rPr>
      </w:pPr>
      <w:r w:rsidRPr="006F7A9E">
        <w:rPr>
          <w:rFonts w:ascii="Times New Roman" w:hAnsi="Times New Roman" w:cs="Times New Roman"/>
          <w:sz w:val="24"/>
          <w:szCs w:val="24"/>
        </w:rPr>
        <w:t>дост</w:t>
      </w:r>
      <w:r w:rsidR="006F7A9E" w:rsidRPr="006F7A9E">
        <w:rPr>
          <w:rFonts w:ascii="Times New Roman" w:hAnsi="Times New Roman" w:cs="Times New Roman"/>
          <w:sz w:val="24"/>
          <w:szCs w:val="24"/>
        </w:rPr>
        <w:t>оверность расчетных данных при определении нормативных (базовых) затрат на оказание (выполнение) муниципальных услуг (работ) бюджетными учреждениями.</w:t>
      </w:r>
      <w:r w:rsidRPr="006F7A9E">
        <w:rPr>
          <w:rFonts w:ascii="Times New Roman" w:hAnsi="Times New Roman" w:cs="Times New Roman"/>
          <w:sz w:val="24"/>
          <w:szCs w:val="24"/>
        </w:rPr>
        <w:t xml:space="preserve"> </w:t>
      </w:r>
    </w:p>
    <w:p w:rsidR="006F7A9E" w:rsidRPr="007C3BC1" w:rsidRDefault="006F7A9E" w:rsidP="007C3BC1">
      <w:pPr>
        <w:pStyle w:val="a5"/>
        <w:autoSpaceDE w:val="0"/>
        <w:autoSpaceDN w:val="0"/>
        <w:adjustRightInd w:val="0"/>
        <w:spacing w:after="0"/>
        <w:ind w:left="851"/>
        <w:jc w:val="both"/>
        <w:rPr>
          <w:rFonts w:ascii="Times New Roman" w:hAnsi="Times New Roman" w:cs="Times New Roman"/>
          <w:sz w:val="24"/>
          <w:szCs w:val="24"/>
        </w:rPr>
      </w:pPr>
    </w:p>
    <w:p w:rsidR="008E5AEF" w:rsidRPr="007C3BC1" w:rsidRDefault="008E5AEF" w:rsidP="0026430E">
      <w:pPr>
        <w:pStyle w:val="a5"/>
        <w:autoSpaceDE w:val="0"/>
        <w:autoSpaceDN w:val="0"/>
        <w:adjustRightInd w:val="0"/>
        <w:spacing w:after="0"/>
        <w:ind w:left="0"/>
        <w:jc w:val="both"/>
        <w:rPr>
          <w:rFonts w:ascii="Times New Roman" w:hAnsi="Times New Roman" w:cs="Times New Roman"/>
          <w:b/>
          <w:sz w:val="24"/>
          <w:szCs w:val="24"/>
        </w:rPr>
      </w:pPr>
      <w:r w:rsidRPr="007C3BC1">
        <w:rPr>
          <w:rFonts w:ascii="Times New Roman" w:hAnsi="Times New Roman" w:cs="Times New Roman"/>
          <w:b/>
          <w:sz w:val="24"/>
          <w:szCs w:val="24"/>
        </w:rPr>
        <w:t>Выводы:</w:t>
      </w:r>
    </w:p>
    <w:p w:rsidR="008E5AEF" w:rsidRPr="007C3BC1" w:rsidRDefault="007D4D6C" w:rsidP="000974E0">
      <w:pPr>
        <w:pStyle w:val="a5"/>
        <w:numPr>
          <w:ilvl w:val="0"/>
          <w:numId w:val="32"/>
        </w:numPr>
        <w:ind w:left="0" w:firstLine="851"/>
        <w:jc w:val="both"/>
        <w:rPr>
          <w:rFonts w:ascii="Times New Roman" w:hAnsi="Times New Roman" w:cs="Times New Roman"/>
          <w:sz w:val="24"/>
          <w:szCs w:val="24"/>
        </w:rPr>
      </w:pPr>
      <w:r w:rsidRPr="007C3BC1">
        <w:rPr>
          <w:rFonts w:ascii="Times New Roman" w:hAnsi="Times New Roman" w:cs="Times New Roman"/>
          <w:sz w:val="24"/>
          <w:szCs w:val="24"/>
        </w:rPr>
        <w:t>з</w:t>
      </w:r>
      <w:r w:rsidR="008E5AEF" w:rsidRPr="007C3BC1">
        <w:rPr>
          <w:rFonts w:ascii="Times New Roman" w:hAnsi="Times New Roman" w:cs="Times New Roman"/>
          <w:sz w:val="24"/>
          <w:szCs w:val="24"/>
        </w:rPr>
        <w:t>а счет средств районного бюджета</w:t>
      </w:r>
      <w:r w:rsidR="007C3BC1" w:rsidRPr="007C3BC1">
        <w:rPr>
          <w:rFonts w:ascii="Times New Roman" w:hAnsi="Times New Roman" w:cs="Times New Roman"/>
          <w:sz w:val="24"/>
          <w:szCs w:val="24"/>
        </w:rPr>
        <w:t xml:space="preserve"> в 2016</w:t>
      </w:r>
      <w:r w:rsidR="006C1C5B" w:rsidRPr="007C3BC1">
        <w:rPr>
          <w:rFonts w:ascii="Times New Roman" w:hAnsi="Times New Roman" w:cs="Times New Roman"/>
          <w:sz w:val="24"/>
          <w:szCs w:val="24"/>
        </w:rPr>
        <w:t xml:space="preserve"> году</w:t>
      </w:r>
      <w:r w:rsidR="008E5AEF" w:rsidRPr="007C3BC1">
        <w:rPr>
          <w:rFonts w:ascii="Times New Roman" w:hAnsi="Times New Roman" w:cs="Times New Roman"/>
          <w:sz w:val="24"/>
          <w:szCs w:val="24"/>
        </w:rPr>
        <w:t xml:space="preserve"> </w:t>
      </w:r>
      <w:r w:rsidR="006C1C5B" w:rsidRPr="007C3BC1">
        <w:rPr>
          <w:rFonts w:ascii="Times New Roman" w:hAnsi="Times New Roman" w:cs="Times New Roman"/>
          <w:sz w:val="24"/>
          <w:szCs w:val="24"/>
        </w:rPr>
        <w:t>про</w:t>
      </w:r>
      <w:r w:rsidR="008E5AEF" w:rsidRPr="007C3BC1">
        <w:rPr>
          <w:rFonts w:ascii="Times New Roman" w:hAnsi="Times New Roman" w:cs="Times New Roman"/>
          <w:sz w:val="24"/>
          <w:szCs w:val="24"/>
        </w:rPr>
        <w:t>финансир</w:t>
      </w:r>
      <w:r w:rsidR="006C1C5B" w:rsidRPr="007C3BC1">
        <w:rPr>
          <w:rFonts w:ascii="Times New Roman" w:hAnsi="Times New Roman" w:cs="Times New Roman"/>
          <w:sz w:val="24"/>
          <w:szCs w:val="24"/>
        </w:rPr>
        <w:t>овано</w:t>
      </w:r>
      <w:r w:rsidR="008E5AEF" w:rsidRPr="007C3BC1">
        <w:rPr>
          <w:rFonts w:ascii="Times New Roman" w:hAnsi="Times New Roman" w:cs="Times New Roman"/>
          <w:sz w:val="24"/>
          <w:szCs w:val="24"/>
        </w:rPr>
        <w:t xml:space="preserve"> 16 муниципальных бюджетных учрежден</w:t>
      </w:r>
      <w:r w:rsidR="006C1C5B" w:rsidRPr="007C3BC1">
        <w:rPr>
          <w:rFonts w:ascii="Times New Roman" w:hAnsi="Times New Roman" w:cs="Times New Roman"/>
          <w:sz w:val="24"/>
          <w:szCs w:val="24"/>
        </w:rPr>
        <w:t>ий Богучанского района, выполняющих</w:t>
      </w:r>
      <w:r w:rsidR="008E5AEF" w:rsidRPr="007C3BC1">
        <w:rPr>
          <w:rFonts w:ascii="Times New Roman" w:hAnsi="Times New Roman" w:cs="Times New Roman"/>
          <w:sz w:val="24"/>
          <w:szCs w:val="24"/>
        </w:rPr>
        <w:t xml:space="preserve"> свои </w:t>
      </w:r>
      <w:r w:rsidR="008E5AEF" w:rsidRPr="007C3BC1">
        <w:rPr>
          <w:rFonts w:ascii="Times New Roman" w:hAnsi="Times New Roman" w:cs="Times New Roman"/>
          <w:sz w:val="24"/>
          <w:szCs w:val="24"/>
        </w:rPr>
        <w:lastRenderedPageBreak/>
        <w:t>функции и полномочия в соответствии с муниципальными заданиями на оказание муницип</w:t>
      </w:r>
      <w:r w:rsidRPr="007C3BC1">
        <w:rPr>
          <w:rFonts w:ascii="Times New Roman" w:hAnsi="Times New Roman" w:cs="Times New Roman"/>
          <w:sz w:val="24"/>
          <w:szCs w:val="24"/>
        </w:rPr>
        <w:t>альных услуг (выполнение работ);</w:t>
      </w:r>
    </w:p>
    <w:p w:rsidR="008E5AEF" w:rsidRDefault="007C3BC1" w:rsidP="000974E0">
      <w:pPr>
        <w:pStyle w:val="a5"/>
        <w:numPr>
          <w:ilvl w:val="0"/>
          <w:numId w:val="32"/>
        </w:numPr>
        <w:autoSpaceDE w:val="0"/>
        <w:autoSpaceDN w:val="0"/>
        <w:adjustRightInd w:val="0"/>
        <w:spacing w:after="0"/>
        <w:ind w:left="0" w:firstLine="851"/>
        <w:jc w:val="both"/>
        <w:rPr>
          <w:rFonts w:ascii="Times New Roman" w:hAnsi="Times New Roman" w:cs="Times New Roman"/>
          <w:sz w:val="24"/>
          <w:szCs w:val="24"/>
        </w:rPr>
      </w:pPr>
      <w:r w:rsidRPr="00CF5890">
        <w:rPr>
          <w:rFonts w:ascii="Times New Roman" w:hAnsi="Times New Roman" w:cs="Times New Roman"/>
          <w:sz w:val="24"/>
          <w:szCs w:val="24"/>
        </w:rPr>
        <w:t xml:space="preserve">муниципальные задания на оказание </w:t>
      </w:r>
      <w:r w:rsidR="00CF5890" w:rsidRPr="00CF5890">
        <w:rPr>
          <w:rFonts w:ascii="Times New Roman" w:hAnsi="Times New Roman" w:cs="Times New Roman"/>
          <w:sz w:val="24"/>
          <w:szCs w:val="24"/>
        </w:rPr>
        <w:t xml:space="preserve">(выполнение) услуг (работ) </w:t>
      </w:r>
      <w:r w:rsidR="008E5AEF" w:rsidRPr="00CF5890">
        <w:rPr>
          <w:rFonts w:ascii="Times New Roman" w:hAnsi="Times New Roman" w:cs="Times New Roman"/>
          <w:sz w:val="24"/>
          <w:szCs w:val="24"/>
        </w:rPr>
        <w:t>выполнен</w:t>
      </w:r>
      <w:r w:rsidR="004026CC" w:rsidRPr="00CF5890">
        <w:rPr>
          <w:rFonts w:ascii="Times New Roman" w:hAnsi="Times New Roman" w:cs="Times New Roman"/>
          <w:sz w:val="24"/>
          <w:szCs w:val="24"/>
        </w:rPr>
        <w:t>ы</w:t>
      </w:r>
      <w:r w:rsidR="008E5AEF" w:rsidRPr="00CF5890">
        <w:rPr>
          <w:rFonts w:ascii="Times New Roman" w:hAnsi="Times New Roman" w:cs="Times New Roman"/>
          <w:sz w:val="24"/>
          <w:szCs w:val="24"/>
        </w:rPr>
        <w:t xml:space="preserve"> </w:t>
      </w:r>
      <w:r w:rsidR="00CF5890" w:rsidRPr="00CF5890">
        <w:rPr>
          <w:rFonts w:ascii="Times New Roman" w:hAnsi="Times New Roman" w:cs="Times New Roman"/>
          <w:sz w:val="24"/>
          <w:szCs w:val="24"/>
        </w:rPr>
        <w:t>всеми бюджетными учреждениями Богучанского района</w:t>
      </w:r>
      <w:r w:rsidR="00757946">
        <w:rPr>
          <w:rFonts w:ascii="Times New Roman" w:hAnsi="Times New Roman" w:cs="Times New Roman"/>
          <w:sz w:val="24"/>
          <w:szCs w:val="24"/>
        </w:rPr>
        <w:t>,</w:t>
      </w:r>
      <w:r w:rsidR="00757946" w:rsidRPr="00757946">
        <w:rPr>
          <w:rFonts w:ascii="Times New Roman" w:hAnsi="Times New Roman" w:cs="Times New Roman"/>
          <w:sz w:val="24"/>
          <w:szCs w:val="24"/>
        </w:rPr>
        <w:t xml:space="preserve"> </w:t>
      </w:r>
      <w:r w:rsidR="00757946">
        <w:rPr>
          <w:rFonts w:ascii="Times New Roman" w:hAnsi="Times New Roman" w:cs="Times New Roman"/>
          <w:sz w:val="24"/>
          <w:szCs w:val="24"/>
        </w:rPr>
        <w:t xml:space="preserve">за </w:t>
      </w:r>
      <w:r w:rsidR="00757946" w:rsidRPr="00757946">
        <w:rPr>
          <w:rFonts w:ascii="Times New Roman" w:hAnsi="Times New Roman" w:cs="Times New Roman"/>
          <w:sz w:val="24"/>
          <w:szCs w:val="24"/>
        </w:rPr>
        <w:t>исключением МБОУ Богучанская СОШ № 1 им. К.И.Безруких</w:t>
      </w:r>
      <w:r w:rsidR="007D4D6C" w:rsidRPr="00CF5890">
        <w:rPr>
          <w:rFonts w:ascii="Times New Roman" w:hAnsi="Times New Roman" w:cs="Times New Roman"/>
          <w:sz w:val="24"/>
          <w:szCs w:val="24"/>
        </w:rPr>
        <w:t>;</w:t>
      </w:r>
    </w:p>
    <w:p w:rsidR="00CF5890" w:rsidRPr="00CF5890" w:rsidRDefault="000128D8" w:rsidP="000974E0">
      <w:pPr>
        <w:pStyle w:val="a5"/>
        <w:numPr>
          <w:ilvl w:val="0"/>
          <w:numId w:val="32"/>
        </w:numPr>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на конец финансового года остатки неиспользованных средств, направленных бюджетным учреждениям на выполнение муниципальных заданий, составили 13 126,4 тыс. руб., что больше предыдущего года в 2,3 раза и в 5,2 раза показателя 2014 года.</w:t>
      </w:r>
    </w:p>
    <w:p w:rsidR="008E5AEF" w:rsidRPr="006A5480" w:rsidRDefault="008E5AEF" w:rsidP="000A3A9A">
      <w:pPr>
        <w:pStyle w:val="a5"/>
        <w:spacing w:after="0"/>
        <w:ind w:left="0" w:firstLine="851"/>
        <w:jc w:val="both"/>
        <w:rPr>
          <w:rFonts w:ascii="Times New Roman" w:hAnsi="Times New Roman" w:cs="Times New Roman"/>
          <w:sz w:val="24"/>
          <w:szCs w:val="24"/>
        </w:rPr>
      </w:pPr>
    </w:p>
    <w:p w:rsidR="002F56F7" w:rsidRPr="006A5480" w:rsidRDefault="00482C61" w:rsidP="000974E0">
      <w:pPr>
        <w:pStyle w:val="a5"/>
        <w:numPr>
          <w:ilvl w:val="0"/>
          <w:numId w:val="35"/>
        </w:numPr>
        <w:tabs>
          <w:tab w:val="left" w:pos="0"/>
        </w:tabs>
        <w:autoSpaceDE w:val="0"/>
        <w:autoSpaceDN w:val="0"/>
        <w:adjustRightInd w:val="0"/>
        <w:spacing w:after="0"/>
        <w:ind w:left="0" w:firstLine="0"/>
        <w:jc w:val="center"/>
        <w:rPr>
          <w:rFonts w:ascii="Times New Roman" w:hAnsi="Times New Roman" w:cs="Times New Roman"/>
          <w:b/>
          <w:sz w:val="24"/>
          <w:szCs w:val="24"/>
        </w:rPr>
      </w:pPr>
      <w:r w:rsidRPr="006A5480">
        <w:rPr>
          <w:rFonts w:ascii="Times New Roman" w:hAnsi="Times New Roman" w:cs="Times New Roman"/>
          <w:b/>
          <w:sz w:val="24"/>
          <w:szCs w:val="24"/>
        </w:rPr>
        <w:t>Муниципальные программы и о</w:t>
      </w:r>
      <w:r w:rsidR="002F56F7" w:rsidRPr="006A5480">
        <w:rPr>
          <w:rFonts w:ascii="Times New Roman" w:hAnsi="Times New Roman" w:cs="Times New Roman"/>
          <w:b/>
          <w:sz w:val="24"/>
          <w:szCs w:val="24"/>
        </w:rPr>
        <w:t>ценка</w:t>
      </w:r>
      <w:r w:rsidRPr="006A5480">
        <w:rPr>
          <w:rFonts w:ascii="Times New Roman" w:hAnsi="Times New Roman" w:cs="Times New Roman"/>
          <w:b/>
          <w:sz w:val="24"/>
          <w:szCs w:val="24"/>
        </w:rPr>
        <w:t xml:space="preserve"> их</w:t>
      </w:r>
      <w:r w:rsidR="002F56F7" w:rsidRPr="006A5480">
        <w:rPr>
          <w:rFonts w:ascii="Times New Roman" w:hAnsi="Times New Roman" w:cs="Times New Roman"/>
          <w:b/>
          <w:sz w:val="24"/>
          <w:szCs w:val="24"/>
        </w:rPr>
        <w:t xml:space="preserve"> эффективности и результативности </w:t>
      </w:r>
      <w:r w:rsidRPr="006A5480">
        <w:rPr>
          <w:rFonts w:ascii="Times New Roman" w:hAnsi="Times New Roman" w:cs="Times New Roman"/>
          <w:b/>
          <w:sz w:val="24"/>
          <w:szCs w:val="24"/>
        </w:rPr>
        <w:t>за 201</w:t>
      </w:r>
      <w:r w:rsidR="006A5480" w:rsidRPr="006A5480">
        <w:rPr>
          <w:rFonts w:ascii="Times New Roman" w:hAnsi="Times New Roman" w:cs="Times New Roman"/>
          <w:b/>
          <w:sz w:val="24"/>
          <w:szCs w:val="24"/>
        </w:rPr>
        <w:t>6</w:t>
      </w:r>
      <w:r w:rsidRPr="006A5480">
        <w:rPr>
          <w:rFonts w:ascii="Times New Roman" w:hAnsi="Times New Roman" w:cs="Times New Roman"/>
          <w:b/>
          <w:sz w:val="24"/>
          <w:szCs w:val="24"/>
        </w:rPr>
        <w:t xml:space="preserve"> год</w:t>
      </w:r>
    </w:p>
    <w:p w:rsidR="00525252" w:rsidRPr="006A5480" w:rsidRDefault="00525252" w:rsidP="00525252">
      <w:pPr>
        <w:pStyle w:val="a5"/>
        <w:spacing w:after="0"/>
        <w:rPr>
          <w:rFonts w:ascii="Times New Roman" w:hAnsi="Times New Roman" w:cs="Times New Roman"/>
          <w:b/>
          <w:sz w:val="24"/>
          <w:szCs w:val="24"/>
        </w:rPr>
      </w:pPr>
    </w:p>
    <w:p w:rsidR="00560009" w:rsidRPr="0020370B" w:rsidRDefault="00482C61" w:rsidP="00560009">
      <w:pPr>
        <w:spacing w:after="0"/>
        <w:ind w:firstLine="851"/>
        <w:jc w:val="both"/>
        <w:rPr>
          <w:rFonts w:ascii="Times New Roman" w:hAnsi="Times New Roman" w:cs="Times New Roman"/>
          <w:sz w:val="24"/>
          <w:szCs w:val="24"/>
        </w:rPr>
      </w:pPr>
      <w:r w:rsidRPr="0020370B">
        <w:rPr>
          <w:rFonts w:ascii="Times New Roman" w:hAnsi="Times New Roman" w:cs="Times New Roman"/>
          <w:sz w:val="24"/>
          <w:szCs w:val="24"/>
        </w:rPr>
        <w:t>Б</w:t>
      </w:r>
      <w:r w:rsidR="00560009" w:rsidRPr="0020370B">
        <w:rPr>
          <w:rFonts w:ascii="Times New Roman" w:hAnsi="Times New Roman" w:cs="Times New Roman"/>
          <w:sz w:val="24"/>
          <w:szCs w:val="24"/>
        </w:rPr>
        <w:t>юджет</w:t>
      </w:r>
      <w:r w:rsidRPr="0020370B">
        <w:rPr>
          <w:rFonts w:ascii="Times New Roman" w:hAnsi="Times New Roman" w:cs="Times New Roman"/>
          <w:sz w:val="24"/>
          <w:szCs w:val="24"/>
        </w:rPr>
        <w:t xml:space="preserve"> 201</w:t>
      </w:r>
      <w:r w:rsidR="0020370B" w:rsidRPr="0020370B">
        <w:rPr>
          <w:rFonts w:ascii="Times New Roman" w:hAnsi="Times New Roman" w:cs="Times New Roman"/>
          <w:sz w:val="24"/>
          <w:szCs w:val="24"/>
        </w:rPr>
        <w:t>6</w:t>
      </w:r>
      <w:r w:rsidRPr="0020370B">
        <w:rPr>
          <w:rFonts w:ascii="Times New Roman" w:hAnsi="Times New Roman" w:cs="Times New Roman"/>
          <w:sz w:val="24"/>
          <w:szCs w:val="24"/>
        </w:rPr>
        <w:t xml:space="preserve"> года</w:t>
      </w:r>
      <w:r w:rsidR="00560009" w:rsidRPr="0020370B">
        <w:rPr>
          <w:rFonts w:ascii="Times New Roman" w:hAnsi="Times New Roman" w:cs="Times New Roman"/>
          <w:sz w:val="24"/>
          <w:szCs w:val="24"/>
        </w:rPr>
        <w:t xml:space="preserve"> </w:t>
      </w:r>
      <w:r w:rsidRPr="0020370B">
        <w:rPr>
          <w:rFonts w:ascii="Times New Roman" w:hAnsi="Times New Roman" w:cs="Times New Roman"/>
          <w:sz w:val="24"/>
          <w:szCs w:val="24"/>
        </w:rPr>
        <w:t>с</w:t>
      </w:r>
      <w:r w:rsidR="00560009" w:rsidRPr="0020370B">
        <w:rPr>
          <w:rFonts w:ascii="Times New Roman" w:hAnsi="Times New Roman" w:cs="Times New Roman"/>
          <w:sz w:val="24"/>
          <w:szCs w:val="24"/>
        </w:rPr>
        <w:t>формир</w:t>
      </w:r>
      <w:r w:rsidRPr="0020370B">
        <w:rPr>
          <w:rFonts w:ascii="Times New Roman" w:hAnsi="Times New Roman" w:cs="Times New Roman"/>
          <w:sz w:val="24"/>
          <w:szCs w:val="24"/>
        </w:rPr>
        <w:t xml:space="preserve">ован и исполнен </w:t>
      </w:r>
      <w:r w:rsidR="003B190A" w:rsidRPr="0020370B">
        <w:rPr>
          <w:rFonts w:ascii="Times New Roman" w:hAnsi="Times New Roman" w:cs="Times New Roman"/>
          <w:sz w:val="24"/>
          <w:szCs w:val="24"/>
        </w:rPr>
        <w:t>с учетом</w:t>
      </w:r>
      <w:r w:rsidRPr="0020370B">
        <w:rPr>
          <w:rFonts w:ascii="Times New Roman" w:hAnsi="Times New Roman" w:cs="Times New Roman"/>
          <w:sz w:val="24"/>
          <w:szCs w:val="24"/>
        </w:rPr>
        <w:t xml:space="preserve"> </w:t>
      </w:r>
      <w:r w:rsidR="00560009" w:rsidRPr="0020370B">
        <w:rPr>
          <w:rFonts w:ascii="Times New Roman" w:hAnsi="Times New Roman" w:cs="Times New Roman"/>
          <w:sz w:val="24"/>
          <w:szCs w:val="24"/>
        </w:rPr>
        <w:t>программно</w:t>
      </w:r>
      <w:r w:rsidR="003B190A" w:rsidRPr="0020370B">
        <w:rPr>
          <w:rFonts w:ascii="Times New Roman" w:hAnsi="Times New Roman" w:cs="Times New Roman"/>
          <w:sz w:val="24"/>
          <w:szCs w:val="24"/>
        </w:rPr>
        <w:t>го</w:t>
      </w:r>
      <w:r w:rsidR="00560009" w:rsidRPr="0020370B">
        <w:rPr>
          <w:rFonts w:ascii="Times New Roman" w:hAnsi="Times New Roman" w:cs="Times New Roman"/>
          <w:sz w:val="24"/>
          <w:szCs w:val="24"/>
        </w:rPr>
        <w:t xml:space="preserve"> принцип</w:t>
      </w:r>
      <w:r w:rsidR="003B190A" w:rsidRPr="0020370B">
        <w:rPr>
          <w:rFonts w:ascii="Times New Roman" w:hAnsi="Times New Roman" w:cs="Times New Roman"/>
          <w:sz w:val="24"/>
          <w:szCs w:val="24"/>
        </w:rPr>
        <w:t>а</w:t>
      </w:r>
      <w:r w:rsidR="00560009" w:rsidRPr="0020370B">
        <w:rPr>
          <w:rFonts w:ascii="Times New Roman" w:hAnsi="Times New Roman" w:cs="Times New Roman"/>
          <w:sz w:val="24"/>
          <w:szCs w:val="24"/>
        </w:rPr>
        <w:t>, отражая привязку бюджетных ассигнований к муниципальным программам</w:t>
      </w:r>
      <w:r w:rsidR="005B013E" w:rsidRPr="0020370B">
        <w:rPr>
          <w:rFonts w:ascii="Times New Roman" w:hAnsi="Times New Roman" w:cs="Times New Roman"/>
          <w:sz w:val="24"/>
          <w:szCs w:val="24"/>
        </w:rPr>
        <w:t xml:space="preserve"> (далее по тексту возможно – программа)</w:t>
      </w:r>
      <w:r w:rsidR="00560009" w:rsidRPr="0020370B">
        <w:rPr>
          <w:rFonts w:ascii="Times New Roman" w:hAnsi="Times New Roman" w:cs="Times New Roman"/>
          <w:sz w:val="24"/>
          <w:szCs w:val="24"/>
        </w:rPr>
        <w:t xml:space="preserve"> и непрограммным направлениям деятельности.</w:t>
      </w:r>
    </w:p>
    <w:p w:rsidR="0020370B" w:rsidRPr="0020370B" w:rsidRDefault="003656EE" w:rsidP="00560009">
      <w:pPr>
        <w:spacing w:after="0"/>
        <w:ind w:firstLine="851"/>
        <w:jc w:val="both"/>
        <w:rPr>
          <w:rFonts w:ascii="Times New Roman" w:hAnsi="Times New Roman" w:cs="Times New Roman"/>
          <w:sz w:val="24"/>
          <w:szCs w:val="24"/>
        </w:rPr>
      </w:pPr>
      <w:r w:rsidRPr="0020370B">
        <w:rPr>
          <w:rFonts w:ascii="Times New Roman" w:hAnsi="Times New Roman" w:cs="Times New Roman"/>
          <w:sz w:val="24"/>
          <w:szCs w:val="24"/>
        </w:rPr>
        <w:t>Доля расходов, предусмотренных на реализацию муниципальных программ</w:t>
      </w:r>
      <w:r w:rsidR="00CB3FB0" w:rsidRPr="0020370B">
        <w:rPr>
          <w:rFonts w:ascii="Times New Roman" w:hAnsi="Times New Roman" w:cs="Times New Roman"/>
          <w:sz w:val="24"/>
          <w:szCs w:val="24"/>
        </w:rPr>
        <w:t xml:space="preserve"> (</w:t>
      </w:r>
      <w:r w:rsidR="0020370B" w:rsidRPr="0020370B">
        <w:rPr>
          <w:rFonts w:ascii="Times New Roman" w:hAnsi="Times New Roman" w:cs="Times New Roman"/>
          <w:sz w:val="24"/>
          <w:szCs w:val="24"/>
        </w:rPr>
        <w:t>2 308 625,7</w:t>
      </w:r>
      <w:r w:rsidR="00CB3FB0" w:rsidRPr="0020370B">
        <w:rPr>
          <w:rFonts w:ascii="Times New Roman" w:hAnsi="Times New Roman" w:cs="Times New Roman"/>
          <w:sz w:val="24"/>
          <w:szCs w:val="24"/>
        </w:rPr>
        <w:t xml:space="preserve"> тыс. руб.)</w:t>
      </w:r>
      <w:r w:rsidRPr="0020370B">
        <w:rPr>
          <w:rFonts w:ascii="Times New Roman" w:hAnsi="Times New Roman" w:cs="Times New Roman"/>
          <w:sz w:val="24"/>
          <w:szCs w:val="24"/>
        </w:rPr>
        <w:t>, в 201</w:t>
      </w:r>
      <w:r w:rsidR="0020370B" w:rsidRPr="0020370B">
        <w:rPr>
          <w:rFonts w:ascii="Times New Roman" w:hAnsi="Times New Roman" w:cs="Times New Roman"/>
          <w:sz w:val="24"/>
          <w:szCs w:val="24"/>
        </w:rPr>
        <w:t>6 году составила 96,8</w:t>
      </w:r>
      <w:r w:rsidRPr="0020370B">
        <w:rPr>
          <w:rFonts w:ascii="Times New Roman" w:hAnsi="Times New Roman" w:cs="Times New Roman"/>
          <w:sz w:val="24"/>
          <w:szCs w:val="24"/>
        </w:rPr>
        <w:t>% от общего объёма расходной части районного бюджета</w:t>
      </w:r>
      <w:r w:rsidR="00CB3FB0" w:rsidRPr="0020370B">
        <w:rPr>
          <w:rFonts w:ascii="Times New Roman" w:hAnsi="Times New Roman" w:cs="Times New Roman"/>
          <w:sz w:val="24"/>
          <w:szCs w:val="24"/>
        </w:rPr>
        <w:t xml:space="preserve"> (2</w:t>
      </w:r>
      <w:r w:rsidR="0020370B" w:rsidRPr="0020370B">
        <w:rPr>
          <w:rFonts w:ascii="Times New Roman" w:hAnsi="Times New Roman" w:cs="Times New Roman"/>
          <w:sz w:val="24"/>
          <w:szCs w:val="24"/>
        </w:rPr>
        <w:t> 384 177,7</w:t>
      </w:r>
      <w:r w:rsidR="00CB3FB0" w:rsidRPr="0020370B">
        <w:rPr>
          <w:rFonts w:ascii="Times New Roman" w:hAnsi="Times New Roman" w:cs="Times New Roman"/>
          <w:sz w:val="24"/>
          <w:szCs w:val="24"/>
        </w:rPr>
        <w:t xml:space="preserve"> тыс. руб.)</w:t>
      </w:r>
      <w:r w:rsidRPr="0020370B">
        <w:rPr>
          <w:rFonts w:ascii="Times New Roman" w:hAnsi="Times New Roman" w:cs="Times New Roman"/>
          <w:sz w:val="24"/>
          <w:szCs w:val="24"/>
        </w:rPr>
        <w:t>.</w:t>
      </w:r>
      <w:r w:rsidR="0020370B" w:rsidRPr="0020370B">
        <w:rPr>
          <w:rFonts w:ascii="Times New Roman" w:hAnsi="Times New Roman" w:cs="Times New Roman"/>
          <w:sz w:val="24"/>
          <w:szCs w:val="24"/>
        </w:rPr>
        <w:t xml:space="preserve"> </w:t>
      </w:r>
    </w:p>
    <w:p w:rsidR="00482C61" w:rsidRPr="0020370B" w:rsidRDefault="00482C61" w:rsidP="00560009">
      <w:pPr>
        <w:spacing w:after="0"/>
        <w:ind w:firstLine="851"/>
        <w:jc w:val="both"/>
        <w:rPr>
          <w:rFonts w:ascii="Times New Roman" w:hAnsi="Times New Roman" w:cs="Times New Roman"/>
          <w:sz w:val="24"/>
          <w:szCs w:val="24"/>
        </w:rPr>
      </w:pPr>
      <w:r w:rsidRPr="0020370B">
        <w:rPr>
          <w:rFonts w:ascii="Times New Roman" w:hAnsi="Times New Roman" w:cs="Times New Roman"/>
          <w:sz w:val="24"/>
          <w:szCs w:val="24"/>
        </w:rPr>
        <w:t>Объем бюджетных назначений</w:t>
      </w:r>
      <w:r w:rsidR="003B190A" w:rsidRPr="0020370B">
        <w:rPr>
          <w:rFonts w:ascii="Times New Roman" w:hAnsi="Times New Roman" w:cs="Times New Roman"/>
          <w:sz w:val="24"/>
          <w:szCs w:val="24"/>
        </w:rPr>
        <w:t xml:space="preserve"> 201</w:t>
      </w:r>
      <w:r w:rsidR="0020370B" w:rsidRPr="0020370B">
        <w:rPr>
          <w:rFonts w:ascii="Times New Roman" w:hAnsi="Times New Roman" w:cs="Times New Roman"/>
          <w:sz w:val="24"/>
          <w:szCs w:val="24"/>
        </w:rPr>
        <w:t>6</w:t>
      </w:r>
      <w:r w:rsidR="003B190A" w:rsidRPr="0020370B">
        <w:rPr>
          <w:rFonts w:ascii="Times New Roman" w:hAnsi="Times New Roman" w:cs="Times New Roman"/>
          <w:sz w:val="24"/>
          <w:szCs w:val="24"/>
        </w:rPr>
        <w:t xml:space="preserve"> года</w:t>
      </w:r>
      <w:r w:rsidR="0020370B" w:rsidRPr="0020370B">
        <w:rPr>
          <w:rFonts w:ascii="Times New Roman" w:hAnsi="Times New Roman" w:cs="Times New Roman"/>
          <w:sz w:val="24"/>
          <w:szCs w:val="24"/>
        </w:rPr>
        <w:t>,</w:t>
      </w:r>
      <w:r w:rsidR="003B190A" w:rsidRPr="0020370B">
        <w:rPr>
          <w:rFonts w:ascii="Times New Roman" w:hAnsi="Times New Roman" w:cs="Times New Roman"/>
          <w:sz w:val="24"/>
          <w:szCs w:val="24"/>
        </w:rPr>
        <w:t xml:space="preserve"> направленный</w:t>
      </w:r>
      <w:r w:rsidR="005B013E" w:rsidRPr="0020370B">
        <w:rPr>
          <w:rFonts w:ascii="Times New Roman" w:hAnsi="Times New Roman" w:cs="Times New Roman"/>
          <w:sz w:val="24"/>
          <w:szCs w:val="24"/>
        </w:rPr>
        <w:t xml:space="preserve"> на </w:t>
      </w:r>
      <w:r w:rsidRPr="0020370B">
        <w:rPr>
          <w:rFonts w:ascii="Times New Roman" w:hAnsi="Times New Roman" w:cs="Times New Roman"/>
          <w:sz w:val="24"/>
          <w:szCs w:val="24"/>
        </w:rPr>
        <w:t>ресурсно</w:t>
      </w:r>
      <w:r w:rsidR="003B190A" w:rsidRPr="0020370B">
        <w:rPr>
          <w:rFonts w:ascii="Times New Roman" w:hAnsi="Times New Roman" w:cs="Times New Roman"/>
          <w:sz w:val="24"/>
          <w:szCs w:val="24"/>
        </w:rPr>
        <w:t>е</w:t>
      </w:r>
      <w:r w:rsidRPr="0020370B">
        <w:rPr>
          <w:rFonts w:ascii="Times New Roman" w:hAnsi="Times New Roman" w:cs="Times New Roman"/>
          <w:sz w:val="24"/>
          <w:szCs w:val="24"/>
        </w:rPr>
        <w:t xml:space="preserve"> обеспечени</w:t>
      </w:r>
      <w:r w:rsidR="003B190A" w:rsidRPr="0020370B">
        <w:rPr>
          <w:rFonts w:ascii="Times New Roman" w:hAnsi="Times New Roman" w:cs="Times New Roman"/>
          <w:sz w:val="24"/>
          <w:szCs w:val="24"/>
        </w:rPr>
        <w:t>е</w:t>
      </w:r>
      <w:r w:rsidR="005B013E" w:rsidRPr="0020370B">
        <w:rPr>
          <w:rFonts w:ascii="Times New Roman" w:hAnsi="Times New Roman" w:cs="Times New Roman"/>
          <w:sz w:val="24"/>
          <w:szCs w:val="24"/>
        </w:rPr>
        <w:t xml:space="preserve"> муниципальных программ </w:t>
      </w:r>
      <w:r w:rsidR="003D4214" w:rsidRPr="0020370B">
        <w:rPr>
          <w:rFonts w:ascii="Times New Roman" w:hAnsi="Times New Roman" w:cs="Times New Roman"/>
          <w:sz w:val="24"/>
          <w:szCs w:val="24"/>
        </w:rPr>
        <w:t>в размере</w:t>
      </w:r>
      <w:r w:rsidR="005B013E" w:rsidRPr="0020370B">
        <w:rPr>
          <w:rFonts w:ascii="Times New Roman" w:hAnsi="Times New Roman" w:cs="Times New Roman"/>
          <w:sz w:val="24"/>
          <w:szCs w:val="24"/>
        </w:rPr>
        <w:t xml:space="preserve"> </w:t>
      </w:r>
      <w:r w:rsidR="0020370B" w:rsidRPr="0020370B">
        <w:rPr>
          <w:rFonts w:ascii="Times New Roman" w:hAnsi="Times New Roman" w:cs="Times New Roman"/>
          <w:sz w:val="24"/>
          <w:szCs w:val="24"/>
        </w:rPr>
        <w:t>2 308 625,7</w:t>
      </w:r>
      <w:r w:rsidR="005B013E" w:rsidRPr="0020370B">
        <w:rPr>
          <w:rFonts w:ascii="Times New Roman" w:hAnsi="Times New Roman" w:cs="Times New Roman"/>
          <w:sz w:val="24"/>
          <w:szCs w:val="24"/>
        </w:rPr>
        <w:t xml:space="preserve"> тыс. руб.,</w:t>
      </w:r>
      <w:r w:rsidR="009C249B" w:rsidRPr="0020370B">
        <w:rPr>
          <w:rFonts w:ascii="Times New Roman" w:hAnsi="Times New Roman" w:cs="Times New Roman"/>
          <w:sz w:val="24"/>
          <w:szCs w:val="24"/>
        </w:rPr>
        <w:t xml:space="preserve"> исп</w:t>
      </w:r>
      <w:r w:rsidR="003656EE" w:rsidRPr="0020370B">
        <w:rPr>
          <w:rFonts w:ascii="Times New Roman" w:hAnsi="Times New Roman" w:cs="Times New Roman"/>
          <w:sz w:val="24"/>
          <w:szCs w:val="24"/>
        </w:rPr>
        <w:t xml:space="preserve">олнен на </w:t>
      </w:r>
      <w:r w:rsidR="00C840A5" w:rsidRPr="0020370B">
        <w:rPr>
          <w:rFonts w:ascii="Times New Roman" w:hAnsi="Times New Roman" w:cs="Times New Roman"/>
          <w:sz w:val="24"/>
          <w:szCs w:val="24"/>
        </w:rPr>
        <w:t>8</w:t>
      </w:r>
      <w:r w:rsidR="0020370B" w:rsidRPr="0020370B">
        <w:rPr>
          <w:rFonts w:ascii="Times New Roman" w:hAnsi="Times New Roman" w:cs="Times New Roman"/>
          <w:sz w:val="24"/>
          <w:szCs w:val="24"/>
        </w:rPr>
        <w:t>8,2</w:t>
      </w:r>
      <w:r w:rsidR="003656EE" w:rsidRPr="0020370B">
        <w:rPr>
          <w:rFonts w:ascii="Times New Roman" w:hAnsi="Times New Roman" w:cs="Times New Roman"/>
          <w:sz w:val="24"/>
          <w:szCs w:val="24"/>
        </w:rPr>
        <w:t>%</w:t>
      </w:r>
      <w:r w:rsidR="00C840A5" w:rsidRPr="0020370B">
        <w:rPr>
          <w:rFonts w:ascii="Times New Roman" w:hAnsi="Times New Roman" w:cs="Times New Roman"/>
          <w:sz w:val="24"/>
          <w:szCs w:val="24"/>
        </w:rPr>
        <w:t xml:space="preserve"> (</w:t>
      </w:r>
      <w:r w:rsidR="0020370B" w:rsidRPr="0020370B">
        <w:rPr>
          <w:rFonts w:ascii="Times New Roman" w:hAnsi="Times New Roman" w:cs="Times New Roman"/>
          <w:sz w:val="24"/>
          <w:szCs w:val="24"/>
        </w:rPr>
        <w:t>2 035 578,2</w:t>
      </w:r>
      <w:r w:rsidR="00C840A5" w:rsidRPr="0020370B">
        <w:rPr>
          <w:rFonts w:ascii="Times New Roman" w:hAnsi="Times New Roman" w:cs="Times New Roman"/>
          <w:sz w:val="24"/>
          <w:szCs w:val="24"/>
        </w:rPr>
        <w:t xml:space="preserve"> тыс. руб.)</w:t>
      </w:r>
      <w:r w:rsidR="005B013E" w:rsidRPr="0020370B">
        <w:rPr>
          <w:rFonts w:ascii="Times New Roman" w:hAnsi="Times New Roman" w:cs="Times New Roman"/>
          <w:sz w:val="24"/>
          <w:szCs w:val="24"/>
        </w:rPr>
        <w:t>.</w:t>
      </w:r>
    </w:p>
    <w:p w:rsidR="00C840A5" w:rsidRPr="0020370B" w:rsidRDefault="00C840A5" w:rsidP="00560009">
      <w:pPr>
        <w:spacing w:after="0"/>
        <w:ind w:firstLine="851"/>
        <w:jc w:val="both"/>
        <w:rPr>
          <w:rFonts w:ascii="Times New Roman" w:hAnsi="Times New Roman" w:cs="Times New Roman"/>
          <w:sz w:val="24"/>
          <w:szCs w:val="24"/>
        </w:rPr>
      </w:pPr>
      <w:r w:rsidRPr="0020370B">
        <w:rPr>
          <w:rFonts w:ascii="Times New Roman" w:hAnsi="Times New Roman" w:cs="Times New Roman"/>
          <w:sz w:val="24"/>
          <w:szCs w:val="24"/>
        </w:rPr>
        <w:t xml:space="preserve">В предыдущем периоде аналогичный показатель составил </w:t>
      </w:r>
      <w:r w:rsidR="0020370B" w:rsidRPr="0020370B">
        <w:rPr>
          <w:rFonts w:ascii="Times New Roman" w:hAnsi="Times New Roman" w:cs="Times New Roman"/>
          <w:sz w:val="24"/>
          <w:szCs w:val="24"/>
        </w:rPr>
        <w:t>86,7</w:t>
      </w:r>
      <w:r w:rsidRPr="0020370B">
        <w:rPr>
          <w:rFonts w:ascii="Times New Roman" w:hAnsi="Times New Roman" w:cs="Times New Roman"/>
          <w:sz w:val="24"/>
          <w:szCs w:val="24"/>
        </w:rPr>
        <w:t>%.</w:t>
      </w:r>
    </w:p>
    <w:p w:rsidR="003D4214" w:rsidRPr="006A5480" w:rsidRDefault="003D4214" w:rsidP="00560009">
      <w:pPr>
        <w:spacing w:after="0"/>
        <w:ind w:firstLine="851"/>
        <w:jc w:val="both"/>
        <w:rPr>
          <w:rFonts w:ascii="Times New Roman" w:hAnsi="Times New Roman" w:cs="Times New Roman"/>
          <w:sz w:val="24"/>
          <w:szCs w:val="24"/>
        </w:rPr>
      </w:pPr>
      <w:r w:rsidRPr="006A5480">
        <w:rPr>
          <w:rFonts w:ascii="Times New Roman" w:hAnsi="Times New Roman" w:cs="Times New Roman"/>
          <w:sz w:val="24"/>
          <w:szCs w:val="24"/>
        </w:rPr>
        <w:t xml:space="preserve">Исполнение </w:t>
      </w:r>
      <w:r w:rsidR="003656EE" w:rsidRPr="006A5480">
        <w:rPr>
          <w:rFonts w:ascii="Times New Roman" w:hAnsi="Times New Roman" w:cs="Times New Roman"/>
          <w:sz w:val="24"/>
          <w:szCs w:val="24"/>
        </w:rPr>
        <w:t>ресурсного обеспечения</w:t>
      </w:r>
      <w:r w:rsidRPr="006A5480">
        <w:rPr>
          <w:rFonts w:ascii="Times New Roman" w:hAnsi="Times New Roman" w:cs="Times New Roman"/>
          <w:sz w:val="24"/>
          <w:szCs w:val="24"/>
        </w:rPr>
        <w:t xml:space="preserve"> муниципальных программ в разрезе источников финансирования</w:t>
      </w:r>
      <w:r w:rsidR="00B1488A" w:rsidRPr="006A5480">
        <w:rPr>
          <w:rFonts w:ascii="Times New Roman" w:hAnsi="Times New Roman" w:cs="Times New Roman"/>
          <w:sz w:val="24"/>
          <w:szCs w:val="24"/>
        </w:rPr>
        <w:t xml:space="preserve"> представлено в таблице.</w:t>
      </w:r>
    </w:p>
    <w:p w:rsidR="003656EE" w:rsidRPr="006A5480" w:rsidRDefault="003656EE" w:rsidP="003656EE">
      <w:pPr>
        <w:spacing w:after="0"/>
        <w:ind w:firstLine="851"/>
        <w:jc w:val="right"/>
        <w:rPr>
          <w:rFonts w:ascii="Times New Roman" w:hAnsi="Times New Roman" w:cs="Times New Roman"/>
          <w:sz w:val="16"/>
          <w:szCs w:val="16"/>
        </w:rPr>
      </w:pPr>
      <w:r w:rsidRPr="006A5480">
        <w:rPr>
          <w:rFonts w:ascii="Times New Roman" w:hAnsi="Times New Roman" w:cs="Times New Roman"/>
          <w:sz w:val="16"/>
          <w:szCs w:val="16"/>
        </w:rPr>
        <w:t>тыс. руб.</w:t>
      </w:r>
    </w:p>
    <w:tbl>
      <w:tblPr>
        <w:tblStyle w:val="a6"/>
        <w:tblW w:w="0" w:type="auto"/>
        <w:tblInd w:w="108" w:type="dxa"/>
        <w:tblLook w:val="04A0"/>
      </w:tblPr>
      <w:tblGrid>
        <w:gridCol w:w="3085"/>
        <w:gridCol w:w="1559"/>
        <w:gridCol w:w="1525"/>
        <w:gridCol w:w="1914"/>
        <w:gridCol w:w="1309"/>
      </w:tblGrid>
      <w:tr w:rsidR="00C11925" w:rsidRPr="0013660C" w:rsidTr="00086912">
        <w:tc>
          <w:tcPr>
            <w:tcW w:w="3085" w:type="dxa"/>
            <w:vAlign w:val="center"/>
          </w:tcPr>
          <w:p w:rsidR="003656EE" w:rsidRPr="006A5480" w:rsidRDefault="007D4D6C" w:rsidP="003656EE">
            <w:pPr>
              <w:jc w:val="center"/>
              <w:rPr>
                <w:rFonts w:ascii="Times New Roman" w:hAnsi="Times New Roman" w:cs="Times New Roman"/>
                <w:sz w:val="16"/>
                <w:szCs w:val="16"/>
              </w:rPr>
            </w:pPr>
            <w:r w:rsidRPr="006A5480">
              <w:rPr>
                <w:rFonts w:ascii="Times New Roman" w:hAnsi="Times New Roman" w:cs="Times New Roman"/>
                <w:sz w:val="16"/>
                <w:szCs w:val="16"/>
              </w:rPr>
              <w:t>и</w:t>
            </w:r>
            <w:r w:rsidR="003656EE" w:rsidRPr="006A5480">
              <w:rPr>
                <w:rFonts w:ascii="Times New Roman" w:hAnsi="Times New Roman" w:cs="Times New Roman"/>
                <w:sz w:val="16"/>
                <w:szCs w:val="16"/>
              </w:rPr>
              <w:t>сточник финансирования</w:t>
            </w:r>
          </w:p>
        </w:tc>
        <w:tc>
          <w:tcPr>
            <w:tcW w:w="1559" w:type="dxa"/>
            <w:vAlign w:val="center"/>
          </w:tcPr>
          <w:p w:rsidR="003656EE" w:rsidRPr="006A5480" w:rsidRDefault="007D4D6C" w:rsidP="003656EE">
            <w:pPr>
              <w:jc w:val="center"/>
              <w:rPr>
                <w:rFonts w:ascii="Times New Roman" w:hAnsi="Times New Roman" w:cs="Times New Roman"/>
                <w:sz w:val="16"/>
                <w:szCs w:val="16"/>
              </w:rPr>
            </w:pPr>
            <w:r w:rsidRPr="006A5480">
              <w:rPr>
                <w:rFonts w:ascii="Times New Roman" w:hAnsi="Times New Roman" w:cs="Times New Roman"/>
                <w:sz w:val="16"/>
                <w:szCs w:val="16"/>
              </w:rPr>
              <w:t>у</w:t>
            </w:r>
            <w:r w:rsidR="003656EE" w:rsidRPr="006A5480">
              <w:rPr>
                <w:rFonts w:ascii="Times New Roman" w:hAnsi="Times New Roman" w:cs="Times New Roman"/>
                <w:sz w:val="16"/>
                <w:szCs w:val="16"/>
              </w:rPr>
              <w:t>точненные бюджетные назначения</w:t>
            </w:r>
          </w:p>
        </w:tc>
        <w:tc>
          <w:tcPr>
            <w:tcW w:w="1525" w:type="dxa"/>
            <w:vAlign w:val="center"/>
          </w:tcPr>
          <w:p w:rsidR="003656EE" w:rsidRPr="006A5480" w:rsidRDefault="007D4D6C" w:rsidP="003656EE">
            <w:pPr>
              <w:jc w:val="center"/>
              <w:rPr>
                <w:rFonts w:ascii="Times New Roman" w:hAnsi="Times New Roman" w:cs="Times New Roman"/>
                <w:sz w:val="16"/>
                <w:szCs w:val="16"/>
              </w:rPr>
            </w:pPr>
            <w:r w:rsidRPr="006A5480">
              <w:rPr>
                <w:rFonts w:ascii="Times New Roman" w:hAnsi="Times New Roman" w:cs="Times New Roman"/>
                <w:sz w:val="16"/>
                <w:szCs w:val="16"/>
              </w:rPr>
              <w:t>и</w:t>
            </w:r>
            <w:r w:rsidR="003656EE" w:rsidRPr="006A5480">
              <w:rPr>
                <w:rFonts w:ascii="Times New Roman" w:hAnsi="Times New Roman" w:cs="Times New Roman"/>
                <w:sz w:val="16"/>
                <w:szCs w:val="16"/>
              </w:rPr>
              <w:t>сполнено</w:t>
            </w:r>
          </w:p>
        </w:tc>
        <w:tc>
          <w:tcPr>
            <w:tcW w:w="1914" w:type="dxa"/>
            <w:vAlign w:val="center"/>
          </w:tcPr>
          <w:p w:rsidR="003656EE" w:rsidRPr="006A5480" w:rsidRDefault="007D4D6C" w:rsidP="003656EE">
            <w:pPr>
              <w:jc w:val="center"/>
              <w:rPr>
                <w:rFonts w:ascii="Times New Roman" w:hAnsi="Times New Roman" w:cs="Times New Roman"/>
                <w:sz w:val="16"/>
                <w:szCs w:val="16"/>
              </w:rPr>
            </w:pPr>
            <w:r w:rsidRPr="006A5480">
              <w:rPr>
                <w:rFonts w:ascii="Times New Roman" w:hAnsi="Times New Roman" w:cs="Times New Roman"/>
                <w:sz w:val="16"/>
                <w:szCs w:val="16"/>
              </w:rPr>
              <w:t>н</w:t>
            </w:r>
            <w:r w:rsidR="003656EE" w:rsidRPr="006A5480">
              <w:rPr>
                <w:rFonts w:ascii="Times New Roman" w:hAnsi="Times New Roman" w:cs="Times New Roman"/>
                <w:sz w:val="16"/>
                <w:szCs w:val="16"/>
              </w:rPr>
              <w:t>еисполненные назначения</w:t>
            </w:r>
          </w:p>
        </w:tc>
        <w:tc>
          <w:tcPr>
            <w:tcW w:w="1309" w:type="dxa"/>
            <w:vAlign w:val="center"/>
          </w:tcPr>
          <w:p w:rsidR="003656EE" w:rsidRPr="006A5480" w:rsidRDefault="003656EE" w:rsidP="003656EE">
            <w:pPr>
              <w:jc w:val="center"/>
              <w:rPr>
                <w:rFonts w:ascii="Times New Roman" w:hAnsi="Times New Roman" w:cs="Times New Roman"/>
                <w:sz w:val="16"/>
                <w:szCs w:val="16"/>
              </w:rPr>
            </w:pPr>
            <w:r w:rsidRPr="006A5480">
              <w:rPr>
                <w:rFonts w:ascii="Times New Roman" w:hAnsi="Times New Roman" w:cs="Times New Roman"/>
                <w:sz w:val="16"/>
                <w:szCs w:val="16"/>
              </w:rPr>
              <w:t>% исполнения</w:t>
            </w:r>
          </w:p>
        </w:tc>
      </w:tr>
      <w:tr w:rsidR="00C11925" w:rsidRPr="0013660C" w:rsidTr="00086912">
        <w:tc>
          <w:tcPr>
            <w:tcW w:w="3085" w:type="dxa"/>
            <w:vAlign w:val="center"/>
          </w:tcPr>
          <w:p w:rsidR="003656EE" w:rsidRPr="006A5480" w:rsidRDefault="003656EE" w:rsidP="003656EE">
            <w:pPr>
              <w:jc w:val="center"/>
              <w:rPr>
                <w:rFonts w:ascii="Times New Roman" w:hAnsi="Times New Roman" w:cs="Times New Roman"/>
                <w:sz w:val="12"/>
                <w:szCs w:val="12"/>
              </w:rPr>
            </w:pPr>
            <w:r w:rsidRPr="006A5480">
              <w:rPr>
                <w:rFonts w:ascii="Times New Roman" w:hAnsi="Times New Roman" w:cs="Times New Roman"/>
                <w:sz w:val="12"/>
                <w:szCs w:val="12"/>
              </w:rPr>
              <w:t>1</w:t>
            </w:r>
          </w:p>
        </w:tc>
        <w:tc>
          <w:tcPr>
            <w:tcW w:w="1559" w:type="dxa"/>
            <w:vAlign w:val="center"/>
          </w:tcPr>
          <w:p w:rsidR="003656EE" w:rsidRPr="006A5480" w:rsidRDefault="003656EE" w:rsidP="003656EE">
            <w:pPr>
              <w:jc w:val="center"/>
              <w:rPr>
                <w:rFonts w:ascii="Times New Roman" w:hAnsi="Times New Roman" w:cs="Times New Roman"/>
                <w:sz w:val="12"/>
                <w:szCs w:val="12"/>
              </w:rPr>
            </w:pPr>
            <w:r w:rsidRPr="006A5480">
              <w:rPr>
                <w:rFonts w:ascii="Times New Roman" w:hAnsi="Times New Roman" w:cs="Times New Roman"/>
                <w:sz w:val="12"/>
                <w:szCs w:val="12"/>
              </w:rPr>
              <w:t>2</w:t>
            </w:r>
          </w:p>
        </w:tc>
        <w:tc>
          <w:tcPr>
            <w:tcW w:w="1525" w:type="dxa"/>
            <w:vAlign w:val="center"/>
          </w:tcPr>
          <w:p w:rsidR="003656EE" w:rsidRPr="006A5480" w:rsidRDefault="003656EE" w:rsidP="003656EE">
            <w:pPr>
              <w:jc w:val="center"/>
              <w:rPr>
                <w:rFonts w:ascii="Times New Roman" w:hAnsi="Times New Roman" w:cs="Times New Roman"/>
                <w:sz w:val="12"/>
                <w:szCs w:val="12"/>
              </w:rPr>
            </w:pPr>
            <w:r w:rsidRPr="006A5480">
              <w:rPr>
                <w:rFonts w:ascii="Times New Roman" w:hAnsi="Times New Roman" w:cs="Times New Roman"/>
                <w:sz w:val="12"/>
                <w:szCs w:val="12"/>
              </w:rPr>
              <w:t>3</w:t>
            </w:r>
          </w:p>
        </w:tc>
        <w:tc>
          <w:tcPr>
            <w:tcW w:w="1914" w:type="dxa"/>
            <w:vAlign w:val="center"/>
          </w:tcPr>
          <w:p w:rsidR="003656EE" w:rsidRPr="006A5480" w:rsidRDefault="003656EE" w:rsidP="003656EE">
            <w:pPr>
              <w:jc w:val="center"/>
              <w:rPr>
                <w:rFonts w:ascii="Times New Roman" w:hAnsi="Times New Roman" w:cs="Times New Roman"/>
                <w:sz w:val="12"/>
                <w:szCs w:val="12"/>
              </w:rPr>
            </w:pPr>
            <w:r w:rsidRPr="006A5480">
              <w:rPr>
                <w:rFonts w:ascii="Times New Roman" w:hAnsi="Times New Roman" w:cs="Times New Roman"/>
                <w:sz w:val="12"/>
                <w:szCs w:val="12"/>
              </w:rPr>
              <w:t>4</w:t>
            </w:r>
          </w:p>
        </w:tc>
        <w:tc>
          <w:tcPr>
            <w:tcW w:w="1309" w:type="dxa"/>
            <w:vAlign w:val="center"/>
          </w:tcPr>
          <w:p w:rsidR="003656EE" w:rsidRPr="006A5480" w:rsidRDefault="003656EE" w:rsidP="003656EE">
            <w:pPr>
              <w:jc w:val="center"/>
              <w:rPr>
                <w:rFonts w:ascii="Times New Roman" w:hAnsi="Times New Roman" w:cs="Times New Roman"/>
                <w:sz w:val="12"/>
                <w:szCs w:val="12"/>
              </w:rPr>
            </w:pPr>
            <w:r w:rsidRPr="006A5480">
              <w:rPr>
                <w:rFonts w:ascii="Times New Roman" w:hAnsi="Times New Roman" w:cs="Times New Roman"/>
                <w:sz w:val="12"/>
                <w:szCs w:val="12"/>
              </w:rPr>
              <w:t>5</w:t>
            </w:r>
          </w:p>
        </w:tc>
      </w:tr>
      <w:tr w:rsidR="00C11925" w:rsidRPr="0020370B" w:rsidTr="0026430E">
        <w:trPr>
          <w:trHeight w:val="286"/>
        </w:trPr>
        <w:tc>
          <w:tcPr>
            <w:tcW w:w="3085" w:type="dxa"/>
            <w:vAlign w:val="center"/>
          </w:tcPr>
          <w:p w:rsidR="003656EE" w:rsidRPr="0020370B" w:rsidRDefault="007D4D6C" w:rsidP="00071E82">
            <w:pPr>
              <w:rPr>
                <w:rFonts w:ascii="Times New Roman" w:hAnsi="Times New Roman" w:cs="Times New Roman"/>
                <w:sz w:val="16"/>
                <w:szCs w:val="16"/>
              </w:rPr>
            </w:pPr>
            <w:r w:rsidRPr="0020370B">
              <w:rPr>
                <w:rFonts w:ascii="Times New Roman" w:hAnsi="Times New Roman" w:cs="Times New Roman"/>
                <w:sz w:val="16"/>
                <w:szCs w:val="16"/>
              </w:rPr>
              <w:t>ф</w:t>
            </w:r>
            <w:r w:rsidR="003B190A" w:rsidRPr="0020370B">
              <w:rPr>
                <w:rFonts w:ascii="Times New Roman" w:hAnsi="Times New Roman" w:cs="Times New Roman"/>
                <w:sz w:val="16"/>
                <w:szCs w:val="16"/>
              </w:rPr>
              <w:t>едеральный бюджет</w:t>
            </w:r>
          </w:p>
        </w:tc>
        <w:tc>
          <w:tcPr>
            <w:tcW w:w="1559" w:type="dxa"/>
            <w:vAlign w:val="center"/>
          </w:tcPr>
          <w:p w:rsidR="003656EE" w:rsidRPr="0020370B" w:rsidRDefault="006A5480" w:rsidP="003656EE">
            <w:pPr>
              <w:jc w:val="center"/>
              <w:rPr>
                <w:rFonts w:ascii="Times New Roman" w:hAnsi="Times New Roman" w:cs="Times New Roman"/>
                <w:sz w:val="16"/>
                <w:szCs w:val="16"/>
              </w:rPr>
            </w:pPr>
            <w:r w:rsidRPr="0020370B">
              <w:rPr>
                <w:rFonts w:ascii="Times New Roman" w:hAnsi="Times New Roman" w:cs="Times New Roman"/>
                <w:sz w:val="16"/>
                <w:szCs w:val="16"/>
              </w:rPr>
              <w:t>11 904,1</w:t>
            </w:r>
          </w:p>
        </w:tc>
        <w:tc>
          <w:tcPr>
            <w:tcW w:w="1525" w:type="dxa"/>
            <w:vAlign w:val="center"/>
          </w:tcPr>
          <w:p w:rsidR="003656EE" w:rsidRPr="0020370B" w:rsidRDefault="006A5480" w:rsidP="003656EE">
            <w:pPr>
              <w:jc w:val="center"/>
              <w:rPr>
                <w:rFonts w:ascii="Times New Roman" w:hAnsi="Times New Roman" w:cs="Times New Roman"/>
                <w:sz w:val="16"/>
                <w:szCs w:val="16"/>
              </w:rPr>
            </w:pPr>
            <w:r w:rsidRPr="0020370B">
              <w:rPr>
                <w:rFonts w:ascii="Times New Roman" w:hAnsi="Times New Roman" w:cs="Times New Roman"/>
                <w:sz w:val="16"/>
                <w:szCs w:val="16"/>
              </w:rPr>
              <w:t>11 904,1</w:t>
            </w:r>
          </w:p>
        </w:tc>
        <w:tc>
          <w:tcPr>
            <w:tcW w:w="1914" w:type="dxa"/>
            <w:vAlign w:val="center"/>
          </w:tcPr>
          <w:p w:rsidR="003656EE" w:rsidRPr="0020370B" w:rsidRDefault="006A5480" w:rsidP="003656EE">
            <w:pPr>
              <w:jc w:val="center"/>
              <w:rPr>
                <w:rFonts w:ascii="Times New Roman" w:hAnsi="Times New Roman" w:cs="Times New Roman"/>
                <w:sz w:val="16"/>
                <w:szCs w:val="16"/>
              </w:rPr>
            </w:pPr>
            <w:r w:rsidRPr="0020370B">
              <w:rPr>
                <w:rFonts w:ascii="Times New Roman" w:hAnsi="Times New Roman" w:cs="Times New Roman"/>
                <w:sz w:val="16"/>
                <w:szCs w:val="16"/>
              </w:rPr>
              <w:t>0,0</w:t>
            </w:r>
          </w:p>
        </w:tc>
        <w:tc>
          <w:tcPr>
            <w:tcW w:w="1309" w:type="dxa"/>
            <w:vAlign w:val="center"/>
          </w:tcPr>
          <w:p w:rsidR="003656EE" w:rsidRPr="0020370B" w:rsidRDefault="006A5480" w:rsidP="003656EE">
            <w:pPr>
              <w:jc w:val="center"/>
              <w:rPr>
                <w:rFonts w:ascii="Times New Roman" w:hAnsi="Times New Roman" w:cs="Times New Roman"/>
                <w:sz w:val="16"/>
                <w:szCs w:val="16"/>
              </w:rPr>
            </w:pPr>
            <w:r w:rsidRPr="0020370B">
              <w:rPr>
                <w:rFonts w:ascii="Times New Roman" w:hAnsi="Times New Roman" w:cs="Times New Roman"/>
                <w:sz w:val="16"/>
                <w:szCs w:val="16"/>
              </w:rPr>
              <w:t>100,0</w:t>
            </w:r>
          </w:p>
        </w:tc>
      </w:tr>
      <w:tr w:rsidR="00C11925" w:rsidRPr="0020370B" w:rsidTr="0026430E">
        <w:trPr>
          <w:trHeight w:val="262"/>
        </w:trPr>
        <w:tc>
          <w:tcPr>
            <w:tcW w:w="3085" w:type="dxa"/>
            <w:vAlign w:val="center"/>
          </w:tcPr>
          <w:p w:rsidR="003656EE" w:rsidRPr="0020370B" w:rsidRDefault="007D4D6C" w:rsidP="00071E82">
            <w:pPr>
              <w:rPr>
                <w:rFonts w:ascii="Times New Roman" w:hAnsi="Times New Roman" w:cs="Times New Roman"/>
                <w:sz w:val="16"/>
                <w:szCs w:val="16"/>
              </w:rPr>
            </w:pPr>
            <w:r w:rsidRPr="0020370B">
              <w:rPr>
                <w:rFonts w:ascii="Times New Roman" w:hAnsi="Times New Roman" w:cs="Times New Roman"/>
                <w:sz w:val="16"/>
                <w:szCs w:val="16"/>
              </w:rPr>
              <w:t>к</w:t>
            </w:r>
            <w:r w:rsidR="003B190A" w:rsidRPr="0020370B">
              <w:rPr>
                <w:rFonts w:ascii="Times New Roman" w:hAnsi="Times New Roman" w:cs="Times New Roman"/>
                <w:sz w:val="16"/>
                <w:szCs w:val="16"/>
              </w:rPr>
              <w:t>раевой бюджет</w:t>
            </w:r>
          </w:p>
        </w:tc>
        <w:tc>
          <w:tcPr>
            <w:tcW w:w="1559" w:type="dxa"/>
            <w:vAlign w:val="center"/>
          </w:tcPr>
          <w:p w:rsidR="003656EE" w:rsidRPr="0020370B" w:rsidRDefault="006A5480" w:rsidP="003656EE">
            <w:pPr>
              <w:jc w:val="center"/>
              <w:rPr>
                <w:rFonts w:ascii="Times New Roman" w:hAnsi="Times New Roman" w:cs="Times New Roman"/>
                <w:sz w:val="16"/>
                <w:szCs w:val="16"/>
              </w:rPr>
            </w:pPr>
            <w:r w:rsidRPr="0020370B">
              <w:rPr>
                <w:rFonts w:ascii="Times New Roman" w:hAnsi="Times New Roman" w:cs="Times New Roman"/>
                <w:sz w:val="16"/>
                <w:szCs w:val="16"/>
              </w:rPr>
              <w:t>1 087 747,5</w:t>
            </w:r>
          </w:p>
        </w:tc>
        <w:tc>
          <w:tcPr>
            <w:tcW w:w="1525" w:type="dxa"/>
            <w:vAlign w:val="center"/>
          </w:tcPr>
          <w:p w:rsidR="003656EE" w:rsidRPr="0020370B" w:rsidRDefault="006A5480" w:rsidP="003656EE">
            <w:pPr>
              <w:jc w:val="center"/>
              <w:rPr>
                <w:rFonts w:ascii="Times New Roman" w:hAnsi="Times New Roman" w:cs="Times New Roman"/>
                <w:sz w:val="16"/>
                <w:szCs w:val="16"/>
              </w:rPr>
            </w:pPr>
            <w:r w:rsidRPr="0020370B">
              <w:rPr>
                <w:rFonts w:ascii="Times New Roman" w:hAnsi="Times New Roman" w:cs="Times New Roman"/>
                <w:sz w:val="16"/>
                <w:szCs w:val="16"/>
              </w:rPr>
              <w:t>1 041 078,6</w:t>
            </w:r>
          </w:p>
        </w:tc>
        <w:tc>
          <w:tcPr>
            <w:tcW w:w="1914" w:type="dxa"/>
            <w:vAlign w:val="center"/>
          </w:tcPr>
          <w:p w:rsidR="003656EE" w:rsidRPr="0020370B" w:rsidRDefault="00C17F62" w:rsidP="003656EE">
            <w:pPr>
              <w:jc w:val="center"/>
              <w:rPr>
                <w:rFonts w:ascii="Times New Roman" w:hAnsi="Times New Roman" w:cs="Times New Roman"/>
                <w:sz w:val="16"/>
                <w:szCs w:val="16"/>
              </w:rPr>
            </w:pPr>
            <w:r w:rsidRPr="0020370B">
              <w:rPr>
                <w:rFonts w:ascii="Times New Roman" w:hAnsi="Times New Roman" w:cs="Times New Roman"/>
                <w:sz w:val="16"/>
                <w:szCs w:val="16"/>
              </w:rPr>
              <w:t>46 668,9</w:t>
            </w:r>
          </w:p>
        </w:tc>
        <w:tc>
          <w:tcPr>
            <w:tcW w:w="1309" w:type="dxa"/>
            <w:vAlign w:val="center"/>
          </w:tcPr>
          <w:p w:rsidR="003656EE" w:rsidRPr="0020370B" w:rsidRDefault="00C17F62" w:rsidP="003656EE">
            <w:pPr>
              <w:jc w:val="center"/>
              <w:rPr>
                <w:rFonts w:ascii="Times New Roman" w:hAnsi="Times New Roman" w:cs="Times New Roman"/>
                <w:sz w:val="16"/>
                <w:szCs w:val="16"/>
              </w:rPr>
            </w:pPr>
            <w:r w:rsidRPr="0020370B">
              <w:rPr>
                <w:rFonts w:ascii="Times New Roman" w:hAnsi="Times New Roman" w:cs="Times New Roman"/>
                <w:sz w:val="16"/>
                <w:szCs w:val="16"/>
              </w:rPr>
              <w:t>95,7</w:t>
            </w:r>
          </w:p>
        </w:tc>
      </w:tr>
      <w:tr w:rsidR="00C11925" w:rsidRPr="0020370B" w:rsidTr="0026430E">
        <w:trPr>
          <w:trHeight w:val="277"/>
        </w:trPr>
        <w:tc>
          <w:tcPr>
            <w:tcW w:w="3085" w:type="dxa"/>
            <w:vAlign w:val="center"/>
          </w:tcPr>
          <w:p w:rsidR="003B190A" w:rsidRPr="0020370B" w:rsidRDefault="007D4D6C" w:rsidP="00071E82">
            <w:pPr>
              <w:rPr>
                <w:rFonts w:ascii="Times New Roman" w:hAnsi="Times New Roman" w:cs="Times New Roman"/>
                <w:sz w:val="16"/>
                <w:szCs w:val="16"/>
              </w:rPr>
            </w:pPr>
            <w:r w:rsidRPr="0020370B">
              <w:rPr>
                <w:rFonts w:ascii="Times New Roman" w:hAnsi="Times New Roman" w:cs="Times New Roman"/>
                <w:sz w:val="16"/>
                <w:szCs w:val="16"/>
              </w:rPr>
              <w:t>р</w:t>
            </w:r>
            <w:r w:rsidR="00C11925" w:rsidRPr="0020370B">
              <w:rPr>
                <w:rFonts w:ascii="Times New Roman" w:hAnsi="Times New Roman" w:cs="Times New Roman"/>
                <w:sz w:val="16"/>
                <w:szCs w:val="16"/>
              </w:rPr>
              <w:t>айонный бюджет</w:t>
            </w:r>
          </w:p>
        </w:tc>
        <w:tc>
          <w:tcPr>
            <w:tcW w:w="1559" w:type="dxa"/>
            <w:vAlign w:val="center"/>
          </w:tcPr>
          <w:p w:rsidR="003B190A" w:rsidRPr="0020370B" w:rsidRDefault="0042527F" w:rsidP="00F84263">
            <w:pPr>
              <w:jc w:val="center"/>
              <w:rPr>
                <w:rFonts w:ascii="Times New Roman" w:hAnsi="Times New Roman" w:cs="Times New Roman"/>
                <w:sz w:val="16"/>
                <w:szCs w:val="16"/>
              </w:rPr>
            </w:pPr>
            <w:r w:rsidRPr="0020370B">
              <w:rPr>
                <w:rFonts w:ascii="Times New Roman" w:hAnsi="Times New Roman" w:cs="Times New Roman"/>
                <w:sz w:val="16"/>
                <w:szCs w:val="16"/>
              </w:rPr>
              <w:t>1</w:t>
            </w:r>
            <w:r w:rsidR="00FD6C4B" w:rsidRPr="0020370B">
              <w:rPr>
                <w:rFonts w:ascii="Times New Roman" w:hAnsi="Times New Roman" w:cs="Times New Roman"/>
                <w:sz w:val="16"/>
                <w:szCs w:val="16"/>
              </w:rPr>
              <w:t> 010 496,6</w:t>
            </w:r>
          </w:p>
        </w:tc>
        <w:tc>
          <w:tcPr>
            <w:tcW w:w="1525" w:type="dxa"/>
            <w:vAlign w:val="center"/>
          </w:tcPr>
          <w:p w:rsidR="003B190A" w:rsidRPr="0020370B" w:rsidRDefault="00FD6C4B" w:rsidP="00F84263">
            <w:pPr>
              <w:jc w:val="center"/>
              <w:rPr>
                <w:rFonts w:ascii="Times New Roman" w:hAnsi="Times New Roman" w:cs="Times New Roman"/>
                <w:sz w:val="16"/>
                <w:szCs w:val="16"/>
              </w:rPr>
            </w:pPr>
            <w:r w:rsidRPr="0020370B">
              <w:rPr>
                <w:rFonts w:ascii="Times New Roman" w:hAnsi="Times New Roman" w:cs="Times New Roman"/>
                <w:sz w:val="16"/>
                <w:szCs w:val="16"/>
              </w:rPr>
              <w:t>893 875,6</w:t>
            </w:r>
          </w:p>
        </w:tc>
        <w:tc>
          <w:tcPr>
            <w:tcW w:w="1914" w:type="dxa"/>
            <w:vAlign w:val="center"/>
          </w:tcPr>
          <w:p w:rsidR="003B190A" w:rsidRPr="0020370B" w:rsidRDefault="00C17F62" w:rsidP="003656EE">
            <w:pPr>
              <w:jc w:val="center"/>
              <w:rPr>
                <w:rFonts w:ascii="Times New Roman" w:hAnsi="Times New Roman" w:cs="Times New Roman"/>
                <w:sz w:val="16"/>
                <w:szCs w:val="16"/>
              </w:rPr>
            </w:pPr>
            <w:r w:rsidRPr="0020370B">
              <w:rPr>
                <w:rFonts w:ascii="Times New Roman" w:hAnsi="Times New Roman" w:cs="Times New Roman"/>
                <w:sz w:val="16"/>
                <w:szCs w:val="16"/>
              </w:rPr>
              <w:t>116 621,0</w:t>
            </w:r>
          </w:p>
        </w:tc>
        <w:tc>
          <w:tcPr>
            <w:tcW w:w="1309" w:type="dxa"/>
            <w:vAlign w:val="center"/>
          </w:tcPr>
          <w:p w:rsidR="003B190A" w:rsidRPr="0020370B" w:rsidRDefault="0020370B" w:rsidP="003656EE">
            <w:pPr>
              <w:jc w:val="center"/>
              <w:rPr>
                <w:rFonts w:ascii="Times New Roman" w:hAnsi="Times New Roman" w:cs="Times New Roman"/>
                <w:sz w:val="16"/>
                <w:szCs w:val="16"/>
              </w:rPr>
            </w:pPr>
            <w:r w:rsidRPr="0020370B">
              <w:rPr>
                <w:rFonts w:ascii="Times New Roman" w:hAnsi="Times New Roman" w:cs="Times New Roman"/>
                <w:sz w:val="16"/>
                <w:szCs w:val="16"/>
              </w:rPr>
              <w:t>88,5</w:t>
            </w:r>
          </w:p>
        </w:tc>
      </w:tr>
      <w:tr w:rsidR="00C11925" w:rsidRPr="0020370B" w:rsidTr="0026430E">
        <w:trPr>
          <w:trHeight w:val="280"/>
        </w:trPr>
        <w:tc>
          <w:tcPr>
            <w:tcW w:w="3085" w:type="dxa"/>
            <w:vAlign w:val="center"/>
          </w:tcPr>
          <w:p w:rsidR="00C11925" w:rsidRPr="0020370B" w:rsidRDefault="007D4D6C" w:rsidP="00071E82">
            <w:pPr>
              <w:rPr>
                <w:rFonts w:ascii="Times New Roman" w:hAnsi="Times New Roman" w:cs="Times New Roman"/>
                <w:sz w:val="16"/>
                <w:szCs w:val="16"/>
              </w:rPr>
            </w:pPr>
            <w:r w:rsidRPr="0020370B">
              <w:rPr>
                <w:rFonts w:ascii="Times New Roman" w:hAnsi="Times New Roman" w:cs="Times New Roman"/>
                <w:sz w:val="16"/>
                <w:szCs w:val="16"/>
              </w:rPr>
              <w:t>б</w:t>
            </w:r>
            <w:r w:rsidR="00C11925" w:rsidRPr="0020370B">
              <w:rPr>
                <w:rFonts w:ascii="Times New Roman" w:hAnsi="Times New Roman" w:cs="Times New Roman"/>
                <w:sz w:val="16"/>
                <w:szCs w:val="16"/>
              </w:rPr>
              <w:t>юджет поселений</w:t>
            </w:r>
          </w:p>
        </w:tc>
        <w:tc>
          <w:tcPr>
            <w:tcW w:w="1559" w:type="dxa"/>
            <w:vAlign w:val="center"/>
          </w:tcPr>
          <w:p w:rsidR="00C11925" w:rsidRPr="0020370B" w:rsidRDefault="00FD6C4B" w:rsidP="003656EE">
            <w:pPr>
              <w:jc w:val="center"/>
              <w:rPr>
                <w:rFonts w:ascii="Times New Roman" w:hAnsi="Times New Roman" w:cs="Times New Roman"/>
                <w:sz w:val="16"/>
                <w:szCs w:val="16"/>
              </w:rPr>
            </w:pPr>
            <w:r w:rsidRPr="0020370B">
              <w:rPr>
                <w:rFonts w:ascii="Times New Roman" w:hAnsi="Times New Roman" w:cs="Times New Roman"/>
                <w:sz w:val="16"/>
                <w:szCs w:val="16"/>
              </w:rPr>
              <w:t>25 406,3</w:t>
            </w:r>
          </w:p>
        </w:tc>
        <w:tc>
          <w:tcPr>
            <w:tcW w:w="1525" w:type="dxa"/>
            <w:vAlign w:val="center"/>
          </w:tcPr>
          <w:p w:rsidR="00C11925" w:rsidRPr="0020370B" w:rsidRDefault="00FD6C4B" w:rsidP="003656EE">
            <w:pPr>
              <w:jc w:val="center"/>
              <w:rPr>
                <w:rFonts w:ascii="Times New Roman" w:hAnsi="Times New Roman" w:cs="Times New Roman"/>
                <w:sz w:val="16"/>
                <w:szCs w:val="16"/>
              </w:rPr>
            </w:pPr>
            <w:r w:rsidRPr="0020370B">
              <w:rPr>
                <w:rFonts w:ascii="Times New Roman" w:hAnsi="Times New Roman" w:cs="Times New Roman"/>
                <w:sz w:val="16"/>
                <w:szCs w:val="16"/>
              </w:rPr>
              <w:t>24 031,6</w:t>
            </w:r>
          </w:p>
        </w:tc>
        <w:tc>
          <w:tcPr>
            <w:tcW w:w="1914" w:type="dxa"/>
            <w:vAlign w:val="center"/>
          </w:tcPr>
          <w:p w:rsidR="00C11925" w:rsidRPr="0020370B" w:rsidRDefault="00C17F62" w:rsidP="00C17F62">
            <w:pPr>
              <w:jc w:val="center"/>
              <w:rPr>
                <w:rFonts w:ascii="Times New Roman" w:hAnsi="Times New Roman" w:cs="Times New Roman"/>
                <w:sz w:val="16"/>
                <w:szCs w:val="16"/>
              </w:rPr>
            </w:pPr>
            <w:r w:rsidRPr="0020370B">
              <w:rPr>
                <w:rFonts w:ascii="Times New Roman" w:hAnsi="Times New Roman" w:cs="Times New Roman"/>
                <w:sz w:val="16"/>
                <w:szCs w:val="16"/>
              </w:rPr>
              <w:t>1 374,7</w:t>
            </w:r>
          </w:p>
        </w:tc>
        <w:tc>
          <w:tcPr>
            <w:tcW w:w="1309" w:type="dxa"/>
            <w:vAlign w:val="center"/>
          </w:tcPr>
          <w:p w:rsidR="00C11925" w:rsidRPr="0020370B" w:rsidRDefault="0020370B" w:rsidP="003656EE">
            <w:pPr>
              <w:jc w:val="center"/>
              <w:rPr>
                <w:rFonts w:ascii="Times New Roman" w:hAnsi="Times New Roman" w:cs="Times New Roman"/>
                <w:sz w:val="16"/>
                <w:szCs w:val="16"/>
              </w:rPr>
            </w:pPr>
            <w:r w:rsidRPr="0020370B">
              <w:rPr>
                <w:rFonts w:ascii="Times New Roman" w:hAnsi="Times New Roman" w:cs="Times New Roman"/>
                <w:sz w:val="16"/>
                <w:szCs w:val="16"/>
              </w:rPr>
              <w:t>94,6</w:t>
            </w:r>
          </w:p>
        </w:tc>
      </w:tr>
      <w:tr w:rsidR="00C11925" w:rsidRPr="0020370B" w:rsidTr="0026430E">
        <w:trPr>
          <w:trHeight w:val="426"/>
        </w:trPr>
        <w:tc>
          <w:tcPr>
            <w:tcW w:w="3085" w:type="dxa"/>
            <w:vAlign w:val="center"/>
          </w:tcPr>
          <w:p w:rsidR="00C11925" w:rsidRPr="0020370B" w:rsidRDefault="007D4D6C" w:rsidP="00071E82">
            <w:pPr>
              <w:rPr>
                <w:rFonts w:ascii="Times New Roman" w:hAnsi="Times New Roman" w:cs="Times New Roman"/>
                <w:sz w:val="16"/>
                <w:szCs w:val="16"/>
              </w:rPr>
            </w:pPr>
            <w:r w:rsidRPr="0020370B">
              <w:rPr>
                <w:rFonts w:ascii="Times New Roman" w:hAnsi="Times New Roman" w:cs="Times New Roman"/>
                <w:sz w:val="16"/>
                <w:szCs w:val="16"/>
              </w:rPr>
              <w:t>п</w:t>
            </w:r>
            <w:r w:rsidR="00C11925" w:rsidRPr="0020370B">
              <w:rPr>
                <w:rFonts w:ascii="Times New Roman" w:hAnsi="Times New Roman" w:cs="Times New Roman"/>
                <w:sz w:val="16"/>
                <w:szCs w:val="16"/>
              </w:rPr>
              <w:t>рочие безвозмездные поступления (добровольные пожертвования)</w:t>
            </w:r>
          </w:p>
        </w:tc>
        <w:tc>
          <w:tcPr>
            <w:tcW w:w="1559" w:type="dxa"/>
            <w:vAlign w:val="center"/>
          </w:tcPr>
          <w:p w:rsidR="00C11925" w:rsidRPr="0020370B" w:rsidRDefault="00FD6C4B" w:rsidP="00F84263">
            <w:pPr>
              <w:jc w:val="center"/>
              <w:rPr>
                <w:rFonts w:ascii="Times New Roman" w:hAnsi="Times New Roman" w:cs="Times New Roman"/>
                <w:sz w:val="16"/>
                <w:szCs w:val="16"/>
              </w:rPr>
            </w:pPr>
            <w:r w:rsidRPr="0020370B">
              <w:rPr>
                <w:rFonts w:ascii="Times New Roman" w:hAnsi="Times New Roman" w:cs="Times New Roman"/>
                <w:sz w:val="16"/>
                <w:szCs w:val="16"/>
              </w:rPr>
              <w:t>173 071,2</w:t>
            </w:r>
          </w:p>
        </w:tc>
        <w:tc>
          <w:tcPr>
            <w:tcW w:w="1525" w:type="dxa"/>
            <w:vAlign w:val="center"/>
          </w:tcPr>
          <w:p w:rsidR="00C11925" w:rsidRPr="0020370B" w:rsidRDefault="00FD6C4B" w:rsidP="00F84263">
            <w:pPr>
              <w:jc w:val="center"/>
              <w:rPr>
                <w:rFonts w:ascii="Times New Roman" w:hAnsi="Times New Roman" w:cs="Times New Roman"/>
                <w:sz w:val="16"/>
                <w:szCs w:val="16"/>
              </w:rPr>
            </w:pPr>
            <w:r w:rsidRPr="0020370B">
              <w:rPr>
                <w:rFonts w:ascii="Times New Roman" w:hAnsi="Times New Roman" w:cs="Times New Roman"/>
                <w:sz w:val="16"/>
                <w:szCs w:val="16"/>
              </w:rPr>
              <w:t>64 688,3</w:t>
            </w:r>
          </w:p>
        </w:tc>
        <w:tc>
          <w:tcPr>
            <w:tcW w:w="1914" w:type="dxa"/>
            <w:vAlign w:val="center"/>
          </w:tcPr>
          <w:p w:rsidR="00C11925" w:rsidRPr="0020370B" w:rsidRDefault="00C17F62" w:rsidP="003656EE">
            <w:pPr>
              <w:jc w:val="center"/>
              <w:rPr>
                <w:rFonts w:ascii="Times New Roman" w:hAnsi="Times New Roman" w:cs="Times New Roman"/>
                <w:sz w:val="16"/>
                <w:szCs w:val="16"/>
              </w:rPr>
            </w:pPr>
            <w:r w:rsidRPr="0020370B">
              <w:rPr>
                <w:rFonts w:ascii="Times New Roman" w:hAnsi="Times New Roman" w:cs="Times New Roman"/>
                <w:sz w:val="16"/>
                <w:szCs w:val="16"/>
              </w:rPr>
              <w:t>108 382,9</w:t>
            </w:r>
          </w:p>
        </w:tc>
        <w:tc>
          <w:tcPr>
            <w:tcW w:w="1309" w:type="dxa"/>
            <w:vAlign w:val="center"/>
          </w:tcPr>
          <w:p w:rsidR="00C11925" w:rsidRPr="0020370B" w:rsidRDefault="0020370B" w:rsidP="003656EE">
            <w:pPr>
              <w:jc w:val="center"/>
              <w:rPr>
                <w:rFonts w:ascii="Times New Roman" w:hAnsi="Times New Roman" w:cs="Times New Roman"/>
                <w:sz w:val="16"/>
                <w:szCs w:val="16"/>
              </w:rPr>
            </w:pPr>
            <w:r w:rsidRPr="0020370B">
              <w:rPr>
                <w:rFonts w:ascii="Times New Roman" w:hAnsi="Times New Roman" w:cs="Times New Roman"/>
                <w:sz w:val="16"/>
                <w:szCs w:val="16"/>
              </w:rPr>
              <w:t>37,4</w:t>
            </w:r>
          </w:p>
        </w:tc>
      </w:tr>
      <w:tr w:rsidR="00E7527C" w:rsidRPr="0020370B" w:rsidTr="0026430E">
        <w:trPr>
          <w:trHeight w:val="262"/>
        </w:trPr>
        <w:tc>
          <w:tcPr>
            <w:tcW w:w="3085" w:type="dxa"/>
            <w:vAlign w:val="center"/>
          </w:tcPr>
          <w:p w:rsidR="00E7527C" w:rsidRPr="0020370B" w:rsidRDefault="007D4D6C" w:rsidP="00C11925">
            <w:pPr>
              <w:jc w:val="center"/>
              <w:rPr>
                <w:rFonts w:ascii="Times New Roman" w:hAnsi="Times New Roman" w:cs="Times New Roman"/>
                <w:sz w:val="16"/>
                <w:szCs w:val="16"/>
              </w:rPr>
            </w:pPr>
            <w:r w:rsidRPr="0020370B">
              <w:rPr>
                <w:rFonts w:ascii="Times New Roman" w:hAnsi="Times New Roman" w:cs="Times New Roman"/>
                <w:sz w:val="16"/>
                <w:szCs w:val="16"/>
              </w:rPr>
              <w:t>и</w:t>
            </w:r>
            <w:r w:rsidR="00E7527C" w:rsidRPr="0020370B">
              <w:rPr>
                <w:rFonts w:ascii="Times New Roman" w:hAnsi="Times New Roman" w:cs="Times New Roman"/>
                <w:sz w:val="16"/>
                <w:szCs w:val="16"/>
              </w:rPr>
              <w:t>того</w:t>
            </w:r>
          </w:p>
        </w:tc>
        <w:tc>
          <w:tcPr>
            <w:tcW w:w="1559" w:type="dxa"/>
            <w:vAlign w:val="center"/>
          </w:tcPr>
          <w:p w:rsidR="00E7527C" w:rsidRPr="0020370B" w:rsidRDefault="00FD6C4B" w:rsidP="003656EE">
            <w:pPr>
              <w:jc w:val="center"/>
              <w:rPr>
                <w:rFonts w:ascii="Times New Roman" w:hAnsi="Times New Roman" w:cs="Times New Roman"/>
                <w:sz w:val="16"/>
                <w:szCs w:val="16"/>
              </w:rPr>
            </w:pPr>
            <w:r w:rsidRPr="0020370B">
              <w:rPr>
                <w:rFonts w:ascii="Times New Roman" w:hAnsi="Times New Roman" w:cs="Times New Roman"/>
                <w:sz w:val="16"/>
                <w:szCs w:val="16"/>
              </w:rPr>
              <w:t>2 308 625,7</w:t>
            </w:r>
          </w:p>
        </w:tc>
        <w:tc>
          <w:tcPr>
            <w:tcW w:w="1525" w:type="dxa"/>
            <w:vAlign w:val="center"/>
          </w:tcPr>
          <w:p w:rsidR="00E7527C" w:rsidRPr="0020370B" w:rsidRDefault="00C17F62" w:rsidP="003656EE">
            <w:pPr>
              <w:jc w:val="center"/>
              <w:rPr>
                <w:rFonts w:ascii="Times New Roman" w:hAnsi="Times New Roman" w:cs="Times New Roman"/>
                <w:sz w:val="16"/>
                <w:szCs w:val="16"/>
              </w:rPr>
            </w:pPr>
            <w:r w:rsidRPr="0020370B">
              <w:rPr>
                <w:rFonts w:ascii="Times New Roman" w:hAnsi="Times New Roman" w:cs="Times New Roman"/>
                <w:sz w:val="16"/>
                <w:szCs w:val="16"/>
              </w:rPr>
              <w:t>2 035 578,2</w:t>
            </w:r>
          </w:p>
        </w:tc>
        <w:tc>
          <w:tcPr>
            <w:tcW w:w="1914" w:type="dxa"/>
            <w:vAlign w:val="center"/>
          </w:tcPr>
          <w:p w:rsidR="00E7527C" w:rsidRPr="0020370B" w:rsidRDefault="00C17F62" w:rsidP="003656EE">
            <w:pPr>
              <w:jc w:val="center"/>
              <w:rPr>
                <w:rFonts w:ascii="Times New Roman" w:hAnsi="Times New Roman" w:cs="Times New Roman"/>
                <w:sz w:val="16"/>
                <w:szCs w:val="16"/>
              </w:rPr>
            </w:pPr>
            <w:r w:rsidRPr="0020370B">
              <w:rPr>
                <w:rFonts w:ascii="Times New Roman" w:hAnsi="Times New Roman" w:cs="Times New Roman"/>
                <w:sz w:val="16"/>
                <w:szCs w:val="16"/>
              </w:rPr>
              <w:t>273 047,5</w:t>
            </w:r>
          </w:p>
        </w:tc>
        <w:tc>
          <w:tcPr>
            <w:tcW w:w="1309" w:type="dxa"/>
            <w:vAlign w:val="center"/>
          </w:tcPr>
          <w:p w:rsidR="00E7527C" w:rsidRPr="0020370B" w:rsidRDefault="0020370B" w:rsidP="003656EE">
            <w:pPr>
              <w:jc w:val="center"/>
              <w:rPr>
                <w:rFonts w:ascii="Times New Roman" w:hAnsi="Times New Roman" w:cs="Times New Roman"/>
                <w:sz w:val="16"/>
                <w:szCs w:val="16"/>
              </w:rPr>
            </w:pPr>
            <w:r w:rsidRPr="0020370B">
              <w:rPr>
                <w:rFonts w:ascii="Times New Roman" w:hAnsi="Times New Roman" w:cs="Times New Roman"/>
                <w:sz w:val="16"/>
                <w:szCs w:val="16"/>
              </w:rPr>
              <w:t>88,2</w:t>
            </w:r>
          </w:p>
        </w:tc>
      </w:tr>
    </w:tbl>
    <w:p w:rsidR="003D4214" w:rsidRPr="0020370B" w:rsidRDefault="003D4214" w:rsidP="00560009">
      <w:pPr>
        <w:spacing w:after="0"/>
        <w:ind w:firstLine="851"/>
        <w:jc w:val="both"/>
        <w:rPr>
          <w:rFonts w:ascii="Times New Roman" w:hAnsi="Times New Roman" w:cs="Times New Roman"/>
          <w:sz w:val="24"/>
          <w:szCs w:val="24"/>
        </w:rPr>
      </w:pPr>
    </w:p>
    <w:p w:rsidR="00E37821" w:rsidRPr="00DA7349" w:rsidRDefault="00DA7349" w:rsidP="00560009">
      <w:pPr>
        <w:spacing w:after="0"/>
        <w:ind w:firstLine="851"/>
        <w:jc w:val="both"/>
        <w:rPr>
          <w:rFonts w:ascii="Times New Roman" w:hAnsi="Times New Roman" w:cs="Times New Roman"/>
          <w:sz w:val="24"/>
          <w:szCs w:val="24"/>
        </w:rPr>
      </w:pPr>
      <w:r w:rsidRPr="00DA7349">
        <w:rPr>
          <w:rFonts w:ascii="Times New Roman" w:hAnsi="Times New Roman" w:cs="Times New Roman"/>
          <w:sz w:val="24"/>
          <w:szCs w:val="24"/>
        </w:rPr>
        <w:t>Как и в предыдущих периодах, н</w:t>
      </w:r>
      <w:r w:rsidR="00F84263" w:rsidRPr="00DA7349">
        <w:rPr>
          <w:rFonts w:ascii="Times New Roman" w:hAnsi="Times New Roman" w:cs="Times New Roman"/>
          <w:sz w:val="24"/>
          <w:szCs w:val="24"/>
        </w:rPr>
        <w:t>е исполнен</w:t>
      </w:r>
      <w:r w:rsidR="006E2F9B" w:rsidRPr="00DA7349">
        <w:rPr>
          <w:rFonts w:ascii="Times New Roman" w:hAnsi="Times New Roman" w:cs="Times New Roman"/>
          <w:sz w:val="24"/>
          <w:szCs w:val="24"/>
        </w:rPr>
        <w:t>о в 201</w:t>
      </w:r>
      <w:r w:rsidR="0020370B" w:rsidRPr="00DA7349">
        <w:rPr>
          <w:rFonts w:ascii="Times New Roman" w:hAnsi="Times New Roman" w:cs="Times New Roman"/>
          <w:sz w:val="24"/>
          <w:szCs w:val="24"/>
        </w:rPr>
        <w:t>6</w:t>
      </w:r>
      <w:r w:rsidR="006E2F9B" w:rsidRPr="00DA7349">
        <w:rPr>
          <w:rFonts w:ascii="Times New Roman" w:hAnsi="Times New Roman" w:cs="Times New Roman"/>
          <w:sz w:val="24"/>
          <w:szCs w:val="24"/>
        </w:rPr>
        <w:t xml:space="preserve"> году ресурсное обеспечение муниципальных программ</w:t>
      </w:r>
      <w:r w:rsidR="009D7FA3" w:rsidRPr="00DA7349">
        <w:rPr>
          <w:rFonts w:ascii="Times New Roman" w:hAnsi="Times New Roman" w:cs="Times New Roman"/>
          <w:sz w:val="24"/>
          <w:szCs w:val="24"/>
        </w:rPr>
        <w:t xml:space="preserve"> за счет спонсорских средств (добровольных пожертвований)</w:t>
      </w:r>
      <w:r w:rsidRPr="00DA7349">
        <w:rPr>
          <w:rFonts w:ascii="Times New Roman" w:hAnsi="Times New Roman" w:cs="Times New Roman"/>
          <w:sz w:val="24"/>
          <w:szCs w:val="24"/>
        </w:rPr>
        <w:t>,</w:t>
      </w:r>
      <w:r w:rsidR="00E37821" w:rsidRPr="00DA7349">
        <w:rPr>
          <w:rFonts w:ascii="Times New Roman" w:hAnsi="Times New Roman" w:cs="Times New Roman"/>
          <w:sz w:val="24"/>
          <w:szCs w:val="24"/>
        </w:rPr>
        <w:t xml:space="preserve"> предусм</w:t>
      </w:r>
      <w:r w:rsidRPr="00DA7349">
        <w:rPr>
          <w:rFonts w:ascii="Times New Roman" w:hAnsi="Times New Roman" w:cs="Times New Roman"/>
          <w:sz w:val="24"/>
          <w:szCs w:val="24"/>
        </w:rPr>
        <w:t>отренные</w:t>
      </w:r>
      <w:r w:rsidR="00E37821" w:rsidRPr="00DA7349">
        <w:rPr>
          <w:rFonts w:ascii="Times New Roman" w:hAnsi="Times New Roman" w:cs="Times New Roman"/>
          <w:sz w:val="24"/>
          <w:szCs w:val="24"/>
        </w:rPr>
        <w:t xml:space="preserve"> для Управления образования и МКУ «МС Заказчика», а именно:</w:t>
      </w:r>
    </w:p>
    <w:p w:rsidR="00440F30" w:rsidRPr="00DA7349" w:rsidRDefault="00440F30" w:rsidP="00560009">
      <w:pPr>
        <w:spacing w:after="0"/>
        <w:ind w:firstLine="851"/>
        <w:jc w:val="both"/>
        <w:rPr>
          <w:rFonts w:ascii="Times New Roman" w:hAnsi="Times New Roman" w:cs="Times New Roman"/>
          <w:sz w:val="24"/>
          <w:szCs w:val="24"/>
        </w:rPr>
        <w:sectPr w:rsidR="00440F30" w:rsidRPr="00DA7349" w:rsidSect="00CF51A8">
          <w:pgSz w:w="11906" w:h="16838"/>
          <w:pgMar w:top="1134" w:right="851" w:bottom="312" w:left="1701" w:header="709" w:footer="709" w:gutter="0"/>
          <w:cols w:space="708"/>
          <w:docGrid w:linePitch="360"/>
        </w:sectPr>
      </w:pPr>
    </w:p>
    <w:p w:rsidR="00186B4A" w:rsidRPr="006E5D1C" w:rsidRDefault="00186B4A" w:rsidP="00186B4A">
      <w:pPr>
        <w:spacing w:after="0"/>
        <w:ind w:firstLine="851"/>
        <w:jc w:val="right"/>
        <w:rPr>
          <w:rFonts w:ascii="Times New Roman" w:hAnsi="Times New Roman" w:cs="Times New Roman"/>
          <w:sz w:val="16"/>
          <w:szCs w:val="16"/>
        </w:rPr>
      </w:pPr>
      <w:r w:rsidRPr="006E5D1C">
        <w:rPr>
          <w:rFonts w:ascii="Times New Roman" w:hAnsi="Times New Roman" w:cs="Times New Roman"/>
          <w:sz w:val="16"/>
          <w:szCs w:val="16"/>
        </w:rPr>
        <w:lastRenderedPageBreak/>
        <w:t>тыс. руб.</w:t>
      </w:r>
    </w:p>
    <w:tbl>
      <w:tblPr>
        <w:tblStyle w:val="a6"/>
        <w:tblW w:w="0" w:type="auto"/>
        <w:tblInd w:w="959" w:type="dxa"/>
        <w:tblLook w:val="04A0"/>
      </w:tblPr>
      <w:tblGrid>
        <w:gridCol w:w="1064"/>
        <w:gridCol w:w="3614"/>
        <w:gridCol w:w="1139"/>
        <w:gridCol w:w="987"/>
        <w:gridCol w:w="1020"/>
        <w:gridCol w:w="1139"/>
        <w:gridCol w:w="1066"/>
        <w:gridCol w:w="1020"/>
        <w:gridCol w:w="1326"/>
        <w:gridCol w:w="1091"/>
        <w:gridCol w:w="1092"/>
      </w:tblGrid>
      <w:tr w:rsidR="00DA7349" w:rsidRPr="006E5D1C" w:rsidTr="00DA7349">
        <w:trPr>
          <w:trHeight w:val="396"/>
        </w:trPr>
        <w:tc>
          <w:tcPr>
            <w:tcW w:w="1064" w:type="dxa"/>
            <w:vMerge w:val="restart"/>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ГРБС</w:t>
            </w:r>
          </w:p>
        </w:tc>
        <w:tc>
          <w:tcPr>
            <w:tcW w:w="3614" w:type="dxa"/>
            <w:vMerge w:val="restart"/>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наименование цели</w:t>
            </w:r>
          </w:p>
        </w:tc>
        <w:tc>
          <w:tcPr>
            <w:tcW w:w="3146" w:type="dxa"/>
            <w:gridSpan w:val="3"/>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2014 год</w:t>
            </w:r>
          </w:p>
        </w:tc>
        <w:tc>
          <w:tcPr>
            <w:tcW w:w="3225" w:type="dxa"/>
            <w:gridSpan w:val="3"/>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2015 год</w:t>
            </w:r>
          </w:p>
        </w:tc>
        <w:tc>
          <w:tcPr>
            <w:tcW w:w="3509" w:type="dxa"/>
            <w:gridSpan w:val="3"/>
            <w:vAlign w:val="center"/>
          </w:tcPr>
          <w:p w:rsidR="00DA7349" w:rsidRPr="006E5D1C" w:rsidRDefault="00DA7349" w:rsidP="00DA7349">
            <w:pPr>
              <w:jc w:val="center"/>
              <w:rPr>
                <w:rFonts w:ascii="Times New Roman" w:hAnsi="Times New Roman" w:cs="Times New Roman"/>
                <w:sz w:val="16"/>
                <w:szCs w:val="16"/>
              </w:rPr>
            </w:pPr>
            <w:r w:rsidRPr="006E5D1C">
              <w:rPr>
                <w:rFonts w:ascii="Times New Roman" w:hAnsi="Times New Roman" w:cs="Times New Roman"/>
                <w:sz w:val="16"/>
                <w:szCs w:val="16"/>
              </w:rPr>
              <w:t>2016 год</w:t>
            </w:r>
          </w:p>
        </w:tc>
      </w:tr>
      <w:tr w:rsidR="00DA7349" w:rsidRPr="006E5D1C" w:rsidTr="00DA7349">
        <w:tc>
          <w:tcPr>
            <w:tcW w:w="1064" w:type="dxa"/>
            <w:vMerge/>
            <w:vAlign w:val="center"/>
          </w:tcPr>
          <w:p w:rsidR="00DA7349" w:rsidRPr="006E5D1C" w:rsidRDefault="00DA7349" w:rsidP="00E37821">
            <w:pPr>
              <w:jc w:val="center"/>
              <w:rPr>
                <w:rFonts w:ascii="Times New Roman" w:hAnsi="Times New Roman" w:cs="Times New Roman"/>
                <w:sz w:val="16"/>
                <w:szCs w:val="16"/>
              </w:rPr>
            </w:pPr>
          </w:p>
        </w:tc>
        <w:tc>
          <w:tcPr>
            <w:tcW w:w="3614" w:type="dxa"/>
            <w:vMerge/>
            <w:vAlign w:val="center"/>
          </w:tcPr>
          <w:p w:rsidR="00DA7349" w:rsidRPr="006E5D1C" w:rsidRDefault="00DA7349" w:rsidP="00E37821">
            <w:pPr>
              <w:jc w:val="center"/>
              <w:rPr>
                <w:rFonts w:ascii="Times New Roman" w:hAnsi="Times New Roman" w:cs="Times New Roman"/>
                <w:sz w:val="16"/>
                <w:szCs w:val="16"/>
              </w:rPr>
            </w:pP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 xml:space="preserve">уточненные бюджетные назначения </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исполнено</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 исполнения</w:t>
            </w:r>
          </w:p>
        </w:tc>
        <w:tc>
          <w:tcPr>
            <w:tcW w:w="1139" w:type="dxa"/>
            <w:vAlign w:val="center"/>
          </w:tcPr>
          <w:p w:rsidR="00DA7349" w:rsidRPr="006E5D1C" w:rsidRDefault="00DA7349" w:rsidP="00186B4A">
            <w:pPr>
              <w:jc w:val="center"/>
              <w:rPr>
                <w:rFonts w:ascii="Times New Roman" w:hAnsi="Times New Roman" w:cs="Times New Roman"/>
                <w:sz w:val="16"/>
                <w:szCs w:val="16"/>
              </w:rPr>
            </w:pPr>
            <w:r w:rsidRPr="006E5D1C">
              <w:rPr>
                <w:rFonts w:ascii="Times New Roman" w:hAnsi="Times New Roman" w:cs="Times New Roman"/>
                <w:sz w:val="16"/>
                <w:szCs w:val="16"/>
              </w:rPr>
              <w:t xml:space="preserve">уточненные бюджетные назначения </w:t>
            </w:r>
          </w:p>
        </w:tc>
        <w:tc>
          <w:tcPr>
            <w:tcW w:w="1066" w:type="dxa"/>
            <w:vAlign w:val="center"/>
          </w:tcPr>
          <w:p w:rsidR="00DA7349" w:rsidRPr="006E5D1C" w:rsidRDefault="00DA7349" w:rsidP="00186B4A">
            <w:pPr>
              <w:jc w:val="center"/>
              <w:rPr>
                <w:rFonts w:ascii="Times New Roman" w:hAnsi="Times New Roman" w:cs="Times New Roman"/>
                <w:sz w:val="16"/>
                <w:szCs w:val="16"/>
              </w:rPr>
            </w:pPr>
            <w:r w:rsidRPr="006E5D1C">
              <w:rPr>
                <w:rFonts w:ascii="Times New Roman" w:hAnsi="Times New Roman" w:cs="Times New Roman"/>
                <w:sz w:val="16"/>
                <w:szCs w:val="16"/>
              </w:rPr>
              <w:t>исполнено</w:t>
            </w:r>
          </w:p>
        </w:tc>
        <w:tc>
          <w:tcPr>
            <w:tcW w:w="1020" w:type="dxa"/>
            <w:vAlign w:val="center"/>
          </w:tcPr>
          <w:p w:rsidR="00DA7349" w:rsidRPr="006E5D1C" w:rsidRDefault="00DA7349" w:rsidP="00186B4A">
            <w:pPr>
              <w:jc w:val="center"/>
              <w:rPr>
                <w:rFonts w:ascii="Times New Roman" w:hAnsi="Times New Roman" w:cs="Times New Roman"/>
                <w:sz w:val="16"/>
                <w:szCs w:val="16"/>
              </w:rPr>
            </w:pPr>
            <w:r w:rsidRPr="006E5D1C">
              <w:rPr>
                <w:rFonts w:ascii="Times New Roman" w:hAnsi="Times New Roman" w:cs="Times New Roman"/>
                <w:sz w:val="16"/>
                <w:szCs w:val="16"/>
              </w:rPr>
              <w:t>% исполнения</w:t>
            </w:r>
          </w:p>
        </w:tc>
        <w:tc>
          <w:tcPr>
            <w:tcW w:w="1326" w:type="dxa"/>
            <w:vAlign w:val="center"/>
          </w:tcPr>
          <w:p w:rsidR="00DA7349" w:rsidRPr="006E5D1C" w:rsidRDefault="00DA7349" w:rsidP="0008494E">
            <w:pPr>
              <w:jc w:val="center"/>
              <w:rPr>
                <w:rFonts w:ascii="Times New Roman" w:hAnsi="Times New Roman" w:cs="Times New Roman"/>
                <w:sz w:val="16"/>
                <w:szCs w:val="16"/>
              </w:rPr>
            </w:pPr>
            <w:r w:rsidRPr="006E5D1C">
              <w:rPr>
                <w:rFonts w:ascii="Times New Roman" w:hAnsi="Times New Roman" w:cs="Times New Roman"/>
                <w:sz w:val="16"/>
                <w:szCs w:val="16"/>
              </w:rPr>
              <w:t xml:space="preserve">уточненные бюджетные назначения </w:t>
            </w:r>
          </w:p>
        </w:tc>
        <w:tc>
          <w:tcPr>
            <w:tcW w:w="1091" w:type="dxa"/>
            <w:vAlign w:val="center"/>
          </w:tcPr>
          <w:p w:rsidR="00DA7349" w:rsidRPr="006E5D1C" w:rsidRDefault="00DA7349" w:rsidP="0008494E">
            <w:pPr>
              <w:jc w:val="center"/>
              <w:rPr>
                <w:rFonts w:ascii="Times New Roman" w:hAnsi="Times New Roman" w:cs="Times New Roman"/>
                <w:sz w:val="16"/>
                <w:szCs w:val="16"/>
              </w:rPr>
            </w:pPr>
            <w:r w:rsidRPr="006E5D1C">
              <w:rPr>
                <w:rFonts w:ascii="Times New Roman" w:hAnsi="Times New Roman" w:cs="Times New Roman"/>
                <w:sz w:val="16"/>
                <w:szCs w:val="16"/>
              </w:rPr>
              <w:t>исполнено</w:t>
            </w:r>
          </w:p>
        </w:tc>
        <w:tc>
          <w:tcPr>
            <w:tcW w:w="1092" w:type="dxa"/>
            <w:vAlign w:val="center"/>
          </w:tcPr>
          <w:p w:rsidR="00DA7349" w:rsidRPr="006E5D1C" w:rsidRDefault="00DA7349" w:rsidP="0008494E">
            <w:pPr>
              <w:jc w:val="center"/>
              <w:rPr>
                <w:rFonts w:ascii="Times New Roman" w:hAnsi="Times New Roman" w:cs="Times New Roman"/>
                <w:sz w:val="16"/>
                <w:szCs w:val="16"/>
              </w:rPr>
            </w:pPr>
            <w:r w:rsidRPr="006E5D1C">
              <w:rPr>
                <w:rFonts w:ascii="Times New Roman" w:hAnsi="Times New Roman" w:cs="Times New Roman"/>
                <w:sz w:val="16"/>
                <w:szCs w:val="16"/>
              </w:rPr>
              <w:t>% исполнения</w:t>
            </w:r>
          </w:p>
        </w:tc>
      </w:tr>
      <w:tr w:rsidR="00DA7349" w:rsidRPr="006E5D1C" w:rsidTr="00DA7349">
        <w:tc>
          <w:tcPr>
            <w:tcW w:w="1064" w:type="dxa"/>
            <w:vAlign w:val="center"/>
          </w:tcPr>
          <w:p w:rsidR="00DA7349" w:rsidRPr="006E5D1C" w:rsidRDefault="00DA7349" w:rsidP="00E37821">
            <w:pPr>
              <w:jc w:val="center"/>
              <w:rPr>
                <w:rFonts w:ascii="Times New Roman" w:hAnsi="Times New Roman" w:cs="Times New Roman"/>
                <w:sz w:val="12"/>
                <w:szCs w:val="12"/>
              </w:rPr>
            </w:pPr>
            <w:r w:rsidRPr="006E5D1C">
              <w:rPr>
                <w:rFonts w:ascii="Times New Roman" w:hAnsi="Times New Roman" w:cs="Times New Roman"/>
                <w:sz w:val="12"/>
                <w:szCs w:val="12"/>
              </w:rPr>
              <w:t>1</w:t>
            </w:r>
          </w:p>
        </w:tc>
        <w:tc>
          <w:tcPr>
            <w:tcW w:w="3614" w:type="dxa"/>
            <w:vAlign w:val="center"/>
          </w:tcPr>
          <w:p w:rsidR="00DA7349" w:rsidRPr="006E5D1C" w:rsidRDefault="00DA7349" w:rsidP="00E37821">
            <w:pPr>
              <w:jc w:val="center"/>
              <w:rPr>
                <w:rFonts w:ascii="Times New Roman" w:hAnsi="Times New Roman" w:cs="Times New Roman"/>
                <w:sz w:val="12"/>
                <w:szCs w:val="12"/>
              </w:rPr>
            </w:pPr>
            <w:r w:rsidRPr="006E5D1C">
              <w:rPr>
                <w:rFonts w:ascii="Times New Roman" w:hAnsi="Times New Roman" w:cs="Times New Roman"/>
                <w:sz w:val="12"/>
                <w:szCs w:val="12"/>
              </w:rPr>
              <w:t>2</w:t>
            </w:r>
          </w:p>
        </w:tc>
        <w:tc>
          <w:tcPr>
            <w:tcW w:w="1139" w:type="dxa"/>
            <w:vAlign w:val="center"/>
          </w:tcPr>
          <w:p w:rsidR="00DA7349" w:rsidRPr="006E5D1C" w:rsidRDefault="00DA7349" w:rsidP="00E37821">
            <w:pPr>
              <w:jc w:val="center"/>
              <w:rPr>
                <w:rFonts w:ascii="Times New Roman" w:hAnsi="Times New Roman" w:cs="Times New Roman"/>
                <w:sz w:val="12"/>
                <w:szCs w:val="12"/>
              </w:rPr>
            </w:pPr>
            <w:r w:rsidRPr="006E5D1C">
              <w:rPr>
                <w:rFonts w:ascii="Times New Roman" w:hAnsi="Times New Roman" w:cs="Times New Roman"/>
                <w:sz w:val="12"/>
                <w:szCs w:val="12"/>
              </w:rPr>
              <w:t>3</w:t>
            </w:r>
          </w:p>
        </w:tc>
        <w:tc>
          <w:tcPr>
            <w:tcW w:w="987" w:type="dxa"/>
            <w:vAlign w:val="center"/>
          </w:tcPr>
          <w:p w:rsidR="00DA7349" w:rsidRPr="006E5D1C" w:rsidRDefault="00DA7349" w:rsidP="00E37821">
            <w:pPr>
              <w:jc w:val="center"/>
              <w:rPr>
                <w:rFonts w:ascii="Times New Roman" w:hAnsi="Times New Roman" w:cs="Times New Roman"/>
                <w:sz w:val="12"/>
                <w:szCs w:val="12"/>
              </w:rPr>
            </w:pPr>
            <w:r w:rsidRPr="006E5D1C">
              <w:rPr>
                <w:rFonts w:ascii="Times New Roman" w:hAnsi="Times New Roman" w:cs="Times New Roman"/>
                <w:sz w:val="12"/>
                <w:szCs w:val="12"/>
              </w:rPr>
              <w:t>4</w:t>
            </w:r>
          </w:p>
        </w:tc>
        <w:tc>
          <w:tcPr>
            <w:tcW w:w="1020" w:type="dxa"/>
            <w:vAlign w:val="center"/>
          </w:tcPr>
          <w:p w:rsidR="00DA7349" w:rsidRPr="006E5D1C" w:rsidRDefault="00DA7349" w:rsidP="00E37821">
            <w:pPr>
              <w:jc w:val="center"/>
              <w:rPr>
                <w:rFonts w:ascii="Times New Roman" w:hAnsi="Times New Roman" w:cs="Times New Roman"/>
                <w:sz w:val="12"/>
                <w:szCs w:val="12"/>
              </w:rPr>
            </w:pPr>
            <w:r w:rsidRPr="006E5D1C">
              <w:rPr>
                <w:rFonts w:ascii="Times New Roman" w:hAnsi="Times New Roman" w:cs="Times New Roman"/>
                <w:sz w:val="12"/>
                <w:szCs w:val="12"/>
              </w:rPr>
              <w:t>5</w:t>
            </w:r>
          </w:p>
        </w:tc>
        <w:tc>
          <w:tcPr>
            <w:tcW w:w="1139" w:type="dxa"/>
            <w:vAlign w:val="center"/>
          </w:tcPr>
          <w:p w:rsidR="00DA7349" w:rsidRPr="006E5D1C" w:rsidRDefault="00DA7349" w:rsidP="00E37821">
            <w:pPr>
              <w:jc w:val="center"/>
              <w:rPr>
                <w:rFonts w:ascii="Times New Roman" w:hAnsi="Times New Roman" w:cs="Times New Roman"/>
                <w:sz w:val="12"/>
                <w:szCs w:val="12"/>
              </w:rPr>
            </w:pPr>
            <w:r w:rsidRPr="006E5D1C">
              <w:rPr>
                <w:rFonts w:ascii="Times New Roman" w:hAnsi="Times New Roman" w:cs="Times New Roman"/>
                <w:sz w:val="12"/>
                <w:szCs w:val="12"/>
              </w:rPr>
              <w:t>6</w:t>
            </w:r>
          </w:p>
        </w:tc>
        <w:tc>
          <w:tcPr>
            <w:tcW w:w="1066" w:type="dxa"/>
            <w:vAlign w:val="center"/>
          </w:tcPr>
          <w:p w:rsidR="00DA7349" w:rsidRPr="006E5D1C" w:rsidRDefault="00DA7349" w:rsidP="00E37821">
            <w:pPr>
              <w:jc w:val="center"/>
              <w:rPr>
                <w:rFonts w:ascii="Times New Roman" w:hAnsi="Times New Roman" w:cs="Times New Roman"/>
                <w:sz w:val="12"/>
                <w:szCs w:val="12"/>
              </w:rPr>
            </w:pPr>
            <w:r w:rsidRPr="006E5D1C">
              <w:rPr>
                <w:rFonts w:ascii="Times New Roman" w:hAnsi="Times New Roman" w:cs="Times New Roman"/>
                <w:sz w:val="12"/>
                <w:szCs w:val="12"/>
              </w:rPr>
              <w:t>7</w:t>
            </w:r>
          </w:p>
        </w:tc>
        <w:tc>
          <w:tcPr>
            <w:tcW w:w="1020" w:type="dxa"/>
            <w:vAlign w:val="center"/>
          </w:tcPr>
          <w:p w:rsidR="00DA7349" w:rsidRPr="006E5D1C" w:rsidRDefault="00DA7349" w:rsidP="00E37821">
            <w:pPr>
              <w:jc w:val="center"/>
              <w:rPr>
                <w:rFonts w:ascii="Times New Roman" w:hAnsi="Times New Roman" w:cs="Times New Roman"/>
                <w:sz w:val="12"/>
                <w:szCs w:val="12"/>
              </w:rPr>
            </w:pPr>
            <w:r w:rsidRPr="006E5D1C">
              <w:rPr>
                <w:rFonts w:ascii="Times New Roman" w:hAnsi="Times New Roman" w:cs="Times New Roman"/>
                <w:sz w:val="12"/>
                <w:szCs w:val="12"/>
              </w:rPr>
              <w:t>8</w:t>
            </w:r>
          </w:p>
        </w:tc>
        <w:tc>
          <w:tcPr>
            <w:tcW w:w="1326" w:type="dxa"/>
            <w:vAlign w:val="center"/>
          </w:tcPr>
          <w:p w:rsidR="00DA7349" w:rsidRPr="006E5D1C" w:rsidRDefault="00DA7349" w:rsidP="00DA7349">
            <w:pPr>
              <w:jc w:val="center"/>
              <w:rPr>
                <w:rFonts w:ascii="Times New Roman" w:hAnsi="Times New Roman" w:cs="Times New Roman"/>
                <w:sz w:val="12"/>
                <w:szCs w:val="12"/>
              </w:rPr>
            </w:pPr>
          </w:p>
        </w:tc>
        <w:tc>
          <w:tcPr>
            <w:tcW w:w="1091" w:type="dxa"/>
            <w:vAlign w:val="center"/>
          </w:tcPr>
          <w:p w:rsidR="00DA7349" w:rsidRPr="006E5D1C" w:rsidRDefault="00DA7349" w:rsidP="00DA7349">
            <w:pPr>
              <w:jc w:val="center"/>
              <w:rPr>
                <w:rFonts w:ascii="Times New Roman" w:hAnsi="Times New Roman" w:cs="Times New Roman"/>
                <w:sz w:val="12"/>
                <w:szCs w:val="12"/>
              </w:rPr>
            </w:pPr>
          </w:p>
        </w:tc>
        <w:tc>
          <w:tcPr>
            <w:tcW w:w="1092" w:type="dxa"/>
            <w:vAlign w:val="center"/>
          </w:tcPr>
          <w:p w:rsidR="00DA7349" w:rsidRPr="006E5D1C" w:rsidRDefault="00DA7349" w:rsidP="00DA7349">
            <w:pPr>
              <w:jc w:val="center"/>
              <w:rPr>
                <w:rFonts w:ascii="Times New Roman" w:hAnsi="Times New Roman" w:cs="Times New Roman"/>
                <w:sz w:val="12"/>
                <w:szCs w:val="12"/>
              </w:rPr>
            </w:pPr>
          </w:p>
        </w:tc>
      </w:tr>
      <w:tr w:rsidR="00DA7349" w:rsidRPr="006E5D1C" w:rsidTr="00DA7349">
        <w:trPr>
          <w:trHeight w:val="479"/>
        </w:trPr>
        <w:tc>
          <w:tcPr>
            <w:tcW w:w="1064" w:type="dxa"/>
            <w:vMerge w:val="restart"/>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МКУ «МС Заказчика»</w:t>
            </w:r>
          </w:p>
        </w:tc>
        <w:tc>
          <w:tcPr>
            <w:tcW w:w="3614" w:type="dxa"/>
            <w:vAlign w:val="center"/>
          </w:tcPr>
          <w:p w:rsidR="00DA7349" w:rsidRPr="006E5D1C" w:rsidRDefault="00DA7349" w:rsidP="00BB1251">
            <w:pPr>
              <w:rPr>
                <w:rFonts w:ascii="Times New Roman" w:hAnsi="Times New Roman" w:cs="Times New Roman"/>
                <w:sz w:val="16"/>
                <w:szCs w:val="16"/>
              </w:rPr>
            </w:pPr>
            <w:r w:rsidRPr="006E5D1C">
              <w:rPr>
                <w:rFonts w:ascii="Times New Roman" w:hAnsi="Times New Roman" w:cs="Times New Roman"/>
                <w:sz w:val="16"/>
                <w:szCs w:val="16"/>
              </w:rPr>
              <w:t>строительство полигона твердых бытовых отходов</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60 000,0</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60 000,0</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326" w:type="dxa"/>
            <w:vAlign w:val="center"/>
          </w:tcPr>
          <w:p w:rsidR="00DA7349" w:rsidRPr="006E5D1C" w:rsidRDefault="00DA7349" w:rsidP="00DA7349">
            <w:pPr>
              <w:jc w:val="center"/>
              <w:rPr>
                <w:rFonts w:ascii="Times New Roman" w:hAnsi="Times New Roman" w:cs="Times New Roman"/>
                <w:sz w:val="16"/>
                <w:szCs w:val="16"/>
              </w:rPr>
            </w:pPr>
            <w:r w:rsidRPr="006E5D1C">
              <w:rPr>
                <w:rFonts w:ascii="Times New Roman" w:hAnsi="Times New Roman" w:cs="Times New Roman"/>
                <w:sz w:val="16"/>
                <w:szCs w:val="16"/>
              </w:rPr>
              <w:t>60 000,0</w:t>
            </w:r>
          </w:p>
        </w:tc>
        <w:tc>
          <w:tcPr>
            <w:tcW w:w="1091" w:type="dxa"/>
            <w:vAlign w:val="center"/>
          </w:tcPr>
          <w:p w:rsidR="00DA7349" w:rsidRPr="006E5D1C" w:rsidRDefault="00DA7349" w:rsidP="00DA7349">
            <w:pPr>
              <w:jc w:val="center"/>
              <w:rPr>
                <w:rFonts w:ascii="Times New Roman" w:hAnsi="Times New Roman" w:cs="Times New Roman"/>
                <w:sz w:val="16"/>
                <w:szCs w:val="16"/>
              </w:rPr>
            </w:pPr>
            <w:r w:rsidRPr="006E5D1C">
              <w:rPr>
                <w:rFonts w:ascii="Times New Roman" w:hAnsi="Times New Roman" w:cs="Times New Roman"/>
                <w:sz w:val="16"/>
                <w:szCs w:val="16"/>
              </w:rPr>
              <w:t>100,0</w:t>
            </w:r>
          </w:p>
        </w:tc>
        <w:tc>
          <w:tcPr>
            <w:tcW w:w="1092" w:type="dxa"/>
            <w:vAlign w:val="center"/>
          </w:tcPr>
          <w:p w:rsidR="00DA7349" w:rsidRPr="006E5D1C" w:rsidRDefault="00DA7349" w:rsidP="00DA7349">
            <w:pPr>
              <w:jc w:val="center"/>
              <w:rPr>
                <w:rFonts w:ascii="Times New Roman" w:hAnsi="Times New Roman" w:cs="Times New Roman"/>
                <w:sz w:val="16"/>
                <w:szCs w:val="16"/>
              </w:rPr>
            </w:pPr>
            <w:r w:rsidRPr="006E5D1C">
              <w:rPr>
                <w:rFonts w:ascii="Times New Roman" w:hAnsi="Times New Roman" w:cs="Times New Roman"/>
                <w:sz w:val="16"/>
                <w:szCs w:val="16"/>
              </w:rPr>
              <w:t>0,2</w:t>
            </w:r>
          </w:p>
        </w:tc>
      </w:tr>
      <w:tr w:rsidR="00DA7349" w:rsidRPr="006E5D1C" w:rsidTr="00DA7349">
        <w:trPr>
          <w:trHeight w:val="685"/>
        </w:trPr>
        <w:tc>
          <w:tcPr>
            <w:tcW w:w="1064" w:type="dxa"/>
            <w:vMerge/>
            <w:vAlign w:val="center"/>
          </w:tcPr>
          <w:p w:rsidR="00DA7349" w:rsidRPr="006E5D1C" w:rsidRDefault="00DA7349" w:rsidP="00E37821">
            <w:pPr>
              <w:jc w:val="center"/>
              <w:rPr>
                <w:rFonts w:ascii="Times New Roman" w:hAnsi="Times New Roman" w:cs="Times New Roman"/>
                <w:sz w:val="16"/>
                <w:szCs w:val="16"/>
              </w:rPr>
            </w:pPr>
          </w:p>
        </w:tc>
        <w:tc>
          <w:tcPr>
            <w:tcW w:w="3614" w:type="dxa"/>
            <w:vAlign w:val="center"/>
          </w:tcPr>
          <w:p w:rsidR="00DA7349" w:rsidRPr="006E5D1C" w:rsidRDefault="00DA7349" w:rsidP="00BB1251">
            <w:pPr>
              <w:rPr>
                <w:rFonts w:ascii="Times New Roman" w:hAnsi="Times New Roman" w:cs="Times New Roman"/>
                <w:sz w:val="16"/>
                <w:szCs w:val="16"/>
              </w:rPr>
            </w:pPr>
            <w:r w:rsidRPr="006E5D1C">
              <w:rPr>
                <w:rFonts w:ascii="Times New Roman" w:hAnsi="Times New Roman" w:cs="Times New Roman"/>
                <w:sz w:val="16"/>
                <w:szCs w:val="16"/>
              </w:rPr>
              <w:t>проектирование и строительство детского сада в п.Ангарский</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15 000,0</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55 000,0</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10 453,2</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19,0</w:t>
            </w:r>
          </w:p>
        </w:tc>
        <w:tc>
          <w:tcPr>
            <w:tcW w:w="1326" w:type="dxa"/>
            <w:vAlign w:val="center"/>
          </w:tcPr>
          <w:p w:rsidR="00DA7349" w:rsidRPr="006E5D1C" w:rsidRDefault="00DA7349" w:rsidP="00DA7349">
            <w:pPr>
              <w:jc w:val="center"/>
              <w:rPr>
                <w:rFonts w:ascii="Times New Roman" w:hAnsi="Times New Roman" w:cs="Times New Roman"/>
                <w:sz w:val="16"/>
                <w:szCs w:val="16"/>
              </w:rPr>
            </w:pPr>
            <w:r w:rsidRPr="006E5D1C">
              <w:rPr>
                <w:rFonts w:ascii="Times New Roman" w:hAnsi="Times New Roman" w:cs="Times New Roman"/>
                <w:sz w:val="16"/>
                <w:szCs w:val="16"/>
              </w:rPr>
              <w:t>179 546,8</w:t>
            </w:r>
          </w:p>
        </w:tc>
        <w:tc>
          <w:tcPr>
            <w:tcW w:w="1091" w:type="dxa"/>
            <w:vAlign w:val="center"/>
          </w:tcPr>
          <w:p w:rsidR="00DA7349" w:rsidRPr="006E5D1C" w:rsidRDefault="00DA7349" w:rsidP="00DA7349">
            <w:pPr>
              <w:jc w:val="center"/>
              <w:rPr>
                <w:rFonts w:ascii="Times New Roman" w:hAnsi="Times New Roman" w:cs="Times New Roman"/>
                <w:sz w:val="16"/>
                <w:szCs w:val="16"/>
              </w:rPr>
            </w:pPr>
            <w:r w:rsidRPr="006E5D1C">
              <w:rPr>
                <w:rFonts w:ascii="Times New Roman" w:hAnsi="Times New Roman" w:cs="Times New Roman"/>
                <w:sz w:val="16"/>
                <w:szCs w:val="16"/>
              </w:rPr>
              <w:t>109 864,7</w:t>
            </w:r>
          </w:p>
        </w:tc>
        <w:tc>
          <w:tcPr>
            <w:tcW w:w="1092" w:type="dxa"/>
            <w:vAlign w:val="center"/>
          </w:tcPr>
          <w:p w:rsidR="00DA7349" w:rsidRPr="006E5D1C" w:rsidRDefault="00DA7349" w:rsidP="00DA7349">
            <w:pPr>
              <w:jc w:val="center"/>
              <w:rPr>
                <w:rFonts w:ascii="Times New Roman" w:hAnsi="Times New Roman" w:cs="Times New Roman"/>
                <w:sz w:val="16"/>
                <w:szCs w:val="16"/>
              </w:rPr>
            </w:pPr>
            <w:r w:rsidRPr="006E5D1C">
              <w:rPr>
                <w:rFonts w:ascii="Times New Roman" w:hAnsi="Times New Roman" w:cs="Times New Roman"/>
                <w:sz w:val="16"/>
                <w:szCs w:val="16"/>
              </w:rPr>
              <w:t>61,2</w:t>
            </w:r>
          </w:p>
        </w:tc>
      </w:tr>
      <w:tr w:rsidR="00DA7349" w:rsidRPr="006E5D1C" w:rsidTr="00DA7349">
        <w:trPr>
          <w:trHeight w:val="850"/>
        </w:trPr>
        <w:tc>
          <w:tcPr>
            <w:tcW w:w="1064" w:type="dxa"/>
            <w:vMerge/>
            <w:vAlign w:val="center"/>
          </w:tcPr>
          <w:p w:rsidR="00DA7349" w:rsidRPr="006E5D1C" w:rsidRDefault="00DA7349" w:rsidP="00E37821">
            <w:pPr>
              <w:jc w:val="center"/>
              <w:rPr>
                <w:rFonts w:ascii="Times New Roman" w:hAnsi="Times New Roman" w:cs="Times New Roman"/>
                <w:sz w:val="16"/>
                <w:szCs w:val="16"/>
              </w:rPr>
            </w:pPr>
          </w:p>
        </w:tc>
        <w:tc>
          <w:tcPr>
            <w:tcW w:w="3614" w:type="dxa"/>
            <w:vAlign w:val="center"/>
          </w:tcPr>
          <w:p w:rsidR="00DA7349" w:rsidRPr="006E5D1C" w:rsidRDefault="00DA7349" w:rsidP="00BB1251">
            <w:pPr>
              <w:rPr>
                <w:rFonts w:ascii="Times New Roman" w:hAnsi="Times New Roman" w:cs="Times New Roman"/>
                <w:sz w:val="16"/>
                <w:szCs w:val="16"/>
              </w:rPr>
            </w:pPr>
            <w:r w:rsidRPr="006E5D1C">
              <w:rPr>
                <w:rFonts w:ascii="Times New Roman" w:hAnsi="Times New Roman" w:cs="Times New Roman"/>
                <w:sz w:val="16"/>
                <w:szCs w:val="16"/>
              </w:rPr>
              <w:t>проектирование и строительство спортивного зала в п.Новохайский</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5 000,0</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63 532,7</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1 975,4</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3,1</w:t>
            </w:r>
          </w:p>
        </w:tc>
        <w:tc>
          <w:tcPr>
            <w:tcW w:w="1326" w:type="dxa"/>
            <w:vAlign w:val="center"/>
          </w:tcPr>
          <w:p w:rsidR="00DA7349" w:rsidRPr="006E5D1C" w:rsidRDefault="00DA7349" w:rsidP="00DA7349">
            <w:pPr>
              <w:jc w:val="center"/>
              <w:rPr>
                <w:rFonts w:ascii="Times New Roman" w:hAnsi="Times New Roman" w:cs="Times New Roman"/>
                <w:sz w:val="16"/>
                <w:szCs w:val="16"/>
              </w:rPr>
            </w:pPr>
            <w:r w:rsidRPr="006E5D1C">
              <w:rPr>
                <w:rFonts w:ascii="Times New Roman" w:hAnsi="Times New Roman" w:cs="Times New Roman"/>
                <w:sz w:val="16"/>
                <w:szCs w:val="16"/>
              </w:rPr>
              <w:t>60 929,1</w:t>
            </w:r>
          </w:p>
        </w:tc>
        <w:tc>
          <w:tcPr>
            <w:tcW w:w="1091" w:type="dxa"/>
            <w:vAlign w:val="center"/>
          </w:tcPr>
          <w:p w:rsidR="00DA7349" w:rsidRPr="006E5D1C" w:rsidRDefault="00DA7349" w:rsidP="00DA7349">
            <w:pPr>
              <w:jc w:val="center"/>
              <w:rPr>
                <w:rFonts w:ascii="Times New Roman" w:hAnsi="Times New Roman" w:cs="Times New Roman"/>
                <w:sz w:val="16"/>
                <w:szCs w:val="16"/>
              </w:rPr>
            </w:pPr>
            <w:r w:rsidRPr="006E5D1C">
              <w:rPr>
                <w:rFonts w:ascii="Times New Roman" w:hAnsi="Times New Roman" w:cs="Times New Roman"/>
                <w:sz w:val="16"/>
                <w:szCs w:val="16"/>
              </w:rPr>
              <w:t>23 017,7</w:t>
            </w:r>
          </w:p>
        </w:tc>
        <w:tc>
          <w:tcPr>
            <w:tcW w:w="1092" w:type="dxa"/>
            <w:vAlign w:val="center"/>
          </w:tcPr>
          <w:p w:rsidR="00DA7349" w:rsidRPr="006E5D1C" w:rsidRDefault="000D699B" w:rsidP="00DA7349">
            <w:pPr>
              <w:jc w:val="center"/>
              <w:rPr>
                <w:rFonts w:ascii="Times New Roman" w:hAnsi="Times New Roman" w:cs="Times New Roman"/>
                <w:sz w:val="16"/>
                <w:szCs w:val="16"/>
              </w:rPr>
            </w:pPr>
            <w:r w:rsidRPr="006E5D1C">
              <w:rPr>
                <w:rFonts w:ascii="Times New Roman" w:hAnsi="Times New Roman" w:cs="Times New Roman"/>
                <w:sz w:val="16"/>
                <w:szCs w:val="16"/>
              </w:rPr>
              <w:t>37,8</w:t>
            </w:r>
          </w:p>
        </w:tc>
      </w:tr>
      <w:tr w:rsidR="00DA7349" w:rsidRPr="006E5D1C" w:rsidTr="00DA7349">
        <w:trPr>
          <w:trHeight w:val="693"/>
        </w:trPr>
        <w:tc>
          <w:tcPr>
            <w:tcW w:w="1064" w:type="dxa"/>
            <w:vMerge/>
            <w:vAlign w:val="center"/>
          </w:tcPr>
          <w:p w:rsidR="00DA7349" w:rsidRPr="006E5D1C" w:rsidRDefault="00DA7349" w:rsidP="00E37821">
            <w:pPr>
              <w:jc w:val="center"/>
              <w:rPr>
                <w:rFonts w:ascii="Times New Roman" w:hAnsi="Times New Roman" w:cs="Times New Roman"/>
                <w:sz w:val="16"/>
                <w:szCs w:val="16"/>
              </w:rPr>
            </w:pPr>
          </w:p>
        </w:tc>
        <w:tc>
          <w:tcPr>
            <w:tcW w:w="3614" w:type="dxa"/>
            <w:vAlign w:val="center"/>
          </w:tcPr>
          <w:p w:rsidR="00DA7349" w:rsidRPr="006E5D1C" w:rsidRDefault="00DA7349" w:rsidP="00BB1251">
            <w:pPr>
              <w:rPr>
                <w:rFonts w:ascii="Times New Roman" w:hAnsi="Times New Roman" w:cs="Times New Roman"/>
                <w:sz w:val="16"/>
                <w:szCs w:val="16"/>
              </w:rPr>
            </w:pPr>
            <w:r w:rsidRPr="006E5D1C">
              <w:rPr>
                <w:rFonts w:ascii="Times New Roman" w:hAnsi="Times New Roman" w:cs="Times New Roman"/>
                <w:sz w:val="16"/>
                <w:szCs w:val="16"/>
              </w:rPr>
              <w:t>проектирование и реконструкция корпусов ДОЛ «Березка»</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35 000,0</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326" w:type="dxa"/>
            <w:vAlign w:val="center"/>
          </w:tcPr>
          <w:p w:rsidR="00DA7349" w:rsidRPr="006E5D1C" w:rsidRDefault="00EC0ABC" w:rsidP="00DA7349">
            <w:pPr>
              <w:jc w:val="center"/>
              <w:rPr>
                <w:rFonts w:ascii="Times New Roman" w:hAnsi="Times New Roman" w:cs="Times New Roman"/>
                <w:sz w:val="16"/>
                <w:szCs w:val="16"/>
              </w:rPr>
            </w:pPr>
            <w:r w:rsidRPr="006E5D1C">
              <w:rPr>
                <w:rFonts w:ascii="Times New Roman" w:hAnsi="Times New Roman" w:cs="Times New Roman"/>
                <w:sz w:val="16"/>
                <w:szCs w:val="16"/>
              </w:rPr>
              <w:t>35 000,0</w:t>
            </w:r>
          </w:p>
        </w:tc>
        <w:tc>
          <w:tcPr>
            <w:tcW w:w="1091" w:type="dxa"/>
            <w:vAlign w:val="center"/>
          </w:tcPr>
          <w:p w:rsidR="00DA7349" w:rsidRPr="006E5D1C" w:rsidRDefault="00EC0ABC" w:rsidP="00DA7349">
            <w:pPr>
              <w:jc w:val="center"/>
              <w:rPr>
                <w:rFonts w:ascii="Times New Roman" w:hAnsi="Times New Roman" w:cs="Times New Roman"/>
                <w:sz w:val="16"/>
                <w:szCs w:val="16"/>
              </w:rPr>
            </w:pPr>
            <w:r w:rsidRPr="006E5D1C">
              <w:rPr>
                <w:rFonts w:ascii="Times New Roman" w:hAnsi="Times New Roman" w:cs="Times New Roman"/>
                <w:sz w:val="16"/>
                <w:szCs w:val="16"/>
              </w:rPr>
              <w:t>2 247,4</w:t>
            </w:r>
          </w:p>
        </w:tc>
        <w:tc>
          <w:tcPr>
            <w:tcW w:w="1092" w:type="dxa"/>
            <w:vAlign w:val="center"/>
          </w:tcPr>
          <w:p w:rsidR="00DA7349" w:rsidRPr="006E5D1C" w:rsidRDefault="00EC0ABC" w:rsidP="00DA7349">
            <w:pPr>
              <w:jc w:val="center"/>
              <w:rPr>
                <w:rFonts w:ascii="Times New Roman" w:hAnsi="Times New Roman" w:cs="Times New Roman"/>
                <w:sz w:val="16"/>
                <w:szCs w:val="16"/>
              </w:rPr>
            </w:pPr>
            <w:r w:rsidRPr="006E5D1C">
              <w:rPr>
                <w:rFonts w:ascii="Times New Roman" w:hAnsi="Times New Roman" w:cs="Times New Roman"/>
                <w:sz w:val="16"/>
                <w:szCs w:val="16"/>
              </w:rPr>
              <w:t>6,4</w:t>
            </w:r>
          </w:p>
        </w:tc>
      </w:tr>
      <w:tr w:rsidR="00DA7349" w:rsidRPr="006E5D1C" w:rsidTr="00DA7349">
        <w:trPr>
          <w:trHeight w:val="338"/>
        </w:trPr>
        <w:tc>
          <w:tcPr>
            <w:tcW w:w="4678" w:type="dxa"/>
            <w:gridSpan w:val="2"/>
            <w:vAlign w:val="center"/>
          </w:tcPr>
          <w:p w:rsidR="00DA7349" w:rsidRPr="006E5D1C" w:rsidRDefault="00DA7349" w:rsidP="00186B4A">
            <w:pPr>
              <w:jc w:val="center"/>
              <w:rPr>
                <w:rFonts w:ascii="Times New Roman" w:hAnsi="Times New Roman" w:cs="Times New Roman"/>
                <w:sz w:val="16"/>
                <w:szCs w:val="16"/>
              </w:rPr>
            </w:pPr>
            <w:r w:rsidRPr="006E5D1C">
              <w:rPr>
                <w:rFonts w:ascii="Times New Roman" w:hAnsi="Times New Roman" w:cs="Times New Roman"/>
                <w:sz w:val="16"/>
                <w:szCs w:val="16"/>
              </w:rPr>
              <w:t>итого по МКУ «МС Заказчика»</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80 000,0</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0,0</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213 532,7</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12 428,6</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5,8</w:t>
            </w:r>
          </w:p>
        </w:tc>
        <w:tc>
          <w:tcPr>
            <w:tcW w:w="1326" w:type="dxa"/>
            <w:vAlign w:val="center"/>
          </w:tcPr>
          <w:p w:rsidR="00DA7349" w:rsidRPr="006E5D1C" w:rsidRDefault="00EC0ABC" w:rsidP="00DA7349">
            <w:pPr>
              <w:jc w:val="center"/>
              <w:rPr>
                <w:rFonts w:ascii="Times New Roman" w:hAnsi="Times New Roman" w:cs="Times New Roman"/>
                <w:sz w:val="16"/>
                <w:szCs w:val="16"/>
              </w:rPr>
            </w:pPr>
            <w:r w:rsidRPr="006E5D1C">
              <w:rPr>
                <w:rFonts w:ascii="Times New Roman" w:hAnsi="Times New Roman" w:cs="Times New Roman"/>
                <w:sz w:val="16"/>
                <w:szCs w:val="16"/>
              </w:rPr>
              <w:t>335 475,9</w:t>
            </w:r>
          </w:p>
        </w:tc>
        <w:tc>
          <w:tcPr>
            <w:tcW w:w="1091" w:type="dxa"/>
            <w:vAlign w:val="center"/>
          </w:tcPr>
          <w:p w:rsidR="00DA7349" w:rsidRPr="006E5D1C" w:rsidRDefault="00EC0ABC" w:rsidP="00DA7349">
            <w:pPr>
              <w:jc w:val="center"/>
              <w:rPr>
                <w:rFonts w:ascii="Times New Roman" w:hAnsi="Times New Roman" w:cs="Times New Roman"/>
                <w:sz w:val="16"/>
                <w:szCs w:val="16"/>
              </w:rPr>
            </w:pPr>
            <w:r w:rsidRPr="006E5D1C">
              <w:rPr>
                <w:rFonts w:ascii="Times New Roman" w:hAnsi="Times New Roman" w:cs="Times New Roman"/>
                <w:sz w:val="16"/>
                <w:szCs w:val="16"/>
              </w:rPr>
              <w:t>135 229,8</w:t>
            </w:r>
          </w:p>
        </w:tc>
        <w:tc>
          <w:tcPr>
            <w:tcW w:w="1092" w:type="dxa"/>
            <w:vAlign w:val="center"/>
          </w:tcPr>
          <w:p w:rsidR="00DA7349" w:rsidRPr="006E5D1C" w:rsidRDefault="00EC0ABC" w:rsidP="00DA7349">
            <w:pPr>
              <w:jc w:val="center"/>
              <w:rPr>
                <w:rFonts w:ascii="Times New Roman" w:hAnsi="Times New Roman" w:cs="Times New Roman"/>
                <w:sz w:val="16"/>
                <w:szCs w:val="16"/>
              </w:rPr>
            </w:pPr>
            <w:r w:rsidRPr="006E5D1C">
              <w:rPr>
                <w:rFonts w:ascii="Times New Roman" w:hAnsi="Times New Roman" w:cs="Times New Roman"/>
                <w:sz w:val="16"/>
                <w:szCs w:val="16"/>
              </w:rPr>
              <w:t>40,3</w:t>
            </w:r>
          </w:p>
        </w:tc>
      </w:tr>
      <w:tr w:rsidR="00DA7349" w:rsidRPr="006E5D1C" w:rsidTr="00DA7349">
        <w:trPr>
          <w:trHeight w:val="495"/>
        </w:trPr>
        <w:tc>
          <w:tcPr>
            <w:tcW w:w="1064" w:type="dxa"/>
            <w:vMerge w:val="restart"/>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Управление образования</w:t>
            </w:r>
          </w:p>
        </w:tc>
        <w:tc>
          <w:tcPr>
            <w:tcW w:w="3614" w:type="dxa"/>
            <w:vAlign w:val="center"/>
          </w:tcPr>
          <w:p w:rsidR="00DA7349" w:rsidRPr="006E5D1C" w:rsidRDefault="00DA7349" w:rsidP="00BB1251">
            <w:pPr>
              <w:rPr>
                <w:rFonts w:ascii="Times New Roman" w:hAnsi="Times New Roman" w:cs="Times New Roman"/>
                <w:sz w:val="16"/>
                <w:szCs w:val="16"/>
              </w:rPr>
            </w:pPr>
            <w:r w:rsidRPr="006E5D1C">
              <w:rPr>
                <w:rFonts w:ascii="Times New Roman" w:hAnsi="Times New Roman" w:cs="Times New Roman"/>
                <w:sz w:val="16"/>
                <w:szCs w:val="16"/>
              </w:rPr>
              <w:t xml:space="preserve">развитие МКОУ Богучанской СОШ № 2 </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4 850,0</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4 850,0</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100,0</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1 700,0</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926,6</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54,5</w:t>
            </w:r>
          </w:p>
        </w:tc>
        <w:tc>
          <w:tcPr>
            <w:tcW w:w="1326" w:type="dxa"/>
            <w:vAlign w:val="center"/>
          </w:tcPr>
          <w:p w:rsidR="00DA7349" w:rsidRPr="006E5D1C" w:rsidRDefault="00EC0ABC" w:rsidP="00DA7349">
            <w:pPr>
              <w:jc w:val="center"/>
              <w:rPr>
                <w:rFonts w:ascii="Times New Roman" w:hAnsi="Times New Roman" w:cs="Times New Roman"/>
                <w:sz w:val="16"/>
                <w:szCs w:val="16"/>
              </w:rPr>
            </w:pPr>
            <w:r w:rsidRPr="006E5D1C">
              <w:rPr>
                <w:rFonts w:ascii="Times New Roman" w:hAnsi="Times New Roman" w:cs="Times New Roman"/>
                <w:sz w:val="16"/>
                <w:szCs w:val="16"/>
              </w:rPr>
              <w:t>2 573,4</w:t>
            </w:r>
          </w:p>
        </w:tc>
        <w:tc>
          <w:tcPr>
            <w:tcW w:w="1091" w:type="dxa"/>
            <w:vAlign w:val="center"/>
          </w:tcPr>
          <w:p w:rsidR="00DA7349" w:rsidRPr="006E5D1C" w:rsidRDefault="00EC0ABC" w:rsidP="00DA7349">
            <w:pPr>
              <w:jc w:val="center"/>
              <w:rPr>
                <w:rFonts w:ascii="Times New Roman" w:hAnsi="Times New Roman" w:cs="Times New Roman"/>
                <w:sz w:val="16"/>
                <w:szCs w:val="16"/>
              </w:rPr>
            </w:pPr>
            <w:r w:rsidRPr="006E5D1C">
              <w:rPr>
                <w:rFonts w:ascii="Times New Roman" w:hAnsi="Times New Roman" w:cs="Times New Roman"/>
                <w:sz w:val="16"/>
                <w:szCs w:val="16"/>
              </w:rPr>
              <w:t>1 583,8</w:t>
            </w:r>
          </w:p>
        </w:tc>
        <w:tc>
          <w:tcPr>
            <w:tcW w:w="1092"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61,5</w:t>
            </w:r>
          </w:p>
        </w:tc>
      </w:tr>
      <w:tr w:rsidR="00DA7349" w:rsidRPr="006E5D1C" w:rsidTr="00DA7349">
        <w:trPr>
          <w:trHeight w:val="843"/>
        </w:trPr>
        <w:tc>
          <w:tcPr>
            <w:tcW w:w="1064" w:type="dxa"/>
            <w:vMerge/>
            <w:vAlign w:val="center"/>
          </w:tcPr>
          <w:p w:rsidR="00DA7349" w:rsidRPr="006E5D1C" w:rsidRDefault="00DA7349" w:rsidP="00E37821">
            <w:pPr>
              <w:jc w:val="center"/>
              <w:rPr>
                <w:rFonts w:ascii="Times New Roman" w:hAnsi="Times New Roman" w:cs="Times New Roman"/>
                <w:sz w:val="16"/>
                <w:szCs w:val="16"/>
              </w:rPr>
            </w:pPr>
          </w:p>
        </w:tc>
        <w:tc>
          <w:tcPr>
            <w:tcW w:w="3614" w:type="dxa"/>
            <w:vAlign w:val="center"/>
          </w:tcPr>
          <w:p w:rsidR="00DA7349" w:rsidRPr="006E5D1C" w:rsidRDefault="00DA7349" w:rsidP="00BB1251">
            <w:pPr>
              <w:rPr>
                <w:rFonts w:ascii="Times New Roman" w:hAnsi="Times New Roman" w:cs="Times New Roman"/>
                <w:sz w:val="16"/>
                <w:szCs w:val="16"/>
              </w:rPr>
            </w:pPr>
            <w:r w:rsidRPr="006E5D1C">
              <w:rPr>
                <w:rFonts w:ascii="Times New Roman" w:hAnsi="Times New Roman" w:cs="Times New Roman"/>
                <w:sz w:val="16"/>
                <w:szCs w:val="16"/>
              </w:rPr>
              <w:t>повышение качества социальной инфраструктуры МКОУ Таежнинской СОШ № 20</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150,0</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150,0</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100,0</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w:t>
            </w:r>
          </w:p>
        </w:tc>
        <w:tc>
          <w:tcPr>
            <w:tcW w:w="1326"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w:t>
            </w:r>
          </w:p>
        </w:tc>
        <w:tc>
          <w:tcPr>
            <w:tcW w:w="1091"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w:t>
            </w:r>
          </w:p>
        </w:tc>
        <w:tc>
          <w:tcPr>
            <w:tcW w:w="1092"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w:t>
            </w:r>
          </w:p>
        </w:tc>
      </w:tr>
      <w:tr w:rsidR="00DA7349" w:rsidRPr="006E5D1C" w:rsidTr="00DA7349">
        <w:trPr>
          <w:trHeight w:val="840"/>
        </w:trPr>
        <w:tc>
          <w:tcPr>
            <w:tcW w:w="1064" w:type="dxa"/>
            <w:vMerge/>
            <w:vAlign w:val="center"/>
          </w:tcPr>
          <w:p w:rsidR="00DA7349" w:rsidRPr="006E5D1C" w:rsidRDefault="00DA7349" w:rsidP="00E37821">
            <w:pPr>
              <w:jc w:val="center"/>
              <w:rPr>
                <w:rFonts w:ascii="Times New Roman" w:hAnsi="Times New Roman" w:cs="Times New Roman"/>
                <w:sz w:val="16"/>
                <w:szCs w:val="16"/>
              </w:rPr>
            </w:pPr>
          </w:p>
        </w:tc>
        <w:tc>
          <w:tcPr>
            <w:tcW w:w="3614" w:type="dxa"/>
            <w:vAlign w:val="center"/>
          </w:tcPr>
          <w:p w:rsidR="00DA7349" w:rsidRPr="006E5D1C" w:rsidRDefault="00DA7349" w:rsidP="00BB1251">
            <w:pPr>
              <w:rPr>
                <w:rFonts w:ascii="Times New Roman" w:hAnsi="Times New Roman" w:cs="Times New Roman"/>
                <w:sz w:val="16"/>
                <w:szCs w:val="16"/>
              </w:rPr>
            </w:pPr>
            <w:r w:rsidRPr="006E5D1C">
              <w:rPr>
                <w:rFonts w:ascii="Times New Roman" w:hAnsi="Times New Roman" w:cs="Times New Roman"/>
                <w:sz w:val="16"/>
                <w:szCs w:val="16"/>
              </w:rPr>
              <w:t>улучшение  условий для организации учебно-тренировочного процесса в МКОУ ДОД ДЮСШ</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7,9</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7,9</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100,0</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52,0</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52,0</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100,0</w:t>
            </w:r>
          </w:p>
        </w:tc>
        <w:tc>
          <w:tcPr>
            <w:tcW w:w="1326"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22,0</w:t>
            </w:r>
          </w:p>
        </w:tc>
        <w:tc>
          <w:tcPr>
            <w:tcW w:w="1091"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22,0</w:t>
            </w:r>
          </w:p>
        </w:tc>
        <w:tc>
          <w:tcPr>
            <w:tcW w:w="1092"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100,0</w:t>
            </w:r>
          </w:p>
        </w:tc>
      </w:tr>
      <w:tr w:rsidR="00DA7349" w:rsidRPr="006E5D1C" w:rsidTr="00DA7349">
        <w:trPr>
          <w:trHeight w:val="384"/>
        </w:trPr>
        <w:tc>
          <w:tcPr>
            <w:tcW w:w="4678" w:type="dxa"/>
            <w:gridSpan w:val="2"/>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итого по Управлению образования</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5 007,9</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5 007,9</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100,0</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1 752,0</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978,6</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55,9</w:t>
            </w:r>
          </w:p>
        </w:tc>
        <w:tc>
          <w:tcPr>
            <w:tcW w:w="1326"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2 595,4</w:t>
            </w:r>
          </w:p>
        </w:tc>
        <w:tc>
          <w:tcPr>
            <w:tcW w:w="1091"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1 605,8</w:t>
            </w:r>
          </w:p>
        </w:tc>
        <w:tc>
          <w:tcPr>
            <w:tcW w:w="1092"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61,9</w:t>
            </w:r>
          </w:p>
        </w:tc>
      </w:tr>
      <w:tr w:rsidR="00DA7349" w:rsidRPr="006E5D1C" w:rsidTr="00DA7349">
        <w:trPr>
          <w:trHeight w:val="275"/>
        </w:trPr>
        <w:tc>
          <w:tcPr>
            <w:tcW w:w="4678" w:type="dxa"/>
            <w:gridSpan w:val="2"/>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ВСЕГО:</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85 007,9</w:t>
            </w:r>
          </w:p>
        </w:tc>
        <w:tc>
          <w:tcPr>
            <w:tcW w:w="987"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5 007,9</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5,9</w:t>
            </w:r>
          </w:p>
        </w:tc>
        <w:tc>
          <w:tcPr>
            <w:tcW w:w="1139"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215 284,7</w:t>
            </w:r>
          </w:p>
        </w:tc>
        <w:tc>
          <w:tcPr>
            <w:tcW w:w="1066"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13 407,2</w:t>
            </w:r>
          </w:p>
        </w:tc>
        <w:tc>
          <w:tcPr>
            <w:tcW w:w="1020" w:type="dxa"/>
            <w:vAlign w:val="center"/>
          </w:tcPr>
          <w:p w:rsidR="00DA7349" w:rsidRPr="006E5D1C" w:rsidRDefault="00DA7349" w:rsidP="00E37821">
            <w:pPr>
              <w:jc w:val="center"/>
              <w:rPr>
                <w:rFonts w:ascii="Times New Roman" w:hAnsi="Times New Roman" w:cs="Times New Roman"/>
                <w:sz w:val="16"/>
                <w:szCs w:val="16"/>
              </w:rPr>
            </w:pPr>
            <w:r w:rsidRPr="006E5D1C">
              <w:rPr>
                <w:rFonts w:ascii="Times New Roman" w:hAnsi="Times New Roman" w:cs="Times New Roman"/>
                <w:sz w:val="16"/>
                <w:szCs w:val="16"/>
              </w:rPr>
              <w:t>6,2</w:t>
            </w:r>
          </w:p>
        </w:tc>
        <w:tc>
          <w:tcPr>
            <w:tcW w:w="1326"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338 071,3</w:t>
            </w:r>
          </w:p>
        </w:tc>
        <w:tc>
          <w:tcPr>
            <w:tcW w:w="1091"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136 835,6</w:t>
            </w:r>
          </w:p>
        </w:tc>
        <w:tc>
          <w:tcPr>
            <w:tcW w:w="1092" w:type="dxa"/>
            <w:vAlign w:val="center"/>
          </w:tcPr>
          <w:p w:rsidR="00DA7349" w:rsidRPr="006E5D1C" w:rsidRDefault="006E5D1C" w:rsidP="00DA7349">
            <w:pPr>
              <w:jc w:val="center"/>
              <w:rPr>
                <w:rFonts w:ascii="Times New Roman" w:hAnsi="Times New Roman" w:cs="Times New Roman"/>
                <w:sz w:val="16"/>
                <w:szCs w:val="16"/>
              </w:rPr>
            </w:pPr>
            <w:r w:rsidRPr="006E5D1C">
              <w:rPr>
                <w:rFonts w:ascii="Times New Roman" w:hAnsi="Times New Roman" w:cs="Times New Roman"/>
                <w:sz w:val="16"/>
                <w:szCs w:val="16"/>
              </w:rPr>
              <w:t>40,5</w:t>
            </w:r>
          </w:p>
        </w:tc>
      </w:tr>
    </w:tbl>
    <w:p w:rsidR="006E5D1C" w:rsidRDefault="006E5D1C" w:rsidP="00560009">
      <w:pPr>
        <w:spacing w:after="0"/>
        <w:ind w:firstLine="851"/>
        <w:jc w:val="both"/>
        <w:rPr>
          <w:rFonts w:ascii="Times New Roman" w:hAnsi="Times New Roman" w:cs="Times New Roman"/>
          <w:color w:val="FF0000"/>
          <w:sz w:val="24"/>
          <w:szCs w:val="24"/>
        </w:rPr>
        <w:sectPr w:rsidR="006E5D1C" w:rsidSect="00440F30">
          <w:pgSz w:w="16838" w:h="11906" w:orient="landscape"/>
          <w:pgMar w:top="1701" w:right="1134" w:bottom="851" w:left="312" w:header="709" w:footer="709" w:gutter="0"/>
          <w:cols w:space="708"/>
          <w:docGrid w:linePitch="360"/>
        </w:sectPr>
      </w:pPr>
    </w:p>
    <w:p w:rsidR="00C24562" w:rsidRPr="0008494E" w:rsidRDefault="00480484" w:rsidP="00560009">
      <w:pPr>
        <w:spacing w:after="0"/>
        <w:ind w:firstLine="851"/>
        <w:jc w:val="both"/>
        <w:rPr>
          <w:rFonts w:ascii="Times New Roman" w:hAnsi="Times New Roman" w:cs="Times New Roman"/>
          <w:sz w:val="24"/>
          <w:szCs w:val="24"/>
        </w:rPr>
      </w:pPr>
      <w:r w:rsidRPr="0008494E">
        <w:rPr>
          <w:rFonts w:ascii="Times New Roman" w:hAnsi="Times New Roman" w:cs="Times New Roman"/>
          <w:sz w:val="24"/>
          <w:szCs w:val="24"/>
        </w:rPr>
        <w:lastRenderedPageBreak/>
        <w:t>Как видно из данных таблицы,</w:t>
      </w:r>
      <w:r w:rsidR="008101BE" w:rsidRPr="0008494E">
        <w:rPr>
          <w:rFonts w:ascii="Times New Roman" w:hAnsi="Times New Roman" w:cs="Times New Roman"/>
          <w:sz w:val="24"/>
          <w:szCs w:val="24"/>
        </w:rPr>
        <w:t xml:space="preserve"> принятые обязательства, осуществляемые за счет </w:t>
      </w:r>
      <w:r w:rsidRPr="0008494E">
        <w:rPr>
          <w:rFonts w:ascii="Times New Roman" w:hAnsi="Times New Roman" w:cs="Times New Roman"/>
          <w:sz w:val="24"/>
          <w:szCs w:val="24"/>
        </w:rPr>
        <w:t>названных выше средств</w:t>
      </w:r>
      <w:r w:rsidR="00E77F6B" w:rsidRPr="0008494E">
        <w:rPr>
          <w:rFonts w:ascii="Times New Roman" w:hAnsi="Times New Roman" w:cs="Times New Roman"/>
          <w:sz w:val="24"/>
          <w:szCs w:val="24"/>
        </w:rPr>
        <w:t>,</w:t>
      </w:r>
      <w:r w:rsidR="008101BE" w:rsidRPr="0008494E">
        <w:rPr>
          <w:rFonts w:ascii="Times New Roman" w:hAnsi="Times New Roman" w:cs="Times New Roman"/>
          <w:sz w:val="24"/>
          <w:szCs w:val="24"/>
        </w:rPr>
        <w:t xml:space="preserve"> Управлением </w:t>
      </w:r>
      <w:r w:rsidR="00E77F6B" w:rsidRPr="0008494E">
        <w:rPr>
          <w:rFonts w:ascii="Times New Roman" w:hAnsi="Times New Roman" w:cs="Times New Roman"/>
          <w:sz w:val="24"/>
          <w:szCs w:val="24"/>
        </w:rPr>
        <w:t xml:space="preserve">образования </w:t>
      </w:r>
      <w:r w:rsidR="00C24562" w:rsidRPr="0008494E">
        <w:rPr>
          <w:rFonts w:ascii="Times New Roman" w:hAnsi="Times New Roman" w:cs="Times New Roman"/>
          <w:sz w:val="24"/>
          <w:szCs w:val="24"/>
        </w:rPr>
        <w:t>выполнены:</w:t>
      </w:r>
    </w:p>
    <w:p w:rsidR="008101BE" w:rsidRPr="0008494E" w:rsidRDefault="00E77F6B" w:rsidP="00560009">
      <w:pPr>
        <w:spacing w:after="0"/>
        <w:ind w:firstLine="851"/>
        <w:jc w:val="both"/>
        <w:rPr>
          <w:rFonts w:ascii="Times New Roman" w:hAnsi="Times New Roman" w:cs="Times New Roman"/>
          <w:sz w:val="24"/>
          <w:szCs w:val="24"/>
        </w:rPr>
      </w:pPr>
      <w:r w:rsidRPr="0008494E">
        <w:rPr>
          <w:rFonts w:ascii="Times New Roman" w:hAnsi="Times New Roman" w:cs="Times New Roman"/>
          <w:sz w:val="24"/>
          <w:szCs w:val="24"/>
        </w:rPr>
        <w:t>в 2014 году в полном объеме</w:t>
      </w:r>
      <w:r w:rsidR="00C24562" w:rsidRPr="0008494E">
        <w:rPr>
          <w:rFonts w:ascii="Times New Roman" w:hAnsi="Times New Roman" w:cs="Times New Roman"/>
          <w:sz w:val="24"/>
          <w:szCs w:val="24"/>
        </w:rPr>
        <w:t>,</w:t>
      </w:r>
      <w:r w:rsidR="00F96D4E" w:rsidRPr="0008494E">
        <w:rPr>
          <w:rFonts w:ascii="Times New Roman" w:hAnsi="Times New Roman" w:cs="Times New Roman"/>
          <w:sz w:val="24"/>
          <w:szCs w:val="24"/>
        </w:rPr>
        <w:t xml:space="preserve"> </w:t>
      </w:r>
      <w:r w:rsidR="00C24562" w:rsidRPr="0008494E">
        <w:rPr>
          <w:rFonts w:ascii="Times New Roman" w:hAnsi="Times New Roman" w:cs="Times New Roman"/>
          <w:sz w:val="24"/>
          <w:szCs w:val="24"/>
        </w:rPr>
        <w:t>в 2015 году</w:t>
      </w:r>
      <w:r w:rsidR="00F96D4E" w:rsidRPr="0008494E">
        <w:rPr>
          <w:rFonts w:ascii="Times New Roman" w:hAnsi="Times New Roman" w:cs="Times New Roman"/>
          <w:sz w:val="24"/>
          <w:szCs w:val="24"/>
        </w:rPr>
        <w:t xml:space="preserve"> и в 2016 году</w:t>
      </w:r>
      <w:r w:rsidR="00641186" w:rsidRPr="0008494E">
        <w:rPr>
          <w:rFonts w:ascii="Times New Roman" w:hAnsi="Times New Roman" w:cs="Times New Roman"/>
          <w:sz w:val="24"/>
          <w:szCs w:val="24"/>
        </w:rPr>
        <w:t xml:space="preserve"> – на 55,9%</w:t>
      </w:r>
      <w:r w:rsidR="00F96D4E" w:rsidRPr="0008494E">
        <w:rPr>
          <w:rFonts w:ascii="Times New Roman" w:hAnsi="Times New Roman" w:cs="Times New Roman"/>
          <w:sz w:val="24"/>
          <w:szCs w:val="24"/>
        </w:rPr>
        <w:t xml:space="preserve"> и 61,9% соответственно</w:t>
      </w:r>
      <w:r w:rsidR="005E4229" w:rsidRPr="0008494E">
        <w:rPr>
          <w:rFonts w:ascii="Times New Roman" w:hAnsi="Times New Roman" w:cs="Times New Roman"/>
          <w:sz w:val="24"/>
          <w:szCs w:val="24"/>
        </w:rPr>
        <w:t xml:space="preserve">, </w:t>
      </w:r>
      <w:r w:rsidR="00C24562" w:rsidRPr="0008494E">
        <w:rPr>
          <w:rFonts w:ascii="Times New Roman" w:hAnsi="Times New Roman" w:cs="Times New Roman"/>
          <w:sz w:val="24"/>
          <w:szCs w:val="24"/>
        </w:rPr>
        <w:t>в</w:t>
      </w:r>
      <w:r w:rsidR="005E4229" w:rsidRPr="0008494E">
        <w:rPr>
          <w:rFonts w:ascii="Times New Roman" w:hAnsi="Times New Roman" w:cs="Times New Roman"/>
          <w:sz w:val="24"/>
          <w:szCs w:val="24"/>
        </w:rPr>
        <w:t xml:space="preserve"> с</w:t>
      </w:r>
      <w:r w:rsidR="00C24562" w:rsidRPr="0008494E">
        <w:rPr>
          <w:rFonts w:ascii="Times New Roman" w:hAnsi="Times New Roman" w:cs="Times New Roman"/>
          <w:sz w:val="24"/>
          <w:szCs w:val="24"/>
        </w:rPr>
        <w:t>вязи с переходящим</w:t>
      </w:r>
      <w:r w:rsidR="005E4229" w:rsidRPr="0008494E">
        <w:rPr>
          <w:rFonts w:ascii="Times New Roman" w:hAnsi="Times New Roman" w:cs="Times New Roman"/>
          <w:sz w:val="24"/>
          <w:szCs w:val="24"/>
        </w:rPr>
        <w:t xml:space="preserve"> периодом реализации мероприятий по </w:t>
      </w:r>
      <w:r w:rsidR="00C24562" w:rsidRPr="0008494E">
        <w:rPr>
          <w:rFonts w:ascii="Times New Roman" w:hAnsi="Times New Roman" w:cs="Times New Roman"/>
          <w:sz w:val="24"/>
          <w:szCs w:val="24"/>
        </w:rPr>
        <w:t>формированию, организации, функционированию и развитию двух «Роснефть - классов»</w:t>
      </w:r>
      <w:r w:rsidR="00F96D4E" w:rsidRPr="0008494E">
        <w:rPr>
          <w:rFonts w:ascii="Times New Roman" w:hAnsi="Times New Roman" w:cs="Times New Roman"/>
          <w:sz w:val="24"/>
          <w:szCs w:val="24"/>
        </w:rPr>
        <w:t>.</w:t>
      </w:r>
    </w:p>
    <w:p w:rsidR="00097194" w:rsidRPr="0008494E" w:rsidRDefault="00CC0D6A" w:rsidP="00560009">
      <w:pPr>
        <w:spacing w:after="0"/>
        <w:ind w:firstLine="851"/>
        <w:jc w:val="both"/>
        <w:rPr>
          <w:rFonts w:ascii="Times New Roman" w:hAnsi="Times New Roman" w:cs="Times New Roman"/>
          <w:sz w:val="24"/>
          <w:szCs w:val="24"/>
        </w:rPr>
      </w:pPr>
      <w:r w:rsidRPr="0008494E">
        <w:rPr>
          <w:rFonts w:ascii="Times New Roman" w:hAnsi="Times New Roman" w:cs="Times New Roman"/>
          <w:sz w:val="24"/>
          <w:szCs w:val="24"/>
        </w:rPr>
        <w:t xml:space="preserve">При этом </w:t>
      </w:r>
      <w:r w:rsidR="005E4229" w:rsidRPr="0008494E">
        <w:rPr>
          <w:rFonts w:ascii="Times New Roman" w:hAnsi="Times New Roman" w:cs="Times New Roman"/>
          <w:sz w:val="24"/>
          <w:szCs w:val="24"/>
        </w:rPr>
        <w:t>МКУ «МС Заказчика»</w:t>
      </w:r>
      <w:r w:rsidRPr="0008494E">
        <w:rPr>
          <w:rFonts w:ascii="Times New Roman" w:hAnsi="Times New Roman" w:cs="Times New Roman"/>
          <w:sz w:val="24"/>
          <w:szCs w:val="24"/>
        </w:rPr>
        <w:t xml:space="preserve"> принятые</w:t>
      </w:r>
      <w:r w:rsidR="005E4229" w:rsidRPr="0008494E">
        <w:rPr>
          <w:rFonts w:ascii="Times New Roman" w:hAnsi="Times New Roman" w:cs="Times New Roman"/>
          <w:sz w:val="24"/>
          <w:szCs w:val="24"/>
        </w:rPr>
        <w:t xml:space="preserve"> обязательства за весь анализ</w:t>
      </w:r>
      <w:r w:rsidR="00F96D4E" w:rsidRPr="0008494E">
        <w:rPr>
          <w:rFonts w:ascii="Times New Roman" w:hAnsi="Times New Roman" w:cs="Times New Roman"/>
          <w:sz w:val="24"/>
          <w:szCs w:val="24"/>
        </w:rPr>
        <w:t>ируемый период выполнены на 5,8</w:t>
      </w:r>
      <w:r w:rsidR="005E4229" w:rsidRPr="0008494E">
        <w:rPr>
          <w:rFonts w:ascii="Times New Roman" w:hAnsi="Times New Roman" w:cs="Times New Roman"/>
          <w:sz w:val="24"/>
          <w:szCs w:val="24"/>
        </w:rPr>
        <w:t xml:space="preserve">% </w:t>
      </w:r>
      <w:r w:rsidR="00F96D4E" w:rsidRPr="0008494E">
        <w:rPr>
          <w:rFonts w:ascii="Times New Roman" w:hAnsi="Times New Roman" w:cs="Times New Roman"/>
          <w:sz w:val="24"/>
          <w:szCs w:val="24"/>
        </w:rPr>
        <w:t>в 2015 году и 40,3% в отчетном периоде.</w:t>
      </w:r>
      <w:r w:rsidR="00B030FF" w:rsidRPr="0008494E">
        <w:rPr>
          <w:rFonts w:ascii="Times New Roman" w:hAnsi="Times New Roman" w:cs="Times New Roman"/>
          <w:sz w:val="24"/>
          <w:szCs w:val="24"/>
        </w:rPr>
        <w:t xml:space="preserve"> </w:t>
      </w:r>
    </w:p>
    <w:p w:rsidR="00ED113D" w:rsidRPr="0008494E" w:rsidRDefault="0008494E" w:rsidP="00560009">
      <w:pPr>
        <w:spacing w:after="0"/>
        <w:ind w:firstLine="851"/>
        <w:jc w:val="both"/>
        <w:rPr>
          <w:rFonts w:ascii="Times New Roman" w:hAnsi="Times New Roman" w:cs="Times New Roman"/>
          <w:sz w:val="24"/>
          <w:szCs w:val="24"/>
        </w:rPr>
      </w:pPr>
      <w:r w:rsidRPr="0008494E">
        <w:rPr>
          <w:rFonts w:ascii="Times New Roman" w:hAnsi="Times New Roman" w:cs="Times New Roman"/>
          <w:sz w:val="24"/>
          <w:szCs w:val="24"/>
        </w:rPr>
        <w:t>В 2016 году МКУ «МС Заказчика» по перечисленным в таблице объектам строительства (реконструкции) реализованы следующие мероприятия:</w:t>
      </w:r>
    </w:p>
    <w:p w:rsidR="0008494E" w:rsidRDefault="0008494E" w:rsidP="000974E0">
      <w:pPr>
        <w:pStyle w:val="a5"/>
        <w:numPr>
          <w:ilvl w:val="0"/>
          <w:numId w:val="39"/>
        </w:numPr>
        <w:spacing w:after="0"/>
        <w:ind w:left="0" w:firstLine="851"/>
        <w:jc w:val="both"/>
        <w:rPr>
          <w:rFonts w:ascii="Times New Roman" w:hAnsi="Times New Roman" w:cs="Times New Roman"/>
          <w:sz w:val="24"/>
          <w:szCs w:val="24"/>
        </w:rPr>
      </w:pPr>
      <w:r w:rsidRPr="003D03CF">
        <w:rPr>
          <w:rFonts w:ascii="Times New Roman" w:hAnsi="Times New Roman" w:cs="Times New Roman"/>
          <w:sz w:val="24"/>
          <w:szCs w:val="24"/>
        </w:rPr>
        <w:t>заключен с ООО «Стройинвест» муниципальный контракт от 26.02.2016 № 2 на выполнение работ по строительству объекта «Детский сад на 190 мест в п.Ангарский Богучанского района»</w:t>
      </w:r>
      <w:r w:rsidR="008D0084" w:rsidRPr="003D03CF">
        <w:rPr>
          <w:rFonts w:ascii="Times New Roman" w:hAnsi="Times New Roman" w:cs="Times New Roman"/>
          <w:sz w:val="24"/>
          <w:szCs w:val="24"/>
        </w:rPr>
        <w:t>,</w:t>
      </w:r>
      <w:r w:rsidRPr="003D03CF">
        <w:rPr>
          <w:rFonts w:ascii="Times New Roman" w:hAnsi="Times New Roman" w:cs="Times New Roman"/>
          <w:sz w:val="24"/>
          <w:szCs w:val="24"/>
        </w:rPr>
        <w:t xml:space="preserve"> </w:t>
      </w:r>
      <w:r w:rsidR="008D0084" w:rsidRPr="003D03CF">
        <w:rPr>
          <w:rFonts w:ascii="Times New Roman" w:hAnsi="Times New Roman" w:cs="Times New Roman"/>
          <w:sz w:val="24"/>
          <w:szCs w:val="24"/>
        </w:rPr>
        <w:t xml:space="preserve">срок </w:t>
      </w:r>
      <w:r w:rsidRPr="003D03CF">
        <w:rPr>
          <w:rFonts w:ascii="Times New Roman" w:hAnsi="Times New Roman" w:cs="Times New Roman"/>
          <w:sz w:val="24"/>
          <w:szCs w:val="24"/>
        </w:rPr>
        <w:t>исполнени</w:t>
      </w:r>
      <w:r w:rsidR="008D0084" w:rsidRPr="003D03CF">
        <w:rPr>
          <w:rFonts w:ascii="Times New Roman" w:hAnsi="Times New Roman" w:cs="Times New Roman"/>
          <w:sz w:val="24"/>
          <w:szCs w:val="24"/>
        </w:rPr>
        <w:t>я</w:t>
      </w:r>
      <w:r w:rsidRPr="003D03CF">
        <w:rPr>
          <w:rFonts w:ascii="Times New Roman" w:hAnsi="Times New Roman" w:cs="Times New Roman"/>
          <w:sz w:val="24"/>
          <w:szCs w:val="24"/>
        </w:rPr>
        <w:t xml:space="preserve"> которого по решению Арбитражного суда Красноярского края от 27.01.2017 № А33-28142/2016</w:t>
      </w:r>
      <w:r w:rsidR="008D0084" w:rsidRPr="003D03CF">
        <w:rPr>
          <w:rFonts w:ascii="Times New Roman" w:hAnsi="Times New Roman" w:cs="Times New Roman"/>
          <w:sz w:val="24"/>
          <w:szCs w:val="24"/>
        </w:rPr>
        <w:t xml:space="preserve"> перенесено с 25.12.2016 года до 30.05.2017 года;</w:t>
      </w:r>
    </w:p>
    <w:p w:rsidR="003D03CF" w:rsidRDefault="003D03CF" w:rsidP="000974E0">
      <w:pPr>
        <w:pStyle w:val="a5"/>
        <w:numPr>
          <w:ilvl w:val="0"/>
          <w:numId w:val="39"/>
        </w:numPr>
        <w:spacing w:after="0"/>
        <w:ind w:left="0" w:firstLine="851"/>
        <w:jc w:val="both"/>
        <w:rPr>
          <w:rFonts w:ascii="Times New Roman" w:hAnsi="Times New Roman" w:cs="Times New Roman"/>
          <w:sz w:val="24"/>
          <w:szCs w:val="24"/>
        </w:rPr>
      </w:pPr>
      <w:r w:rsidRPr="003D03CF">
        <w:rPr>
          <w:rFonts w:ascii="Times New Roman" w:hAnsi="Times New Roman" w:cs="Times New Roman"/>
          <w:sz w:val="24"/>
          <w:szCs w:val="24"/>
        </w:rPr>
        <w:t>заключен с ООО «</w:t>
      </w:r>
      <w:r>
        <w:rPr>
          <w:rFonts w:ascii="Times New Roman" w:hAnsi="Times New Roman" w:cs="Times New Roman"/>
          <w:sz w:val="24"/>
          <w:szCs w:val="24"/>
        </w:rPr>
        <w:t>СибЭнергоКомплекс</w:t>
      </w:r>
      <w:r w:rsidRPr="003D03CF">
        <w:rPr>
          <w:rFonts w:ascii="Times New Roman" w:hAnsi="Times New Roman" w:cs="Times New Roman"/>
          <w:sz w:val="24"/>
          <w:szCs w:val="24"/>
        </w:rPr>
        <w:t xml:space="preserve">» муниципальный контракт от </w:t>
      </w:r>
      <w:r>
        <w:rPr>
          <w:rFonts w:ascii="Times New Roman" w:hAnsi="Times New Roman" w:cs="Times New Roman"/>
          <w:sz w:val="24"/>
          <w:szCs w:val="24"/>
        </w:rPr>
        <w:t>15</w:t>
      </w:r>
      <w:r w:rsidRPr="003D03CF">
        <w:rPr>
          <w:rFonts w:ascii="Times New Roman" w:hAnsi="Times New Roman" w:cs="Times New Roman"/>
          <w:sz w:val="24"/>
          <w:szCs w:val="24"/>
        </w:rPr>
        <w:t>.0</w:t>
      </w:r>
      <w:r>
        <w:rPr>
          <w:rFonts w:ascii="Times New Roman" w:hAnsi="Times New Roman" w:cs="Times New Roman"/>
          <w:sz w:val="24"/>
          <w:szCs w:val="24"/>
        </w:rPr>
        <w:t>8</w:t>
      </w:r>
      <w:r w:rsidRPr="003D03CF">
        <w:rPr>
          <w:rFonts w:ascii="Times New Roman" w:hAnsi="Times New Roman" w:cs="Times New Roman"/>
          <w:sz w:val="24"/>
          <w:szCs w:val="24"/>
        </w:rPr>
        <w:t xml:space="preserve">.2016 № </w:t>
      </w:r>
      <w:r>
        <w:rPr>
          <w:rFonts w:ascii="Times New Roman" w:hAnsi="Times New Roman" w:cs="Times New Roman"/>
          <w:sz w:val="24"/>
          <w:szCs w:val="24"/>
        </w:rPr>
        <w:t>0119300040016000104-0098833-03</w:t>
      </w:r>
      <w:r w:rsidRPr="003D03CF">
        <w:rPr>
          <w:rFonts w:ascii="Times New Roman" w:hAnsi="Times New Roman" w:cs="Times New Roman"/>
          <w:sz w:val="24"/>
          <w:szCs w:val="24"/>
        </w:rPr>
        <w:t xml:space="preserve"> на выполнение работ по строительству объекта «</w:t>
      </w:r>
      <w:r>
        <w:rPr>
          <w:rFonts w:ascii="Times New Roman" w:hAnsi="Times New Roman" w:cs="Times New Roman"/>
          <w:sz w:val="24"/>
          <w:szCs w:val="24"/>
        </w:rPr>
        <w:t>Спортивный зал в п.Нов</w:t>
      </w:r>
      <w:r w:rsidR="005E676B">
        <w:rPr>
          <w:rFonts w:ascii="Times New Roman" w:hAnsi="Times New Roman" w:cs="Times New Roman"/>
          <w:sz w:val="24"/>
          <w:szCs w:val="24"/>
        </w:rPr>
        <w:t>охайский</w:t>
      </w:r>
      <w:r w:rsidRPr="003D03CF">
        <w:rPr>
          <w:rFonts w:ascii="Times New Roman" w:hAnsi="Times New Roman" w:cs="Times New Roman"/>
          <w:sz w:val="24"/>
          <w:szCs w:val="24"/>
        </w:rPr>
        <w:t xml:space="preserve"> Богучанского района», срок исполнения которого по решению Арбитражн</w:t>
      </w:r>
      <w:r w:rsidR="006B54CF">
        <w:rPr>
          <w:rFonts w:ascii="Times New Roman" w:hAnsi="Times New Roman" w:cs="Times New Roman"/>
          <w:sz w:val="24"/>
          <w:szCs w:val="24"/>
        </w:rPr>
        <w:t>ого суда Красноярского края от 19</w:t>
      </w:r>
      <w:r w:rsidRPr="003D03CF">
        <w:rPr>
          <w:rFonts w:ascii="Times New Roman" w:hAnsi="Times New Roman" w:cs="Times New Roman"/>
          <w:sz w:val="24"/>
          <w:szCs w:val="24"/>
        </w:rPr>
        <w:t>.01.2017 № А33-</w:t>
      </w:r>
      <w:r w:rsidR="006B54CF">
        <w:rPr>
          <w:rFonts w:ascii="Times New Roman" w:hAnsi="Times New Roman" w:cs="Times New Roman"/>
          <w:sz w:val="24"/>
          <w:szCs w:val="24"/>
        </w:rPr>
        <w:t>27089</w:t>
      </w:r>
      <w:r w:rsidRPr="003D03CF">
        <w:rPr>
          <w:rFonts w:ascii="Times New Roman" w:hAnsi="Times New Roman" w:cs="Times New Roman"/>
          <w:sz w:val="24"/>
          <w:szCs w:val="24"/>
        </w:rPr>
        <w:t xml:space="preserve">/2016 перенесено с </w:t>
      </w:r>
      <w:r w:rsidR="006B54CF">
        <w:rPr>
          <w:rFonts w:ascii="Times New Roman" w:hAnsi="Times New Roman" w:cs="Times New Roman"/>
          <w:sz w:val="24"/>
          <w:szCs w:val="24"/>
        </w:rPr>
        <w:t>1</w:t>
      </w:r>
      <w:r w:rsidRPr="003D03CF">
        <w:rPr>
          <w:rFonts w:ascii="Times New Roman" w:hAnsi="Times New Roman" w:cs="Times New Roman"/>
          <w:sz w:val="24"/>
          <w:szCs w:val="24"/>
        </w:rPr>
        <w:t>5.12.2016 года до 30.0</w:t>
      </w:r>
      <w:r w:rsidR="006B54CF">
        <w:rPr>
          <w:rFonts w:ascii="Times New Roman" w:hAnsi="Times New Roman" w:cs="Times New Roman"/>
          <w:sz w:val="24"/>
          <w:szCs w:val="24"/>
        </w:rPr>
        <w:t>6</w:t>
      </w:r>
      <w:r w:rsidRPr="003D03CF">
        <w:rPr>
          <w:rFonts w:ascii="Times New Roman" w:hAnsi="Times New Roman" w:cs="Times New Roman"/>
          <w:sz w:val="24"/>
          <w:szCs w:val="24"/>
        </w:rPr>
        <w:t>.2017 года;</w:t>
      </w:r>
    </w:p>
    <w:p w:rsidR="006B54CF" w:rsidRDefault="004918D4" w:rsidP="000974E0">
      <w:pPr>
        <w:pStyle w:val="a5"/>
        <w:numPr>
          <w:ilvl w:val="0"/>
          <w:numId w:val="3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проведена государственная экспертиза проекта «Реконструкция корпусов детского оздоровительного лагеря «Березка» в с.Богучаны Богучанского района для увеличения продолжительности оздоровительного сезона», но принято решение, по согласованию с Правительством Красноярского края, не проводить конкурсные процедуры</w:t>
      </w:r>
      <w:r w:rsidR="00E620A1">
        <w:rPr>
          <w:rFonts w:ascii="Times New Roman" w:hAnsi="Times New Roman" w:cs="Times New Roman"/>
          <w:sz w:val="24"/>
          <w:szCs w:val="24"/>
        </w:rPr>
        <w:t xml:space="preserve"> на реконструкцию объекта, в связи с отказом ООО «Транснефть» в перечислении денежных средств по целевым благотворительным пожертвованиям;</w:t>
      </w:r>
    </w:p>
    <w:p w:rsidR="00E620A1" w:rsidRPr="003D03CF" w:rsidRDefault="00564248" w:rsidP="000974E0">
      <w:pPr>
        <w:pStyle w:val="a5"/>
        <w:numPr>
          <w:ilvl w:val="0"/>
          <w:numId w:val="3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для получения разрешения на строительство полигона, </w:t>
      </w:r>
      <w:r w:rsidR="004B48DE">
        <w:rPr>
          <w:rFonts w:ascii="Times New Roman" w:hAnsi="Times New Roman" w:cs="Times New Roman"/>
          <w:sz w:val="24"/>
          <w:szCs w:val="24"/>
        </w:rPr>
        <w:t xml:space="preserve">проектно-сметная документация «Полигон ТБО в с.Богучаны» </w:t>
      </w:r>
      <w:r>
        <w:rPr>
          <w:rFonts w:ascii="Times New Roman" w:hAnsi="Times New Roman" w:cs="Times New Roman"/>
          <w:sz w:val="24"/>
          <w:szCs w:val="24"/>
        </w:rPr>
        <w:t xml:space="preserve">была </w:t>
      </w:r>
      <w:r w:rsidR="004B48DE">
        <w:rPr>
          <w:rFonts w:ascii="Times New Roman" w:hAnsi="Times New Roman" w:cs="Times New Roman"/>
          <w:sz w:val="24"/>
          <w:szCs w:val="24"/>
        </w:rPr>
        <w:t xml:space="preserve">направлена на Главгосэкспертизу, позволяющая в дальнейшем перейти к конкурсной процедуре выбора подрядчика на выполнение </w:t>
      </w:r>
      <w:r>
        <w:rPr>
          <w:rFonts w:ascii="Times New Roman" w:hAnsi="Times New Roman" w:cs="Times New Roman"/>
          <w:sz w:val="24"/>
          <w:szCs w:val="24"/>
        </w:rPr>
        <w:t>строительных</w:t>
      </w:r>
      <w:r w:rsidR="004B48DE">
        <w:rPr>
          <w:rFonts w:ascii="Times New Roman" w:hAnsi="Times New Roman" w:cs="Times New Roman"/>
          <w:sz w:val="24"/>
          <w:szCs w:val="24"/>
        </w:rPr>
        <w:t xml:space="preserve"> работ</w:t>
      </w:r>
      <w:r>
        <w:rPr>
          <w:rFonts w:ascii="Times New Roman" w:hAnsi="Times New Roman" w:cs="Times New Roman"/>
          <w:sz w:val="24"/>
          <w:szCs w:val="24"/>
        </w:rPr>
        <w:t>. Соответствующее заключение получено в январе 2017 года.</w:t>
      </w:r>
    </w:p>
    <w:p w:rsidR="003226A4" w:rsidRPr="000C0236" w:rsidRDefault="003226A4" w:rsidP="005355AC">
      <w:pPr>
        <w:spacing w:after="0"/>
        <w:ind w:firstLine="851"/>
        <w:jc w:val="both"/>
        <w:rPr>
          <w:rFonts w:ascii="Times New Roman" w:hAnsi="Times New Roman" w:cs="Times New Roman"/>
          <w:sz w:val="24"/>
          <w:szCs w:val="24"/>
        </w:rPr>
      </w:pPr>
      <w:r w:rsidRPr="000C0236">
        <w:rPr>
          <w:rFonts w:ascii="Times New Roman" w:hAnsi="Times New Roman" w:cs="Times New Roman"/>
          <w:sz w:val="24"/>
          <w:szCs w:val="24"/>
        </w:rPr>
        <w:t xml:space="preserve">В 2016 году программные расходы осуществлялись </w:t>
      </w:r>
      <w:r w:rsidR="004136F5" w:rsidRPr="000C0236">
        <w:rPr>
          <w:rFonts w:ascii="Times New Roman" w:hAnsi="Times New Roman" w:cs="Times New Roman"/>
          <w:sz w:val="24"/>
          <w:szCs w:val="24"/>
        </w:rPr>
        <w:t>8 главными распорядителями средств районного бюджета.</w:t>
      </w:r>
    </w:p>
    <w:p w:rsidR="004136F5" w:rsidRPr="004136F5" w:rsidRDefault="004136F5" w:rsidP="004136F5">
      <w:pPr>
        <w:autoSpaceDE w:val="0"/>
        <w:autoSpaceDN w:val="0"/>
        <w:adjustRightInd w:val="0"/>
        <w:spacing w:after="0"/>
        <w:ind w:firstLine="851"/>
        <w:jc w:val="both"/>
        <w:rPr>
          <w:rFonts w:ascii="Times New Roman" w:hAnsi="Times New Roman" w:cs="Times New Roman"/>
          <w:sz w:val="24"/>
          <w:szCs w:val="24"/>
        </w:rPr>
      </w:pPr>
      <w:r w:rsidRPr="004136F5">
        <w:rPr>
          <w:rFonts w:ascii="Times New Roman" w:hAnsi="Times New Roman" w:cs="Times New Roman"/>
          <w:sz w:val="24"/>
          <w:szCs w:val="24"/>
        </w:rPr>
        <w:t xml:space="preserve">Фактическое исполнение программных расходов за 2016 год </w:t>
      </w:r>
      <w:r w:rsidR="00757946">
        <w:rPr>
          <w:rFonts w:ascii="Times New Roman" w:hAnsi="Times New Roman" w:cs="Times New Roman"/>
          <w:sz w:val="24"/>
          <w:szCs w:val="24"/>
        </w:rPr>
        <w:t>ГРБС</w:t>
      </w:r>
      <w:r w:rsidRPr="004136F5">
        <w:rPr>
          <w:rFonts w:ascii="Times New Roman" w:hAnsi="Times New Roman" w:cs="Times New Roman"/>
          <w:sz w:val="24"/>
          <w:szCs w:val="24"/>
        </w:rPr>
        <w:t xml:space="preserve"> представлено в таблице.</w:t>
      </w:r>
    </w:p>
    <w:p w:rsidR="003057AD" w:rsidRDefault="003057AD" w:rsidP="004136F5">
      <w:pPr>
        <w:spacing w:after="0"/>
        <w:ind w:firstLine="851"/>
        <w:jc w:val="both"/>
        <w:rPr>
          <w:rFonts w:ascii="Times New Roman" w:hAnsi="Times New Roman" w:cs="Times New Roman"/>
          <w:color w:val="FF0000"/>
          <w:sz w:val="24"/>
          <w:szCs w:val="24"/>
        </w:rPr>
        <w:sectPr w:rsidR="003057AD" w:rsidSect="006E5D1C">
          <w:pgSz w:w="11906" w:h="16838"/>
          <w:pgMar w:top="1134" w:right="851" w:bottom="312" w:left="1701" w:header="709" w:footer="709" w:gutter="0"/>
          <w:cols w:space="708"/>
          <w:docGrid w:linePitch="360"/>
        </w:sectPr>
      </w:pPr>
    </w:p>
    <w:p w:rsidR="003057AD" w:rsidRPr="003057AD" w:rsidRDefault="003057AD" w:rsidP="003057AD">
      <w:pPr>
        <w:autoSpaceDE w:val="0"/>
        <w:autoSpaceDN w:val="0"/>
        <w:adjustRightInd w:val="0"/>
        <w:ind w:firstLine="851"/>
        <w:jc w:val="right"/>
        <w:rPr>
          <w:rFonts w:ascii="Times New Roman" w:hAnsi="Times New Roman" w:cs="Times New Roman"/>
          <w:sz w:val="16"/>
          <w:szCs w:val="16"/>
        </w:rPr>
      </w:pPr>
      <w:r w:rsidRPr="003057AD">
        <w:rPr>
          <w:rFonts w:ascii="Times New Roman" w:hAnsi="Times New Roman" w:cs="Times New Roman"/>
          <w:sz w:val="16"/>
          <w:szCs w:val="16"/>
        </w:rPr>
        <w:lastRenderedPageBreak/>
        <w:t>тыс. руб.</w:t>
      </w:r>
    </w:p>
    <w:tbl>
      <w:tblPr>
        <w:tblStyle w:val="a6"/>
        <w:tblW w:w="15736" w:type="dxa"/>
        <w:tblInd w:w="392" w:type="dxa"/>
        <w:tblLayout w:type="fixed"/>
        <w:tblLook w:val="04A0"/>
      </w:tblPr>
      <w:tblGrid>
        <w:gridCol w:w="534"/>
        <w:gridCol w:w="1735"/>
        <w:gridCol w:w="889"/>
        <w:gridCol w:w="1094"/>
        <w:gridCol w:w="994"/>
        <w:gridCol w:w="992"/>
        <w:gridCol w:w="1134"/>
        <w:gridCol w:w="992"/>
        <w:gridCol w:w="850"/>
        <w:gridCol w:w="709"/>
        <w:gridCol w:w="1134"/>
        <w:gridCol w:w="851"/>
        <w:gridCol w:w="850"/>
        <w:gridCol w:w="992"/>
        <w:gridCol w:w="993"/>
        <w:gridCol w:w="993"/>
      </w:tblGrid>
      <w:tr w:rsidR="003057AD" w:rsidRPr="003057AD" w:rsidTr="003057AD">
        <w:trPr>
          <w:trHeight w:val="562"/>
        </w:trPr>
        <w:tc>
          <w:tcPr>
            <w:tcW w:w="534" w:type="dxa"/>
            <w:vMerge w:val="restart"/>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код ГРБС</w:t>
            </w:r>
          </w:p>
        </w:tc>
        <w:tc>
          <w:tcPr>
            <w:tcW w:w="1735" w:type="dxa"/>
            <w:vMerge w:val="restart"/>
            <w:vAlign w:val="center"/>
          </w:tcPr>
          <w:p w:rsidR="003057AD" w:rsidRPr="003057AD" w:rsidRDefault="003057AD" w:rsidP="00E00B6C">
            <w:pPr>
              <w:autoSpaceDE w:val="0"/>
              <w:autoSpaceDN w:val="0"/>
              <w:adjustRightInd w:val="0"/>
              <w:jc w:val="center"/>
              <w:rPr>
                <w:rFonts w:ascii="Times New Roman" w:hAnsi="Times New Roman" w:cs="Times New Roman"/>
                <w:sz w:val="16"/>
                <w:szCs w:val="16"/>
              </w:rPr>
            </w:pPr>
            <w:r w:rsidRPr="003057AD">
              <w:rPr>
                <w:rFonts w:ascii="Times New Roman" w:hAnsi="Times New Roman" w:cs="Times New Roman"/>
                <w:sz w:val="16"/>
                <w:szCs w:val="16"/>
              </w:rPr>
              <w:t>Наименование ГРБС</w:t>
            </w:r>
          </w:p>
        </w:tc>
        <w:tc>
          <w:tcPr>
            <w:tcW w:w="889" w:type="dxa"/>
            <w:vMerge w:val="restart"/>
            <w:vAlign w:val="center"/>
          </w:tcPr>
          <w:p w:rsidR="003057AD" w:rsidRPr="003057AD" w:rsidRDefault="003057AD" w:rsidP="00E00B6C">
            <w:pPr>
              <w:spacing w:line="276" w:lineRule="auto"/>
              <w:jc w:val="center"/>
              <w:rPr>
                <w:rFonts w:ascii="Times New Roman" w:hAnsi="Times New Roman" w:cs="Times New Roman"/>
                <w:sz w:val="16"/>
                <w:szCs w:val="16"/>
              </w:rPr>
            </w:pPr>
          </w:p>
        </w:tc>
        <w:tc>
          <w:tcPr>
            <w:tcW w:w="11585" w:type="dxa"/>
            <w:gridSpan w:val="12"/>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наименование муниципальных программ</w:t>
            </w:r>
          </w:p>
        </w:tc>
        <w:tc>
          <w:tcPr>
            <w:tcW w:w="993" w:type="dxa"/>
            <w:vMerge w:val="restart"/>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всего</w:t>
            </w:r>
          </w:p>
        </w:tc>
      </w:tr>
      <w:tr w:rsidR="003057AD" w:rsidRPr="003057AD" w:rsidTr="00E250D1">
        <w:trPr>
          <w:cantSplit/>
          <w:trHeight w:val="3032"/>
        </w:trPr>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Merge/>
            <w:vAlign w:val="center"/>
          </w:tcPr>
          <w:p w:rsidR="003057AD" w:rsidRPr="003057AD" w:rsidRDefault="003057AD" w:rsidP="00E00B6C">
            <w:pPr>
              <w:spacing w:line="276" w:lineRule="auto"/>
              <w:jc w:val="center"/>
              <w:rPr>
                <w:rFonts w:ascii="Times New Roman" w:hAnsi="Times New Roman" w:cs="Times New Roman"/>
                <w:sz w:val="16"/>
                <w:szCs w:val="16"/>
              </w:rPr>
            </w:pPr>
          </w:p>
        </w:tc>
        <w:tc>
          <w:tcPr>
            <w:tcW w:w="1094"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«Развитие образования Богучанского района»</w:t>
            </w:r>
          </w:p>
        </w:tc>
        <w:tc>
          <w:tcPr>
            <w:tcW w:w="994"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«Система социальной защиты населения Богучанского района»</w:t>
            </w:r>
          </w:p>
        </w:tc>
        <w:tc>
          <w:tcPr>
            <w:tcW w:w="992"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«Реформирование и модернизация жилищно-коммунального хозяйства и повышения энергетической эффективности»</w:t>
            </w:r>
          </w:p>
        </w:tc>
        <w:tc>
          <w:tcPr>
            <w:tcW w:w="1134"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«Защита населения от чрезвычайных ситуаций природного и техногенного характера»</w:t>
            </w:r>
          </w:p>
        </w:tc>
        <w:tc>
          <w:tcPr>
            <w:tcW w:w="992"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«Развитие культуры»</w:t>
            </w:r>
          </w:p>
        </w:tc>
        <w:tc>
          <w:tcPr>
            <w:tcW w:w="850"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«Молодежь Приангарья»</w:t>
            </w:r>
          </w:p>
        </w:tc>
        <w:tc>
          <w:tcPr>
            <w:tcW w:w="709"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«Развитие физической культуры, спорта в Богучанском районе»</w:t>
            </w:r>
          </w:p>
        </w:tc>
        <w:tc>
          <w:tcPr>
            <w:tcW w:w="1134"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«Развитие инвестиционной, инновационной деятельности малого и среднего предпринимательства на территории Богучанского района»</w:t>
            </w:r>
          </w:p>
        </w:tc>
        <w:tc>
          <w:tcPr>
            <w:tcW w:w="851"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«Развитие транспортной системы Богучанского района»</w:t>
            </w:r>
          </w:p>
        </w:tc>
        <w:tc>
          <w:tcPr>
            <w:tcW w:w="850"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«Обеспечение доступным и комфортным жильем граждан Богучанского района»</w:t>
            </w:r>
          </w:p>
        </w:tc>
        <w:tc>
          <w:tcPr>
            <w:tcW w:w="992"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«Управление муниципальными финансами»</w:t>
            </w:r>
          </w:p>
        </w:tc>
        <w:tc>
          <w:tcPr>
            <w:tcW w:w="993" w:type="dxa"/>
            <w:textDirection w:val="btLr"/>
            <w:vAlign w:val="cente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r w:rsidRPr="003057AD">
              <w:rPr>
                <w:rFonts w:ascii="Times New Roman" w:hAnsi="Times New Roman" w:cs="Times New Roman"/>
                <w:sz w:val="16"/>
                <w:szCs w:val="16"/>
              </w:rPr>
              <w:t>МП «Развитие сельского хозяйства в Богучанском районе»</w:t>
            </w:r>
          </w:p>
        </w:tc>
        <w:tc>
          <w:tcPr>
            <w:tcW w:w="993" w:type="dxa"/>
            <w:vMerge/>
            <w:textDirection w:val="btLr"/>
          </w:tcPr>
          <w:p w:rsidR="003057AD" w:rsidRPr="003057AD" w:rsidRDefault="003057AD" w:rsidP="00E00B6C">
            <w:pPr>
              <w:autoSpaceDE w:val="0"/>
              <w:autoSpaceDN w:val="0"/>
              <w:adjustRightInd w:val="0"/>
              <w:spacing w:line="276" w:lineRule="auto"/>
              <w:ind w:left="113" w:right="113"/>
              <w:jc w:val="center"/>
              <w:rPr>
                <w:rFonts w:ascii="Times New Roman" w:hAnsi="Times New Roman" w:cs="Times New Roman"/>
                <w:sz w:val="16"/>
                <w:szCs w:val="16"/>
              </w:rPr>
            </w:pPr>
          </w:p>
        </w:tc>
      </w:tr>
      <w:tr w:rsidR="003057AD" w:rsidRPr="003057AD" w:rsidTr="00E250D1">
        <w:tc>
          <w:tcPr>
            <w:tcW w:w="5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1</w:t>
            </w:r>
          </w:p>
        </w:tc>
        <w:tc>
          <w:tcPr>
            <w:tcW w:w="1735"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2</w:t>
            </w: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3</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4</w:t>
            </w: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5</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6</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7</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8</w:t>
            </w: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9</w:t>
            </w: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10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11</w:t>
            </w:r>
          </w:p>
        </w:tc>
        <w:tc>
          <w:tcPr>
            <w:tcW w:w="851"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12</w:t>
            </w: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13</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14</w:t>
            </w: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15</w:t>
            </w:r>
          </w:p>
        </w:tc>
        <w:tc>
          <w:tcPr>
            <w:tcW w:w="993" w:type="dxa"/>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16</w:t>
            </w:r>
          </w:p>
        </w:tc>
      </w:tr>
      <w:tr w:rsidR="003057AD" w:rsidRPr="003057AD" w:rsidTr="00E250D1">
        <w:trPr>
          <w:trHeight w:val="317"/>
        </w:trPr>
        <w:tc>
          <w:tcPr>
            <w:tcW w:w="534" w:type="dxa"/>
            <w:vMerge w:val="restart"/>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806</w:t>
            </w:r>
          </w:p>
        </w:tc>
        <w:tc>
          <w:tcPr>
            <w:tcW w:w="1735" w:type="dxa"/>
            <w:vMerge w:val="restart"/>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Администрация Богучанского района</w:t>
            </w: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план</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F42D08"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886,7</w:t>
            </w:r>
          </w:p>
        </w:tc>
        <w:tc>
          <w:tcPr>
            <w:tcW w:w="992" w:type="dxa"/>
            <w:vAlign w:val="center"/>
          </w:tcPr>
          <w:p w:rsidR="003057AD" w:rsidRPr="003057AD" w:rsidRDefault="00F42D08"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177 996,9</w:t>
            </w:r>
          </w:p>
        </w:tc>
        <w:tc>
          <w:tcPr>
            <w:tcW w:w="1134" w:type="dxa"/>
            <w:vAlign w:val="center"/>
          </w:tcPr>
          <w:p w:rsidR="003057AD" w:rsidRPr="003057AD" w:rsidRDefault="00F42D08"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3 065,5</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6 693,7</w:t>
            </w:r>
          </w:p>
        </w:tc>
        <w:tc>
          <w:tcPr>
            <w:tcW w:w="709"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524,3</w:t>
            </w:r>
          </w:p>
        </w:tc>
        <w:tc>
          <w:tcPr>
            <w:tcW w:w="1134"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2 922,1</w:t>
            </w:r>
          </w:p>
        </w:tc>
        <w:tc>
          <w:tcPr>
            <w:tcW w:w="851"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25 951,6</w:t>
            </w: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1 800,6</w:t>
            </w:r>
          </w:p>
        </w:tc>
        <w:tc>
          <w:tcPr>
            <w:tcW w:w="993"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219 841,4</w:t>
            </w:r>
          </w:p>
        </w:tc>
      </w:tr>
      <w:tr w:rsidR="003057AD" w:rsidRPr="003057AD" w:rsidTr="00E250D1">
        <w:trPr>
          <w:trHeight w:val="302"/>
        </w:trPr>
        <w:tc>
          <w:tcPr>
            <w:tcW w:w="534" w:type="dxa"/>
            <w:vMerge/>
          </w:tcPr>
          <w:p w:rsidR="003057AD" w:rsidRPr="003057AD" w:rsidRDefault="003057AD" w:rsidP="00E00B6C">
            <w:pPr>
              <w:autoSpaceDE w:val="0"/>
              <w:autoSpaceDN w:val="0"/>
              <w:adjustRightInd w:val="0"/>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факт</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F42D08"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886,7</w:t>
            </w:r>
          </w:p>
        </w:tc>
        <w:tc>
          <w:tcPr>
            <w:tcW w:w="992" w:type="dxa"/>
            <w:vAlign w:val="center"/>
          </w:tcPr>
          <w:p w:rsidR="003057AD" w:rsidRPr="003057AD" w:rsidRDefault="00F42D08"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177 996,7</w:t>
            </w:r>
          </w:p>
        </w:tc>
        <w:tc>
          <w:tcPr>
            <w:tcW w:w="1134" w:type="dxa"/>
            <w:vAlign w:val="center"/>
          </w:tcPr>
          <w:p w:rsidR="003057AD" w:rsidRPr="003057AD" w:rsidRDefault="00F42D08"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2 104,1</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6 693,7</w:t>
            </w:r>
          </w:p>
        </w:tc>
        <w:tc>
          <w:tcPr>
            <w:tcW w:w="709"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524,3</w:t>
            </w:r>
          </w:p>
        </w:tc>
        <w:tc>
          <w:tcPr>
            <w:tcW w:w="1134"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2 922,1</w:t>
            </w:r>
          </w:p>
        </w:tc>
        <w:tc>
          <w:tcPr>
            <w:tcW w:w="851"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25 951,6</w:t>
            </w: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1 399,5</w:t>
            </w:r>
          </w:p>
        </w:tc>
        <w:tc>
          <w:tcPr>
            <w:tcW w:w="993" w:type="dxa"/>
            <w:vAlign w:val="center"/>
          </w:tcPr>
          <w:p w:rsidR="003057AD" w:rsidRPr="003057AD"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218 478,7</w:t>
            </w:r>
          </w:p>
        </w:tc>
      </w:tr>
      <w:tr w:rsidR="003057AD" w:rsidRPr="003057AD" w:rsidTr="00E250D1">
        <w:tc>
          <w:tcPr>
            <w:tcW w:w="534" w:type="dxa"/>
            <w:vMerge/>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 исполнения</w:t>
            </w:r>
          </w:p>
        </w:tc>
        <w:tc>
          <w:tcPr>
            <w:tcW w:w="1094" w:type="dxa"/>
            <w:vAlign w:val="center"/>
          </w:tcPr>
          <w:p w:rsidR="003057AD" w:rsidRPr="00F42D08"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F42D08" w:rsidRDefault="00F42D08" w:rsidP="00E00B6C">
            <w:pPr>
              <w:autoSpaceDE w:val="0"/>
              <w:autoSpaceDN w:val="0"/>
              <w:adjustRightInd w:val="0"/>
              <w:spacing w:line="276" w:lineRule="auto"/>
              <w:jc w:val="center"/>
              <w:rPr>
                <w:rFonts w:ascii="Times New Roman" w:hAnsi="Times New Roman" w:cs="Times New Roman"/>
                <w:sz w:val="16"/>
                <w:szCs w:val="16"/>
              </w:rPr>
            </w:pPr>
            <w:r w:rsidRPr="00F42D08">
              <w:rPr>
                <w:rFonts w:ascii="Times New Roman" w:hAnsi="Times New Roman" w:cs="Times New Roman"/>
                <w:sz w:val="16"/>
                <w:szCs w:val="16"/>
              </w:rPr>
              <w:t>100,0</w:t>
            </w:r>
          </w:p>
        </w:tc>
        <w:tc>
          <w:tcPr>
            <w:tcW w:w="992" w:type="dxa"/>
            <w:vAlign w:val="center"/>
          </w:tcPr>
          <w:p w:rsidR="003057AD" w:rsidRPr="00F42D08" w:rsidRDefault="00F42D08" w:rsidP="00E00B6C">
            <w:pPr>
              <w:autoSpaceDE w:val="0"/>
              <w:autoSpaceDN w:val="0"/>
              <w:adjustRightInd w:val="0"/>
              <w:spacing w:line="276" w:lineRule="auto"/>
              <w:jc w:val="center"/>
              <w:rPr>
                <w:rFonts w:ascii="Times New Roman" w:hAnsi="Times New Roman" w:cs="Times New Roman"/>
                <w:sz w:val="16"/>
                <w:szCs w:val="16"/>
              </w:rPr>
            </w:pPr>
            <w:r w:rsidRPr="00F42D08">
              <w:rPr>
                <w:rFonts w:ascii="Times New Roman" w:hAnsi="Times New Roman" w:cs="Times New Roman"/>
                <w:sz w:val="16"/>
                <w:szCs w:val="16"/>
              </w:rPr>
              <w:t>100,0</w:t>
            </w:r>
          </w:p>
        </w:tc>
        <w:tc>
          <w:tcPr>
            <w:tcW w:w="1134" w:type="dxa"/>
            <w:vAlign w:val="center"/>
          </w:tcPr>
          <w:p w:rsidR="003057AD" w:rsidRPr="00F42D08" w:rsidRDefault="00F42D08"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68,6</w:t>
            </w:r>
          </w:p>
        </w:tc>
        <w:tc>
          <w:tcPr>
            <w:tcW w:w="992" w:type="dxa"/>
            <w:vAlign w:val="center"/>
          </w:tcPr>
          <w:p w:rsidR="003057AD" w:rsidRPr="00F42D08"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F42D08"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709" w:type="dxa"/>
            <w:vAlign w:val="center"/>
          </w:tcPr>
          <w:p w:rsidR="003057AD" w:rsidRPr="00F42D08"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1134" w:type="dxa"/>
            <w:vAlign w:val="center"/>
          </w:tcPr>
          <w:p w:rsidR="003057AD" w:rsidRPr="00F42D08"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851" w:type="dxa"/>
            <w:vAlign w:val="center"/>
          </w:tcPr>
          <w:p w:rsidR="003057AD" w:rsidRPr="00F42D08"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850" w:type="dxa"/>
            <w:vAlign w:val="center"/>
          </w:tcPr>
          <w:p w:rsidR="003057AD" w:rsidRPr="00F42D08"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F42D08"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F42D08" w:rsidRDefault="004D751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77,7</w:t>
            </w:r>
          </w:p>
        </w:tc>
        <w:tc>
          <w:tcPr>
            <w:tcW w:w="993" w:type="dxa"/>
            <w:vAlign w:val="center"/>
          </w:tcPr>
          <w:p w:rsidR="003057AD" w:rsidRPr="004D751D" w:rsidRDefault="004D751D" w:rsidP="00E00B6C">
            <w:pPr>
              <w:autoSpaceDE w:val="0"/>
              <w:autoSpaceDN w:val="0"/>
              <w:adjustRightInd w:val="0"/>
              <w:spacing w:line="276" w:lineRule="auto"/>
              <w:jc w:val="center"/>
              <w:rPr>
                <w:rFonts w:ascii="Times New Roman" w:hAnsi="Times New Roman" w:cs="Times New Roman"/>
                <w:sz w:val="16"/>
                <w:szCs w:val="16"/>
              </w:rPr>
            </w:pPr>
            <w:r w:rsidRPr="004D751D">
              <w:rPr>
                <w:rFonts w:ascii="Times New Roman" w:hAnsi="Times New Roman" w:cs="Times New Roman"/>
                <w:sz w:val="16"/>
                <w:szCs w:val="16"/>
              </w:rPr>
              <w:t>99,4</w:t>
            </w:r>
          </w:p>
        </w:tc>
      </w:tr>
      <w:tr w:rsidR="003057AD" w:rsidRPr="003057AD" w:rsidTr="00E250D1">
        <w:trPr>
          <w:trHeight w:val="243"/>
        </w:trPr>
        <w:tc>
          <w:tcPr>
            <w:tcW w:w="534" w:type="dxa"/>
            <w:vMerge w:val="restart"/>
            <w:vAlign w:val="center"/>
          </w:tcPr>
          <w:p w:rsidR="003057AD" w:rsidRPr="003057AD" w:rsidRDefault="003057AD" w:rsidP="00E00B6C">
            <w:pPr>
              <w:autoSpaceDE w:val="0"/>
              <w:autoSpaceDN w:val="0"/>
              <w:adjustRightInd w:val="0"/>
              <w:jc w:val="center"/>
              <w:rPr>
                <w:rFonts w:ascii="Times New Roman" w:hAnsi="Times New Roman" w:cs="Times New Roman"/>
                <w:sz w:val="16"/>
                <w:szCs w:val="16"/>
              </w:rPr>
            </w:pPr>
            <w:r w:rsidRPr="003057AD">
              <w:rPr>
                <w:rFonts w:ascii="Times New Roman" w:hAnsi="Times New Roman" w:cs="Times New Roman"/>
                <w:sz w:val="16"/>
                <w:szCs w:val="16"/>
              </w:rPr>
              <w:t>830</w:t>
            </w:r>
          </w:p>
        </w:tc>
        <w:tc>
          <w:tcPr>
            <w:tcW w:w="1735" w:type="dxa"/>
            <w:vMerge w:val="restart"/>
            <w:vAlign w:val="center"/>
          </w:tcPr>
          <w:p w:rsidR="003057AD" w:rsidRPr="003057AD" w:rsidRDefault="003057AD" w:rsidP="00E00B6C">
            <w:pPr>
              <w:autoSpaceDE w:val="0"/>
              <w:autoSpaceDN w:val="0"/>
              <w:adjustRightInd w:val="0"/>
              <w:jc w:val="center"/>
              <w:rPr>
                <w:rFonts w:ascii="Times New Roman" w:hAnsi="Times New Roman" w:cs="Times New Roman"/>
                <w:sz w:val="16"/>
                <w:szCs w:val="16"/>
              </w:rPr>
            </w:pPr>
            <w:r w:rsidRPr="003057AD">
              <w:rPr>
                <w:rFonts w:ascii="Times New Roman" w:hAnsi="Times New Roman" w:cs="Times New Roman"/>
                <w:sz w:val="16"/>
                <w:szCs w:val="16"/>
              </w:rPr>
              <w:t>МКУ «МС Заказчика»</w:t>
            </w: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план</w:t>
            </w:r>
          </w:p>
        </w:tc>
        <w:tc>
          <w:tcPr>
            <w:tcW w:w="1094"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310 225,3</w:t>
            </w:r>
          </w:p>
        </w:tc>
        <w:tc>
          <w:tcPr>
            <w:tcW w:w="994"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240,0</w:t>
            </w:r>
          </w:p>
        </w:tc>
        <w:tc>
          <w:tcPr>
            <w:tcW w:w="992"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146 236,3</w:t>
            </w:r>
          </w:p>
        </w:tc>
        <w:tc>
          <w:tcPr>
            <w:tcW w:w="1134"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251,3</w:t>
            </w:r>
          </w:p>
        </w:tc>
        <w:tc>
          <w:tcPr>
            <w:tcW w:w="992"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456 952,9</w:t>
            </w:r>
          </w:p>
        </w:tc>
      </w:tr>
      <w:tr w:rsidR="003057AD" w:rsidRPr="003057AD" w:rsidTr="00E250D1">
        <w:trPr>
          <w:trHeight w:val="302"/>
        </w:trPr>
        <w:tc>
          <w:tcPr>
            <w:tcW w:w="534" w:type="dxa"/>
            <w:vMerge/>
          </w:tcPr>
          <w:p w:rsidR="003057AD" w:rsidRPr="003057AD" w:rsidRDefault="003057AD" w:rsidP="00E00B6C">
            <w:pPr>
              <w:autoSpaceDE w:val="0"/>
              <w:autoSpaceDN w:val="0"/>
              <w:adjustRightInd w:val="0"/>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факт</w:t>
            </w:r>
          </w:p>
        </w:tc>
        <w:tc>
          <w:tcPr>
            <w:tcW w:w="1094"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168 277,3</w:t>
            </w:r>
          </w:p>
        </w:tc>
        <w:tc>
          <w:tcPr>
            <w:tcW w:w="994"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240,0</w:t>
            </w:r>
          </w:p>
        </w:tc>
        <w:tc>
          <w:tcPr>
            <w:tcW w:w="992"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54 660,6</w:t>
            </w:r>
          </w:p>
        </w:tc>
        <w:tc>
          <w:tcPr>
            <w:tcW w:w="1134"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251,3</w:t>
            </w:r>
          </w:p>
        </w:tc>
        <w:tc>
          <w:tcPr>
            <w:tcW w:w="992"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223 429,2</w:t>
            </w:r>
          </w:p>
        </w:tc>
      </w:tr>
      <w:tr w:rsidR="003057AD" w:rsidRPr="003057AD" w:rsidTr="00E250D1">
        <w:tc>
          <w:tcPr>
            <w:tcW w:w="534" w:type="dxa"/>
            <w:vMerge/>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 исполнения</w:t>
            </w:r>
          </w:p>
        </w:tc>
        <w:tc>
          <w:tcPr>
            <w:tcW w:w="1094"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54,2</w:t>
            </w:r>
          </w:p>
        </w:tc>
        <w:tc>
          <w:tcPr>
            <w:tcW w:w="994"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992"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37,4</w:t>
            </w:r>
          </w:p>
        </w:tc>
        <w:tc>
          <w:tcPr>
            <w:tcW w:w="1134"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AF39EE" w:rsidRDefault="00AF39EE"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992"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AF39EE"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076577" w:rsidRDefault="00AF39EE" w:rsidP="00E00B6C">
            <w:pPr>
              <w:autoSpaceDE w:val="0"/>
              <w:autoSpaceDN w:val="0"/>
              <w:adjustRightInd w:val="0"/>
              <w:spacing w:line="276" w:lineRule="auto"/>
              <w:jc w:val="center"/>
              <w:rPr>
                <w:rFonts w:ascii="Times New Roman" w:hAnsi="Times New Roman" w:cs="Times New Roman"/>
                <w:sz w:val="16"/>
                <w:szCs w:val="16"/>
              </w:rPr>
            </w:pPr>
            <w:r w:rsidRPr="00076577">
              <w:rPr>
                <w:rFonts w:ascii="Times New Roman" w:hAnsi="Times New Roman" w:cs="Times New Roman"/>
                <w:sz w:val="16"/>
                <w:szCs w:val="16"/>
              </w:rPr>
              <w:t>48,9</w:t>
            </w:r>
          </w:p>
        </w:tc>
      </w:tr>
      <w:tr w:rsidR="003057AD" w:rsidRPr="003057AD" w:rsidTr="00E250D1">
        <w:trPr>
          <w:trHeight w:val="293"/>
        </w:trPr>
        <w:tc>
          <w:tcPr>
            <w:tcW w:w="534" w:type="dxa"/>
            <w:vMerge w:val="restart"/>
            <w:vAlign w:val="center"/>
          </w:tcPr>
          <w:p w:rsidR="003057AD" w:rsidRPr="003057AD" w:rsidRDefault="003057AD" w:rsidP="00E00B6C">
            <w:pPr>
              <w:autoSpaceDE w:val="0"/>
              <w:autoSpaceDN w:val="0"/>
              <w:adjustRightInd w:val="0"/>
              <w:jc w:val="center"/>
              <w:rPr>
                <w:rFonts w:ascii="Times New Roman" w:hAnsi="Times New Roman" w:cs="Times New Roman"/>
                <w:sz w:val="16"/>
                <w:szCs w:val="16"/>
              </w:rPr>
            </w:pPr>
            <w:r w:rsidRPr="003057AD">
              <w:rPr>
                <w:rFonts w:ascii="Times New Roman" w:hAnsi="Times New Roman" w:cs="Times New Roman"/>
                <w:sz w:val="16"/>
                <w:szCs w:val="16"/>
              </w:rPr>
              <w:t>848</w:t>
            </w:r>
          </w:p>
        </w:tc>
        <w:tc>
          <w:tcPr>
            <w:tcW w:w="1735" w:type="dxa"/>
            <w:vMerge w:val="restart"/>
            <w:vAlign w:val="center"/>
          </w:tcPr>
          <w:p w:rsidR="003057AD" w:rsidRPr="003057AD" w:rsidRDefault="004B1989" w:rsidP="00E00B6C">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УСЗН</w:t>
            </w: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план</w:t>
            </w:r>
          </w:p>
        </w:tc>
        <w:tc>
          <w:tcPr>
            <w:tcW w:w="1094"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76654" w:rsidRDefault="0037665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56 426,1</w:t>
            </w:r>
          </w:p>
        </w:tc>
        <w:tc>
          <w:tcPr>
            <w:tcW w:w="992"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76654" w:rsidRDefault="0037665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56 426,1</w:t>
            </w:r>
          </w:p>
        </w:tc>
      </w:tr>
      <w:tr w:rsidR="003057AD" w:rsidRPr="003057AD" w:rsidTr="00E250D1">
        <w:trPr>
          <w:trHeight w:val="278"/>
        </w:trPr>
        <w:tc>
          <w:tcPr>
            <w:tcW w:w="534" w:type="dxa"/>
            <w:vMerge/>
            <w:vAlign w:val="center"/>
          </w:tcPr>
          <w:p w:rsidR="003057AD" w:rsidRPr="003057AD" w:rsidRDefault="003057AD" w:rsidP="00E00B6C">
            <w:pPr>
              <w:autoSpaceDE w:val="0"/>
              <w:autoSpaceDN w:val="0"/>
              <w:adjustRightInd w:val="0"/>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факт</w:t>
            </w:r>
          </w:p>
        </w:tc>
        <w:tc>
          <w:tcPr>
            <w:tcW w:w="1094"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76654" w:rsidRDefault="0037665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56 243,2</w:t>
            </w:r>
          </w:p>
        </w:tc>
        <w:tc>
          <w:tcPr>
            <w:tcW w:w="992"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76654" w:rsidRDefault="0037665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56 243,2</w:t>
            </w:r>
          </w:p>
        </w:tc>
      </w:tr>
      <w:tr w:rsidR="003057AD" w:rsidRPr="003057AD" w:rsidTr="00E250D1">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 исполнения</w:t>
            </w:r>
          </w:p>
        </w:tc>
        <w:tc>
          <w:tcPr>
            <w:tcW w:w="1094"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76654" w:rsidRDefault="0037665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99,7</w:t>
            </w:r>
          </w:p>
        </w:tc>
        <w:tc>
          <w:tcPr>
            <w:tcW w:w="992"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76654"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76654" w:rsidRDefault="0037665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99,7</w:t>
            </w:r>
          </w:p>
        </w:tc>
      </w:tr>
      <w:tr w:rsidR="003057AD" w:rsidRPr="003057AD" w:rsidTr="00E250D1">
        <w:trPr>
          <w:trHeight w:val="267"/>
        </w:trPr>
        <w:tc>
          <w:tcPr>
            <w:tcW w:w="534" w:type="dxa"/>
            <w:vMerge w:val="restart"/>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856</w:t>
            </w:r>
          </w:p>
        </w:tc>
        <w:tc>
          <w:tcPr>
            <w:tcW w:w="1735" w:type="dxa"/>
            <w:vMerge w:val="restart"/>
            <w:vAlign w:val="center"/>
          </w:tcPr>
          <w:p w:rsidR="003057AD" w:rsidRPr="003057AD" w:rsidRDefault="00E250D1" w:rsidP="00E250D1">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Управление культуры</w:t>
            </w: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план</w:t>
            </w:r>
          </w:p>
        </w:tc>
        <w:tc>
          <w:tcPr>
            <w:tcW w:w="109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E00B6C"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190 755,0</w:t>
            </w:r>
          </w:p>
        </w:tc>
        <w:tc>
          <w:tcPr>
            <w:tcW w:w="850"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E00B6C"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1 745,7</w:t>
            </w:r>
          </w:p>
        </w:tc>
        <w:tc>
          <w:tcPr>
            <w:tcW w:w="113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E00B6C"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192 500,7</w:t>
            </w:r>
          </w:p>
        </w:tc>
      </w:tr>
      <w:tr w:rsidR="003057AD" w:rsidRPr="003057AD" w:rsidTr="00E250D1">
        <w:trPr>
          <w:trHeight w:val="353"/>
        </w:trPr>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факт</w:t>
            </w:r>
          </w:p>
        </w:tc>
        <w:tc>
          <w:tcPr>
            <w:tcW w:w="109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E00B6C"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189 883,8</w:t>
            </w:r>
          </w:p>
        </w:tc>
        <w:tc>
          <w:tcPr>
            <w:tcW w:w="850"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E00B6C"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1 539,7</w:t>
            </w:r>
          </w:p>
        </w:tc>
        <w:tc>
          <w:tcPr>
            <w:tcW w:w="113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E00B6C"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191 423,5</w:t>
            </w:r>
          </w:p>
        </w:tc>
      </w:tr>
      <w:tr w:rsidR="003057AD" w:rsidRPr="003057AD" w:rsidTr="00E250D1">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 xml:space="preserve">% </w:t>
            </w:r>
            <w:r w:rsidRPr="003057AD">
              <w:rPr>
                <w:rFonts w:ascii="Times New Roman" w:hAnsi="Times New Roman" w:cs="Times New Roman"/>
                <w:sz w:val="16"/>
                <w:szCs w:val="16"/>
              </w:rPr>
              <w:lastRenderedPageBreak/>
              <w:t>исполнения</w:t>
            </w:r>
          </w:p>
        </w:tc>
        <w:tc>
          <w:tcPr>
            <w:tcW w:w="109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E00B6C"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99,5</w:t>
            </w:r>
          </w:p>
        </w:tc>
        <w:tc>
          <w:tcPr>
            <w:tcW w:w="850"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E00B6C"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88,2</w:t>
            </w:r>
          </w:p>
        </w:tc>
        <w:tc>
          <w:tcPr>
            <w:tcW w:w="1134"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E00B6C"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E00B6C"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99,4</w:t>
            </w:r>
          </w:p>
        </w:tc>
      </w:tr>
      <w:tr w:rsidR="003057AD" w:rsidRPr="003057AD" w:rsidTr="00112F7D">
        <w:trPr>
          <w:trHeight w:val="336"/>
        </w:trPr>
        <w:tc>
          <w:tcPr>
            <w:tcW w:w="534" w:type="dxa"/>
            <w:vMerge w:val="restart"/>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lastRenderedPageBreak/>
              <w:t>863</w:t>
            </w:r>
          </w:p>
        </w:tc>
        <w:tc>
          <w:tcPr>
            <w:tcW w:w="1735" w:type="dxa"/>
            <w:vMerge w:val="restart"/>
            <w:vAlign w:val="center"/>
          </w:tcPr>
          <w:p w:rsidR="003057AD" w:rsidRPr="003057AD"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УМС</w:t>
            </w: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план</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1 333,0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1 102,8</w:t>
            </w:r>
          </w:p>
        </w:tc>
        <w:tc>
          <w:tcPr>
            <w:tcW w:w="850"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4 172,0</w:t>
            </w: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9 142,6</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112F7D" w:rsidP="00112F7D">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15 750,4</w:t>
            </w:r>
          </w:p>
        </w:tc>
      </w:tr>
      <w:tr w:rsidR="003057AD" w:rsidRPr="003057AD" w:rsidTr="00112F7D">
        <w:trPr>
          <w:trHeight w:val="256"/>
        </w:trPr>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факт</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1 333,0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1 102,8</w:t>
            </w:r>
          </w:p>
        </w:tc>
        <w:tc>
          <w:tcPr>
            <w:tcW w:w="850"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4 172,0</w:t>
            </w: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9 142,6</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112F7D" w:rsidP="00112F7D">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15 750,4</w:t>
            </w:r>
          </w:p>
        </w:tc>
      </w:tr>
      <w:tr w:rsidR="003057AD" w:rsidRPr="003057AD" w:rsidTr="00112F7D">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 исполнения</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E250D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850"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112F7D" w:rsidP="00112F7D">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r>
      <w:tr w:rsidR="003057AD" w:rsidRPr="003057AD" w:rsidTr="00112F7D">
        <w:trPr>
          <w:trHeight w:val="322"/>
        </w:trPr>
        <w:tc>
          <w:tcPr>
            <w:tcW w:w="534" w:type="dxa"/>
            <w:vMerge w:val="restart"/>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875</w:t>
            </w:r>
          </w:p>
        </w:tc>
        <w:tc>
          <w:tcPr>
            <w:tcW w:w="1735" w:type="dxa"/>
            <w:vMerge w:val="restart"/>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Управление образования</w:t>
            </w: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план</w:t>
            </w:r>
          </w:p>
        </w:tc>
        <w:tc>
          <w:tcPr>
            <w:tcW w:w="1094"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1 104 992,9</w:t>
            </w: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600,0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300,0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68,6</w:t>
            </w: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5202F4" w:rsidP="00112F7D">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1 105 961,5</w:t>
            </w:r>
          </w:p>
        </w:tc>
      </w:tr>
      <w:tr w:rsidR="003057AD" w:rsidRPr="003057AD" w:rsidTr="00112F7D">
        <w:trPr>
          <w:trHeight w:val="241"/>
        </w:trPr>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факт</w:t>
            </w:r>
          </w:p>
        </w:tc>
        <w:tc>
          <w:tcPr>
            <w:tcW w:w="1094" w:type="dxa"/>
            <w:vAlign w:val="center"/>
          </w:tcPr>
          <w:p w:rsidR="003057AD" w:rsidRPr="003057AD" w:rsidRDefault="00112F7D"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1 073 123,1</w:t>
            </w: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600,0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300,0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68,5</w:t>
            </w: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5202F4" w:rsidP="00112F7D">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1 074 091,6</w:t>
            </w:r>
          </w:p>
        </w:tc>
      </w:tr>
      <w:tr w:rsidR="003057AD" w:rsidRPr="003057AD" w:rsidTr="00112F7D">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 исполнения</w:t>
            </w:r>
          </w:p>
        </w:tc>
        <w:tc>
          <w:tcPr>
            <w:tcW w:w="1094"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97,1</w:t>
            </w: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99,9</w:t>
            </w: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5202F4" w:rsidP="00112F7D">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97,1</w:t>
            </w:r>
          </w:p>
        </w:tc>
      </w:tr>
      <w:tr w:rsidR="003057AD" w:rsidRPr="003057AD" w:rsidTr="00112F7D">
        <w:trPr>
          <w:trHeight w:val="237"/>
        </w:trPr>
        <w:tc>
          <w:tcPr>
            <w:tcW w:w="534" w:type="dxa"/>
            <w:vMerge w:val="restart"/>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880</w:t>
            </w:r>
          </w:p>
        </w:tc>
        <w:tc>
          <w:tcPr>
            <w:tcW w:w="1735" w:type="dxa"/>
            <w:vMerge w:val="restart"/>
            <w:vAlign w:val="center"/>
          </w:tcPr>
          <w:p w:rsidR="003057AD" w:rsidRPr="003057AD" w:rsidRDefault="00757946" w:rsidP="005202F4">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МК</w:t>
            </w:r>
            <w:r w:rsidR="005202F4">
              <w:rPr>
                <w:rFonts w:ascii="Times New Roman" w:hAnsi="Times New Roman" w:cs="Times New Roman"/>
                <w:sz w:val="16"/>
                <w:szCs w:val="16"/>
              </w:rPr>
              <w:t>У</w:t>
            </w:r>
            <w:r w:rsidR="003057AD" w:rsidRPr="003057AD">
              <w:rPr>
                <w:rFonts w:ascii="Times New Roman" w:hAnsi="Times New Roman" w:cs="Times New Roman"/>
                <w:sz w:val="16"/>
                <w:szCs w:val="16"/>
              </w:rPr>
              <w:t xml:space="preserve"> "</w:t>
            </w:r>
            <w:r w:rsidR="005202F4">
              <w:rPr>
                <w:rFonts w:ascii="Times New Roman" w:hAnsi="Times New Roman" w:cs="Times New Roman"/>
                <w:sz w:val="16"/>
                <w:szCs w:val="16"/>
              </w:rPr>
              <w:t>МПЧ</w:t>
            </w:r>
            <w:r w:rsidR="003057AD" w:rsidRPr="003057AD">
              <w:rPr>
                <w:rFonts w:ascii="Times New Roman" w:hAnsi="Times New Roman" w:cs="Times New Roman"/>
                <w:sz w:val="16"/>
                <w:szCs w:val="16"/>
              </w:rPr>
              <w:t xml:space="preserve"> № 1"</w:t>
            </w: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план</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2 136,0</w:t>
            </w:r>
          </w:p>
        </w:tc>
        <w:tc>
          <w:tcPr>
            <w:tcW w:w="1134"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21 716,6</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B80B13" w:rsidP="00112F7D">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23 852,6</w:t>
            </w:r>
          </w:p>
        </w:tc>
      </w:tr>
      <w:tr w:rsidR="003057AD" w:rsidRPr="003057AD" w:rsidTr="00112F7D">
        <w:trPr>
          <w:trHeight w:val="282"/>
        </w:trPr>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факт</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1 604,0</w:t>
            </w:r>
          </w:p>
        </w:tc>
        <w:tc>
          <w:tcPr>
            <w:tcW w:w="1134"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21 089,7</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B80B13" w:rsidP="00112F7D">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22 693,7</w:t>
            </w:r>
          </w:p>
        </w:tc>
      </w:tr>
      <w:tr w:rsidR="003057AD" w:rsidRPr="003057AD" w:rsidTr="00112F7D">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 исполнения</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5202F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75,1</w:t>
            </w:r>
          </w:p>
        </w:tc>
        <w:tc>
          <w:tcPr>
            <w:tcW w:w="1134" w:type="dxa"/>
            <w:vAlign w:val="center"/>
          </w:tcPr>
          <w:p w:rsidR="003057AD" w:rsidRPr="003057AD" w:rsidRDefault="00B80B13"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97,1</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B80B13" w:rsidP="00112F7D">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95,1</w:t>
            </w:r>
          </w:p>
        </w:tc>
      </w:tr>
      <w:tr w:rsidR="003057AD" w:rsidRPr="003057AD" w:rsidTr="00E250D1">
        <w:trPr>
          <w:trHeight w:val="324"/>
        </w:trPr>
        <w:tc>
          <w:tcPr>
            <w:tcW w:w="534" w:type="dxa"/>
            <w:vMerge w:val="restart"/>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890</w:t>
            </w:r>
          </w:p>
        </w:tc>
        <w:tc>
          <w:tcPr>
            <w:tcW w:w="1735" w:type="dxa"/>
            <w:vMerge w:val="restart"/>
            <w:vAlign w:val="center"/>
          </w:tcPr>
          <w:p w:rsidR="003057AD" w:rsidRPr="003057AD" w:rsidRDefault="00BB1251"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Ф</w:t>
            </w:r>
            <w:r w:rsidR="003057AD" w:rsidRPr="003057AD">
              <w:rPr>
                <w:rFonts w:ascii="Times New Roman" w:hAnsi="Times New Roman" w:cs="Times New Roman"/>
                <w:sz w:val="16"/>
                <w:szCs w:val="16"/>
              </w:rPr>
              <w:t xml:space="preserve">инансовое управление </w:t>
            </w: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план</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1 173,6</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722,3</w:t>
            </w: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41 228,0</w:t>
            </w:r>
          </w:p>
        </w:tc>
        <w:tc>
          <w:tcPr>
            <w:tcW w:w="850"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75 740,1</w:t>
            </w:r>
          </w:p>
        </w:tc>
        <w:tc>
          <w:tcPr>
            <w:tcW w:w="992"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118 476,1</w:t>
            </w: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237 340,1</w:t>
            </w:r>
          </w:p>
        </w:tc>
      </w:tr>
      <w:tr w:rsidR="003057AD" w:rsidRPr="003057AD" w:rsidTr="00E250D1">
        <w:trPr>
          <w:trHeight w:val="298"/>
        </w:trPr>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факт</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1 173,6</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722,3</w:t>
            </w: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40 976,1</w:t>
            </w:r>
          </w:p>
        </w:tc>
        <w:tc>
          <w:tcPr>
            <w:tcW w:w="850"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72 228,7</w:t>
            </w:r>
          </w:p>
        </w:tc>
        <w:tc>
          <w:tcPr>
            <w:tcW w:w="992"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118 367,2</w:t>
            </w: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6E7B2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233 467,9</w:t>
            </w:r>
          </w:p>
        </w:tc>
      </w:tr>
      <w:tr w:rsidR="003057AD" w:rsidRPr="003057AD" w:rsidTr="00E250D1">
        <w:tc>
          <w:tcPr>
            <w:tcW w:w="534"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735" w:type="dxa"/>
            <w:vMerge/>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89" w:type="dxa"/>
            <w:vAlign w:val="center"/>
          </w:tcPr>
          <w:p w:rsidR="003057AD" w:rsidRPr="003057AD" w:rsidRDefault="003057AD" w:rsidP="00E00B6C">
            <w:pPr>
              <w:spacing w:line="276" w:lineRule="auto"/>
              <w:jc w:val="center"/>
              <w:rPr>
                <w:rFonts w:ascii="Times New Roman" w:hAnsi="Times New Roman" w:cs="Times New Roman"/>
                <w:sz w:val="16"/>
                <w:szCs w:val="16"/>
              </w:rPr>
            </w:pPr>
            <w:r w:rsidRPr="003057AD">
              <w:rPr>
                <w:rFonts w:ascii="Times New Roman" w:hAnsi="Times New Roman" w:cs="Times New Roman"/>
                <w:sz w:val="16"/>
                <w:szCs w:val="16"/>
              </w:rPr>
              <w:t>% исполнения</w:t>
            </w:r>
          </w:p>
        </w:tc>
        <w:tc>
          <w:tcPr>
            <w:tcW w:w="10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992"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709"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99,4</w:t>
            </w:r>
          </w:p>
        </w:tc>
        <w:tc>
          <w:tcPr>
            <w:tcW w:w="850"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95,4</w:t>
            </w:r>
          </w:p>
        </w:tc>
        <w:tc>
          <w:tcPr>
            <w:tcW w:w="992" w:type="dxa"/>
            <w:vAlign w:val="center"/>
          </w:tcPr>
          <w:p w:rsidR="003057AD" w:rsidRPr="003057AD" w:rsidRDefault="00602F22"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99,9</w:t>
            </w:r>
          </w:p>
        </w:tc>
        <w:tc>
          <w:tcPr>
            <w:tcW w:w="993" w:type="dxa"/>
            <w:vAlign w:val="center"/>
          </w:tcPr>
          <w:p w:rsidR="003057AD" w:rsidRPr="003057AD" w:rsidRDefault="003057AD" w:rsidP="00E00B6C">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3057AD" w:rsidRPr="003057AD" w:rsidRDefault="006E7B24" w:rsidP="00E00B6C">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98,4</w:t>
            </w:r>
          </w:p>
        </w:tc>
      </w:tr>
    </w:tbl>
    <w:p w:rsidR="003057AD" w:rsidRPr="006E7B24" w:rsidRDefault="003057AD" w:rsidP="003057AD">
      <w:pPr>
        <w:autoSpaceDE w:val="0"/>
        <w:autoSpaceDN w:val="0"/>
        <w:adjustRightInd w:val="0"/>
        <w:ind w:firstLine="851"/>
        <w:jc w:val="both"/>
        <w:rPr>
          <w:rFonts w:ascii="Times New Roman" w:hAnsi="Times New Roman" w:cs="Times New Roman"/>
          <w:sz w:val="16"/>
          <w:szCs w:val="16"/>
        </w:rPr>
      </w:pPr>
    </w:p>
    <w:p w:rsidR="003226A4" w:rsidRPr="006E7B24" w:rsidRDefault="003226A4" w:rsidP="004136F5">
      <w:pPr>
        <w:spacing w:after="0"/>
        <w:ind w:firstLine="851"/>
        <w:jc w:val="both"/>
        <w:rPr>
          <w:rFonts w:ascii="Times New Roman" w:hAnsi="Times New Roman" w:cs="Times New Roman"/>
          <w:sz w:val="16"/>
          <w:szCs w:val="16"/>
        </w:rPr>
      </w:pPr>
    </w:p>
    <w:p w:rsidR="00E00B6C" w:rsidRDefault="00E00B6C" w:rsidP="005355AC">
      <w:pPr>
        <w:spacing w:after="0"/>
        <w:ind w:firstLine="851"/>
        <w:jc w:val="both"/>
        <w:rPr>
          <w:rFonts w:ascii="Times New Roman" w:hAnsi="Times New Roman" w:cs="Times New Roman"/>
          <w:color w:val="FF0000"/>
          <w:sz w:val="24"/>
          <w:szCs w:val="24"/>
        </w:rPr>
        <w:sectPr w:rsidR="00E00B6C" w:rsidSect="003057AD">
          <w:pgSz w:w="16838" w:h="11906" w:orient="landscape"/>
          <w:pgMar w:top="1701" w:right="1134" w:bottom="851" w:left="312" w:header="709" w:footer="709" w:gutter="0"/>
          <w:cols w:space="708"/>
          <w:docGrid w:linePitch="360"/>
        </w:sectPr>
      </w:pPr>
    </w:p>
    <w:p w:rsidR="00076577" w:rsidRDefault="00241DF8" w:rsidP="00241DF8">
      <w:pPr>
        <w:pStyle w:val="a5"/>
        <w:spacing w:after="0"/>
        <w:ind w:left="0" w:firstLine="851"/>
        <w:jc w:val="both"/>
        <w:rPr>
          <w:rFonts w:ascii="Times New Roman" w:hAnsi="Times New Roman" w:cs="Times New Roman"/>
          <w:sz w:val="24"/>
          <w:szCs w:val="24"/>
        </w:rPr>
      </w:pPr>
      <w:r w:rsidRPr="00241DF8">
        <w:rPr>
          <w:rFonts w:ascii="Times New Roman" w:hAnsi="Times New Roman" w:cs="Times New Roman"/>
          <w:sz w:val="24"/>
          <w:szCs w:val="24"/>
        </w:rPr>
        <w:lastRenderedPageBreak/>
        <w:t>Как видно из данной таблицы, с наименьшим результатом (</w:t>
      </w:r>
      <w:r>
        <w:rPr>
          <w:rFonts w:ascii="Times New Roman" w:hAnsi="Times New Roman" w:cs="Times New Roman"/>
          <w:sz w:val="24"/>
          <w:szCs w:val="24"/>
        </w:rPr>
        <w:t>48,9</w:t>
      </w:r>
      <w:r w:rsidRPr="00241DF8">
        <w:rPr>
          <w:rFonts w:ascii="Times New Roman" w:hAnsi="Times New Roman" w:cs="Times New Roman"/>
          <w:sz w:val="24"/>
          <w:szCs w:val="24"/>
        </w:rPr>
        <w:t xml:space="preserve">%) освоены принятые бюджетные обязательства МКУ «МС Заказчика». </w:t>
      </w:r>
    </w:p>
    <w:p w:rsidR="00076577" w:rsidRDefault="00076577" w:rsidP="00241DF8">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Данное учреждение является соисполнителем по 4 муниципальным программам. </w:t>
      </w:r>
    </w:p>
    <w:p w:rsidR="00241DF8" w:rsidRDefault="00241DF8" w:rsidP="00241DF8">
      <w:pPr>
        <w:pStyle w:val="a5"/>
        <w:spacing w:after="0"/>
        <w:ind w:left="0" w:firstLine="851"/>
        <w:jc w:val="both"/>
        <w:rPr>
          <w:rFonts w:ascii="Times New Roman" w:hAnsi="Times New Roman" w:cs="Times New Roman"/>
          <w:sz w:val="24"/>
          <w:szCs w:val="24"/>
        </w:rPr>
      </w:pPr>
      <w:r w:rsidRPr="00241DF8">
        <w:rPr>
          <w:rFonts w:ascii="Times New Roman" w:hAnsi="Times New Roman" w:cs="Times New Roman"/>
          <w:sz w:val="24"/>
          <w:szCs w:val="24"/>
        </w:rPr>
        <w:t xml:space="preserve">Объем неисполненных программных обязательств составил </w:t>
      </w:r>
      <w:r>
        <w:rPr>
          <w:rFonts w:ascii="Times New Roman" w:hAnsi="Times New Roman" w:cs="Times New Roman"/>
          <w:sz w:val="24"/>
          <w:szCs w:val="24"/>
        </w:rPr>
        <w:t>233 523,7</w:t>
      </w:r>
      <w:r w:rsidRPr="00241DF8">
        <w:rPr>
          <w:rFonts w:ascii="Times New Roman" w:hAnsi="Times New Roman" w:cs="Times New Roman"/>
          <w:sz w:val="24"/>
          <w:szCs w:val="24"/>
        </w:rPr>
        <w:t xml:space="preserve"> тыс. руб. от утвержденных назначений, что составляет </w:t>
      </w:r>
      <w:r w:rsidR="00076577">
        <w:rPr>
          <w:rFonts w:ascii="Times New Roman" w:hAnsi="Times New Roman" w:cs="Times New Roman"/>
          <w:sz w:val="24"/>
          <w:szCs w:val="24"/>
        </w:rPr>
        <w:t>51,1</w:t>
      </w:r>
      <w:r w:rsidRPr="00241DF8">
        <w:rPr>
          <w:rFonts w:ascii="Times New Roman" w:hAnsi="Times New Roman" w:cs="Times New Roman"/>
          <w:sz w:val="24"/>
          <w:szCs w:val="24"/>
        </w:rPr>
        <w:t>% от общего объема средств (</w:t>
      </w:r>
      <w:r w:rsidR="00076577">
        <w:rPr>
          <w:rFonts w:ascii="Times New Roman" w:hAnsi="Times New Roman" w:cs="Times New Roman"/>
          <w:sz w:val="24"/>
          <w:szCs w:val="24"/>
        </w:rPr>
        <w:t>456 952,9</w:t>
      </w:r>
      <w:r w:rsidRPr="00241DF8">
        <w:rPr>
          <w:rFonts w:ascii="Times New Roman" w:hAnsi="Times New Roman" w:cs="Times New Roman"/>
          <w:sz w:val="24"/>
          <w:szCs w:val="24"/>
        </w:rPr>
        <w:t xml:space="preserve"> тыс. руб.), предусмотренных МКУ «МС Заказчика». </w:t>
      </w:r>
    </w:p>
    <w:p w:rsidR="00FA00C1" w:rsidRPr="00241DF8" w:rsidRDefault="00FA00C1" w:rsidP="00241DF8">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Информация о мероприятиях, по которым не достигнут в 2016 году ожидаемый результат от их реализации, отражена в разделах 10-12, а также в данном разделе настоящего Заключения.</w:t>
      </w:r>
    </w:p>
    <w:p w:rsidR="005355AC" w:rsidRPr="00E27D7F" w:rsidRDefault="005355AC" w:rsidP="005355AC">
      <w:pPr>
        <w:spacing w:after="0"/>
        <w:ind w:firstLine="851"/>
        <w:jc w:val="both"/>
        <w:rPr>
          <w:rFonts w:ascii="Times New Roman" w:hAnsi="Times New Roman" w:cs="Times New Roman"/>
          <w:sz w:val="24"/>
          <w:szCs w:val="24"/>
        </w:rPr>
      </w:pPr>
      <w:r w:rsidRPr="00E27D7F">
        <w:rPr>
          <w:rFonts w:ascii="Times New Roman" w:hAnsi="Times New Roman" w:cs="Times New Roman"/>
          <w:sz w:val="24"/>
          <w:szCs w:val="24"/>
        </w:rPr>
        <w:t xml:space="preserve">Выполнение функций и полномочий ответственных исполнителей </w:t>
      </w:r>
      <w:r w:rsidR="00EF59EF" w:rsidRPr="00E27D7F">
        <w:rPr>
          <w:rFonts w:ascii="Times New Roman" w:hAnsi="Times New Roman" w:cs="Times New Roman"/>
          <w:sz w:val="24"/>
          <w:szCs w:val="24"/>
        </w:rPr>
        <w:t>п</w:t>
      </w:r>
      <w:r w:rsidRPr="00E27D7F">
        <w:rPr>
          <w:rFonts w:ascii="Times New Roman" w:hAnsi="Times New Roman" w:cs="Times New Roman"/>
          <w:sz w:val="24"/>
          <w:szCs w:val="24"/>
        </w:rPr>
        <w:t>рограмм, в соответствии с перечнем муниципальных программ, утвержденным постановлением админи</w:t>
      </w:r>
      <w:r w:rsidR="00B03FCF" w:rsidRPr="00E27D7F">
        <w:rPr>
          <w:rFonts w:ascii="Times New Roman" w:hAnsi="Times New Roman" w:cs="Times New Roman"/>
          <w:sz w:val="24"/>
          <w:szCs w:val="24"/>
        </w:rPr>
        <w:t>страции Богучанского района от 22</w:t>
      </w:r>
      <w:r w:rsidRPr="00E27D7F">
        <w:rPr>
          <w:rFonts w:ascii="Times New Roman" w:hAnsi="Times New Roman" w:cs="Times New Roman"/>
          <w:sz w:val="24"/>
          <w:szCs w:val="24"/>
        </w:rPr>
        <w:t>.07.201</w:t>
      </w:r>
      <w:r w:rsidR="00B03FCF" w:rsidRPr="00E27D7F">
        <w:rPr>
          <w:rFonts w:ascii="Times New Roman" w:hAnsi="Times New Roman" w:cs="Times New Roman"/>
          <w:sz w:val="24"/>
          <w:szCs w:val="24"/>
        </w:rPr>
        <w:t>4</w:t>
      </w:r>
      <w:r w:rsidRPr="00E27D7F">
        <w:rPr>
          <w:rFonts w:ascii="Times New Roman" w:hAnsi="Times New Roman" w:cs="Times New Roman"/>
          <w:sz w:val="24"/>
          <w:szCs w:val="24"/>
        </w:rPr>
        <w:t xml:space="preserve"> № 90</w:t>
      </w:r>
      <w:r w:rsidR="00B03FCF" w:rsidRPr="00E27D7F">
        <w:rPr>
          <w:rFonts w:ascii="Times New Roman" w:hAnsi="Times New Roman" w:cs="Times New Roman"/>
          <w:sz w:val="24"/>
          <w:szCs w:val="24"/>
        </w:rPr>
        <w:t>6</w:t>
      </w:r>
      <w:r w:rsidRPr="00E27D7F">
        <w:rPr>
          <w:rFonts w:ascii="Times New Roman" w:hAnsi="Times New Roman" w:cs="Times New Roman"/>
          <w:sz w:val="24"/>
          <w:szCs w:val="24"/>
        </w:rPr>
        <w:t>-п, закреплено за структурными подразделениями администрации Богучанского района, которы</w:t>
      </w:r>
      <w:r w:rsidR="00D06EA8" w:rsidRPr="00E27D7F">
        <w:rPr>
          <w:rFonts w:ascii="Times New Roman" w:hAnsi="Times New Roman" w:cs="Times New Roman"/>
          <w:sz w:val="24"/>
          <w:szCs w:val="24"/>
        </w:rPr>
        <w:t>е</w:t>
      </w:r>
      <w:r w:rsidRPr="00E27D7F">
        <w:rPr>
          <w:rFonts w:ascii="Times New Roman" w:hAnsi="Times New Roman" w:cs="Times New Roman"/>
          <w:sz w:val="24"/>
          <w:szCs w:val="24"/>
        </w:rPr>
        <w:t xml:space="preserve"> ежегодно до 1 марта, следующего за отчетным периодом (пункт 6.7. </w:t>
      </w:r>
      <w:r w:rsidR="005C082F" w:rsidRPr="00E27D7F">
        <w:rPr>
          <w:rFonts w:ascii="Times New Roman" w:hAnsi="Times New Roman" w:cs="Times New Roman"/>
          <w:sz w:val="24"/>
          <w:szCs w:val="24"/>
        </w:rPr>
        <w:t>постановления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(далее по</w:t>
      </w:r>
      <w:r w:rsidR="00DE2815" w:rsidRPr="00E27D7F">
        <w:rPr>
          <w:rFonts w:ascii="Times New Roman" w:hAnsi="Times New Roman" w:cs="Times New Roman"/>
          <w:sz w:val="24"/>
          <w:szCs w:val="24"/>
        </w:rPr>
        <w:t xml:space="preserve"> тексту – Постановление № 849-п)</w:t>
      </w:r>
      <w:r w:rsidRPr="00E27D7F">
        <w:rPr>
          <w:rFonts w:ascii="Times New Roman" w:hAnsi="Times New Roman" w:cs="Times New Roman"/>
          <w:sz w:val="24"/>
          <w:szCs w:val="24"/>
        </w:rPr>
        <w:t>), провод</w:t>
      </w:r>
      <w:r w:rsidR="00D06EA8" w:rsidRPr="00E27D7F">
        <w:rPr>
          <w:rFonts w:ascii="Times New Roman" w:hAnsi="Times New Roman" w:cs="Times New Roman"/>
          <w:sz w:val="24"/>
          <w:szCs w:val="24"/>
        </w:rPr>
        <w:t>я</w:t>
      </w:r>
      <w:r w:rsidRPr="00E27D7F">
        <w:rPr>
          <w:rFonts w:ascii="Times New Roman" w:hAnsi="Times New Roman" w:cs="Times New Roman"/>
          <w:sz w:val="24"/>
          <w:szCs w:val="24"/>
        </w:rPr>
        <w:t>т оценк</w:t>
      </w:r>
      <w:r w:rsidR="00D06EA8" w:rsidRPr="00E27D7F">
        <w:rPr>
          <w:rFonts w:ascii="Times New Roman" w:hAnsi="Times New Roman" w:cs="Times New Roman"/>
          <w:sz w:val="24"/>
          <w:szCs w:val="24"/>
        </w:rPr>
        <w:t>у</w:t>
      </w:r>
      <w:r w:rsidRPr="00E27D7F">
        <w:rPr>
          <w:rFonts w:ascii="Times New Roman" w:hAnsi="Times New Roman" w:cs="Times New Roman"/>
          <w:sz w:val="24"/>
          <w:szCs w:val="24"/>
        </w:rPr>
        <w:t xml:space="preserve"> эффективности и результативности </w:t>
      </w:r>
      <w:r w:rsidR="00D06EA8" w:rsidRPr="00E27D7F">
        <w:rPr>
          <w:rFonts w:ascii="Times New Roman" w:hAnsi="Times New Roman" w:cs="Times New Roman"/>
          <w:sz w:val="24"/>
          <w:szCs w:val="24"/>
        </w:rPr>
        <w:t>муниципальных программ Богучанского района.</w:t>
      </w:r>
    </w:p>
    <w:p w:rsidR="005355AC" w:rsidRPr="00E27D7F" w:rsidRDefault="005355AC" w:rsidP="005355AC">
      <w:pPr>
        <w:pStyle w:val="a5"/>
        <w:tabs>
          <w:tab w:val="left" w:pos="2160"/>
        </w:tabs>
        <w:autoSpaceDE w:val="0"/>
        <w:autoSpaceDN w:val="0"/>
        <w:adjustRightInd w:val="0"/>
        <w:spacing w:after="0"/>
        <w:ind w:left="0" w:firstLine="851"/>
        <w:jc w:val="both"/>
        <w:rPr>
          <w:rFonts w:ascii="Times New Roman" w:hAnsi="Times New Roman" w:cs="Times New Roman"/>
          <w:sz w:val="24"/>
          <w:szCs w:val="24"/>
        </w:rPr>
      </w:pPr>
      <w:r w:rsidRPr="00E27D7F">
        <w:rPr>
          <w:rFonts w:ascii="Times New Roman" w:hAnsi="Times New Roman" w:cs="Times New Roman"/>
          <w:sz w:val="24"/>
          <w:szCs w:val="24"/>
        </w:rPr>
        <w:t>Методика ее расчета определена Постановлением администрации Богучанского района от 23.12.2014 № 1690-п «Об утверждении Положения о порядке проведения оценки эффективности и результативности муниципальных программ Богучанского района» (далее по тексту – Постановление № 1690-п).</w:t>
      </w:r>
    </w:p>
    <w:p w:rsidR="005355AC" w:rsidRPr="00E27D7F" w:rsidRDefault="00D06EA8" w:rsidP="008E5AEF">
      <w:pPr>
        <w:pStyle w:val="a5"/>
        <w:spacing w:after="0"/>
        <w:ind w:left="0" w:firstLine="851"/>
        <w:jc w:val="both"/>
        <w:rPr>
          <w:rFonts w:ascii="Times New Roman" w:hAnsi="Times New Roman" w:cs="Times New Roman"/>
          <w:sz w:val="24"/>
          <w:szCs w:val="24"/>
        </w:rPr>
      </w:pPr>
      <w:r w:rsidRPr="00E27D7F">
        <w:rPr>
          <w:rFonts w:ascii="Times New Roman" w:hAnsi="Times New Roman" w:cs="Times New Roman"/>
          <w:sz w:val="24"/>
          <w:szCs w:val="24"/>
        </w:rPr>
        <w:t xml:space="preserve">Оценка </w:t>
      </w:r>
      <w:r w:rsidR="00B1488A" w:rsidRPr="00E27D7F">
        <w:rPr>
          <w:rFonts w:ascii="Times New Roman" w:hAnsi="Times New Roman" w:cs="Times New Roman"/>
          <w:sz w:val="24"/>
          <w:szCs w:val="24"/>
        </w:rPr>
        <w:t>п</w:t>
      </w:r>
      <w:r w:rsidRPr="00E27D7F">
        <w:rPr>
          <w:rFonts w:ascii="Times New Roman" w:hAnsi="Times New Roman" w:cs="Times New Roman"/>
          <w:sz w:val="24"/>
          <w:szCs w:val="24"/>
        </w:rPr>
        <w:t>рограмм осуществляется с применением трех критериев:</w:t>
      </w:r>
    </w:p>
    <w:p w:rsidR="00D06EA8" w:rsidRPr="00E27D7F" w:rsidRDefault="005C082F" w:rsidP="007D11A7">
      <w:pPr>
        <w:pStyle w:val="a5"/>
        <w:numPr>
          <w:ilvl w:val="0"/>
          <w:numId w:val="2"/>
        </w:numPr>
        <w:spacing w:after="0"/>
        <w:ind w:left="0" w:firstLine="851"/>
        <w:jc w:val="both"/>
        <w:rPr>
          <w:rFonts w:ascii="Times New Roman" w:hAnsi="Times New Roman" w:cs="Times New Roman"/>
          <w:sz w:val="24"/>
          <w:szCs w:val="24"/>
        </w:rPr>
      </w:pPr>
      <w:r w:rsidRPr="00E27D7F">
        <w:rPr>
          <w:rFonts w:ascii="Times New Roman" w:hAnsi="Times New Roman" w:cs="Times New Roman"/>
          <w:sz w:val="24"/>
          <w:szCs w:val="24"/>
        </w:rPr>
        <w:t xml:space="preserve">критерий </w:t>
      </w:r>
      <w:r w:rsidR="00141162" w:rsidRPr="00E27D7F">
        <w:rPr>
          <w:rFonts w:ascii="Times New Roman" w:hAnsi="Times New Roman" w:cs="Times New Roman"/>
          <w:sz w:val="24"/>
          <w:szCs w:val="24"/>
        </w:rPr>
        <w:t>«</w:t>
      </w:r>
      <w:r w:rsidR="00D06EA8" w:rsidRPr="00E27D7F">
        <w:rPr>
          <w:rFonts w:ascii="Times New Roman" w:hAnsi="Times New Roman" w:cs="Times New Roman"/>
          <w:sz w:val="24"/>
          <w:szCs w:val="24"/>
        </w:rPr>
        <w:t>полнота и эффективность использования средств районного бюджета на реализацию муниципальной программы</w:t>
      </w:r>
      <w:r w:rsidR="00141162" w:rsidRPr="00E27D7F">
        <w:rPr>
          <w:rFonts w:ascii="Times New Roman" w:hAnsi="Times New Roman" w:cs="Times New Roman"/>
          <w:sz w:val="24"/>
          <w:szCs w:val="24"/>
        </w:rPr>
        <w:t>».</w:t>
      </w:r>
    </w:p>
    <w:p w:rsidR="00141162" w:rsidRDefault="00141162" w:rsidP="00141162">
      <w:pPr>
        <w:pStyle w:val="a5"/>
        <w:spacing w:after="0"/>
        <w:ind w:left="0" w:firstLine="851"/>
        <w:jc w:val="both"/>
        <w:rPr>
          <w:rFonts w:ascii="Times New Roman" w:hAnsi="Times New Roman" w:cs="Times New Roman"/>
          <w:sz w:val="24"/>
          <w:szCs w:val="24"/>
        </w:rPr>
      </w:pPr>
      <w:r w:rsidRPr="00E27D7F">
        <w:rPr>
          <w:rFonts w:ascii="Times New Roman" w:hAnsi="Times New Roman" w:cs="Times New Roman"/>
          <w:sz w:val="24"/>
          <w:szCs w:val="24"/>
        </w:rPr>
        <w:t>Результат оценки эффективности и результативности муниципальных программ по данному</w:t>
      </w:r>
      <w:r w:rsidR="00B1488A" w:rsidRPr="00E27D7F">
        <w:rPr>
          <w:rFonts w:ascii="Times New Roman" w:hAnsi="Times New Roman" w:cs="Times New Roman"/>
          <w:sz w:val="24"/>
          <w:szCs w:val="24"/>
        </w:rPr>
        <w:t xml:space="preserve"> критерию представлен в таблице.</w:t>
      </w:r>
    </w:p>
    <w:p w:rsidR="00E27D7F" w:rsidRDefault="00E27D7F" w:rsidP="00141162">
      <w:pPr>
        <w:pStyle w:val="a5"/>
        <w:spacing w:after="0"/>
        <w:ind w:left="0" w:firstLine="851"/>
        <w:jc w:val="both"/>
        <w:rPr>
          <w:rFonts w:ascii="Times New Roman" w:hAnsi="Times New Roman" w:cs="Times New Roman"/>
          <w:sz w:val="24"/>
          <w:szCs w:val="24"/>
        </w:rPr>
        <w:sectPr w:rsidR="00E27D7F" w:rsidSect="00E00B6C">
          <w:pgSz w:w="11906" w:h="16838"/>
          <w:pgMar w:top="1134" w:right="851" w:bottom="312" w:left="1701" w:header="709" w:footer="709" w:gutter="0"/>
          <w:cols w:space="708"/>
          <w:docGrid w:linePitch="360"/>
        </w:sectPr>
      </w:pPr>
    </w:p>
    <w:tbl>
      <w:tblPr>
        <w:tblStyle w:val="a6"/>
        <w:tblW w:w="14418" w:type="dxa"/>
        <w:tblInd w:w="1101" w:type="dxa"/>
        <w:tblLook w:val="04A0"/>
      </w:tblPr>
      <w:tblGrid>
        <w:gridCol w:w="487"/>
        <w:gridCol w:w="5183"/>
        <w:gridCol w:w="1538"/>
        <w:gridCol w:w="1567"/>
        <w:gridCol w:w="1428"/>
        <w:gridCol w:w="1527"/>
        <w:gridCol w:w="1428"/>
        <w:gridCol w:w="1260"/>
      </w:tblGrid>
      <w:tr w:rsidR="00E27D7F" w:rsidRPr="0013660C" w:rsidTr="000D5CC9">
        <w:trPr>
          <w:trHeight w:val="353"/>
        </w:trPr>
        <w:tc>
          <w:tcPr>
            <w:tcW w:w="487" w:type="dxa"/>
            <w:vMerge w:val="restart"/>
            <w:vAlign w:val="center"/>
          </w:tcPr>
          <w:p w:rsidR="00E27D7F" w:rsidRPr="000D5CC9" w:rsidRDefault="00E27D7F" w:rsidP="00141162">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lastRenderedPageBreak/>
              <w:t>№ п/п</w:t>
            </w:r>
          </w:p>
        </w:tc>
        <w:tc>
          <w:tcPr>
            <w:tcW w:w="5183" w:type="dxa"/>
            <w:vMerge w:val="restart"/>
            <w:vAlign w:val="center"/>
          </w:tcPr>
          <w:p w:rsidR="00E27D7F" w:rsidRPr="000D5CC9" w:rsidRDefault="00E27D7F" w:rsidP="00325F18">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название программы</w:t>
            </w:r>
          </w:p>
        </w:tc>
        <w:tc>
          <w:tcPr>
            <w:tcW w:w="3105" w:type="dxa"/>
            <w:gridSpan w:val="2"/>
            <w:vAlign w:val="center"/>
          </w:tcPr>
          <w:p w:rsidR="00E27D7F" w:rsidRPr="000D5CC9" w:rsidRDefault="00E27D7F" w:rsidP="00141162">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2014 год</w:t>
            </w:r>
          </w:p>
        </w:tc>
        <w:tc>
          <w:tcPr>
            <w:tcW w:w="2955" w:type="dxa"/>
            <w:gridSpan w:val="2"/>
            <w:vAlign w:val="center"/>
          </w:tcPr>
          <w:p w:rsidR="00E27D7F" w:rsidRPr="000D5CC9" w:rsidRDefault="00E27D7F"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2015 год</w:t>
            </w:r>
          </w:p>
        </w:tc>
        <w:tc>
          <w:tcPr>
            <w:tcW w:w="2688" w:type="dxa"/>
            <w:gridSpan w:val="2"/>
            <w:vAlign w:val="center"/>
          </w:tcPr>
          <w:p w:rsidR="00E27D7F" w:rsidRPr="000D5CC9" w:rsidRDefault="00E27D7F"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2016 год</w:t>
            </w:r>
          </w:p>
        </w:tc>
      </w:tr>
      <w:tr w:rsidR="000D5CC9" w:rsidRPr="0013660C" w:rsidTr="000D5CC9">
        <w:tc>
          <w:tcPr>
            <w:tcW w:w="487" w:type="dxa"/>
            <w:vMerge/>
            <w:vAlign w:val="center"/>
          </w:tcPr>
          <w:p w:rsidR="000D5CC9" w:rsidRPr="000D5CC9" w:rsidRDefault="000D5CC9" w:rsidP="00141162">
            <w:pPr>
              <w:pStyle w:val="a5"/>
              <w:ind w:left="0"/>
              <w:jc w:val="center"/>
              <w:rPr>
                <w:rFonts w:ascii="Times New Roman" w:hAnsi="Times New Roman" w:cs="Times New Roman"/>
                <w:sz w:val="16"/>
                <w:szCs w:val="16"/>
              </w:rPr>
            </w:pPr>
          </w:p>
        </w:tc>
        <w:tc>
          <w:tcPr>
            <w:tcW w:w="5183" w:type="dxa"/>
            <w:vMerge/>
            <w:vAlign w:val="center"/>
          </w:tcPr>
          <w:p w:rsidR="000D5CC9" w:rsidRPr="000D5CC9" w:rsidRDefault="000D5CC9" w:rsidP="00325F18">
            <w:pPr>
              <w:pStyle w:val="a5"/>
              <w:ind w:left="0"/>
              <w:jc w:val="center"/>
              <w:rPr>
                <w:rFonts w:ascii="Times New Roman" w:hAnsi="Times New Roman" w:cs="Times New Roman"/>
                <w:sz w:val="16"/>
                <w:szCs w:val="16"/>
              </w:rPr>
            </w:pPr>
          </w:p>
        </w:tc>
        <w:tc>
          <w:tcPr>
            <w:tcW w:w="1538" w:type="dxa"/>
            <w:vAlign w:val="center"/>
          </w:tcPr>
          <w:p w:rsidR="000D5CC9" w:rsidRPr="000D5CC9" w:rsidRDefault="000D5CC9" w:rsidP="00141162">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оценка эффективности и результативности использования бюджетных средств, %</w:t>
            </w:r>
          </w:p>
        </w:tc>
        <w:tc>
          <w:tcPr>
            <w:tcW w:w="1567" w:type="dxa"/>
            <w:vAlign w:val="center"/>
          </w:tcPr>
          <w:p w:rsidR="000D5CC9" w:rsidRPr="000D5CC9" w:rsidRDefault="000D5CC9" w:rsidP="00141162">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интерпретация оценки</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оценка эффективности и результативности использования бюджетных средств, %</w:t>
            </w:r>
          </w:p>
        </w:tc>
        <w:tc>
          <w:tcPr>
            <w:tcW w:w="1527"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интерпретация оценки</w:t>
            </w:r>
          </w:p>
        </w:tc>
        <w:tc>
          <w:tcPr>
            <w:tcW w:w="1428" w:type="dxa"/>
            <w:vAlign w:val="center"/>
          </w:tcPr>
          <w:p w:rsidR="000D5CC9" w:rsidRPr="000D5CC9" w:rsidRDefault="000D5CC9" w:rsidP="00F629A0">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оценка эффективности и результативности использования бюджетных средств, %</w:t>
            </w:r>
          </w:p>
        </w:tc>
        <w:tc>
          <w:tcPr>
            <w:tcW w:w="1260" w:type="dxa"/>
            <w:vAlign w:val="center"/>
          </w:tcPr>
          <w:p w:rsidR="000D5CC9" w:rsidRPr="000D5CC9" w:rsidRDefault="000D5CC9" w:rsidP="00F629A0">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интерпретация оценки</w:t>
            </w:r>
          </w:p>
        </w:tc>
      </w:tr>
      <w:tr w:rsidR="000D5CC9" w:rsidRPr="0013660C" w:rsidTr="000D5CC9">
        <w:tc>
          <w:tcPr>
            <w:tcW w:w="487" w:type="dxa"/>
            <w:vAlign w:val="center"/>
          </w:tcPr>
          <w:p w:rsidR="000D5CC9" w:rsidRPr="000D5CC9" w:rsidRDefault="000D5CC9" w:rsidP="00141162">
            <w:pPr>
              <w:pStyle w:val="a5"/>
              <w:ind w:left="0"/>
              <w:jc w:val="center"/>
              <w:rPr>
                <w:rFonts w:ascii="Times New Roman" w:hAnsi="Times New Roman" w:cs="Times New Roman"/>
                <w:sz w:val="12"/>
                <w:szCs w:val="12"/>
              </w:rPr>
            </w:pPr>
            <w:r w:rsidRPr="000D5CC9">
              <w:rPr>
                <w:rFonts w:ascii="Times New Roman" w:hAnsi="Times New Roman" w:cs="Times New Roman"/>
                <w:sz w:val="12"/>
                <w:szCs w:val="12"/>
              </w:rPr>
              <w:t>1</w:t>
            </w:r>
          </w:p>
        </w:tc>
        <w:tc>
          <w:tcPr>
            <w:tcW w:w="5183" w:type="dxa"/>
            <w:vAlign w:val="center"/>
          </w:tcPr>
          <w:p w:rsidR="000D5CC9" w:rsidRPr="000D5CC9" w:rsidRDefault="000D5CC9" w:rsidP="00141162">
            <w:pPr>
              <w:pStyle w:val="a5"/>
              <w:ind w:left="0"/>
              <w:jc w:val="center"/>
              <w:rPr>
                <w:rFonts w:ascii="Times New Roman" w:hAnsi="Times New Roman" w:cs="Times New Roman"/>
                <w:sz w:val="12"/>
                <w:szCs w:val="12"/>
              </w:rPr>
            </w:pPr>
            <w:r w:rsidRPr="000D5CC9">
              <w:rPr>
                <w:rFonts w:ascii="Times New Roman" w:hAnsi="Times New Roman" w:cs="Times New Roman"/>
                <w:sz w:val="12"/>
                <w:szCs w:val="12"/>
              </w:rPr>
              <w:t>2</w:t>
            </w:r>
          </w:p>
        </w:tc>
        <w:tc>
          <w:tcPr>
            <w:tcW w:w="1538" w:type="dxa"/>
            <w:vAlign w:val="center"/>
          </w:tcPr>
          <w:p w:rsidR="000D5CC9" w:rsidRPr="000D5CC9" w:rsidRDefault="000D5CC9" w:rsidP="00141162">
            <w:pPr>
              <w:pStyle w:val="a5"/>
              <w:ind w:left="0"/>
              <w:jc w:val="center"/>
              <w:rPr>
                <w:rFonts w:ascii="Times New Roman" w:hAnsi="Times New Roman" w:cs="Times New Roman"/>
                <w:sz w:val="12"/>
                <w:szCs w:val="12"/>
              </w:rPr>
            </w:pPr>
            <w:r w:rsidRPr="000D5CC9">
              <w:rPr>
                <w:rFonts w:ascii="Times New Roman" w:hAnsi="Times New Roman" w:cs="Times New Roman"/>
                <w:sz w:val="12"/>
                <w:szCs w:val="12"/>
              </w:rPr>
              <w:t>3</w:t>
            </w:r>
          </w:p>
        </w:tc>
        <w:tc>
          <w:tcPr>
            <w:tcW w:w="1567" w:type="dxa"/>
            <w:vAlign w:val="center"/>
          </w:tcPr>
          <w:p w:rsidR="000D5CC9" w:rsidRPr="000D5CC9" w:rsidRDefault="000D5CC9" w:rsidP="00141162">
            <w:pPr>
              <w:pStyle w:val="a5"/>
              <w:ind w:left="0"/>
              <w:jc w:val="center"/>
              <w:rPr>
                <w:rFonts w:ascii="Times New Roman" w:hAnsi="Times New Roman" w:cs="Times New Roman"/>
                <w:sz w:val="12"/>
                <w:szCs w:val="12"/>
              </w:rPr>
            </w:pPr>
            <w:r w:rsidRPr="000D5CC9">
              <w:rPr>
                <w:rFonts w:ascii="Times New Roman" w:hAnsi="Times New Roman" w:cs="Times New Roman"/>
                <w:sz w:val="12"/>
                <w:szCs w:val="12"/>
              </w:rPr>
              <w:t>4</w:t>
            </w:r>
          </w:p>
        </w:tc>
        <w:tc>
          <w:tcPr>
            <w:tcW w:w="1428" w:type="dxa"/>
            <w:vAlign w:val="center"/>
          </w:tcPr>
          <w:p w:rsidR="000D5CC9" w:rsidRPr="000D5CC9" w:rsidRDefault="000D5CC9" w:rsidP="00A87774">
            <w:pPr>
              <w:pStyle w:val="a5"/>
              <w:ind w:left="0"/>
              <w:jc w:val="center"/>
              <w:rPr>
                <w:rFonts w:ascii="Times New Roman" w:hAnsi="Times New Roman" w:cs="Times New Roman"/>
                <w:sz w:val="12"/>
                <w:szCs w:val="12"/>
              </w:rPr>
            </w:pPr>
            <w:r w:rsidRPr="000D5CC9">
              <w:rPr>
                <w:rFonts w:ascii="Times New Roman" w:hAnsi="Times New Roman" w:cs="Times New Roman"/>
                <w:sz w:val="12"/>
                <w:szCs w:val="12"/>
              </w:rPr>
              <w:t>5</w:t>
            </w:r>
          </w:p>
        </w:tc>
        <w:tc>
          <w:tcPr>
            <w:tcW w:w="1527" w:type="dxa"/>
            <w:vAlign w:val="center"/>
          </w:tcPr>
          <w:p w:rsidR="000D5CC9" w:rsidRPr="000D5CC9" w:rsidRDefault="000D5CC9" w:rsidP="00A87774">
            <w:pPr>
              <w:pStyle w:val="a5"/>
              <w:ind w:left="0"/>
              <w:jc w:val="center"/>
              <w:rPr>
                <w:rFonts w:ascii="Times New Roman" w:hAnsi="Times New Roman" w:cs="Times New Roman"/>
                <w:sz w:val="12"/>
                <w:szCs w:val="12"/>
              </w:rPr>
            </w:pPr>
            <w:r w:rsidRPr="000D5CC9">
              <w:rPr>
                <w:rFonts w:ascii="Times New Roman" w:hAnsi="Times New Roman" w:cs="Times New Roman"/>
                <w:sz w:val="12"/>
                <w:szCs w:val="12"/>
              </w:rPr>
              <w:t>6</w:t>
            </w:r>
          </w:p>
        </w:tc>
        <w:tc>
          <w:tcPr>
            <w:tcW w:w="1428" w:type="dxa"/>
            <w:vAlign w:val="center"/>
          </w:tcPr>
          <w:p w:rsidR="000D5CC9" w:rsidRPr="000D5CC9" w:rsidRDefault="000D5CC9" w:rsidP="00E27D7F">
            <w:pPr>
              <w:pStyle w:val="a5"/>
              <w:ind w:left="0"/>
              <w:jc w:val="center"/>
              <w:rPr>
                <w:rFonts w:ascii="Times New Roman" w:hAnsi="Times New Roman" w:cs="Times New Roman"/>
                <w:sz w:val="12"/>
                <w:szCs w:val="12"/>
              </w:rPr>
            </w:pPr>
            <w:r w:rsidRPr="000D5CC9">
              <w:rPr>
                <w:rFonts w:ascii="Times New Roman" w:hAnsi="Times New Roman" w:cs="Times New Roman"/>
                <w:sz w:val="12"/>
                <w:szCs w:val="12"/>
              </w:rPr>
              <w:t>7</w:t>
            </w:r>
          </w:p>
        </w:tc>
        <w:tc>
          <w:tcPr>
            <w:tcW w:w="1260" w:type="dxa"/>
            <w:vAlign w:val="center"/>
          </w:tcPr>
          <w:p w:rsidR="000D5CC9" w:rsidRPr="000D5CC9" w:rsidRDefault="000D5CC9" w:rsidP="00E27D7F">
            <w:pPr>
              <w:pStyle w:val="a5"/>
              <w:ind w:left="0"/>
              <w:jc w:val="center"/>
              <w:rPr>
                <w:rFonts w:ascii="Times New Roman" w:hAnsi="Times New Roman" w:cs="Times New Roman"/>
                <w:sz w:val="12"/>
                <w:szCs w:val="12"/>
              </w:rPr>
            </w:pPr>
            <w:r w:rsidRPr="000D5CC9">
              <w:rPr>
                <w:rFonts w:ascii="Times New Roman" w:hAnsi="Times New Roman" w:cs="Times New Roman"/>
                <w:sz w:val="12"/>
                <w:szCs w:val="12"/>
              </w:rPr>
              <w:t>8</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1</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«Развитие образования Богучанского района»</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96,7</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86,5</w:t>
            </w:r>
          </w:p>
        </w:tc>
        <w:tc>
          <w:tcPr>
            <w:tcW w:w="1527" w:type="dxa"/>
            <w:vAlign w:val="center"/>
          </w:tcPr>
          <w:p w:rsidR="000D5CC9" w:rsidRPr="000D5CC9" w:rsidRDefault="000D5CC9" w:rsidP="00A87774">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c>
          <w:tcPr>
            <w:tcW w:w="1428" w:type="dxa"/>
            <w:vAlign w:val="center"/>
          </w:tcPr>
          <w:p w:rsidR="000D5CC9" w:rsidRPr="000D5CC9" w:rsidRDefault="000D5CC9"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87,7</w:t>
            </w:r>
          </w:p>
        </w:tc>
        <w:tc>
          <w:tcPr>
            <w:tcW w:w="1260" w:type="dxa"/>
            <w:vAlign w:val="center"/>
          </w:tcPr>
          <w:p w:rsidR="000D5CC9" w:rsidRPr="000D5CC9" w:rsidRDefault="000D5CC9" w:rsidP="00E27D7F">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2</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«Система социальной защиты населения Богучанского района»</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96,2</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100,0</w:t>
            </w:r>
          </w:p>
        </w:tc>
        <w:tc>
          <w:tcPr>
            <w:tcW w:w="1527"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E27D7F">
            <w:pPr>
              <w:pStyle w:val="a5"/>
              <w:ind w:left="0"/>
              <w:jc w:val="center"/>
              <w:rPr>
                <w:rFonts w:ascii="Times New Roman" w:hAnsi="Times New Roman" w:cs="Times New Roman"/>
                <w:sz w:val="16"/>
                <w:szCs w:val="16"/>
              </w:rPr>
            </w:pPr>
            <w:r>
              <w:rPr>
                <w:rFonts w:ascii="Times New Roman" w:hAnsi="Times New Roman" w:cs="Times New Roman"/>
                <w:sz w:val="16"/>
                <w:szCs w:val="16"/>
              </w:rPr>
              <w:t>99,8</w:t>
            </w:r>
          </w:p>
        </w:tc>
        <w:tc>
          <w:tcPr>
            <w:tcW w:w="1260" w:type="dxa"/>
            <w:vAlign w:val="center"/>
          </w:tcPr>
          <w:p w:rsidR="000D5CC9" w:rsidRPr="000D5CC9" w:rsidRDefault="000D5CC9"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3</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76,0</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69,1</w:t>
            </w:r>
          </w:p>
        </w:tc>
        <w:tc>
          <w:tcPr>
            <w:tcW w:w="1527" w:type="dxa"/>
            <w:vAlign w:val="center"/>
          </w:tcPr>
          <w:p w:rsidR="000D5CC9" w:rsidRPr="000D5CC9" w:rsidRDefault="000D5CC9" w:rsidP="00A87774">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c>
          <w:tcPr>
            <w:tcW w:w="1428" w:type="dxa"/>
            <w:vAlign w:val="center"/>
          </w:tcPr>
          <w:p w:rsidR="000D5CC9" w:rsidRPr="000D5CC9" w:rsidRDefault="000D5CC9"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72,</w:t>
            </w:r>
            <w:r w:rsidR="00A35ED7">
              <w:rPr>
                <w:rFonts w:ascii="Times New Roman" w:hAnsi="Times New Roman" w:cs="Times New Roman"/>
                <w:sz w:val="16"/>
                <w:szCs w:val="16"/>
              </w:rPr>
              <w:t>4</w:t>
            </w:r>
          </w:p>
        </w:tc>
        <w:tc>
          <w:tcPr>
            <w:tcW w:w="1260" w:type="dxa"/>
            <w:vAlign w:val="center"/>
          </w:tcPr>
          <w:p w:rsidR="000D5CC9" w:rsidRPr="000D5CC9" w:rsidRDefault="000D5CC9" w:rsidP="00E27D7F">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4</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100,0</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95,3</w:t>
            </w:r>
          </w:p>
        </w:tc>
        <w:tc>
          <w:tcPr>
            <w:tcW w:w="1527" w:type="dxa"/>
            <w:vAlign w:val="center"/>
          </w:tcPr>
          <w:p w:rsidR="000D5CC9" w:rsidRPr="000D5CC9" w:rsidRDefault="000D5CC9" w:rsidP="00E826FC">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E27D7F">
            <w:pPr>
              <w:pStyle w:val="a5"/>
              <w:ind w:left="0"/>
              <w:jc w:val="center"/>
              <w:rPr>
                <w:rFonts w:ascii="Times New Roman" w:hAnsi="Times New Roman" w:cs="Times New Roman"/>
                <w:sz w:val="16"/>
                <w:szCs w:val="16"/>
              </w:rPr>
            </w:pPr>
            <w:r>
              <w:rPr>
                <w:rFonts w:ascii="Times New Roman" w:hAnsi="Times New Roman" w:cs="Times New Roman"/>
                <w:sz w:val="16"/>
                <w:szCs w:val="16"/>
              </w:rPr>
              <w:t>93,9</w:t>
            </w:r>
          </w:p>
        </w:tc>
        <w:tc>
          <w:tcPr>
            <w:tcW w:w="1260" w:type="dxa"/>
            <w:vAlign w:val="center"/>
          </w:tcPr>
          <w:p w:rsidR="000D5CC9" w:rsidRPr="000D5CC9" w:rsidRDefault="000D5CC9"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 целом выполнена</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5</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«Развитие культуры»</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100,0</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100,0</w:t>
            </w:r>
          </w:p>
        </w:tc>
        <w:tc>
          <w:tcPr>
            <w:tcW w:w="1527" w:type="dxa"/>
            <w:vAlign w:val="center"/>
          </w:tcPr>
          <w:p w:rsidR="000D5CC9" w:rsidRPr="000D5CC9" w:rsidRDefault="000D5CC9" w:rsidP="00E826FC">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E27D7F">
            <w:pPr>
              <w:pStyle w:val="a5"/>
              <w:ind w:left="0"/>
              <w:jc w:val="center"/>
              <w:rPr>
                <w:rFonts w:ascii="Times New Roman" w:hAnsi="Times New Roman" w:cs="Times New Roman"/>
                <w:sz w:val="16"/>
                <w:szCs w:val="16"/>
              </w:rPr>
            </w:pPr>
            <w:r>
              <w:rPr>
                <w:rFonts w:ascii="Times New Roman" w:hAnsi="Times New Roman" w:cs="Times New Roman"/>
                <w:sz w:val="16"/>
                <w:szCs w:val="16"/>
              </w:rPr>
              <w:t>99,6</w:t>
            </w:r>
          </w:p>
        </w:tc>
        <w:tc>
          <w:tcPr>
            <w:tcW w:w="1260" w:type="dxa"/>
            <w:vAlign w:val="center"/>
          </w:tcPr>
          <w:p w:rsidR="000D5CC9" w:rsidRPr="000D5CC9" w:rsidRDefault="000D5CC9"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6</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«Молодежь Приангарья»</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67,8</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92,0</w:t>
            </w:r>
          </w:p>
        </w:tc>
        <w:tc>
          <w:tcPr>
            <w:tcW w:w="1527" w:type="dxa"/>
            <w:vAlign w:val="center"/>
          </w:tcPr>
          <w:p w:rsidR="000D5CC9" w:rsidRPr="000D5CC9" w:rsidRDefault="000D5CC9" w:rsidP="00E826FC">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 целом выполнена</w:t>
            </w:r>
          </w:p>
        </w:tc>
        <w:tc>
          <w:tcPr>
            <w:tcW w:w="1428" w:type="dxa"/>
            <w:vAlign w:val="center"/>
          </w:tcPr>
          <w:p w:rsidR="000D5CC9" w:rsidRPr="000D5CC9" w:rsidRDefault="00A84EA2" w:rsidP="00E27D7F">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c>
          <w:tcPr>
            <w:tcW w:w="1260" w:type="dxa"/>
            <w:vAlign w:val="center"/>
          </w:tcPr>
          <w:p w:rsidR="000D5CC9" w:rsidRPr="000D5CC9" w:rsidRDefault="00A84EA2"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7</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«Развитие физической культуры и спорта в Богучанском районе»</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88,6</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79,4</w:t>
            </w:r>
          </w:p>
        </w:tc>
        <w:tc>
          <w:tcPr>
            <w:tcW w:w="1527" w:type="dxa"/>
            <w:vAlign w:val="center"/>
          </w:tcPr>
          <w:p w:rsidR="000D5CC9" w:rsidRPr="000D5CC9" w:rsidRDefault="000D5CC9" w:rsidP="00E826FC">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c>
          <w:tcPr>
            <w:tcW w:w="1428" w:type="dxa"/>
            <w:vAlign w:val="center"/>
          </w:tcPr>
          <w:p w:rsidR="000D5CC9" w:rsidRPr="00A84EA2" w:rsidRDefault="00A84EA2" w:rsidP="00E27D7F">
            <w:pPr>
              <w:pStyle w:val="a5"/>
              <w:ind w:left="0"/>
              <w:jc w:val="center"/>
              <w:rPr>
                <w:rFonts w:ascii="Times New Roman" w:hAnsi="Times New Roman" w:cs="Times New Roman"/>
                <w:sz w:val="16"/>
                <w:szCs w:val="16"/>
              </w:rPr>
            </w:pPr>
            <w:r w:rsidRPr="00A84EA2">
              <w:rPr>
                <w:rFonts w:ascii="Times New Roman" w:hAnsi="Times New Roman" w:cs="Times New Roman"/>
                <w:sz w:val="16"/>
                <w:szCs w:val="16"/>
              </w:rPr>
              <w:t>92,0</w:t>
            </w:r>
          </w:p>
        </w:tc>
        <w:tc>
          <w:tcPr>
            <w:tcW w:w="1260" w:type="dxa"/>
            <w:vAlign w:val="center"/>
          </w:tcPr>
          <w:p w:rsidR="000D5CC9" w:rsidRPr="000D5CC9" w:rsidRDefault="00A84EA2" w:rsidP="00E27D7F">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rPr>
              <w:t>программа в целом выполнена</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8</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«Развитие инвестиционной, инновационной деятельности, малого и среднего предпринимательства на территории Богучанского района»</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99,8</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86,2</w:t>
            </w:r>
          </w:p>
        </w:tc>
        <w:tc>
          <w:tcPr>
            <w:tcW w:w="1527" w:type="dxa"/>
            <w:vAlign w:val="center"/>
          </w:tcPr>
          <w:p w:rsidR="000D5CC9" w:rsidRPr="000D5CC9" w:rsidRDefault="000D5CC9" w:rsidP="00E826FC">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c>
          <w:tcPr>
            <w:tcW w:w="1428" w:type="dxa"/>
            <w:vAlign w:val="center"/>
          </w:tcPr>
          <w:p w:rsidR="000D5CC9" w:rsidRPr="00A84EA2" w:rsidRDefault="00A84EA2" w:rsidP="00E27D7F">
            <w:pPr>
              <w:pStyle w:val="a5"/>
              <w:ind w:left="0"/>
              <w:jc w:val="center"/>
              <w:rPr>
                <w:rFonts w:ascii="Times New Roman" w:hAnsi="Times New Roman" w:cs="Times New Roman"/>
                <w:sz w:val="16"/>
                <w:szCs w:val="16"/>
              </w:rPr>
            </w:pPr>
            <w:r w:rsidRPr="00A84EA2">
              <w:rPr>
                <w:rFonts w:ascii="Times New Roman" w:hAnsi="Times New Roman" w:cs="Times New Roman"/>
                <w:sz w:val="16"/>
                <w:szCs w:val="16"/>
              </w:rPr>
              <w:t>100,0</w:t>
            </w:r>
          </w:p>
        </w:tc>
        <w:tc>
          <w:tcPr>
            <w:tcW w:w="1260" w:type="dxa"/>
            <w:vAlign w:val="center"/>
          </w:tcPr>
          <w:p w:rsidR="000D5CC9" w:rsidRPr="000D5CC9" w:rsidRDefault="00A84EA2" w:rsidP="00E27D7F">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rPr>
              <w:t>программа выполнена в полном объеме</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«Развитие транспортной системы Богучанского района»</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99,9</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99,9</w:t>
            </w:r>
          </w:p>
        </w:tc>
        <w:tc>
          <w:tcPr>
            <w:tcW w:w="1527" w:type="dxa"/>
            <w:vAlign w:val="center"/>
          </w:tcPr>
          <w:p w:rsidR="000D5CC9" w:rsidRPr="000D5CC9" w:rsidRDefault="000D5CC9" w:rsidP="00E826FC">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A84EA2" w:rsidP="00E27D7F">
            <w:pPr>
              <w:pStyle w:val="a5"/>
              <w:ind w:left="0"/>
              <w:jc w:val="center"/>
              <w:rPr>
                <w:rFonts w:ascii="Times New Roman" w:hAnsi="Times New Roman" w:cs="Times New Roman"/>
                <w:sz w:val="16"/>
                <w:szCs w:val="16"/>
              </w:rPr>
            </w:pPr>
            <w:r>
              <w:rPr>
                <w:rFonts w:ascii="Times New Roman" w:hAnsi="Times New Roman" w:cs="Times New Roman"/>
                <w:sz w:val="16"/>
                <w:szCs w:val="16"/>
              </w:rPr>
              <w:t>99,6</w:t>
            </w:r>
          </w:p>
        </w:tc>
        <w:tc>
          <w:tcPr>
            <w:tcW w:w="1260" w:type="dxa"/>
            <w:vAlign w:val="center"/>
          </w:tcPr>
          <w:p w:rsidR="000D5CC9" w:rsidRPr="000D5CC9" w:rsidRDefault="00A84EA2"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10</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«Обеспечение доступным и комфортным жильем граждан Богучанского района»</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56,5</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u w:val="single"/>
              </w:rPr>
            </w:pPr>
            <w:r w:rsidRPr="000D5CC9">
              <w:rPr>
                <w:rFonts w:ascii="Times New Roman" w:hAnsi="Times New Roman" w:cs="Times New Roman"/>
                <w:sz w:val="16"/>
                <w:szCs w:val="16"/>
                <w:u w:val="single"/>
              </w:rPr>
              <w:t>программа не выполнена</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98,4</w:t>
            </w:r>
          </w:p>
        </w:tc>
        <w:tc>
          <w:tcPr>
            <w:tcW w:w="1527" w:type="dxa"/>
            <w:vAlign w:val="center"/>
          </w:tcPr>
          <w:p w:rsidR="000D5CC9" w:rsidRPr="000D5CC9" w:rsidRDefault="000D5CC9" w:rsidP="00E826FC">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A84EA2" w:rsidP="00E27D7F">
            <w:pPr>
              <w:pStyle w:val="a5"/>
              <w:ind w:left="0"/>
              <w:jc w:val="center"/>
              <w:rPr>
                <w:rFonts w:ascii="Times New Roman" w:hAnsi="Times New Roman" w:cs="Times New Roman"/>
                <w:sz w:val="16"/>
                <w:szCs w:val="16"/>
              </w:rPr>
            </w:pPr>
            <w:r>
              <w:rPr>
                <w:rFonts w:ascii="Times New Roman" w:hAnsi="Times New Roman" w:cs="Times New Roman"/>
                <w:sz w:val="16"/>
                <w:szCs w:val="16"/>
              </w:rPr>
              <w:t>95,9</w:t>
            </w:r>
          </w:p>
        </w:tc>
        <w:tc>
          <w:tcPr>
            <w:tcW w:w="1260" w:type="dxa"/>
            <w:vAlign w:val="center"/>
          </w:tcPr>
          <w:p w:rsidR="000D5CC9" w:rsidRPr="000D5CC9" w:rsidRDefault="00A84EA2"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11</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«Управление муниципальными финансами»</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99,9</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99,3</w:t>
            </w:r>
          </w:p>
        </w:tc>
        <w:tc>
          <w:tcPr>
            <w:tcW w:w="1527" w:type="dxa"/>
            <w:vAlign w:val="center"/>
          </w:tcPr>
          <w:p w:rsidR="000D5CC9" w:rsidRPr="000D5CC9" w:rsidRDefault="000D5CC9" w:rsidP="00E826FC">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A84EA2" w:rsidP="00E27D7F">
            <w:pPr>
              <w:pStyle w:val="a5"/>
              <w:ind w:left="0"/>
              <w:jc w:val="center"/>
              <w:rPr>
                <w:rFonts w:ascii="Times New Roman" w:hAnsi="Times New Roman" w:cs="Times New Roman"/>
                <w:sz w:val="16"/>
                <w:szCs w:val="16"/>
              </w:rPr>
            </w:pPr>
            <w:r>
              <w:rPr>
                <w:rFonts w:ascii="Times New Roman" w:hAnsi="Times New Roman" w:cs="Times New Roman"/>
                <w:sz w:val="16"/>
                <w:szCs w:val="16"/>
              </w:rPr>
              <w:t>99,9</w:t>
            </w:r>
          </w:p>
        </w:tc>
        <w:tc>
          <w:tcPr>
            <w:tcW w:w="1260" w:type="dxa"/>
            <w:vAlign w:val="center"/>
          </w:tcPr>
          <w:p w:rsidR="000D5CC9" w:rsidRPr="000D5CC9" w:rsidRDefault="00A84EA2"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r>
      <w:tr w:rsidR="000D5CC9" w:rsidRPr="0013660C" w:rsidTr="000D5CC9">
        <w:tc>
          <w:tcPr>
            <w:tcW w:w="48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12</w:t>
            </w:r>
          </w:p>
        </w:tc>
        <w:tc>
          <w:tcPr>
            <w:tcW w:w="5183" w:type="dxa"/>
            <w:vAlign w:val="center"/>
          </w:tcPr>
          <w:p w:rsidR="000D5CC9" w:rsidRPr="000D5CC9" w:rsidRDefault="000D5CC9" w:rsidP="00071E82">
            <w:pPr>
              <w:pStyle w:val="a5"/>
              <w:ind w:left="0"/>
              <w:rPr>
                <w:rFonts w:ascii="Times New Roman" w:hAnsi="Times New Roman" w:cs="Times New Roman"/>
                <w:sz w:val="16"/>
                <w:szCs w:val="16"/>
              </w:rPr>
            </w:pPr>
            <w:r w:rsidRPr="000D5CC9">
              <w:rPr>
                <w:rFonts w:ascii="Times New Roman" w:hAnsi="Times New Roman" w:cs="Times New Roman"/>
                <w:sz w:val="16"/>
                <w:szCs w:val="16"/>
              </w:rPr>
              <w:t>«Развитие сельского хозяйства в Богучанском районе»</w:t>
            </w:r>
          </w:p>
        </w:tc>
        <w:tc>
          <w:tcPr>
            <w:tcW w:w="1538"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97,1</w:t>
            </w:r>
          </w:p>
        </w:tc>
        <w:tc>
          <w:tcPr>
            <w:tcW w:w="1567" w:type="dxa"/>
            <w:vAlign w:val="center"/>
          </w:tcPr>
          <w:p w:rsidR="000D5CC9" w:rsidRPr="000D5CC9" w:rsidRDefault="000D5CC9" w:rsidP="0030032B">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выполнена в полном объеме</w:t>
            </w:r>
          </w:p>
        </w:tc>
        <w:tc>
          <w:tcPr>
            <w:tcW w:w="1428" w:type="dxa"/>
            <w:vAlign w:val="center"/>
          </w:tcPr>
          <w:p w:rsidR="000D5CC9" w:rsidRPr="000D5CC9" w:rsidRDefault="000D5CC9" w:rsidP="00A87774">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93,8</w:t>
            </w:r>
          </w:p>
        </w:tc>
        <w:tc>
          <w:tcPr>
            <w:tcW w:w="1527" w:type="dxa"/>
            <w:vAlign w:val="center"/>
          </w:tcPr>
          <w:p w:rsidR="000D5CC9" w:rsidRPr="000D5CC9" w:rsidRDefault="000D5CC9" w:rsidP="00E826FC">
            <w:pPr>
              <w:pStyle w:val="a5"/>
              <w:ind w:left="0"/>
              <w:jc w:val="center"/>
              <w:rPr>
                <w:rFonts w:ascii="Times New Roman" w:hAnsi="Times New Roman" w:cs="Times New Roman"/>
                <w:sz w:val="16"/>
                <w:szCs w:val="16"/>
              </w:rPr>
            </w:pPr>
            <w:r w:rsidRPr="000D5CC9">
              <w:rPr>
                <w:rFonts w:ascii="Times New Roman" w:hAnsi="Times New Roman" w:cs="Times New Roman"/>
                <w:sz w:val="16"/>
                <w:szCs w:val="16"/>
              </w:rPr>
              <w:t>программа в целом выполнена</w:t>
            </w:r>
          </w:p>
        </w:tc>
        <w:tc>
          <w:tcPr>
            <w:tcW w:w="1428" w:type="dxa"/>
            <w:vAlign w:val="center"/>
          </w:tcPr>
          <w:p w:rsidR="000D5CC9" w:rsidRPr="000D5CC9" w:rsidRDefault="00A84EA2" w:rsidP="00E27D7F">
            <w:pPr>
              <w:pStyle w:val="a5"/>
              <w:ind w:left="0"/>
              <w:jc w:val="center"/>
              <w:rPr>
                <w:rFonts w:ascii="Times New Roman" w:hAnsi="Times New Roman" w:cs="Times New Roman"/>
                <w:sz w:val="16"/>
                <w:szCs w:val="16"/>
              </w:rPr>
            </w:pPr>
            <w:r>
              <w:rPr>
                <w:rFonts w:ascii="Times New Roman" w:hAnsi="Times New Roman" w:cs="Times New Roman"/>
                <w:sz w:val="16"/>
                <w:szCs w:val="16"/>
              </w:rPr>
              <w:t>81,7</w:t>
            </w:r>
          </w:p>
        </w:tc>
        <w:tc>
          <w:tcPr>
            <w:tcW w:w="1260" w:type="dxa"/>
            <w:vAlign w:val="center"/>
          </w:tcPr>
          <w:p w:rsidR="000D5CC9" w:rsidRPr="000D5CC9" w:rsidRDefault="00A84EA2" w:rsidP="00E27D7F">
            <w:pPr>
              <w:pStyle w:val="a5"/>
              <w:ind w:left="0"/>
              <w:jc w:val="center"/>
              <w:rPr>
                <w:rFonts w:ascii="Times New Roman" w:hAnsi="Times New Roman" w:cs="Times New Roman"/>
                <w:sz w:val="16"/>
                <w:szCs w:val="16"/>
              </w:rPr>
            </w:pPr>
            <w:r w:rsidRPr="000D5CC9">
              <w:rPr>
                <w:rFonts w:ascii="Times New Roman" w:hAnsi="Times New Roman" w:cs="Times New Roman"/>
                <w:sz w:val="16"/>
                <w:szCs w:val="16"/>
                <w:u w:val="single"/>
              </w:rPr>
              <w:t>программа не выполнена</w:t>
            </w:r>
          </w:p>
        </w:tc>
      </w:tr>
    </w:tbl>
    <w:p w:rsidR="00E27D7F" w:rsidRDefault="00E27D7F" w:rsidP="00141162">
      <w:pPr>
        <w:pStyle w:val="a5"/>
        <w:spacing w:after="0"/>
        <w:ind w:left="0" w:firstLine="851"/>
        <w:jc w:val="both"/>
        <w:rPr>
          <w:rFonts w:ascii="Times New Roman" w:hAnsi="Times New Roman" w:cs="Times New Roman"/>
          <w:color w:val="FF0000"/>
          <w:sz w:val="24"/>
          <w:szCs w:val="24"/>
        </w:rPr>
        <w:sectPr w:rsidR="00E27D7F" w:rsidSect="00E27D7F">
          <w:pgSz w:w="16838" w:h="11906" w:orient="landscape"/>
          <w:pgMar w:top="1701" w:right="1134" w:bottom="851" w:left="312" w:header="709" w:footer="709" w:gutter="0"/>
          <w:cols w:space="708"/>
          <w:docGrid w:linePitch="360"/>
        </w:sectPr>
      </w:pPr>
    </w:p>
    <w:p w:rsidR="00824027" w:rsidRPr="00B94686" w:rsidRDefault="00824027" w:rsidP="00141162">
      <w:pPr>
        <w:pStyle w:val="a5"/>
        <w:spacing w:after="0"/>
        <w:ind w:left="0" w:firstLine="851"/>
        <w:jc w:val="both"/>
        <w:rPr>
          <w:rFonts w:ascii="Times New Roman" w:hAnsi="Times New Roman" w:cs="Times New Roman"/>
          <w:sz w:val="24"/>
          <w:szCs w:val="24"/>
        </w:rPr>
      </w:pPr>
      <w:r w:rsidRPr="00B94686">
        <w:rPr>
          <w:rFonts w:ascii="Times New Roman" w:hAnsi="Times New Roman" w:cs="Times New Roman"/>
          <w:sz w:val="24"/>
          <w:szCs w:val="24"/>
        </w:rPr>
        <w:lastRenderedPageBreak/>
        <w:t>Как видно из представленной таблицы,</w:t>
      </w:r>
      <w:r w:rsidR="003617CE" w:rsidRPr="00B94686">
        <w:rPr>
          <w:rFonts w:ascii="Times New Roman" w:hAnsi="Times New Roman" w:cs="Times New Roman"/>
          <w:sz w:val="24"/>
          <w:szCs w:val="24"/>
        </w:rPr>
        <w:t xml:space="preserve"> за 201</w:t>
      </w:r>
      <w:r w:rsidR="00A84EA2" w:rsidRPr="00B94686">
        <w:rPr>
          <w:rFonts w:ascii="Times New Roman" w:hAnsi="Times New Roman" w:cs="Times New Roman"/>
          <w:sz w:val="24"/>
          <w:szCs w:val="24"/>
        </w:rPr>
        <w:t>6</w:t>
      </w:r>
      <w:r w:rsidR="003617CE" w:rsidRPr="00B94686">
        <w:rPr>
          <w:rFonts w:ascii="Times New Roman" w:hAnsi="Times New Roman" w:cs="Times New Roman"/>
          <w:sz w:val="24"/>
          <w:szCs w:val="24"/>
        </w:rPr>
        <w:t xml:space="preserve"> год</w:t>
      </w:r>
      <w:r w:rsidRPr="00B94686">
        <w:rPr>
          <w:rFonts w:ascii="Times New Roman" w:hAnsi="Times New Roman" w:cs="Times New Roman"/>
          <w:sz w:val="24"/>
          <w:szCs w:val="24"/>
        </w:rPr>
        <w:t xml:space="preserve"> из 12 утвержденных муниципальных программ</w:t>
      </w:r>
      <w:r w:rsidR="00A84EA2" w:rsidRPr="00B94686">
        <w:rPr>
          <w:rFonts w:ascii="Times New Roman" w:hAnsi="Times New Roman" w:cs="Times New Roman"/>
          <w:sz w:val="24"/>
          <w:szCs w:val="24"/>
        </w:rPr>
        <w:t xml:space="preserve"> по</w:t>
      </w:r>
      <w:r w:rsidRPr="00B94686">
        <w:rPr>
          <w:rFonts w:ascii="Times New Roman" w:hAnsi="Times New Roman" w:cs="Times New Roman"/>
          <w:sz w:val="24"/>
          <w:szCs w:val="24"/>
        </w:rPr>
        <w:t xml:space="preserve"> </w:t>
      </w:r>
      <w:r w:rsidR="00A84EA2" w:rsidRPr="00B94686">
        <w:rPr>
          <w:rFonts w:ascii="Times New Roman" w:hAnsi="Times New Roman" w:cs="Times New Roman"/>
          <w:sz w:val="24"/>
          <w:szCs w:val="24"/>
        </w:rPr>
        <w:t>3</w:t>
      </w:r>
      <w:r w:rsidRPr="00B94686">
        <w:rPr>
          <w:rFonts w:ascii="Times New Roman" w:hAnsi="Times New Roman" w:cs="Times New Roman"/>
          <w:sz w:val="24"/>
          <w:szCs w:val="24"/>
        </w:rPr>
        <w:t xml:space="preserve"> программ</w:t>
      </w:r>
      <w:r w:rsidR="00A84EA2" w:rsidRPr="00B94686">
        <w:rPr>
          <w:rFonts w:ascii="Times New Roman" w:hAnsi="Times New Roman" w:cs="Times New Roman"/>
          <w:sz w:val="24"/>
          <w:szCs w:val="24"/>
        </w:rPr>
        <w:t>ам</w:t>
      </w:r>
      <w:r w:rsidRPr="00B94686">
        <w:rPr>
          <w:rFonts w:ascii="Times New Roman" w:hAnsi="Times New Roman" w:cs="Times New Roman"/>
          <w:sz w:val="24"/>
          <w:szCs w:val="24"/>
        </w:rPr>
        <w:t xml:space="preserve"> не </w:t>
      </w:r>
      <w:r w:rsidR="00B94686" w:rsidRPr="00B94686">
        <w:rPr>
          <w:rFonts w:ascii="Times New Roman" w:hAnsi="Times New Roman" w:cs="Times New Roman"/>
          <w:sz w:val="24"/>
          <w:szCs w:val="24"/>
        </w:rPr>
        <w:t>достигнута</w:t>
      </w:r>
      <w:r w:rsidRPr="00B94686">
        <w:rPr>
          <w:rFonts w:ascii="Times New Roman" w:hAnsi="Times New Roman" w:cs="Times New Roman"/>
          <w:sz w:val="24"/>
          <w:szCs w:val="24"/>
        </w:rPr>
        <w:t xml:space="preserve"> полнот</w:t>
      </w:r>
      <w:r w:rsidR="00B94686" w:rsidRPr="00B94686">
        <w:rPr>
          <w:rFonts w:ascii="Times New Roman" w:hAnsi="Times New Roman" w:cs="Times New Roman"/>
          <w:sz w:val="24"/>
          <w:szCs w:val="24"/>
        </w:rPr>
        <w:t>а</w:t>
      </w:r>
      <w:r w:rsidRPr="00B94686">
        <w:rPr>
          <w:rFonts w:ascii="Times New Roman" w:hAnsi="Times New Roman" w:cs="Times New Roman"/>
          <w:sz w:val="24"/>
          <w:szCs w:val="24"/>
        </w:rPr>
        <w:t xml:space="preserve"> и эффективност</w:t>
      </w:r>
      <w:r w:rsidR="00B94686" w:rsidRPr="00B94686">
        <w:rPr>
          <w:rFonts w:ascii="Times New Roman" w:hAnsi="Times New Roman" w:cs="Times New Roman"/>
          <w:sz w:val="24"/>
          <w:szCs w:val="24"/>
        </w:rPr>
        <w:t>ь</w:t>
      </w:r>
      <w:r w:rsidRPr="00B94686">
        <w:rPr>
          <w:rFonts w:ascii="Times New Roman" w:hAnsi="Times New Roman" w:cs="Times New Roman"/>
          <w:sz w:val="24"/>
          <w:szCs w:val="24"/>
        </w:rPr>
        <w:t xml:space="preserve"> использования средств районного бюджета направленных на их реализацию, а именно:</w:t>
      </w:r>
    </w:p>
    <w:p w:rsidR="003617CE" w:rsidRPr="00B94686" w:rsidRDefault="003617CE" w:rsidP="007D11A7">
      <w:pPr>
        <w:pStyle w:val="a5"/>
        <w:numPr>
          <w:ilvl w:val="0"/>
          <w:numId w:val="3"/>
        </w:numPr>
        <w:spacing w:after="0"/>
        <w:jc w:val="both"/>
        <w:rPr>
          <w:rFonts w:ascii="Times New Roman" w:hAnsi="Times New Roman" w:cs="Times New Roman"/>
          <w:sz w:val="24"/>
          <w:szCs w:val="24"/>
        </w:rPr>
      </w:pPr>
      <w:r w:rsidRPr="00B94686">
        <w:rPr>
          <w:rFonts w:ascii="Times New Roman" w:hAnsi="Times New Roman" w:cs="Times New Roman"/>
          <w:sz w:val="24"/>
          <w:szCs w:val="24"/>
        </w:rPr>
        <w:t>муниципальная программа «Развитие образования Богучанского района».</w:t>
      </w:r>
    </w:p>
    <w:p w:rsidR="00B94686" w:rsidRPr="00845F91" w:rsidRDefault="003617CE" w:rsidP="003617CE">
      <w:pPr>
        <w:pStyle w:val="a5"/>
        <w:spacing w:after="0"/>
        <w:ind w:left="0" w:firstLine="851"/>
        <w:jc w:val="both"/>
        <w:rPr>
          <w:rFonts w:ascii="Times New Roman" w:hAnsi="Times New Roman" w:cs="Times New Roman"/>
          <w:sz w:val="24"/>
          <w:szCs w:val="24"/>
        </w:rPr>
      </w:pPr>
      <w:r w:rsidRPr="00B94686">
        <w:rPr>
          <w:rFonts w:ascii="Times New Roman" w:hAnsi="Times New Roman" w:cs="Times New Roman"/>
          <w:sz w:val="24"/>
          <w:szCs w:val="24"/>
        </w:rPr>
        <w:t>На ре</w:t>
      </w:r>
      <w:r w:rsidR="00B94686" w:rsidRPr="00B94686">
        <w:rPr>
          <w:rFonts w:ascii="Times New Roman" w:hAnsi="Times New Roman" w:cs="Times New Roman"/>
          <w:sz w:val="24"/>
          <w:szCs w:val="24"/>
        </w:rPr>
        <w:t>ализацию данной программы в 2016</w:t>
      </w:r>
      <w:r w:rsidRPr="00B94686">
        <w:rPr>
          <w:rFonts w:ascii="Times New Roman" w:hAnsi="Times New Roman" w:cs="Times New Roman"/>
          <w:sz w:val="24"/>
          <w:szCs w:val="24"/>
        </w:rPr>
        <w:t xml:space="preserve"> году </w:t>
      </w:r>
      <w:r w:rsidR="000F50B0" w:rsidRPr="00B94686">
        <w:rPr>
          <w:rFonts w:ascii="Times New Roman" w:hAnsi="Times New Roman" w:cs="Times New Roman"/>
          <w:sz w:val="24"/>
          <w:szCs w:val="24"/>
        </w:rPr>
        <w:t>предусмотрено ресурсное обеспечение в размере 1</w:t>
      </w:r>
      <w:r w:rsidR="00B94686" w:rsidRPr="00B94686">
        <w:rPr>
          <w:rFonts w:ascii="Times New Roman" w:hAnsi="Times New Roman" w:cs="Times New Roman"/>
          <w:sz w:val="24"/>
          <w:szCs w:val="24"/>
        </w:rPr>
        <w:t> 415 218,2</w:t>
      </w:r>
      <w:r w:rsidR="000F50B0" w:rsidRPr="00B94686">
        <w:rPr>
          <w:rFonts w:ascii="Times New Roman" w:hAnsi="Times New Roman" w:cs="Times New Roman"/>
          <w:sz w:val="24"/>
          <w:szCs w:val="24"/>
        </w:rPr>
        <w:t xml:space="preserve"> тыс. руб. Освоено бюджетных средств – 1</w:t>
      </w:r>
      <w:r w:rsidR="00B94686" w:rsidRPr="00B94686">
        <w:rPr>
          <w:rFonts w:ascii="Times New Roman" w:hAnsi="Times New Roman" w:cs="Times New Roman"/>
          <w:sz w:val="24"/>
          <w:szCs w:val="24"/>
        </w:rPr>
        <w:t> 241 400,4</w:t>
      </w:r>
      <w:r w:rsidR="000F50B0" w:rsidRPr="00B94686">
        <w:rPr>
          <w:rFonts w:ascii="Times New Roman" w:hAnsi="Times New Roman" w:cs="Times New Roman"/>
          <w:sz w:val="24"/>
          <w:szCs w:val="24"/>
        </w:rPr>
        <w:t xml:space="preserve"> тыс. руб. или </w:t>
      </w:r>
      <w:r w:rsidR="00B94686" w:rsidRPr="00B94686">
        <w:rPr>
          <w:rFonts w:ascii="Times New Roman" w:hAnsi="Times New Roman" w:cs="Times New Roman"/>
          <w:sz w:val="24"/>
          <w:szCs w:val="24"/>
        </w:rPr>
        <w:t>87,7%</w:t>
      </w:r>
      <w:r w:rsidR="00845F91">
        <w:rPr>
          <w:rFonts w:ascii="Times New Roman" w:hAnsi="Times New Roman" w:cs="Times New Roman"/>
          <w:sz w:val="24"/>
          <w:szCs w:val="24"/>
        </w:rPr>
        <w:t xml:space="preserve"> (менее 90,0%</w:t>
      </w:r>
      <w:r w:rsidR="00845F91" w:rsidRPr="00845F91">
        <w:rPr>
          <w:rFonts w:ascii="Times New Roman" w:hAnsi="Times New Roman" w:cs="Times New Roman"/>
          <w:sz w:val="24"/>
          <w:szCs w:val="24"/>
        </w:rPr>
        <w:t>)</w:t>
      </w:r>
      <w:r w:rsidR="00845F91">
        <w:rPr>
          <w:rFonts w:ascii="Times New Roman" w:hAnsi="Times New Roman" w:cs="Times New Roman"/>
          <w:sz w:val="24"/>
          <w:szCs w:val="24"/>
        </w:rPr>
        <w:t>.</w:t>
      </w:r>
    </w:p>
    <w:p w:rsidR="000F50B0" w:rsidRPr="00845F91" w:rsidRDefault="00845F91" w:rsidP="003617CE">
      <w:pPr>
        <w:pStyle w:val="a5"/>
        <w:spacing w:after="0"/>
        <w:ind w:left="0" w:firstLine="851"/>
        <w:jc w:val="both"/>
        <w:rPr>
          <w:rFonts w:ascii="Times New Roman" w:hAnsi="Times New Roman" w:cs="Times New Roman"/>
          <w:sz w:val="24"/>
          <w:szCs w:val="24"/>
        </w:rPr>
      </w:pPr>
      <w:r w:rsidRPr="00845F91">
        <w:rPr>
          <w:rFonts w:ascii="Times New Roman" w:hAnsi="Times New Roman" w:cs="Times New Roman"/>
          <w:sz w:val="24"/>
          <w:szCs w:val="24"/>
        </w:rPr>
        <w:t>Только з</w:t>
      </w:r>
      <w:r w:rsidR="000F50B0" w:rsidRPr="00845F91">
        <w:rPr>
          <w:rFonts w:ascii="Times New Roman" w:hAnsi="Times New Roman" w:cs="Times New Roman"/>
          <w:sz w:val="24"/>
          <w:szCs w:val="24"/>
        </w:rPr>
        <w:t xml:space="preserve">а первый год действия программы </w:t>
      </w:r>
      <w:r w:rsidRPr="00845F91">
        <w:rPr>
          <w:rFonts w:ascii="Times New Roman" w:hAnsi="Times New Roman" w:cs="Times New Roman"/>
          <w:sz w:val="24"/>
          <w:szCs w:val="24"/>
        </w:rPr>
        <w:t>данный</w:t>
      </w:r>
      <w:r w:rsidR="000F50B0" w:rsidRPr="00845F91">
        <w:rPr>
          <w:rFonts w:ascii="Times New Roman" w:hAnsi="Times New Roman" w:cs="Times New Roman"/>
          <w:sz w:val="24"/>
          <w:szCs w:val="24"/>
        </w:rPr>
        <w:t xml:space="preserve"> критери</w:t>
      </w:r>
      <w:r w:rsidRPr="00845F91">
        <w:rPr>
          <w:rFonts w:ascii="Times New Roman" w:hAnsi="Times New Roman" w:cs="Times New Roman"/>
          <w:sz w:val="24"/>
          <w:szCs w:val="24"/>
        </w:rPr>
        <w:t>й был</w:t>
      </w:r>
      <w:r w:rsidR="000F50B0" w:rsidRPr="00845F91">
        <w:rPr>
          <w:rFonts w:ascii="Times New Roman" w:hAnsi="Times New Roman" w:cs="Times New Roman"/>
          <w:sz w:val="24"/>
          <w:szCs w:val="24"/>
        </w:rPr>
        <w:t xml:space="preserve"> выполнен</w:t>
      </w:r>
      <w:r w:rsidRPr="00845F91">
        <w:rPr>
          <w:rFonts w:ascii="Times New Roman" w:hAnsi="Times New Roman" w:cs="Times New Roman"/>
          <w:sz w:val="24"/>
          <w:szCs w:val="24"/>
        </w:rPr>
        <w:t xml:space="preserve"> в полном объеме -</w:t>
      </w:r>
      <w:r w:rsidR="000F50B0" w:rsidRPr="00845F91">
        <w:rPr>
          <w:rFonts w:ascii="Times New Roman" w:hAnsi="Times New Roman" w:cs="Times New Roman"/>
          <w:sz w:val="24"/>
          <w:szCs w:val="24"/>
        </w:rPr>
        <w:t xml:space="preserve"> 96,7%</w:t>
      </w:r>
      <w:r w:rsidR="0030032B" w:rsidRPr="00845F91">
        <w:rPr>
          <w:rFonts w:ascii="Times New Roman" w:hAnsi="Times New Roman" w:cs="Times New Roman"/>
          <w:sz w:val="24"/>
          <w:szCs w:val="24"/>
        </w:rPr>
        <w:t xml:space="preserve">, </w:t>
      </w:r>
      <w:r w:rsidRPr="00845F91">
        <w:rPr>
          <w:rFonts w:ascii="Times New Roman" w:hAnsi="Times New Roman" w:cs="Times New Roman"/>
          <w:sz w:val="24"/>
          <w:szCs w:val="24"/>
        </w:rPr>
        <w:t>в 2015 году он достиг 86,5%</w:t>
      </w:r>
      <w:r w:rsidR="0030032B" w:rsidRPr="00845F91">
        <w:rPr>
          <w:rFonts w:ascii="Times New Roman" w:hAnsi="Times New Roman" w:cs="Times New Roman"/>
          <w:sz w:val="24"/>
          <w:szCs w:val="24"/>
        </w:rPr>
        <w:t>.</w:t>
      </w:r>
    </w:p>
    <w:p w:rsidR="0030032B" w:rsidRPr="00845F91" w:rsidRDefault="0030032B" w:rsidP="003617CE">
      <w:pPr>
        <w:pStyle w:val="a5"/>
        <w:spacing w:after="0"/>
        <w:ind w:left="0" w:firstLine="851"/>
        <w:jc w:val="both"/>
        <w:rPr>
          <w:rFonts w:ascii="Times New Roman" w:hAnsi="Times New Roman" w:cs="Times New Roman"/>
          <w:sz w:val="24"/>
          <w:szCs w:val="24"/>
        </w:rPr>
      </w:pPr>
      <w:r w:rsidRPr="00845F91">
        <w:rPr>
          <w:rFonts w:ascii="Times New Roman" w:hAnsi="Times New Roman" w:cs="Times New Roman"/>
          <w:sz w:val="24"/>
          <w:szCs w:val="24"/>
        </w:rPr>
        <w:t>Анализируемая программа предусматривает реализацию 3 подпрограмм взаимоувязанных по целям и задачам:</w:t>
      </w:r>
    </w:p>
    <w:p w:rsidR="0030032B" w:rsidRPr="00845F91" w:rsidRDefault="006F5D57" w:rsidP="00764D36">
      <w:pPr>
        <w:pStyle w:val="a5"/>
        <w:numPr>
          <w:ilvl w:val="1"/>
          <w:numId w:val="3"/>
        </w:numPr>
        <w:spacing w:after="0"/>
        <w:ind w:left="0" w:firstLine="851"/>
        <w:jc w:val="both"/>
        <w:rPr>
          <w:rFonts w:ascii="Times New Roman" w:hAnsi="Times New Roman" w:cs="Times New Roman"/>
          <w:sz w:val="24"/>
          <w:szCs w:val="24"/>
        </w:rPr>
      </w:pPr>
      <w:r w:rsidRPr="00845F91">
        <w:rPr>
          <w:rFonts w:ascii="Times New Roman" w:hAnsi="Times New Roman" w:cs="Times New Roman"/>
          <w:sz w:val="24"/>
          <w:szCs w:val="24"/>
        </w:rPr>
        <w:t>«Развитие дошкольного, общего и дополнительного образования детей».</w:t>
      </w:r>
    </w:p>
    <w:p w:rsidR="006F5D57" w:rsidRPr="00764D36" w:rsidRDefault="006F5D57" w:rsidP="003617CE">
      <w:pPr>
        <w:pStyle w:val="a5"/>
        <w:spacing w:after="0"/>
        <w:ind w:left="0" w:firstLine="851"/>
        <w:jc w:val="both"/>
        <w:rPr>
          <w:rFonts w:ascii="Times New Roman" w:hAnsi="Times New Roman" w:cs="Times New Roman"/>
          <w:sz w:val="24"/>
          <w:szCs w:val="24"/>
        </w:rPr>
      </w:pPr>
      <w:r w:rsidRPr="00764D36">
        <w:rPr>
          <w:rFonts w:ascii="Times New Roman" w:hAnsi="Times New Roman" w:cs="Times New Roman"/>
          <w:sz w:val="24"/>
          <w:szCs w:val="24"/>
        </w:rPr>
        <w:t>Бюджетные назначения, направленные на реализацию подпрограммных мероприятий, освоены на 8</w:t>
      </w:r>
      <w:r w:rsidR="00845F91" w:rsidRPr="00764D36">
        <w:rPr>
          <w:rFonts w:ascii="Times New Roman" w:hAnsi="Times New Roman" w:cs="Times New Roman"/>
          <w:sz w:val="24"/>
          <w:szCs w:val="24"/>
        </w:rPr>
        <w:t>7,4</w:t>
      </w:r>
      <w:r w:rsidRPr="00764D36">
        <w:rPr>
          <w:rFonts w:ascii="Times New Roman" w:hAnsi="Times New Roman" w:cs="Times New Roman"/>
          <w:sz w:val="24"/>
          <w:szCs w:val="24"/>
        </w:rPr>
        <w:t>%</w:t>
      </w:r>
      <w:r w:rsidR="00F71027" w:rsidRPr="00764D36">
        <w:rPr>
          <w:rFonts w:ascii="Times New Roman" w:hAnsi="Times New Roman" w:cs="Times New Roman"/>
          <w:sz w:val="24"/>
          <w:szCs w:val="24"/>
        </w:rPr>
        <w:t>.</w:t>
      </w:r>
    </w:p>
    <w:p w:rsidR="00F71027" w:rsidRPr="002752D9" w:rsidRDefault="00764D36" w:rsidP="003617CE">
      <w:pPr>
        <w:pStyle w:val="a5"/>
        <w:spacing w:after="0"/>
        <w:ind w:left="0" w:firstLine="851"/>
        <w:jc w:val="both"/>
        <w:rPr>
          <w:rFonts w:ascii="Times New Roman" w:hAnsi="Times New Roman" w:cs="Times New Roman"/>
          <w:sz w:val="24"/>
          <w:szCs w:val="24"/>
        </w:rPr>
      </w:pPr>
      <w:r w:rsidRPr="002752D9">
        <w:rPr>
          <w:rFonts w:ascii="Times New Roman" w:hAnsi="Times New Roman" w:cs="Times New Roman"/>
          <w:sz w:val="24"/>
          <w:szCs w:val="24"/>
        </w:rPr>
        <w:t xml:space="preserve">С наименьшим результатом выполнены следующие </w:t>
      </w:r>
      <w:r w:rsidR="00F71027" w:rsidRPr="002752D9">
        <w:rPr>
          <w:rFonts w:ascii="Times New Roman" w:hAnsi="Times New Roman" w:cs="Times New Roman"/>
          <w:sz w:val="24"/>
          <w:szCs w:val="24"/>
        </w:rPr>
        <w:t>мероприятия</w:t>
      </w:r>
      <w:r w:rsidRPr="002752D9">
        <w:rPr>
          <w:rFonts w:ascii="Times New Roman" w:hAnsi="Times New Roman" w:cs="Times New Roman"/>
          <w:sz w:val="24"/>
          <w:szCs w:val="24"/>
        </w:rPr>
        <w:t xml:space="preserve"> подпрограммы</w:t>
      </w:r>
      <w:r w:rsidR="00F71027" w:rsidRPr="002752D9">
        <w:rPr>
          <w:rFonts w:ascii="Times New Roman" w:hAnsi="Times New Roman" w:cs="Times New Roman"/>
          <w:sz w:val="24"/>
          <w:szCs w:val="24"/>
        </w:rPr>
        <w:t>:</w:t>
      </w:r>
    </w:p>
    <w:p w:rsidR="001C5C10" w:rsidRPr="002752D9" w:rsidRDefault="001C5C10" w:rsidP="003617CE">
      <w:pPr>
        <w:pStyle w:val="a5"/>
        <w:spacing w:after="0"/>
        <w:ind w:left="0" w:firstLine="851"/>
        <w:jc w:val="both"/>
        <w:rPr>
          <w:rFonts w:ascii="Times New Roman" w:hAnsi="Times New Roman" w:cs="Times New Roman"/>
          <w:sz w:val="24"/>
          <w:szCs w:val="24"/>
        </w:rPr>
      </w:pPr>
      <w:r w:rsidRPr="002752D9">
        <w:rPr>
          <w:rFonts w:ascii="Times New Roman" w:hAnsi="Times New Roman" w:cs="Times New Roman"/>
          <w:sz w:val="24"/>
          <w:szCs w:val="24"/>
        </w:rPr>
        <w:t xml:space="preserve">«Мероприятия по обеспечению жизнедеятельности образовательных учреждений» - </w:t>
      </w:r>
      <w:r w:rsidR="00764D36" w:rsidRPr="002752D9">
        <w:rPr>
          <w:rFonts w:ascii="Times New Roman" w:hAnsi="Times New Roman" w:cs="Times New Roman"/>
          <w:sz w:val="24"/>
          <w:szCs w:val="24"/>
        </w:rPr>
        <w:t>47,1</w:t>
      </w:r>
      <w:r w:rsidRPr="002752D9">
        <w:rPr>
          <w:rFonts w:ascii="Times New Roman" w:hAnsi="Times New Roman" w:cs="Times New Roman"/>
          <w:sz w:val="24"/>
          <w:szCs w:val="24"/>
        </w:rPr>
        <w:t>%.</w:t>
      </w:r>
    </w:p>
    <w:p w:rsidR="00BF59C6" w:rsidRPr="002752D9" w:rsidRDefault="00BF59C6" w:rsidP="003617CE">
      <w:pPr>
        <w:pStyle w:val="a5"/>
        <w:spacing w:after="0"/>
        <w:ind w:left="0" w:firstLine="851"/>
        <w:jc w:val="both"/>
        <w:rPr>
          <w:rFonts w:ascii="Times New Roman" w:hAnsi="Times New Roman" w:cs="Times New Roman"/>
          <w:sz w:val="24"/>
          <w:szCs w:val="24"/>
        </w:rPr>
      </w:pPr>
      <w:r w:rsidRPr="002752D9">
        <w:rPr>
          <w:rFonts w:ascii="Times New Roman" w:hAnsi="Times New Roman" w:cs="Times New Roman"/>
          <w:sz w:val="24"/>
          <w:szCs w:val="24"/>
        </w:rPr>
        <w:t xml:space="preserve">«Финансовая поддержка муниципальных учреждений, иных муниципальных организаций, оказывающих услуги по отдыху, оздоровлению и занятости детей» - </w:t>
      </w:r>
      <w:r w:rsidR="00764D36" w:rsidRPr="002752D9">
        <w:rPr>
          <w:rFonts w:ascii="Times New Roman" w:hAnsi="Times New Roman" w:cs="Times New Roman"/>
          <w:sz w:val="24"/>
          <w:szCs w:val="24"/>
        </w:rPr>
        <w:t>11,3</w:t>
      </w:r>
      <w:r w:rsidRPr="002752D9">
        <w:rPr>
          <w:rFonts w:ascii="Times New Roman" w:hAnsi="Times New Roman" w:cs="Times New Roman"/>
          <w:sz w:val="24"/>
          <w:szCs w:val="24"/>
        </w:rPr>
        <w:t>%.</w:t>
      </w:r>
    </w:p>
    <w:p w:rsidR="005F78DE" w:rsidRPr="002752D9" w:rsidRDefault="00764D36" w:rsidP="00764D36">
      <w:pPr>
        <w:pStyle w:val="a5"/>
        <w:numPr>
          <w:ilvl w:val="1"/>
          <w:numId w:val="3"/>
        </w:numPr>
        <w:spacing w:after="0"/>
        <w:ind w:left="0" w:firstLine="851"/>
        <w:jc w:val="both"/>
        <w:rPr>
          <w:rFonts w:ascii="Times New Roman" w:hAnsi="Times New Roman" w:cs="Times New Roman"/>
          <w:sz w:val="24"/>
          <w:szCs w:val="24"/>
        </w:rPr>
      </w:pPr>
      <w:r w:rsidRPr="002752D9">
        <w:rPr>
          <w:rFonts w:ascii="Times New Roman" w:hAnsi="Times New Roman" w:cs="Times New Roman"/>
          <w:sz w:val="24"/>
          <w:szCs w:val="24"/>
        </w:rPr>
        <w:t xml:space="preserve"> </w:t>
      </w:r>
      <w:r w:rsidR="005F78DE" w:rsidRPr="002752D9">
        <w:rPr>
          <w:rFonts w:ascii="Times New Roman" w:hAnsi="Times New Roman" w:cs="Times New Roman"/>
          <w:sz w:val="24"/>
          <w:szCs w:val="24"/>
        </w:rPr>
        <w:t>«Государственная поддержка детей – сирот, расширение практики применения семейных форм воспитания».</w:t>
      </w:r>
    </w:p>
    <w:p w:rsidR="005F78DE" w:rsidRPr="002752D9" w:rsidRDefault="005F78DE" w:rsidP="005F78DE">
      <w:pPr>
        <w:pStyle w:val="a5"/>
        <w:spacing w:after="0"/>
        <w:ind w:left="0" w:firstLine="851"/>
        <w:jc w:val="both"/>
        <w:rPr>
          <w:rFonts w:ascii="Times New Roman" w:hAnsi="Times New Roman" w:cs="Times New Roman"/>
          <w:sz w:val="24"/>
          <w:szCs w:val="24"/>
        </w:rPr>
      </w:pPr>
      <w:r w:rsidRPr="002752D9">
        <w:rPr>
          <w:rFonts w:ascii="Times New Roman" w:hAnsi="Times New Roman" w:cs="Times New Roman"/>
          <w:sz w:val="24"/>
          <w:szCs w:val="24"/>
        </w:rPr>
        <w:t xml:space="preserve">Бюджетные назначения, направленные на обеспечение деятельности специалистов по опеке и попечительству в отношении несовершеннолетних граждан, освоены на </w:t>
      </w:r>
      <w:r w:rsidR="002752D9" w:rsidRPr="002752D9">
        <w:rPr>
          <w:rFonts w:ascii="Times New Roman" w:hAnsi="Times New Roman" w:cs="Times New Roman"/>
          <w:sz w:val="24"/>
          <w:szCs w:val="24"/>
        </w:rPr>
        <w:t>84,8</w:t>
      </w:r>
      <w:r w:rsidRPr="002752D9">
        <w:rPr>
          <w:rFonts w:ascii="Times New Roman" w:hAnsi="Times New Roman" w:cs="Times New Roman"/>
          <w:sz w:val="24"/>
          <w:szCs w:val="24"/>
        </w:rPr>
        <w:t>%.</w:t>
      </w:r>
    </w:p>
    <w:p w:rsidR="005F78DE" w:rsidRPr="002752D9" w:rsidRDefault="005F78DE" w:rsidP="002752D9">
      <w:pPr>
        <w:pStyle w:val="a5"/>
        <w:numPr>
          <w:ilvl w:val="1"/>
          <w:numId w:val="3"/>
        </w:numPr>
        <w:spacing w:after="0"/>
        <w:ind w:left="0" w:firstLine="851"/>
        <w:jc w:val="both"/>
        <w:rPr>
          <w:rFonts w:ascii="Times New Roman" w:hAnsi="Times New Roman" w:cs="Times New Roman"/>
          <w:sz w:val="24"/>
          <w:szCs w:val="24"/>
        </w:rPr>
      </w:pPr>
      <w:r w:rsidRPr="002752D9">
        <w:rPr>
          <w:rFonts w:ascii="Times New Roman" w:hAnsi="Times New Roman" w:cs="Times New Roman"/>
          <w:sz w:val="24"/>
          <w:szCs w:val="24"/>
        </w:rPr>
        <w:t>«Обеспечение реализации муниципальной программы и прочие мероприятия в области образования».</w:t>
      </w:r>
    </w:p>
    <w:p w:rsidR="00792361" w:rsidRPr="00A35ED7" w:rsidRDefault="00792361" w:rsidP="003617CE">
      <w:pPr>
        <w:pStyle w:val="a5"/>
        <w:spacing w:after="0"/>
        <w:ind w:left="0" w:firstLine="851"/>
        <w:jc w:val="both"/>
        <w:rPr>
          <w:rFonts w:ascii="Times New Roman" w:hAnsi="Times New Roman" w:cs="Times New Roman"/>
          <w:sz w:val="24"/>
          <w:szCs w:val="24"/>
        </w:rPr>
      </w:pPr>
      <w:r w:rsidRPr="00A35ED7">
        <w:rPr>
          <w:rFonts w:ascii="Times New Roman" w:hAnsi="Times New Roman" w:cs="Times New Roman"/>
          <w:sz w:val="24"/>
          <w:szCs w:val="24"/>
        </w:rPr>
        <w:t>Средства, предусмотренные в рамках названной подпрограммы на создание условий для реализации муниципальной политики в сфере образования и осуществление функций руководства и управления в сфере установленных полномочий, освоены на 9</w:t>
      </w:r>
      <w:r w:rsidR="002752D9" w:rsidRPr="00A35ED7">
        <w:rPr>
          <w:rFonts w:ascii="Times New Roman" w:hAnsi="Times New Roman" w:cs="Times New Roman"/>
          <w:sz w:val="24"/>
          <w:szCs w:val="24"/>
        </w:rPr>
        <w:t>8,8</w:t>
      </w:r>
      <w:r w:rsidRPr="00A35ED7">
        <w:rPr>
          <w:rFonts w:ascii="Times New Roman" w:hAnsi="Times New Roman" w:cs="Times New Roman"/>
          <w:sz w:val="24"/>
          <w:szCs w:val="24"/>
        </w:rPr>
        <w:t>%.</w:t>
      </w:r>
    </w:p>
    <w:p w:rsidR="00792361" w:rsidRPr="00A35ED7" w:rsidRDefault="00792361" w:rsidP="00792361">
      <w:pPr>
        <w:pStyle w:val="a5"/>
        <w:spacing w:after="0"/>
        <w:ind w:left="0" w:firstLine="851"/>
        <w:jc w:val="both"/>
        <w:rPr>
          <w:rFonts w:ascii="Times New Roman" w:hAnsi="Times New Roman" w:cs="Times New Roman"/>
          <w:sz w:val="24"/>
          <w:szCs w:val="24"/>
        </w:rPr>
      </w:pPr>
      <w:r w:rsidRPr="00A35ED7">
        <w:rPr>
          <w:rFonts w:ascii="Times New Roman" w:hAnsi="Times New Roman" w:cs="Times New Roman"/>
          <w:sz w:val="24"/>
          <w:szCs w:val="24"/>
        </w:rPr>
        <w:t>2. муниципальная программа «Реформирование и модернизация жилищно-коммунального хозяйства и повышение энергетической эффективности».</w:t>
      </w:r>
    </w:p>
    <w:p w:rsidR="00792361" w:rsidRPr="00A35ED7" w:rsidRDefault="00792361" w:rsidP="00792361">
      <w:pPr>
        <w:pStyle w:val="a5"/>
        <w:spacing w:after="0"/>
        <w:ind w:left="0" w:firstLine="851"/>
        <w:jc w:val="both"/>
        <w:rPr>
          <w:rFonts w:ascii="Times New Roman" w:hAnsi="Times New Roman" w:cs="Times New Roman"/>
          <w:sz w:val="24"/>
          <w:szCs w:val="24"/>
        </w:rPr>
      </w:pPr>
      <w:r w:rsidRPr="00A35ED7">
        <w:rPr>
          <w:rFonts w:ascii="Times New Roman" w:hAnsi="Times New Roman" w:cs="Times New Roman"/>
          <w:sz w:val="24"/>
          <w:szCs w:val="24"/>
        </w:rPr>
        <w:t>На реализацию данной программы в 201</w:t>
      </w:r>
      <w:r w:rsidR="00A35ED7" w:rsidRPr="00A35ED7">
        <w:rPr>
          <w:rFonts w:ascii="Times New Roman" w:hAnsi="Times New Roman" w:cs="Times New Roman"/>
          <w:sz w:val="24"/>
          <w:szCs w:val="24"/>
        </w:rPr>
        <w:t>6</w:t>
      </w:r>
      <w:r w:rsidRPr="00A35ED7">
        <w:rPr>
          <w:rFonts w:ascii="Times New Roman" w:hAnsi="Times New Roman" w:cs="Times New Roman"/>
          <w:sz w:val="24"/>
          <w:szCs w:val="24"/>
        </w:rPr>
        <w:t xml:space="preserve"> году предусмотрено ресурсное обеспечение в размере </w:t>
      </w:r>
      <w:r w:rsidR="00A35ED7" w:rsidRPr="00A35ED7">
        <w:rPr>
          <w:rFonts w:ascii="Times New Roman" w:hAnsi="Times New Roman" w:cs="Times New Roman"/>
          <w:sz w:val="24"/>
          <w:szCs w:val="24"/>
        </w:rPr>
        <w:t>328 302,1</w:t>
      </w:r>
      <w:r w:rsidRPr="00A35ED7">
        <w:rPr>
          <w:rFonts w:ascii="Times New Roman" w:hAnsi="Times New Roman" w:cs="Times New Roman"/>
          <w:sz w:val="24"/>
          <w:szCs w:val="24"/>
        </w:rPr>
        <w:t xml:space="preserve"> тыс. руб. Освоено бюджетных средств – </w:t>
      </w:r>
      <w:r w:rsidR="00A35ED7" w:rsidRPr="00A35ED7">
        <w:rPr>
          <w:rFonts w:ascii="Times New Roman" w:hAnsi="Times New Roman" w:cs="Times New Roman"/>
          <w:sz w:val="24"/>
          <w:szCs w:val="24"/>
        </w:rPr>
        <w:t>236 194,3</w:t>
      </w:r>
      <w:r w:rsidRPr="00A35ED7">
        <w:rPr>
          <w:rFonts w:ascii="Times New Roman" w:hAnsi="Times New Roman" w:cs="Times New Roman"/>
          <w:sz w:val="24"/>
          <w:szCs w:val="24"/>
        </w:rPr>
        <w:t xml:space="preserve"> тыс. руб. или </w:t>
      </w:r>
      <w:r w:rsidR="00A35ED7" w:rsidRPr="00A35ED7">
        <w:rPr>
          <w:rFonts w:ascii="Times New Roman" w:hAnsi="Times New Roman" w:cs="Times New Roman"/>
          <w:sz w:val="24"/>
          <w:szCs w:val="24"/>
        </w:rPr>
        <w:t>72,4</w:t>
      </w:r>
      <w:r w:rsidRPr="00A35ED7">
        <w:rPr>
          <w:rFonts w:ascii="Times New Roman" w:hAnsi="Times New Roman" w:cs="Times New Roman"/>
          <w:sz w:val="24"/>
          <w:szCs w:val="24"/>
        </w:rPr>
        <w:t>%</w:t>
      </w:r>
      <w:r w:rsidR="00A35ED7" w:rsidRPr="00A35ED7">
        <w:rPr>
          <w:rFonts w:ascii="Times New Roman" w:hAnsi="Times New Roman" w:cs="Times New Roman"/>
          <w:sz w:val="24"/>
          <w:szCs w:val="24"/>
        </w:rPr>
        <w:t xml:space="preserve"> (с учетом «положительной экономии») </w:t>
      </w:r>
      <w:r w:rsidR="00A35ED7">
        <w:rPr>
          <w:rFonts w:ascii="Times New Roman" w:hAnsi="Times New Roman" w:cs="Times New Roman"/>
          <w:sz w:val="24"/>
          <w:szCs w:val="24"/>
        </w:rPr>
        <w:t>(менее 90,0%</w:t>
      </w:r>
      <w:r w:rsidR="00A35ED7" w:rsidRPr="00845F91">
        <w:rPr>
          <w:rFonts w:ascii="Times New Roman" w:hAnsi="Times New Roman" w:cs="Times New Roman"/>
          <w:sz w:val="24"/>
          <w:szCs w:val="24"/>
        </w:rPr>
        <w:t>)</w:t>
      </w:r>
      <w:r w:rsidRPr="00A35ED7">
        <w:rPr>
          <w:rFonts w:ascii="Times New Roman" w:hAnsi="Times New Roman" w:cs="Times New Roman"/>
          <w:sz w:val="24"/>
          <w:szCs w:val="24"/>
        </w:rPr>
        <w:t>.</w:t>
      </w:r>
    </w:p>
    <w:p w:rsidR="001E6F53" w:rsidRPr="00720FA5" w:rsidRDefault="00A35ED7" w:rsidP="00792361">
      <w:pPr>
        <w:pStyle w:val="a5"/>
        <w:spacing w:after="0"/>
        <w:ind w:left="0" w:firstLine="851"/>
        <w:jc w:val="both"/>
        <w:rPr>
          <w:rFonts w:ascii="Times New Roman" w:hAnsi="Times New Roman" w:cs="Times New Roman"/>
          <w:sz w:val="24"/>
          <w:szCs w:val="24"/>
        </w:rPr>
      </w:pPr>
      <w:r w:rsidRPr="00720FA5">
        <w:rPr>
          <w:rFonts w:ascii="Times New Roman" w:hAnsi="Times New Roman" w:cs="Times New Roman"/>
          <w:sz w:val="24"/>
          <w:szCs w:val="24"/>
        </w:rPr>
        <w:t xml:space="preserve">На протяжении трехлетнего периода </w:t>
      </w:r>
      <w:r w:rsidR="001E6F53" w:rsidRPr="00720FA5">
        <w:rPr>
          <w:rFonts w:ascii="Times New Roman" w:hAnsi="Times New Roman" w:cs="Times New Roman"/>
          <w:sz w:val="24"/>
          <w:szCs w:val="24"/>
        </w:rPr>
        <w:t xml:space="preserve">действия программы </w:t>
      </w:r>
      <w:r w:rsidR="003268D9" w:rsidRPr="00720FA5">
        <w:rPr>
          <w:rFonts w:ascii="Times New Roman" w:hAnsi="Times New Roman" w:cs="Times New Roman"/>
          <w:sz w:val="24"/>
          <w:szCs w:val="24"/>
        </w:rPr>
        <w:t>ответственным исполнителем и соисполнителями программы не достигнута полнота и эффективность использования бюджетных средств, предусмотренных на ее реализацию.</w:t>
      </w:r>
    </w:p>
    <w:p w:rsidR="00792361" w:rsidRPr="003721E5" w:rsidRDefault="00792361" w:rsidP="00792361">
      <w:pPr>
        <w:spacing w:after="0"/>
        <w:ind w:firstLine="851"/>
        <w:jc w:val="both"/>
        <w:rPr>
          <w:rFonts w:ascii="Times New Roman" w:hAnsi="Times New Roman" w:cs="Times New Roman"/>
          <w:sz w:val="24"/>
          <w:szCs w:val="24"/>
        </w:rPr>
      </w:pPr>
      <w:r w:rsidRPr="003721E5">
        <w:rPr>
          <w:rFonts w:ascii="Times New Roman" w:hAnsi="Times New Roman" w:cs="Times New Roman"/>
          <w:sz w:val="24"/>
          <w:szCs w:val="24"/>
        </w:rPr>
        <w:t xml:space="preserve">Данная программа предусматривает реализацию </w:t>
      </w:r>
      <w:r w:rsidR="003721E5" w:rsidRPr="003721E5">
        <w:rPr>
          <w:rFonts w:ascii="Times New Roman" w:hAnsi="Times New Roman" w:cs="Times New Roman"/>
          <w:sz w:val="24"/>
          <w:szCs w:val="24"/>
        </w:rPr>
        <w:t>в отчетном периоде 6</w:t>
      </w:r>
      <w:r w:rsidRPr="003721E5">
        <w:rPr>
          <w:rFonts w:ascii="Times New Roman" w:hAnsi="Times New Roman" w:cs="Times New Roman"/>
          <w:sz w:val="24"/>
          <w:szCs w:val="24"/>
        </w:rPr>
        <w:t xml:space="preserve"> подпрограмм</w:t>
      </w:r>
      <w:r w:rsidR="003721E5" w:rsidRPr="003721E5">
        <w:rPr>
          <w:rFonts w:ascii="Times New Roman" w:hAnsi="Times New Roman" w:cs="Times New Roman"/>
          <w:sz w:val="24"/>
          <w:szCs w:val="24"/>
        </w:rPr>
        <w:t xml:space="preserve"> из 7,</w:t>
      </w:r>
      <w:r w:rsidRPr="003721E5">
        <w:rPr>
          <w:rFonts w:ascii="Times New Roman" w:hAnsi="Times New Roman" w:cs="Times New Roman"/>
          <w:sz w:val="24"/>
          <w:szCs w:val="24"/>
        </w:rPr>
        <w:t xml:space="preserve"> взаимоувязанных по целям и задачам:</w:t>
      </w:r>
    </w:p>
    <w:p w:rsidR="00792361" w:rsidRPr="003721E5" w:rsidRDefault="00792361" w:rsidP="000974E0">
      <w:pPr>
        <w:pStyle w:val="a5"/>
        <w:numPr>
          <w:ilvl w:val="1"/>
          <w:numId w:val="27"/>
        </w:numPr>
        <w:spacing w:after="0"/>
        <w:ind w:left="0" w:firstLine="851"/>
        <w:jc w:val="both"/>
        <w:rPr>
          <w:rFonts w:ascii="Times New Roman" w:hAnsi="Times New Roman" w:cs="Times New Roman"/>
          <w:sz w:val="24"/>
          <w:szCs w:val="24"/>
        </w:rPr>
      </w:pPr>
      <w:r w:rsidRPr="003721E5">
        <w:rPr>
          <w:rFonts w:ascii="Times New Roman" w:hAnsi="Times New Roman" w:cs="Times New Roman"/>
          <w:sz w:val="24"/>
          <w:szCs w:val="24"/>
        </w:rPr>
        <w:t>«Развитие и модернизация объек</w:t>
      </w:r>
      <w:r w:rsidR="003268D9" w:rsidRPr="003721E5">
        <w:rPr>
          <w:rFonts w:ascii="Times New Roman" w:hAnsi="Times New Roman" w:cs="Times New Roman"/>
          <w:sz w:val="24"/>
          <w:szCs w:val="24"/>
        </w:rPr>
        <w:t>тов коммунальной инфраструктуры</w:t>
      </w:r>
      <w:r w:rsidRPr="003721E5">
        <w:rPr>
          <w:rFonts w:ascii="Times New Roman" w:hAnsi="Times New Roman" w:cs="Times New Roman"/>
          <w:sz w:val="24"/>
          <w:szCs w:val="24"/>
        </w:rPr>
        <w:t xml:space="preserve">». </w:t>
      </w:r>
    </w:p>
    <w:p w:rsidR="00792361" w:rsidRPr="003721E5" w:rsidRDefault="00792361" w:rsidP="00792361">
      <w:pPr>
        <w:pStyle w:val="a5"/>
        <w:spacing w:after="0"/>
        <w:ind w:left="0" w:firstLine="851"/>
        <w:jc w:val="both"/>
        <w:rPr>
          <w:rFonts w:ascii="Times New Roman" w:hAnsi="Times New Roman" w:cs="Times New Roman"/>
          <w:sz w:val="24"/>
          <w:szCs w:val="24"/>
        </w:rPr>
      </w:pPr>
      <w:r w:rsidRPr="003721E5">
        <w:rPr>
          <w:rFonts w:ascii="Times New Roman" w:hAnsi="Times New Roman" w:cs="Times New Roman"/>
          <w:sz w:val="24"/>
          <w:szCs w:val="24"/>
        </w:rPr>
        <w:t xml:space="preserve">Средства в размере </w:t>
      </w:r>
      <w:r w:rsidR="00720FA5" w:rsidRPr="003721E5">
        <w:rPr>
          <w:rFonts w:ascii="Times New Roman" w:hAnsi="Times New Roman" w:cs="Times New Roman"/>
          <w:sz w:val="24"/>
          <w:szCs w:val="24"/>
        </w:rPr>
        <w:t>1 220,0</w:t>
      </w:r>
      <w:r w:rsidRPr="003721E5">
        <w:rPr>
          <w:rFonts w:ascii="Times New Roman" w:hAnsi="Times New Roman" w:cs="Times New Roman"/>
          <w:sz w:val="24"/>
          <w:szCs w:val="24"/>
        </w:rPr>
        <w:t xml:space="preserve"> тыс. руб. были направлены на </w:t>
      </w:r>
      <w:r w:rsidR="00720FA5" w:rsidRPr="003721E5">
        <w:rPr>
          <w:rFonts w:ascii="Times New Roman" w:hAnsi="Times New Roman" w:cs="Times New Roman"/>
          <w:sz w:val="24"/>
          <w:szCs w:val="24"/>
        </w:rPr>
        <w:t xml:space="preserve">подготовку котельных к отопительному сезону и </w:t>
      </w:r>
      <w:r w:rsidRPr="003721E5">
        <w:rPr>
          <w:rFonts w:ascii="Times New Roman" w:hAnsi="Times New Roman" w:cs="Times New Roman"/>
          <w:sz w:val="24"/>
          <w:szCs w:val="24"/>
        </w:rPr>
        <w:t xml:space="preserve">освоены в </w:t>
      </w:r>
      <w:r w:rsidR="00720FA5" w:rsidRPr="003721E5">
        <w:rPr>
          <w:rFonts w:ascii="Times New Roman" w:hAnsi="Times New Roman" w:cs="Times New Roman"/>
          <w:sz w:val="24"/>
          <w:szCs w:val="24"/>
        </w:rPr>
        <w:t>полном объеме</w:t>
      </w:r>
      <w:r w:rsidRPr="003721E5">
        <w:rPr>
          <w:rFonts w:ascii="Times New Roman" w:hAnsi="Times New Roman" w:cs="Times New Roman"/>
          <w:sz w:val="24"/>
          <w:szCs w:val="24"/>
        </w:rPr>
        <w:t xml:space="preserve"> </w:t>
      </w:r>
      <w:r w:rsidR="00720FA5" w:rsidRPr="003721E5">
        <w:rPr>
          <w:rFonts w:ascii="Times New Roman" w:hAnsi="Times New Roman" w:cs="Times New Roman"/>
          <w:sz w:val="24"/>
          <w:szCs w:val="24"/>
        </w:rPr>
        <w:t>(100,0</w:t>
      </w:r>
      <w:r w:rsidRPr="003721E5">
        <w:rPr>
          <w:rFonts w:ascii="Times New Roman" w:hAnsi="Times New Roman" w:cs="Times New Roman"/>
          <w:sz w:val="24"/>
          <w:szCs w:val="24"/>
        </w:rPr>
        <w:t>%</w:t>
      </w:r>
      <w:r w:rsidR="003721E5" w:rsidRPr="003721E5">
        <w:rPr>
          <w:rFonts w:ascii="Times New Roman" w:hAnsi="Times New Roman" w:cs="Times New Roman"/>
          <w:sz w:val="24"/>
          <w:szCs w:val="24"/>
        </w:rPr>
        <w:t>)</w:t>
      </w:r>
      <w:r w:rsidRPr="003721E5">
        <w:rPr>
          <w:rFonts w:ascii="Times New Roman" w:hAnsi="Times New Roman" w:cs="Times New Roman"/>
          <w:sz w:val="24"/>
          <w:szCs w:val="24"/>
        </w:rPr>
        <w:t>.</w:t>
      </w:r>
    </w:p>
    <w:p w:rsidR="00792361" w:rsidRPr="003721E5" w:rsidRDefault="00792361" w:rsidP="000974E0">
      <w:pPr>
        <w:pStyle w:val="a5"/>
        <w:numPr>
          <w:ilvl w:val="1"/>
          <w:numId w:val="27"/>
        </w:numPr>
        <w:spacing w:after="0"/>
        <w:ind w:left="0" w:firstLine="851"/>
        <w:jc w:val="both"/>
        <w:rPr>
          <w:rFonts w:ascii="Times New Roman" w:hAnsi="Times New Roman" w:cs="Times New Roman"/>
          <w:sz w:val="24"/>
          <w:szCs w:val="24"/>
        </w:rPr>
      </w:pPr>
      <w:r w:rsidRPr="003721E5">
        <w:rPr>
          <w:rFonts w:ascii="Times New Roman" w:hAnsi="Times New Roman" w:cs="Times New Roman"/>
          <w:sz w:val="24"/>
          <w:szCs w:val="24"/>
        </w:rPr>
        <w:t xml:space="preserve">«Создание условий для безубыточной деятельности организаций жилищно-коммунального комплекса Богучанского района». </w:t>
      </w:r>
    </w:p>
    <w:p w:rsidR="00342F01" w:rsidRPr="00F87A25" w:rsidRDefault="00792361" w:rsidP="00792361">
      <w:pPr>
        <w:pStyle w:val="a5"/>
        <w:spacing w:after="0"/>
        <w:ind w:left="0" w:firstLine="851"/>
        <w:jc w:val="both"/>
        <w:rPr>
          <w:rFonts w:ascii="Times New Roman" w:hAnsi="Times New Roman" w:cs="Times New Roman"/>
          <w:sz w:val="24"/>
          <w:szCs w:val="24"/>
        </w:rPr>
      </w:pPr>
      <w:r w:rsidRPr="00F87A25">
        <w:rPr>
          <w:rFonts w:ascii="Times New Roman" w:hAnsi="Times New Roman" w:cs="Times New Roman"/>
          <w:sz w:val="24"/>
          <w:szCs w:val="24"/>
        </w:rPr>
        <w:lastRenderedPageBreak/>
        <w:t xml:space="preserve">Финансирование мероприятий, </w:t>
      </w:r>
      <w:r w:rsidR="003721E5" w:rsidRPr="00F87A25">
        <w:rPr>
          <w:rFonts w:ascii="Times New Roman" w:hAnsi="Times New Roman" w:cs="Times New Roman"/>
          <w:sz w:val="24"/>
          <w:szCs w:val="24"/>
        </w:rPr>
        <w:t>связанных с компенсацией выпадающих доходов энергосберегающи</w:t>
      </w:r>
      <w:r w:rsidR="00F87A25" w:rsidRPr="00F87A25">
        <w:rPr>
          <w:rFonts w:ascii="Times New Roman" w:hAnsi="Times New Roman" w:cs="Times New Roman"/>
          <w:sz w:val="24"/>
          <w:szCs w:val="24"/>
        </w:rPr>
        <w:t>х</w:t>
      </w:r>
      <w:r w:rsidR="003721E5" w:rsidRPr="00F87A25">
        <w:rPr>
          <w:rFonts w:ascii="Times New Roman" w:hAnsi="Times New Roman" w:cs="Times New Roman"/>
          <w:sz w:val="24"/>
          <w:szCs w:val="24"/>
        </w:rPr>
        <w:t xml:space="preserve"> организаций</w:t>
      </w:r>
      <w:r w:rsidR="00F87A25" w:rsidRPr="00F87A25">
        <w:rPr>
          <w:rFonts w:ascii="Times New Roman" w:hAnsi="Times New Roman" w:cs="Times New Roman"/>
          <w:sz w:val="24"/>
          <w:szCs w:val="24"/>
        </w:rPr>
        <w:t>, используемых электрическую энергию, вырабатываемую дизельными электростанциями, а также с реализацией мер по дополнительной поддержк</w:t>
      </w:r>
      <w:r w:rsidR="00F87A25">
        <w:rPr>
          <w:rFonts w:ascii="Times New Roman" w:hAnsi="Times New Roman" w:cs="Times New Roman"/>
          <w:sz w:val="24"/>
          <w:szCs w:val="24"/>
        </w:rPr>
        <w:t>е</w:t>
      </w:r>
      <w:r w:rsidR="00F87A25" w:rsidRPr="00F87A25">
        <w:rPr>
          <w:rFonts w:ascii="Times New Roman" w:hAnsi="Times New Roman" w:cs="Times New Roman"/>
          <w:sz w:val="24"/>
          <w:szCs w:val="24"/>
        </w:rPr>
        <w:t xml:space="preserve"> населения, направленных на соблюдение размера вносимой гражданами платы за коммунальные услуги</w:t>
      </w:r>
      <w:r w:rsidRPr="00F87A25">
        <w:rPr>
          <w:rFonts w:ascii="Times New Roman" w:hAnsi="Times New Roman" w:cs="Times New Roman"/>
          <w:sz w:val="24"/>
          <w:szCs w:val="24"/>
        </w:rPr>
        <w:t xml:space="preserve">, исполнено на </w:t>
      </w:r>
      <w:r w:rsidR="00342F01" w:rsidRPr="00F87A25">
        <w:rPr>
          <w:rFonts w:ascii="Times New Roman" w:hAnsi="Times New Roman" w:cs="Times New Roman"/>
          <w:sz w:val="24"/>
          <w:szCs w:val="24"/>
        </w:rPr>
        <w:t>9</w:t>
      </w:r>
      <w:r w:rsidR="003721E5" w:rsidRPr="00F87A25">
        <w:rPr>
          <w:rFonts w:ascii="Times New Roman" w:hAnsi="Times New Roman" w:cs="Times New Roman"/>
          <w:sz w:val="24"/>
          <w:szCs w:val="24"/>
        </w:rPr>
        <w:t>9,7</w:t>
      </w:r>
      <w:r w:rsidRPr="00F87A25">
        <w:rPr>
          <w:rFonts w:ascii="Times New Roman" w:hAnsi="Times New Roman" w:cs="Times New Roman"/>
          <w:sz w:val="24"/>
          <w:szCs w:val="24"/>
        </w:rPr>
        <w:t xml:space="preserve">%. </w:t>
      </w:r>
    </w:p>
    <w:p w:rsidR="00792361" w:rsidRPr="00F629A0" w:rsidRDefault="00792361" w:rsidP="000974E0">
      <w:pPr>
        <w:pStyle w:val="a5"/>
        <w:numPr>
          <w:ilvl w:val="1"/>
          <w:numId w:val="27"/>
        </w:numPr>
        <w:spacing w:after="0"/>
        <w:ind w:left="0" w:firstLine="851"/>
        <w:jc w:val="both"/>
        <w:rPr>
          <w:rFonts w:ascii="Times New Roman" w:hAnsi="Times New Roman" w:cs="Times New Roman"/>
          <w:sz w:val="24"/>
          <w:szCs w:val="24"/>
        </w:rPr>
      </w:pPr>
      <w:r w:rsidRPr="00F629A0">
        <w:rPr>
          <w:rFonts w:ascii="Times New Roman" w:hAnsi="Times New Roman" w:cs="Times New Roman"/>
          <w:sz w:val="24"/>
          <w:szCs w:val="24"/>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p w:rsidR="0013723D" w:rsidRPr="00F629A0" w:rsidRDefault="00792361" w:rsidP="00792361">
      <w:pPr>
        <w:pStyle w:val="a5"/>
        <w:spacing w:after="0"/>
        <w:ind w:left="0" w:firstLine="851"/>
        <w:jc w:val="both"/>
        <w:rPr>
          <w:rFonts w:ascii="Times New Roman" w:hAnsi="Times New Roman" w:cs="Times New Roman"/>
          <w:sz w:val="24"/>
          <w:szCs w:val="24"/>
        </w:rPr>
      </w:pPr>
      <w:r w:rsidRPr="00F629A0">
        <w:rPr>
          <w:rFonts w:ascii="Times New Roman" w:hAnsi="Times New Roman" w:cs="Times New Roman"/>
          <w:sz w:val="24"/>
          <w:szCs w:val="24"/>
        </w:rPr>
        <w:t xml:space="preserve">Подпрограммой предусмотрено перечисление взносов на капитальный ремонт общего имущества в многоквартирных домах в целях формирования фонда капитального ремонта. </w:t>
      </w:r>
    </w:p>
    <w:p w:rsidR="00792361" w:rsidRPr="00F629A0" w:rsidRDefault="00792361" w:rsidP="00792361">
      <w:pPr>
        <w:pStyle w:val="a5"/>
        <w:spacing w:after="0"/>
        <w:ind w:left="0" w:firstLine="851"/>
        <w:jc w:val="both"/>
        <w:rPr>
          <w:rFonts w:ascii="Times New Roman" w:hAnsi="Times New Roman" w:cs="Times New Roman"/>
          <w:sz w:val="24"/>
          <w:szCs w:val="24"/>
        </w:rPr>
      </w:pPr>
      <w:r w:rsidRPr="00F629A0">
        <w:rPr>
          <w:rFonts w:ascii="Times New Roman" w:hAnsi="Times New Roman" w:cs="Times New Roman"/>
          <w:sz w:val="24"/>
          <w:szCs w:val="24"/>
        </w:rPr>
        <w:t xml:space="preserve">Средства освоены в </w:t>
      </w:r>
      <w:r w:rsidR="00F629A0" w:rsidRPr="00F629A0">
        <w:rPr>
          <w:rFonts w:ascii="Times New Roman" w:hAnsi="Times New Roman" w:cs="Times New Roman"/>
          <w:sz w:val="24"/>
          <w:szCs w:val="24"/>
        </w:rPr>
        <w:t>полном объеме (100,0</w:t>
      </w:r>
      <w:r w:rsidRPr="00F629A0">
        <w:rPr>
          <w:rFonts w:ascii="Times New Roman" w:hAnsi="Times New Roman" w:cs="Times New Roman"/>
          <w:sz w:val="24"/>
          <w:szCs w:val="24"/>
        </w:rPr>
        <w:t>%</w:t>
      </w:r>
      <w:r w:rsidR="00F629A0" w:rsidRPr="00F629A0">
        <w:rPr>
          <w:rFonts w:ascii="Times New Roman" w:hAnsi="Times New Roman" w:cs="Times New Roman"/>
          <w:sz w:val="24"/>
          <w:szCs w:val="24"/>
        </w:rPr>
        <w:t>)</w:t>
      </w:r>
      <w:r w:rsidRPr="00F629A0">
        <w:rPr>
          <w:rFonts w:ascii="Times New Roman" w:hAnsi="Times New Roman" w:cs="Times New Roman"/>
          <w:sz w:val="24"/>
          <w:szCs w:val="24"/>
        </w:rPr>
        <w:t>.</w:t>
      </w:r>
    </w:p>
    <w:p w:rsidR="00792361" w:rsidRPr="00F629A0" w:rsidRDefault="00792361" w:rsidP="000974E0">
      <w:pPr>
        <w:pStyle w:val="a5"/>
        <w:numPr>
          <w:ilvl w:val="1"/>
          <w:numId w:val="27"/>
        </w:numPr>
        <w:spacing w:after="0"/>
        <w:ind w:left="0" w:firstLine="851"/>
        <w:jc w:val="both"/>
        <w:rPr>
          <w:rFonts w:ascii="Times New Roman" w:hAnsi="Times New Roman" w:cs="Times New Roman"/>
          <w:sz w:val="24"/>
          <w:szCs w:val="24"/>
        </w:rPr>
      </w:pPr>
      <w:r w:rsidRPr="00F629A0">
        <w:rPr>
          <w:rFonts w:ascii="Times New Roman" w:hAnsi="Times New Roman" w:cs="Times New Roman"/>
          <w:sz w:val="24"/>
          <w:szCs w:val="24"/>
        </w:rPr>
        <w:t xml:space="preserve">«Энергосбережение и повышение энергетической эффективности на территории Богучанского района». </w:t>
      </w:r>
    </w:p>
    <w:p w:rsidR="007278C7" w:rsidRPr="00F629A0" w:rsidRDefault="00792361" w:rsidP="00792361">
      <w:pPr>
        <w:pStyle w:val="a5"/>
        <w:spacing w:after="0"/>
        <w:ind w:left="0" w:firstLine="851"/>
        <w:jc w:val="both"/>
        <w:rPr>
          <w:rFonts w:ascii="Times New Roman" w:hAnsi="Times New Roman" w:cs="Times New Roman"/>
          <w:sz w:val="24"/>
          <w:szCs w:val="24"/>
        </w:rPr>
      </w:pPr>
      <w:r w:rsidRPr="00F629A0">
        <w:rPr>
          <w:rFonts w:ascii="Times New Roman" w:hAnsi="Times New Roman" w:cs="Times New Roman"/>
          <w:sz w:val="24"/>
          <w:szCs w:val="24"/>
        </w:rPr>
        <w:t>Средства</w:t>
      </w:r>
      <w:r w:rsidR="0013723D" w:rsidRPr="00F629A0">
        <w:rPr>
          <w:rFonts w:ascii="Times New Roman" w:hAnsi="Times New Roman" w:cs="Times New Roman"/>
          <w:sz w:val="24"/>
          <w:szCs w:val="24"/>
        </w:rPr>
        <w:t xml:space="preserve">, предусмотренные на реализацию </w:t>
      </w:r>
      <w:r w:rsidR="00F629A0" w:rsidRPr="00F629A0">
        <w:rPr>
          <w:rFonts w:ascii="Times New Roman" w:hAnsi="Times New Roman" w:cs="Times New Roman"/>
          <w:sz w:val="24"/>
          <w:szCs w:val="24"/>
        </w:rPr>
        <w:t>мероприятия по замене деревянных оконных блоков на окна из ПВХ-профиля со стеклопакетами в здании МКОУ Нижнетерянская СОШ № 28</w:t>
      </w:r>
      <w:r w:rsidR="0013723D" w:rsidRPr="00F629A0">
        <w:rPr>
          <w:rFonts w:ascii="Times New Roman" w:hAnsi="Times New Roman" w:cs="Times New Roman"/>
          <w:sz w:val="24"/>
          <w:szCs w:val="24"/>
        </w:rPr>
        <w:t>,</w:t>
      </w:r>
      <w:r w:rsidRPr="00F629A0">
        <w:rPr>
          <w:rFonts w:ascii="Times New Roman" w:hAnsi="Times New Roman" w:cs="Times New Roman"/>
          <w:sz w:val="24"/>
          <w:szCs w:val="24"/>
        </w:rPr>
        <w:t xml:space="preserve"> исполнены в </w:t>
      </w:r>
      <w:r w:rsidR="00F629A0" w:rsidRPr="00F629A0">
        <w:rPr>
          <w:rFonts w:ascii="Times New Roman" w:hAnsi="Times New Roman" w:cs="Times New Roman"/>
          <w:sz w:val="24"/>
          <w:szCs w:val="24"/>
        </w:rPr>
        <w:t xml:space="preserve">полном </w:t>
      </w:r>
      <w:r w:rsidRPr="00F629A0">
        <w:rPr>
          <w:rFonts w:ascii="Times New Roman" w:hAnsi="Times New Roman" w:cs="Times New Roman"/>
          <w:sz w:val="24"/>
          <w:szCs w:val="24"/>
        </w:rPr>
        <w:t>объеме (</w:t>
      </w:r>
      <w:r w:rsidR="00F629A0" w:rsidRPr="00F629A0">
        <w:rPr>
          <w:rFonts w:ascii="Times New Roman" w:hAnsi="Times New Roman" w:cs="Times New Roman"/>
          <w:sz w:val="24"/>
          <w:szCs w:val="24"/>
        </w:rPr>
        <w:t>100,0%</w:t>
      </w:r>
      <w:r w:rsidRPr="00F629A0">
        <w:rPr>
          <w:rFonts w:ascii="Times New Roman" w:hAnsi="Times New Roman" w:cs="Times New Roman"/>
          <w:sz w:val="24"/>
          <w:szCs w:val="24"/>
        </w:rPr>
        <w:t xml:space="preserve">). </w:t>
      </w:r>
    </w:p>
    <w:p w:rsidR="00792361" w:rsidRPr="00985658" w:rsidRDefault="00792361" w:rsidP="000974E0">
      <w:pPr>
        <w:pStyle w:val="a5"/>
        <w:numPr>
          <w:ilvl w:val="1"/>
          <w:numId w:val="27"/>
        </w:numPr>
        <w:spacing w:after="0"/>
        <w:ind w:left="0" w:firstLine="851"/>
        <w:jc w:val="both"/>
        <w:rPr>
          <w:rFonts w:ascii="Times New Roman" w:hAnsi="Times New Roman" w:cs="Times New Roman"/>
          <w:sz w:val="24"/>
          <w:szCs w:val="24"/>
        </w:rPr>
      </w:pPr>
      <w:r w:rsidRPr="00985658">
        <w:rPr>
          <w:rFonts w:ascii="Times New Roman" w:hAnsi="Times New Roman" w:cs="Times New Roman"/>
          <w:sz w:val="24"/>
          <w:szCs w:val="24"/>
        </w:rPr>
        <w:t xml:space="preserve">«Реконструкция и капитальный ремонт объектов коммунальной инфраструктуры муниципального образования Богучанский район». </w:t>
      </w:r>
    </w:p>
    <w:p w:rsidR="007278C7" w:rsidRPr="00F404E3" w:rsidRDefault="000F1C2C" w:rsidP="00792361">
      <w:pPr>
        <w:pStyle w:val="a5"/>
        <w:spacing w:after="0"/>
        <w:ind w:left="0" w:firstLine="851"/>
        <w:jc w:val="both"/>
        <w:rPr>
          <w:rFonts w:ascii="Times New Roman" w:hAnsi="Times New Roman" w:cs="Times New Roman"/>
          <w:sz w:val="24"/>
          <w:szCs w:val="24"/>
        </w:rPr>
      </w:pPr>
      <w:r w:rsidRPr="00F404E3">
        <w:rPr>
          <w:rFonts w:ascii="Times New Roman" w:hAnsi="Times New Roman" w:cs="Times New Roman"/>
          <w:sz w:val="24"/>
          <w:szCs w:val="24"/>
        </w:rPr>
        <w:t>Выполнение</w:t>
      </w:r>
      <w:r w:rsidR="007278C7" w:rsidRPr="00F404E3">
        <w:rPr>
          <w:rFonts w:ascii="Times New Roman" w:hAnsi="Times New Roman" w:cs="Times New Roman"/>
          <w:sz w:val="24"/>
          <w:szCs w:val="24"/>
        </w:rPr>
        <w:t xml:space="preserve"> бюджетных назначений</w:t>
      </w:r>
      <w:r w:rsidR="00792361" w:rsidRPr="00F404E3">
        <w:rPr>
          <w:rFonts w:ascii="Times New Roman" w:hAnsi="Times New Roman" w:cs="Times New Roman"/>
          <w:sz w:val="24"/>
          <w:szCs w:val="24"/>
        </w:rPr>
        <w:t xml:space="preserve"> по да</w:t>
      </w:r>
      <w:r w:rsidR="007278C7" w:rsidRPr="00F404E3">
        <w:rPr>
          <w:rFonts w:ascii="Times New Roman" w:hAnsi="Times New Roman" w:cs="Times New Roman"/>
          <w:sz w:val="24"/>
          <w:szCs w:val="24"/>
        </w:rPr>
        <w:t xml:space="preserve">нной подпрограмме составило </w:t>
      </w:r>
      <w:r w:rsidR="00985658" w:rsidRPr="00F404E3">
        <w:rPr>
          <w:rFonts w:ascii="Times New Roman" w:hAnsi="Times New Roman" w:cs="Times New Roman"/>
          <w:sz w:val="24"/>
          <w:szCs w:val="24"/>
        </w:rPr>
        <w:t>63,3</w:t>
      </w:r>
      <w:r w:rsidR="007278C7" w:rsidRPr="00F404E3">
        <w:rPr>
          <w:rFonts w:ascii="Times New Roman" w:hAnsi="Times New Roman" w:cs="Times New Roman"/>
          <w:sz w:val="24"/>
          <w:szCs w:val="24"/>
        </w:rPr>
        <w:t>%.</w:t>
      </w:r>
    </w:p>
    <w:p w:rsidR="00792361" w:rsidRPr="00F404E3" w:rsidRDefault="00490E44" w:rsidP="00792361">
      <w:pPr>
        <w:pStyle w:val="a5"/>
        <w:spacing w:after="0"/>
        <w:ind w:left="0" w:firstLine="851"/>
        <w:jc w:val="both"/>
        <w:rPr>
          <w:rFonts w:ascii="Times New Roman" w:hAnsi="Times New Roman" w:cs="Times New Roman"/>
          <w:sz w:val="24"/>
          <w:szCs w:val="24"/>
        </w:rPr>
      </w:pPr>
      <w:r w:rsidRPr="00F404E3">
        <w:rPr>
          <w:rFonts w:ascii="Times New Roman" w:hAnsi="Times New Roman" w:cs="Times New Roman"/>
          <w:sz w:val="24"/>
          <w:szCs w:val="24"/>
        </w:rPr>
        <w:t xml:space="preserve">В большей степени не </w:t>
      </w:r>
      <w:r w:rsidR="007877B4" w:rsidRPr="00F404E3">
        <w:rPr>
          <w:rFonts w:ascii="Times New Roman" w:hAnsi="Times New Roman" w:cs="Times New Roman"/>
          <w:sz w:val="24"/>
          <w:szCs w:val="24"/>
        </w:rPr>
        <w:t>освоен</w:t>
      </w:r>
      <w:r w:rsidRPr="00F404E3">
        <w:rPr>
          <w:rFonts w:ascii="Times New Roman" w:hAnsi="Times New Roman" w:cs="Times New Roman"/>
          <w:sz w:val="24"/>
          <w:szCs w:val="24"/>
        </w:rPr>
        <w:t>ы бюджетные</w:t>
      </w:r>
      <w:r w:rsidR="007877B4" w:rsidRPr="00F404E3">
        <w:rPr>
          <w:rFonts w:ascii="Times New Roman" w:hAnsi="Times New Roman" w:cs="Times New Roman"/>
          <w:sz w:val="24"/>
          <w:szCs w:val="24"/>
        </w:rPr>
        <w:t xml:space="preserve"> средств</w:t>
      </w:r>
      <w:r w:rsidRPr="00F404E3">
        <w:rPr>
          <w:rFonts w:ascii="Times New Roman" w:hAnsi="Times New Roman" w:cs="Times New Roman"/>
          <w:sz w:val="24"/>
          <w:szCs w:val="24"/>
        </w:rPr>
        <w:t>а, предусмотренные на</w:t>
      </w:r>
      <w:r w:rsidR="007877B4" w:rsidRPr="00F404E3">
        <w:rPr>
          <w:rFonts w:ascii="Times New Roman" w:hAnsi="Times New Roman" w:cs="Times New Roman"/>
          <w:sz w:val="24"/>
          <w:szCs w:val="24"/>
        </w:rPr>
        <w:t xml:space="preserve"> выполнение мероприяти</w:t>
      </w:r>
      <w:r w:rsidRPr="00F404E3">
        <w:rPr>
          <w:rFonts w:ascii="Times New Roman" w:hAnsi="Times New Roman" w:cs="Times New Roman"/>
          <w:sz w:val="24"/>
          <w:szCs w:val="24"/>
        </w:rPr>
        <w:t>й</w:t>
      </w:r>
      <w:r w:rsidR="007877B4" w:rsidRPr="00F404E3">
        <w:rPr>
          <w:rFonts w:ascii="Times New Roman" w:hAnsi="Times New Roman" w:cs="Times New Roman"/>
          <w:sz w:val="24"/>
          <w:szCs w:val="24"/>
        </w:rPr>
        <w:t xml:space="preserve"> по капитальному ремонту</w:t>
      </w:r>
      <w:r w:rsidRPr="00F404E3">
        <w:rPr>
          <w:rFonts w:ascii="Times New Roman" w:hAnsi="Times New Roman" w:cs="Times New Roman"/>
          <w:sz w:val="24"/>
          <w:szCs w:val="24"/>
        </w:rPr>
        <w:t xml:space="preserve"> сетей тепло-, водоснабжения в п.Хребтовый, капитальному ремонту</w:t>
      </w:r>
      <w:r w:rsidR="007877B4" w:rsidRPr="00F404E3">
        <w:rPr>
          <w:rFonts w:ascii="Times New Roman" w:hAnsi="Times New Roman" w:cs="Times New Roman"/>
          <w:sz w:val="24"/>
          <w:szCs w:val="24"/>
        </w:rPr>
        <w:t xml:space="preserve"> объектов теплоснабжения и сооружений коммунального назначения </w:t>
      </w:r>
      <w:r w:rsidRPr="00F404E3">
        <w:rPr>
          <w:rFonts w:ascii="Times New Roman" w:hAnsi="Times New Roman" w:cs="Times New Roman"/>
          <w:sz w:val="24"/>
          <w:szCs w:val="24"/>
        </w:rPr>
        <w:t xml:space="preserve">в п.Таежный </w:t>
      </w:r>
      <w:r w:rsidR="007877B4" w:rsidRPr="00F404E3">
        <w:rPr>
          <w:rFonts w:ascii="Times New Roman" w:hAnsi="Times New Roman" w:cs="Times New Roman"/>
          <w:sz w:val="24"/>
          <w:szCs w:val="24"/>
        </w:rPr>
        <w:t xml:space="preserve">– </w:t>
      </w:r>
      <w:r w:rsidRPr="00F404E3">
        <w:rPr>
          <w:rFonts w:ascii="Times New Roman" w:hAnsi="Times New Roman" w:cs="Times New Roman"/>
          <w:sz w:val="24"/>
          <w:szCs w:val="24"/>
        </w:rPr>
        <w:t>46,1</w:t>
      </w:r>
      <w:r w:rsidR="007877B4" w:rsidRPr="00F404E3">
        <w:rPr>
          <w:rFonts w:ascii="Times New Roman" w:hAnsi="Times New Roman" w:cs="Times New Roman"/>
          <w:sz w:val="24"/>
          <w:szCs w:val="24"/>
        </w:rPr>
        <w:t>%</w:t>
      </w:r>
      <w:r w:rsidR="00FB06FF" w:rsidRPr="00F404E3">
        <w:rPr>
          <w:rFonts w:ascii="Times New Roman" w:hAnsi="Times New Roman" w:cs="Times New Roman"/>
          <w:sz w:val="24"/>
          <w:szCs w:val="24"/>
        </w:rPr>
        <w:t>,</w:t>
      </w:r>
      <w:r w:rsidR="001D1733" w:rsidRPr="00F404E3">
        <w:rPr>
          <w:rFonts w:ascii="Times New Roman" w:hAnsi="Times New Roman" w:cs="Times New Roman"/>
          <w:sz w:val="24"/>
          <w:szCs w:val="24"/>
        </w:rPr>
        <w:t xml:space="preserve"> а также</w:t>
      </w:r>
      <w:r w:rsidR="00FB06FF" w:rsidRPr="00F404E3">
        <w:rPr>
          <w:rFonts w:ascii="Times New Roman" w:hAnsi="Times New Roman" w:cs="Times New Roman"/>
          <w:sz w:val="24"/>
          <w:szCs w:val="24"/>
        </w:rPr>
        <w:t xml:space="preserve"> </w:t>
      </w:r>
      <w:r w:rsidR="001D1733" w:rsidRPr="00F404E3">
        <w:rPr>
          <w:rFonts w:ascii="Times New Roman" w:hAnsi="Times New Roman" w:cs="Times New Roman"/>
          <w:sz w:val="24"/>
          <w:szCs w:val="24"/>
        </w:rPr>
        <w:t>на разработку проекта реконструкции котельной № 34 п.Таежный</w:t>
      </w:r>
      <w:r w:rsidR="00A17207" w:rsidRPr="00F404E3">
        <w:rPr>
          <w:rFonts w:ascii="Times New Roman" w:hAnsi="Times New Roman" w:cs="Times New Roman"/>
          <w:sz w:val="24"/>
          <w:szCs w:val="24"/>
        </w:rPr>
        <w:t xml:space="preserve"> – 0,0%,</w:t>
      </w:r>
      <w:r w:rsidR="001D1733" w:rsidRPr="00F404E3">
        <w:rPr>
          <w:rFonts w:ascii="Times New Roman" w:hAnsi="Times New Roman" w:cs="Times New Roman"/>
          <w:sz w:val="24"/>
          <w:szCs w:val="24"/>
        </w:rPr>
        <w:t xml:space="preserve"> </w:t>
      </w:r>
      <w:r w:rsidR="00FB06FF" w:rsidRPr="00F404E3">
        <w:rPr>
          <w:rFonts w:ascii="Times New Roman" w:hAnsi="Times New Roman" w:cs="Times New Roman"/>
          <w:sz w:val="24"/>
          <w:szCs w:val="24"/>
        </w:rPr>
        <w:t xml:space="preserve">что </w:t>
      </w:r>
      <w:r w:rsidR="00A17207" w:rsidRPr="00F404E3">
        <w:rPr>
          <w:rFonts w:ascii="Times New Roman" w:hAnsi="Times New Roman" w:cs="Times New Roman"/>
          <w:sz w:val="24"/>
          <w:szCs w:val="24"/>
        </w:rPr>
        <w:t>более подробно отражено в разделе 10 настоящего Заключения</w:t>
      </w:r>
      <w:r w:rsidR="00FB06FF" w:rsidRPr="00F404E3">
        <w:rPr>
          <w:rFonts w:ascii="Times New Roman" w:hAnsi="Times New Roman" w:cs="Times New Roman"/>
          <w:sz w:val="24"/>
          <w:szCs w:val="24"/>
        </w:rPr>
        <w:t>.</w:t>
      </w:r>
    </w:p>
    <w:p w:rsidR="00792361" w:rsidRPr="00F404E3" w:rsidRDefault="00792361" w:rsidP="000974E0">
      <w:pPr>
        <w:pStyle w:val="a5"/>
        <w:numPr>
          <w:ilvl w:val="1"/>
          <w:numId w:val="27"/>
        </w:numPr>
        <w:spacing w:after="0"/>
        <w:ind w:left="0" w:firstLine="851"/>
        <w:jc w:val="both"/>
        <w:rPr>
          <w:rFonts w:ascii="Times New Roman" w:hAnsi="Times New Roman" w:cs="Times New Roman"/>
          <w:sz w:val="24"/>
          <w:szCs w:val="24"/>
        </w:rPr>
      </w:pPr>
      <w:r w:rsidRPr="00F404E3">
        <w:rPr>
          <w:rFonts w:ascii="Times New Roman" w:hAnsi="Times New Roman" w:cs="Times New Roman"/>
          <w:sz w:val="24"/>
          <w:szCs w:val="24"/>
        </w:rPr>
        <w:t xml:space="preserve">«Обращение с отходами на территории Богучанского района». </w:t>
      </w:r>
    </w:p>
    <w:p w:rsidR="009D24F7" w:rsidRPr="00F404E3" w:rsidRDefault="009D24F7" w:rsidP="00792361">
      <w:pPr>
        <w:pStyle w:val="a5"/>
        <w:spacing w:after="0"/>
        <w:ind w:left="0" w:firstLine="851"/>
        <w:jc w:val="both"/>
        <w:rPr>
          <w:rFonts w:ascii="Times New Roman" w:hAnsi="Times New Roman" w:cs="Times New Roman"/>
          <w:sz w:val="24"/>
          <w:szCs w:val="24"/>
        </w:rPr>
      </w:pPr>
      <w:r w:rsidRPr="00F404E3">
        <w:rPr>
          <w:rFonts w:ascii="Times New Roman" w:hAnsi="Times New Roman" w:cs="Times New Roman"/>
          <w:sz w:val="24"/>
          <w:szCs w:val="24"/>
        </w:rPr>
        <w:t>Бюджетные назначения под</w:t>
      </w:r>
      <w:r w:rsidR="00F404E3" w:rsidRPr="00F404E3">
        <w:rPr>
          <w:rFonts w:ascii="Times New Roman" w:hAnsi="Times New Roman" w:cs="Times New Roman"/>
          <w:sz w:val="24"/>
          <w:szCs w:val="24"/>
        </w:rPr>
        <w:t>программы предусматривали в 2016</w:t>
      </w:r>
      <w:r w:rsidRPr="00F404E3">
        <w:rPr>
          <w:rFonts w:ascii="Times New Roman" w:hAnsi="Times New Roman" w:cs="Times New Roman"/>
          <w:sz w:val="24"/>
          <w:szCs w:val="24"/>
        </w:rPr>
        <w:t xml:space="preserve"> году мероприятия по строительству полигона твердых бытовых отходов в с.Богучаны и выполнение работ по буртовке мусора и санитарному содержанию объекта временного размещения твердых бытовых отходов на общую сумму 60 </w:t>
      </w:r>
      <w:r w:rsidR="00F404E3" w:rsidRPr="00F404E3">
        <w:rPr>
          <w:rFonts w:ascii="Times New Roman" w:hAnsi="Times New Roman" w:cs="Times New Roman"/>
          <w:sz w:val="24"/>
          <w:szCs w:val="24"/>
        </w:rPr>
        <w:t>4</w:t>
      </w:r>
      <w:r w:rsidRPr="00F404E3">
        <w:rPr>
          <w:rFonts w:ascii="Times New Roman" w:hAnsi="Times New Roman" w:cs="Times New Roman"/>
          <w:sz w:val="24"/>
          <w:szCs w:val="24"/>
        </w:rPr>
        <w:t>00,0 тыс. руб.</w:t>
      </w:r>
    </w:p>
    <w:p w:rsidR="009D24F7" w:rsidRPr="00F404E3" w:rsidRDefault="009D24F7" w:rsidP="00792361">
      <w:pPr>
        <w:pStyle w:val="a5"/>
        <w:spacing w:after="0"/>
        <w:ind w:left="0" w:firstLine="851"/>
        <w:jc w:val="both"/>
        <w:rPr>
          <w:rFonts w:ascii="Times New Roman" w:hAnsi="Times New Roman" w:cs="Times New Roman"/>
          <w:sz w:val="24"/>
          <w:szCs w:val="24"/>
        </w:rPr>
      </w:pPr>
      <w:r w:rsidRPr="00F404E3">
        <w:rPr>
          <w:rFonts w:ascii="Times New Roman" w:hAnsi="Times New Roman" w:cs="Times New Roman"/>
          <w:sz w:val="24"/>
          <w:szCs w:val="24"/>
        </w:rPr>
        <w:t xml:space="preserve">Средства по названным мероприятиям </w:t>
      </w:r>
      <w:r w:rsidR="00F404E3" w:rsidRPr="00F404E3">
        <w:rPr>
          <w:rFonts w:ascii="Times New Roman" w:hAnsi="Times New Roman" w:cs="Times New Roman"/>
          <w:sz w:val="24"/>
          <w:szCs w:val="24"/>
        </w:rPr>
        <w:t>освоены на 0</w:t>
      </w:r>
      <w:r w:rsidRPr="00F404E3">
        <w:rPr>
          <w:rFonts w:ascii="Times New Roman" w:hAnsi="Times New Roman" w:cs="Times New Roman"/>
          <w:sz w:val="24"/>
          <w:szCs w:val="24"/>
        </w:rPr>
        <w:t>,8%.</w:t>
      </w:r>
    </w:p>
    <w:p w:rsidR="000C715C" w:rsidRPr="00D820A7" w:rsidRDefault="000C715C" w:rsidP="00792361">
      <w:pPr>
        <w:pStyle w:val="a5"/>
        <w:spacing w:after="0"/>
        <w:ind w:left="0" w:firstLine="851"/>
        <w:jc w:val="both"/>
        <w:rPr>
          <w:rFonts w:ascii="Times New Roman" w:hAnsi="Times New Roman" w:cs="Times New Roman"/>
          <w:sz w:val="24"/>
          <w:szCs w:val="24"/>
        </w:rPr>
      </w:pPr>
      <w:r w:rsidRPr="00D820A7">
        <w:rPr>
          <w:rFonts w:ascii="Times New Roman" w:hAnsi="Times New Roman" w:cs="Times New Roman"/>
          <w:sz w:val="24"/>
          <w:szCs w:val="24"/>
        </w:rPr>
        <w:t xml:space="preserve">Не </w:t>
      </w:r>
      <w:r w:rsidR="000F1C2C" w:rsidRPr="00D820A7">
        <w:rPr>
          <w:rFonts w:ascii="Times New Roman" w:hAnsi="Times New Roman" w:cs="Times New Roman"/>
          <w:sz w:val="24"/>
          <w:szCs w:val="24"/>
        </w:rPr>
        <w:t>исполнены бюджетные</w:t>
      </w:r>
      <w:r w:rsidRPr="00D820A7">
        <w:rPr>
          <w:rFonts w:ascii="Times New Roman" w:hAnsi="Times New Roman" w:cs="Times New Roman"/>
          <w:sz w:val="24"/>
          <w:szCs w:val="24"/>
        </w:rPr>
        <w:t xml:space="preserve"> назначени</w:t>
      </w:r>
      <w:r w:rsidR="000F1C2C" w:rsidRPr="00D820A7">
        <w:rPr>
          <w:rFonts w:ascii="Times New Roman" w:hAnsi="Times New Roman" w:cs="Times New Roman"/>
          <w:sz w:val="24"/>
          <w:szCs w:val="24"/>
        </w:rPr>
        <w:t>я</w:t>
      </w:r>
      <w:r w:rsidRPr="00D820A7">
        <w:rPr>
          <w:rFonts w:ascii="Times New Roman" w:hAnsi="Times New Roman" w:cs="Times New Roman"/>
          <w:sz w:val="24"/>
          <w:szCs w:val="24"/>
        </w:rPr>
        <w:t xml:space="preserve"> по строительству полигона</w:t>
      </w:r>
      <w:r w:rsidR="000F1C2C" w:rsidRPr="00D820A7">
        <w:rPr>
          <w:rFonts w:ascii="Times New Roman" w:hAnsi="Times New Roman" w:cs="Times New Roman"/>
          <w:sz w:val="24"/>
          <w:szCs w:val="24"/>
        </w:rPr>
        <w:t xml:space="preserve"> твердых бытовых отходов</w:t>
      </w:r>
      <w:r w:rsidR="00F404E3" w:rsidRPr="00D820A7">
        <w:rPr>
          <w:rFonts w:ascii="Times New Roman" w:hAnsi="Times New Roman" w:cs="Times New Roman"/>
          <w:sz w:val="24"/>
          <w:szCs w:val="24"/>
        </w:rPr>
        <w:t>, что более подробно отражено в разделе 11 настоящего Заключения</w:t>
      </w:r>
      <w:r w:rsidRPr="00D820A7">
        <w:rPr>
          <w:rFonts w:ascii="Times New Roman" w:hAnsi="Times New Roman" w:cs="Times New Roman"/>
          <w:sz w:val="24"/>
          <w:szCs w:val="24"/>
        </w:rPr>
        <w:t>.</w:t>
      </w:r>
    </w:p>
    <w:p w:rsidR="00CB0ECC" w:rsidRPr="00C64BCA" w:rsidRDefault="00CB0ECC" w:rsidP="00CB0ECC">
      <w:pPr>
        <w:pStyle w:val="a5"/>
        <w:spacing w:after="0"/>
        <w:ind w:left="0" w:firstLine="851"/>
        <w:jc w:val="both"/>
        <w:rPr>
          <w:rFonts w:ascii="Times New Roman" w:hAnsi="Times New Roman" w:cs="Times New Roman"/>
          <w:sz w:val="24"/>
          <w:szCs w:val="24"/>
        </w:rPr>
      </w:pPr>
      <w:r w:rsidRPr="00C64BCA">
        <w:rPr>
          <w:rFonts w:ascii="Times New Roman" w:hAnsi="Times New Roman" w:cs="Times New Roman"/>
          <w:sz w:val="24"/>
          <w:szCs w:val="24"/>
        </w:rPr>
        <w:t xml:space="preserve">3. муниципальная программа «Развитие </w:t>
      </w:r>
      <w:r w:rsidR="00C64BCA" w:rsidRPr="00C64BCA">
        <w:rPr>
          <w:rFonts w:ascii="Times New Roman" w:hAnsi="Times New Roman" w:cs="Times New Roman"/>
          <w:sz w:val="24"/>
          <w:szCs w:val="24"/>
        </w:rPr>
        <w:t>сельского хозяйства</w:t>
      </w:r>
      <w:r w:rsidRPr="00C64BCA">
        <w:rPr>
          <w:rFonts w:ascii="Times New Roman" w:hAnsi="Times New Roman" w:cs="Times New Roman"/>
          <w:sz w:val="24"/>
          <w:szCs w:val="24"/>
        </w:rPr>
        <w:t xml:space="preserve"> в Богучанском районе».</w:t>
      </w:r>
    </w:p>
    <w:p w:rsidR="00CB0ECC" w:rsidRPr="00C64BCA" w:rsidRDefault="00CB0ECC" w:rsidP="00CB0ECC">
      <w:pPr>
        <w:pStyle w:val="a5"/>
        <w:spacing w:after="0"/>
        <w:ind w:left="0" w:firstLine="851"/>
        <w:jc w:val="both"/>
        <w:rPr>
          <w:rFonts w:ascii="Times New Roman" w:hAnsi="Times New Roman" w:cs="Times New Roman"/>
          <w:sz w:val="24"/>
          <w:szCs w:val="24"/>
        </w:rPr>
      </w:pPr>
      <w:r w:rsidRPr="00C64BCA">
        <w:rPr>
          <w:rFonts w:ascii="Times New Roman" w:hAnsi="Times New Roman" w:cs="Times New Roman"/>
          <w:sz w:val="24"/>
          <w:szCs w:val="24"/>
        </w:rPr>
        <w:t>На реализацию данной программы в 201</w:t>
      </w:r>
      <w:r w:rsidR="00C64BCA" w:rsidRPr="00C64BCA">
        <w:rPr>
          <w:rFonts w:ascii="Times New Roman" w:hAnsi="Times New Roman" w:cs="Times New Roman"/>
          <w:sz w:val="24"/>
          <w:szCs w:val="24"/>
        </w:rPr>
        <w:t>6</w:t>
      </w:r>
      <w:r w:rsidRPr="00C64BCA">
        <w:rPr>
          <w:rFonts w:ascii="Times New Roman" w:hAnsi="Times New Roman" w:cs="Times New Roman"/>
          <w:sz w:val="24"/>
          <w:szCs w:val="24"/>
        </w:rPr>
        <w:t xml:space="preserve"> году предусмотрено ресурсное обеспечение в размере </w:t>
      </w:r>
      <w:r w:rsidR="00C64BCA" w:rsidRPr="00C64BCA">
        <w:rPr>
          <w:rFonts w:ascii="Times New Roman" w:hAnsi="Times New Roman" w:cs="Times New Roman"/>
          <w:sz w:val="24"/>
          <w:szCs w:val="24"/>
        </w:rPr>
        <w:t>1 800,6</w:t>
      </w:r>
      <w:r w:rsidRPr="00C64BCA">
        <w:rPr>
          <w:rFonts w:ascii="Times New Roman" w:hAnsi="Times New Roman" w:cs="Times New Roman"/>
          <w:sz w:val="24"/>
          <w:szCs w:val="24"/>
        </w:rPr>
        <w:t xml:space="preserve"> тыс. руб. Освоено бюджетных средств – </w:t>
      </w:r>
      <w:r w:rsidR="00C64BCA" w:rsidRPr="00C64BCA">
        <w:rPr>
          <w:rFonts w:ascii="Times New Roman" w:hAnsi="Times New Roman" w:cs="Times New Roman"/>
          <w:sz w:val="24"/>
          <w:szCs w:val="24"/>
        </w:rPr>
        <w:t>1 399,5</w:t>
      </w:r>
      <w:r w:rsidRPr="00C64BCA">
        <w:rPr>
          <w:rFonts w:ascii="Times New Roman" w:hAnsi="Times New Roman" w:cs="Times New Roman"/>
          <w:sz w:val="24"/>
          <w:szCs w:val="24"/>
        </w:rPr>
        <w:t xml:space="preserve"> тыс. руб.</w:t>
      </w:r>
      <w:r w:rsidR="00C64BCA" w:rsidRPr="00C64BCA">
        <w:rPr>
          <w:rFonts w:ascii="Times New Roman" w:hAnsi="Times New Roman" w:cs="Times New Roman"/>
          <w:sz w:val="24"/>
          <w:szCs w:val="24"/>
        </w:rPr>
        <w:t>, что составляет</w:t>
      </w:r>
      <w:r w:rsidRPr="00C64BCA">
        <w:rPr>
          <w:rFonts w:ascii="Times New Roman" w:hAnsi="Times New Roman" w:cs="Times New Roman"/>
          <w:sz w:val="24"/>
          <w:szCs w:val="24"/>
        </w:rPr>
        <w:t xml:space="preserve"> </w:t>
      </w:r>
      <w:r w:rsidR="00C64BCA" w:rsidRPr="00C64BCA">
        <w:rPr>
          <w:rFonts w:ascii="Times New Roman" w:hAnsi="Times New Roman" w:cs="Times New Roman"/>
          <w:sz w:val="24"/>
          <w:szCs w:val="24"/>
        </w:rPr>
        <w:t>81,7</w:t>
      </w:r>
      <w:r w:rsidRPr="00C64BCA">
        <w:rPr>
          <w:rFonts w:ascii="Times New Roman" w:hAnsi="Times New Roman" w:cs="Times New Roman"/>
          <w:sz w:val="24"/>
          <w:szCs w:val="24"/>
        </w:rPr>
        <w:t>%</w:t>
      </w:r>
      <w:r w:rsidR="00C64BCA" w:rsidRPr="00C64BCA">
        <w:rPr>
          <w:rFonts w:ascii="Times New Roman" w:hAnsi="Times New Roman" w:cs="Times New Roman"/>
          <w:sz w:val="24"/>
          <w:szCs w:val="24"/>
        </w:rPr>
        <w:t xml:space="preserve"> (с учетом «положительной экономии») (менее 90,0%)</w:t>
      </w:r>
      <w:r w:rsidRPr="00C64BCA">
        <w:rPr>
          <w:rFonts w:ascii="Times New Roman" w:hAnsi="Times New Roman" w:cs="Times New Roman"/>
          <w:sz w:val="24"/>
          <w:szCs w:val="24"/>
        </w:rPr>
        <w:t xml:space="preserve">. </w:t>
      </w:r>
    </w:p>
    <w:p w:rsidR="00CB0ECC" w:rsidRPr="004F58E2" w:rsidRDefault="004F58E2" w:rsidP="00CB0ECC">
      <w:pPr>
        <w:pStyle w:val="a5"/>
        <w:spacing w:after="0"/>
        <w:ind w:left="0" w:firstLine="851"/>
        <w:jc w:val="both"/>
        <w:rPr>
          <w:rFonts w:ascii="Times New Roman" w:hAnsi="Times New Roman" w:cs="Times New Roman"/>
          <w:sz w:val="24"/>
          <w:szCs w:val="24"/>
        </w:rPr>
      </w:pPr>
      <w:r w:rsidRPr="004F58E2">
        <w:rPr>
          <w:rFonts w:ascii="Times New Roman" w:hAnsi="Times New Roman" w:cs="Times New Roman"/>
          <w:sz w:val="24"/>
          <w:szCs w:val="24"/>
        </w:rPr>
        <w:t xml:space="preserve">В предыдущих периодах </w:t>
      </w:r>
      <w:r w:rsidR="00CB0ECC" w:rsidRPr="004F58E2">
        <w:rPr>
          <w:rFonts w:ascii="Times New Roman" w:hAnsi="Times New Roman" w:cs="Times New Roman"/>
          <w:sz w:val="24"/>
          <w:szCs w:val="24"/>
        </w:rPr>
        <w:t>оценка аналогичного критерия</w:t>
      </w:r>
      <w:r w:rsidRPr="004F58E2">
        <w:rPr>
          <w:rFonts w:ascii="Times New Roman" w:hAnsi="Times New Roman" w:cs="Times New Roman"/>
          <w:sz w:val="24"/>
          <w:szCs w:val="24"/>
        </w:rPr>
        <w:t xml:space="preserve"> программы</w:t>
      </w:r>
      <w:r w:rsidR="00CB0ECC" w:rsidRPr="004F58E2">
        <w:rPr>
          <w:rFonts w:ascii="Times New Roman" w:hAnsi="Times New Roman" w:cs="Times New Roman"/>
          <w:sz w:val="24"/>
          <w:szCs w:val="24"/>
        </w:rPr>
        <w:t xml:space="preserve"> </w:t>
      </w:r>
      <w:r w:rsidRPr="004F58E2">
        <w:rPr>
          <w:rFonts w:ascii="Times New Roman" w:hAnsi="Times New Roman" w:cs="Times New Roman"/>
          <w:sz w:val="24"/>
          <w:szCs w:val="24"/>
        </w:rPr>
        <w:t>интерпретировалась</w:t>
      </w:r>
      <w:r w:rsidR="00CB0ECC" w:rsidRPr="004F58E2">
        <w:rPr>
          <w:rFonts w:ascii="Times New Roman" w:hAnsi="Times New Roman" w:cs="Times New Roman"/>
          <w:sz w:val="24"/>
          <w:szCs w:val="24"/>
        </w:rPr>
        <w:t xml:space="preserve"> выполн</w:t>
      </w:r>
      <w:r w:rsidRPr="004F58E2">
        <w:rPr>
          <w:rFonts w:ascii="Times New Roman" w:hAnsi="Times New Roman" w:cs="Times New Roman"/>
          <w:sz w:val="24"/>
          <w:szCs w:val="24"/>
        </w:rPr>
        <w:t>енной, д</w:t>
      </w:r>
      <w:r w:rsidR="00CB0ECC" w:rsidRPr="004F58E2">
        <w:rPr>
          <w:rFonts w:ascii="Times New Roman" w:hAnsi="Times New Roman" w:cs="Times New Roman"/>
          <w:sz w:val="24"/>
          <w:szCs w:val="24"/>
        </w:rPr>
        <w:t>остиг</w:t>
      </w:r>
      <w:r w:rsidRPr="004F58E2">
        <w:rPr>
          <w:rFonts w:ascii="Times New Roman" w:hAnsi="Times New Roman" w:cs="Times New Roman"/>
          <w:sz w:val="24"/>
          <w:szCs w:val="24"/>
        </w:rPr>
        <w:t>ая</w:t>
      </w:r>
      <w:r w:rsidR="00CB0ECC" w:rsidRPr="004F58E2">
        <w:rPr>
          <w:rFonts w:ascii="Times New Roman" w:hAnsi="Times New Roman" w:cs="Times New Roman"/>
          <w:sz w:val="24"/>
          <w:szCs w:val="24"/>
        </w:rPr>
        <w:t xml:space="preserve"> полнот</w:t>
      </w:r>
      <w:r w:rsidRPr="004F58E2">
        <w:rPr>
          <w:rFonts w:ascii="Times New Roman" w:hAnsi="Times New Roman" w:cs="Times New Roman"/>
          <w:sz w:val="24"/>
          <w:szCs w:val="24"/>
        </w:rPr>
        <w:t>у</w:t>
      </w:r>
      <w:r w:rsidR="00CB0ECC" w:rsidRPr="004F58E2">
        <w:rPr>
          <w:rFonts w:ascii="Times New Roman" w:hAnsi="Times New Roman" w:cs="Times New Roman"/>
          <w:sz w:val="24"/>
          <w:szCs w:val="24"/>
        </w:rPr>
        <w:t xml:space="preserve"> и эффективность использования бюджетных средств, предусмотренных на ее реализацию.</w:t>
      </w:r>
    </w:p>
    <w:p w:rsidR="00CB0ECC" w:rsidRPr="004F58E2" w:rsidRDefault="00CB0ECC" w:rsidP="00CB0ECC">
      <w:pPr>
        <w:spacing w:after="0"/>
        <w:ind w:firstLine="851"/>
        <w:jc w:val="both"/>
        <w:rPr>
          <w:rFonts w:ascii="Times New Roman" w:hAnsi="Times New Roman" w:cs="Times New Roman"/>
          <w:sz w:val="24"/>
          <w:szCs w:val="24"/>
        </w:rPr>
      </w:pPr>
      <w:r w:rsidRPr="004F58E2">
        <w:rPr>
          <w:rFonts w:ascii="Times New Roman" w:hAnsi="Times New Roman" w:cs="Times New Roman"/>
          <w:sz w:val="24"/>
          <w:szCs w:val="24"/>
        </w:rPr>
        <w:t xml:space="preserve">Данная программа предусматривает реализацию </w:t>
      </w:r>
      <w:r w:rsidR="004F58E2" w:rsidRPr="004F58E2">
        <w:rPr>
          <w:rFonts w:ascii="Times New Roman" w:hAnsi="Times New Roman" w:cs="Times New Roman"/>
          <w:sz w:val="24"/>
          <w:szCs w:val="24"/>
        </w:rPr>
        <w:t>3</w:t>
      </w:r>
      <w:r w:rsidRPr="004F58E2">
        <w:rPr>
          <w:rFonts w:ascii="Times New Roman" w:hAnsi="Times New Roman" w:cs="Times New Roman"/>
          <w:sz w:val="24"/>
          <w:szCs w:val="24"/>
        </w:rPr>
        <w:t xml:space="preserve"> подпрограмм взаимоувязанных по целям и задачам:</w:t>
      </w:r>
    </w:p>
    <w:p w:rsidR="00CB0ECC" w:rsidRPr="004F58E2" w:rsidRDefault="00CB0ECC" w:rsidP="000974E0">
      <w:pPr>
        <w:pStyle w:val="a5"/>
        <w:numPr>
          <w:ilvl w:val="1"/>
          <w:numId w:val="32"/>
        </w:numPr>
        <w:spacing w:after="0"/>
        <w:ind w:left="0" w:firstLine="851"/>
        <w:jc w:val="both"/>
        <w:rPr>
          <w:rFonts w:ascii="Times New Roman" w:hAnsi="Times New Roman" w:cs="Times New Roman"/>
          <w:sz w:val="24"/>
          <w:szCs w:val="24"/>
        </w:rPr>
      </w:pPr>
      <w:r w:rsidRPr="004F58E2">
        <w:rPr>
          <w:rFonts w:ascii="Times New Roman" w:hAnsi="Times New Roman" w:cs="Times New Roman"/>
          <w:sz w:val="24"/>
          <w:szCs w:val="24"/>
        </w:rPr>
        <w:t>«</w:t>
      </w:r>
      <w:r w:rsidR="004F58E2">
        <w:rPr>
          <w:rFonts w:ascii="Times New Roman" w:hAnsi="Times New Roman" w:cs="Times New Roman"/>
          <w:sz w:val="24"/>
          <w:szCs w:val="24"/>
        </w:rPr>
        <w:t>Поддержка малых форм хозяйствования</w:t>
      </w:r>
      <w:r w:rsidRPr="004F58E2">
        <w:rPr>
          <w:rFonts w:ascii="Times New Roman" w:hAnsi="Times New Roman" w:cs="Times New Roman"/>
          <w:sz w:val="24"/>
          <w:szCs w:val="24"/>
        </w:rPr>
        <w:t xml:space="preserve">». </w:t>
      </w:r>
    </w:p>
    <w:p w:rsidR="00011677" w:rsidRPr="00011677" w:rsidRDefault="00011677" w:rsidP="00CB0ECC">
      <w:pPr>
        <w:pStyle w:val="a5"/>
        <w:spacing w:after="0"/>
        <w:ind w:left="0" w:firstLine="851"/>
        <w:jc w:val="both"/>
        <w:rPr>
          <w:rFonts w:ascii="Times New Roman" w:hAnsi="Times New Roman" w:cs="Times New Roman"/>
          <w:sz w:val="24"/>
          <w:szCs w:val="24"/>
        </w:rPr>
      </w:pPr>
      <w:r w:rsidRPr="00011677">
        <w:rPr>
          <w:rFonts w:ascii="Times New Roman" w:hAnsi="Times New Roman" w:cs="Times New Roman"/>
          <w:sz w:val="24"/>
          <w:szCs w:val="24"/>
        </w:rPr>
        <w:lastRenderedPageBreak/>
        <w:t>Средства в размере 34,0 тыс. руб., предусмотренные на возмещение гражданам, ведущим личное подсобное хозяйство, части затрат на уплату процентов по кредитам, исполнены в полном объеме (100,0%).</w:t>
      </w:r>
    </w:p>
    <w:p w:rsidR="00CB0ECC" w:rsidRPr="00011677" w:rsidRDefault="00CB0ECC" w:rsidP="000974E0">
      <w:pPr>
        <w:pStyle w:val="a5"/>
        <w:numPr>
          <w:ilvl w:val="1"/>
          <w:numId w:val="32"/>
        </w:numPr>
        <w:spacing w:after="0"/>
        <w:ind w:left="0" w:firstLine="851"/>
        <w:jc w:val="both"/>
        <w:rPr>
          <w:rFonts w:ascii="Times New Roman" w:hAnsi="Times New Roman" w:cs="Times New Roman"/>
          <w:sz w:val="24"/>
          <w:szCs w:val="24"/>
        </w:rPr>
      </w:pPr>
      <w:r w:rsidRPr="00011677">
        <w:rPr>
          <w:rFonts w:ascii="Times New Roman" w:hAnsi="Times New Roman" w:cs="Times New Roman"/>
          <w:sz w:val="24"/>
          <w:szCs w:val="24"/>
        </w:rPr>
        <w:t>«</w:t>
      </w:r>
      <w:r w:rsidR="00011677" w:rsidRPr="00011677">
        <w:rPr>
          <w:rFonts w:ascii="Times New Roman" w:hAnsi="Times New Roman" w:cs="Times New Roman"/>
          <w:sz w:val="24"/>
          <w:szCs w:val="24"/>
        </w:rPr>
        <w:t>Устойчивое развитие сельских территорий</w:t>
      </w:r>
      <w:r w:rsidRPr="00011677">
        <w:rPr>
          <w:rFonts w:ascii="Times New Roman" w:hAnsi="Times New Roman" w:cs="Times New Roman"/>
          <w:sz w:val="24"/>
          <w:szCs w:val="24"/>
        </w:rPr>
        <w:t xml:space="preserve">». </w:t>
      </w:r>
    </w:p>
    <w:p w:rsidR="00E74C41" w:rsidRPr="00EF714B" w:rsidRDefault="00E74C41" w:rsidP="00CB0ECC">
      <w:pPr>
        <w:pStyle w:val="a5"/>
        <w:spacing w:after="0"/>
        <w:ind w:left="0" w:firstLine="851"/>
        <w:jc w:val="both"/>
        <w:rPr>
          <w:rFonts w:ascii="Times New Roman" w:hAnsi="Times New Roman" w:cs="Times New Roman"/>
          <w:sz w:val="24"/>
          <w:szCs w:val="24"/>
        </w:rPr>
      </w:pPr>
      <w:r w:rsidRPr="00EF714B">
        <w:rPr>
          <w:rFonts w:ascii="Times New Roman" w:hAnsi="Times New Roman" w:cs="Times New Roman"/>
          <w:sz w:val="24"/>
          <w:szCs w:val="24"/>
        </w:rPr>
        <w:t>В рамках данной подпрограммы было предусмотрено 617,8 тыс. руб. на проведение мероприятия по отлову, учету содержанию и иному обращению с безнадзорными животными.</w:t>
      </w:r>
    </w:p>
    <w:p w:rsidR="00E74C41" w:rsidRPr="00EF714B" w:rsidRDefault="002D27E7" w:rsidP="00CB0ECC">
      <w:pPr>
        <w:pStyle w:val="a5"/>
        <w:spacing w:after="0"/>
        <w:ind w:left="0" w:firstLine="851"/>
        <w:jc w:val="both"/>
        <w:rPr>
          <w:rFonts w:ascii="Times New Roman" w:hAnsi="Times New Roman" w:cs="Times New Roman"/>
          <w:sz w:val="24"/>
          <w:szCs w:val="24"/>
        </w:rPr>
      </w:pPr>
      <w:r w:rsidRPr="00EF714B">
        <w:rPr>
          <w:rFonts w:ascii="Times New Roman" w:hAnsi="Times New Roman" w:cs="Times New Roman"/>
          <w:sz w:val="24"/>
          <w:szCs w:val="24"/>
        </w:rPr>
        <w:t>С целью реализации данного мероприятия было заключено три муниципальных контракта. При этом обязательства выполнены только по одному контракту на сумму 269,8 тыс. руб., а по остальным контрактам приняты решения об их расторжении в одностороннем порядке с предъявлением уплаты штрафных санкций за неисполнение принятых подрядчиком обязательств.</w:t>
      </w:r>
    </w:p>
    <w:p w:rsidR="00EF714B" w:rsidRPr="00EF714B" w:rsidRDefault="002D27E7" w:rsidP="00CB0ECC">
      <w:pPr>
        <w:pStyle w:val="a5"/>
        <w:spacing w:after="0"/>
        <w:ind w:left="0" w:firstLine="851"/>
        <w:jc w:val="both"/>
        <w:rPr>
          <w:rFonts w:ascii="Times New Roman" w:hAnsi="Times New Roman" w:cs="Times New Roman"/>
          <w:sz w:val="24"/>
          <w:szCs w:val="24"/>
        </w:rPr>
      </w:pPr>
      <w:r w:rsidRPr="00EF714B">
        <w:rPr>
          <w:rFonts w:ascii="Times New Roman" w:hAnsi="Times New Roman" w:cs="Times New Roman"/>
          <w:sz w:val="24"/>
          <w:szCs w:val="24"/>
        </w:rPr>
        <w:t>Таким образом</w:t>
      </w:r>
      <w:r w:rsidR="00EF714B" w:rsidRPr="00EF714B">
        <w:rPr>
          <w:rFonts w:ascii="Times New Roman" w:hAnsi="Times New Roman" w:cs="Times New Roman"/>
          <w:sz w:val="24"/>
          <w:szCs w:val="24"/>
        </w:rPr>
        <w:t>,</w:t>
      </w:r>
      <w:r w:rsidRPr="00EF714B">
        <w:rPr>
          <w:rFonts w:ascii="Times New Roman" w:hAnsi="Times New Roman" w:cs="Times New Roman"/>
          <w:sz w:val="24"/>
          <w:szCs w:val="24"/>
        </w:rPr>
        <w:t xml:space="preserve"> </w:t>
      </w:r>
      <w:r w:rsidR="00EF714B" w:rsidRPr="00EF714B">
        <w:rPr>
          <w:rFonts w:ascii="Times New Roman" w:hAnsi="Times New Roman" w:cs="Times New Roman"/>
          <w:sz w:val="24"/>
          <w:szCs w:val="24"/>
        </w:rPr>
        <w:t>средства, предусмотренные на реализацию данного мероприятия, освоены на 43,7%.</w:t>
      </w:r>
    </w:p>
    <w:p w:rsidR="00EF714B" w:rsidRPr="003C1B0E" w:rsidRDefault="00EF714B" w:rsidP="000974E0">
      <w:pPr>
        <w:pStyle w:val="a5"/>
        <w:numPr>
          <w:ilvl w:val="1"/>
          <w:numId w:val="32"/>
        </w:numPr>
        <w:spacing w:after="0"/>
        <w:ind w:left="0" w:firstLine="851"/>
        <w:jc w:val="both"/>
        <w:rPr>
          <w:rFonts w:ascii="Times New Roman" w:hAnsi="Times New Roman" w:cs="Times New Roman"/>
          <w:sz w:val="24"/>
          <w:szCs w:val="24"/>
        </w:rPr>
      </w:pPr>
      <w:r w:rsidRPr="003C1B0E">
        <w:rPr>
          <w:rFonts w:ascii="Times New Roman" w:hAnsi="Times New Roman" w:cs="Times New Roman"/>
          <w:sz w:val="24"/>
          <w:szCs w:val="24"/>
        </w:rPr>
        <w:t>«Обеспечение реализации муниципальной программы и прочие мероприятия».</w:t>
      </w:r>
    </w:p>
    <w:p w:rsidR="0008711A" w:rsidRPr="003C1B0E" w:rsidRDefault="0008711A" w:rsidP="0008711A">
      <w:pPr>
        <w:pStyle w:val="a5"/>
        <w:spacing w:after="0"/>
        <w:ind w:left="0" w:firstLine="851"/>
        <w:jc w:val="both"/>
        <w:rPr>
          <w:rFonts w:ascii="Times New Roman" w:hAnsi="Times New Roman" w:cs="Times New Roman"/>
          <w:sz w:val="24"/>
          <w:szCs w:val="24"/>
        </w:rPr>
      </w:pPr>
      <w:r w:rsidRPr="003C1B0E">
        <w:rPr>
          <w:rFonts w:ascii="Times New Roman" w:hAnsi="Times New Roman" w:cs="Times New Roman"/>
          <w:sz w:val="24"/>
          <w:szCs w:val="24"/>
        </w:rPr>
        <w:t>В рамках данной подпрограммы предусм</w:t>
      </w:r>
      <w:r w:rsidR="003C1B0E">
        <w:rPr>
          <w:rFonts w:ascii="Times New Roman" w:hAnsi="Times New Roman" w:cs="Times New Roman"/>
          <w:sz w:val="24"/>
          <w:szCs w:val="24"/>
        </w:rPr>
        <w:t>о</w:t>
      </w:r>
      <w:r w:rsidRPr="003C1B0E">
        <w:rPr>
          <w:rFonts w:ascii="Times New Roman" w:hAnsi="Times New Roman" w:cs="Times New Roman"/>
          <w:sz w:val="24"/>
          <w:szCs w:val="24"/>
        </w:rPr>
        <w:t>тр</w:t>
      </w:r>
      <w:r w:rsidR="003C1B0E">
        <w:rPr>
          <w:rFonts w:ascii="Times New Roman" w:hAnsi="Times New Roman" w:cs="Times New Roman"/>
          <w:sz w:val="24"/>
          <w:szCs w:val="24"/>
        </w:rPr>
        <w:t>ены</w:t>
      </w:r>
      <w:r w:rsidRPr="003C1B0E">
        <w:rPr>
          <w:rFonts w:ascii="Times New Roman" w:hAnsi="Times New Roman" w:cs="Times New Roman"/>
          <w:sz w:val="24"/>
          <w:szCs w:val="24"/>
        </w:rPr>
        <w:t xml:space="preserve"> ассигнования в размере 1 148,8 тыс. руб. на выполнение отдельных государственных полномочий </w:t>
      </w:r>
      <w:r w:rsidR="003C1B0E" w:rsidRPr="003C1B0E">
        <w:rPr>
          <w:rFonts w:ascii="Times New Roman" w:hAnsi="Times New Roman" w:cs="Times New Roman"/>
          <w:sz w:val="24"/>
          <w:szCs w:val="24"/>
        </w:rPr>
        <w:t>по решению вопросов поддержки сельскохозяйственного производства.</w:t>
      </w:r>
      <w:r w:rsidR="003C1B0E">
        <w:rPr>
          <w:rFonts w:ascii="Times New Roman" w:hAnsi="Times New Roman" w:cs="Times New Roman"/>
          <w:sz w:val="24"/>
          <w:szCs w:val="24"/>
        </w:rPr>
        <w:t xml:space="preserve"> Исполнение составило </w:t>
      </w:r>
      <w:r w:rsidR="00071E82">
        <w:rPr>
          <w:rFonts w:ascii="Times New Roman" w:hAnsi="Times New Roman" w:cs="Times New Roman"/>
          <w:sz w:val="24"/>
          <w:szCs w:val="24"/>
        </w:rPr>
        <w:t>95,4%.</w:t>
      </w:r>
    </w:p>
    <w:p w:rsidR="00597F1E" w:rsidRDefault="00597F1E" w:rsidP="008E5AEF">
      <w:pPr>
        <w:pStyle w:val="a5"/>
        <w:spacing w:after="0"/>
        <w:ind w:left="0" w:firstLine="851"/>
        <w:jc w:val="both"/>
        <w:rPr>
          <w:rFonts w:ascii="Times New Roman" w:hAnsi="Times New Roman" w:cs="Times New Roman"/>
          <w:sz w:val="24"/>
          <w:szCs w:val="24"/>
        </w:rPr>
      </w:pPr>
    </w:p>
    <w:p w:rsidR="00D06EA8" w:rsidRPr="00071E82" w:rsidRDefault="00D06EA8" w:rsidP="008E5AEF">
      <w:pPr>
        <w:pStyle w:val="a5"/>
        <w:spacing w:after="0"/>
        <w:ind w:left="0" w:firstLine="851"/>
        <w:jc w:val="both"/>
        <w:rPr>
          <w:rFonts w:ascii="Times New Roman" w:hAnsi="Times New Roman" w:cs="Times New Roman"/>
          <w:sz w:val="24"/>
          <w:szCs w:val="24"/>
        </w:rPr>
      </w:pPr>
      <w:r w:rsidRPr="00071E82">
        <w:rPr>
          <w:rFonts w:ascii="Times New Roman" w:hAnsi="Times New Roman" w:cs="Times New Roman"/>
          <w:sz w:val="24"/>
          <w:szCs w:val="24"/>
        </w:rPr>
        <w:t>2)</w:t>
      </w:r>
      <w:r w:rsidR="00BA3E77" w:rsidRPr="00071E82">
        <w:rPr>
          <w:rFonts w:ascii="Times New Roman" w:hAnsi="Times New Roman" w:cs="Times New Roman"/>
          <w:sz w:val="24"/>
          <w:szCs w:val="24"/>
        </w:rPr>
        <w:t xml:space="preserve"> критерий</w:t>
      </w:r>
      <w:r w:rsidRPr="00071E82">
        <w:rPr>
          <w:rFonts w:ascii="Times New Roman" w:hAnsi="Times New Roman" w:cs="Times New Roman"/>
          <w:sz w:val="24"/>
          <w:szCs w:val="24"/>
        </w:rPr>
        <w:t xml:space="preserve"> </w:t>
      </w:r>
      <w:r w:rsidR="00B27615" w:rsidRPr="00071E82">
        <w:rPr>
          <w:rFonts w:ascii="Times New Roman" w:hAnsi="Times New Roman" w:cs="Times New Roman"/>
          <w:sz w:val="24"/>
          <w:szCs w:val="24"/>
        </w:rPr>
        <w:t>«</w:t>
      </w:r>
      <w:r w:rsidRPr="00071E82">
        <w:rPr>
          <w:rFonts w:ascii="Times New Roman" w:hAnsi="Times New Roman" w:cs="Times New Roman"/>
          <w:sz w:val="24"/>
          <w:szCs w:val="24"/>
        </w:rPr>
        <w:t>степень достижения целевых показателей муниципальной программы</w:t>
      </w:r>
      <w:r w:rsidR="00B27615" w:rsidRPr="00071E82">
        <w:rPr>
          <w:rFonts w:ascii="Times New Roman" w:hAnsi="Times New Roman" w:cs="Times New Roman"/>
          <w:sz w:val="24"/>
          <w:szCs w:val="24"/>
        </w:rPr>
        <w:t>»</w:t>
      </w:r>
      <w:r w:rsidRPr="00071E82">
        <w:rPr>
          <w:rFonts w:ascii="Times New Roman" w:hAnsi="Times New Roman" w:cs="Times New Roman"/>
          <w:sz w:val="24"/>
          <w:szCs w:val="24"/>
        </w:rPr>
        <w:t>;</w:t>
      </w:r>
    </w:p>
    <w:p w:rsidR="00B034AB" w:rsidRPr="00071E82" w:rsidRDefault="00B034AB" w:rsidP="00B034AB">
      <w:pPr>
        <w:pStyle w:val="a5"/>
        <w:spacing w:after="0"/>
        <w:ind w:left="0" w:firstLine="851"/>
        <w:jc w:val="both"/>
        <w:rPr>
          <w:rFonts w:ascii="Times New Roman" w:hAnsi="Times New Roman" w:cs="Times New Roman"/>
          <w:sz w:val="24"/>
          <w:szCs w:val="24"/>
        </w:rPr>
      </w:pPr>
      <w:r w:rsidRPr="00071E82">
        <w:rPr>
          <w:rFonts w:ascii="Times New Roman" w:hAnsi="Times New Roman" w:cs="Times New Roman"/>
          <w:sz w:val="24"/>
          <w:szCs w:val="24"/>
        </w:rPr>
        <w:t>Результат оценки эффективности и результативности муниципальных программ по данному критерию</w:t>
      </w:r>
      <w:r w:rsidR="006D07CF" w:rsidRPr="00071E82">
        <w:rPr>
          <w:rFonts w:ascii="Times New Roman" w:hAnsi="Times New Roman" w:cs="Times New Roman"/>
          <w:sz w:val="24"/>
          <w:szCs w:val="24"/>
        </w:rPr>
        <w:t>, в соотв</w:t>
      </w:r>
      <w:r w:rsidR="00185C90" w:rsidRPr="00071E82">
        <w:rPr>
          <w:rFonts w:ascii="Times New Roman" w:hAnsi="Times New Roman" w:cs="Times New Roman"/>
          <w:sz w:val="24"/>
          <w:szCs w:val="24"/>
        </w:rPr>
        <w:t>етствии с отчетными данными ответственных исполнителей,</w:t>
      </w:r>
      <w:r w:rsidR="005A6477" w:rsidRPr="00071E82">
        <w:rPr>
          <w:rFonts w:ascii="Times New Roman" w:hAnsi="Times New Roman" w:cs="Times New Roman"/>
          <w:sz w:val="24"/>
          <w:szCs w:val="24"/>
        </w:rPr>
        <w:t xml:space="preserve"> представлен в таблице.</w:t>
      </w:r>
    </w:p>
    <w:p w:rsidR="00071E82" w:rsidRDefault="00071E82" w:rsidP="00B034AB">
      <w:pPr>
        <w:pStyle w:val="a5"/>
        <w:spacing w:after="0"/>
        <w:ind w:left="0" w:firstLine="851"/>
        <w:jc w:val="both"/>
        <w:rPr>
          <w:rFonts w:ascii="Times New Roman" w:hAnsi="Times New Roman" w:cs="Times New Roman"/>
          <w:sz w:val="24"/>
          <w:szCs w:val="24"/>
        </w:rPr>
        <w:sectPr w:rsidR="00071E82" w:rsidSect="00E27D7F">
          <w:pgSz w:w="11906" w:h="16838"/>
          <w:pgMar w:top="1134" w:right="851" w:bottom="312" w:left="1701" w:header="709" w:footer="709" w:gutter="0"/>
          <w:cols w:space="708"/>
          <w:docGrid w:linePitch="360"/>
        </w:sectPr>
      </w:pPr>
    </w:p>
    <w:p w:rsidR="00B138E5" w:rsidRPr="00071E82" w:rsidRDefault="00B138E5" w:rsidP="00B034AB">
      <w:pPr>
        <w:pStyle w:val="a5"/>
        <w:spacing w:after="0"/>
        <w:ind w:left="0" w:firstLine="851"/>
        <w:jc w:val="both"/>
        <w:rPr>
          <w:rFonts w:ascii="Times New Roman" w:hAnsi="Times New Roman" w:cs="Times New Roman"/>
          <w:sz w:val="24"/>
          <w:szCs w:val="24"/>
        </w:rPr>
      </w:pPr>
    </w:p>
    <w:tbl>
      <w:tblPr>
        <w:tblStyle w:val="a6"/>
        <w:tblW w:w="14386" w:type="dxa"/>
        <w:tblInd w:w="1101" w:type="dxa"/>
        <w:tblLook w:val="04A0"/>
      </w:tblPr>
      <w:tblGrid>
        <w:gridCol w:w="502"/>
        <w:gridCol w:w="5593"/>
        <w:gridCol w:w="1486"/>
        <w:gridCol w:w="1559"/>
        <w:gridCol w:w="1205"/>
        <w:gridCol w:w="1347"/>
        <w:gridCol w:w="1347"/>
        <w:gridCol w:w="1347"/>
      </w:tblGrid>
      <w:tr w:rsidR="00071E82" w:rsidRPr="0013660C" w:rsidTr="00071E82">
        <w:trPr>
          <w:trHeight w:val="402"/>
        </w:trPr>
        <w:tc>
          <w:tcPr>
            <w:tcW w:w="502" w:type="dxa"/>
            <w:vMerge w:val="restart"/>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 п/п</w:t>
            </w:r>
          </w:p>
        </w:tc>
        <w:tc>
          <w:tcPr>
            <w:tcW w:w="5593" w:type="dxa"/>
            <w:vMerge w:val="restart"/>
            <w:vAlign w:val="center"/>
          </w:tcPr>
          <w:p w:rsidR="00071E82" w:rsidRPr="00597F1E" w:rsidRDefault="00071E82" w:rsidP="00325F18">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название программы</w:t>
            </w:r>
          </w:p>
        </w:tc>
        <w:tc>
          <w:tcPr>
            <w:tcW w:w="3045" w:type="dxa"/>
            <w:gridSpan w:val="2"/>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2014 год</w:t>
            </w:r>
          </w:p>
        </w:tc>
        <w:tc>
          <w:tcPr>
            <w:tcW w:w="2552" w:type="dxa"/>
            <w:gridSpan w:val="2"/>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2015 год</w:t>
            </w:r>
          </w:p>
        </w:tc>
        <w:tc>
          <w:tcPr>
            <w:tcW w:w="2694" w:type="dxa"/>
            <w:gridSpan w:val="2"/>
            <w:vAlign w:val="center"/>
          </w:tcPr>
          <w:p w:rsidR="00071E82" w:rsidRPr="00597F1E" w:rsidRDefault="00071E82"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2016 год</w:t>
            </w:r>
          </w:p>
        </w:tc>
      </w:tr>
      <w:tr w:rsidR="00071E82" w:rsidRPr="0013660C" w:rsidTr="00071E82">
        <w:tc>
          <w:tcPr>
            <w:tcW w:w="502" w:type="dxa"/>
            <w:vMerge/>
            <w:vAlign w:val="center"/>
          </w:tcPr>
          <w:p w:rsidR="00071E82" w:rsidRPr="00597F1E" w:rsidRDefault="00071E82" w:rsidP="00B034AB">
            <w:pPr>
              <w:pStyle w:val="a5"/>
              <w:ind w:left="0"/>
              <w:jc w:val="center"/>
              <w:rPr>
                <w:rFonts w:ascii="Times New Roman" w:hAnsi="Times New Roman" w:cs="Times New Roman"/>
                <w:sz w:val="16"/>
                <w:szCs w:val="16"/>
              </w:rPr>
            </w:pPr>
          </w:p>
        </w:tc>
        <w:tc>
          <w:tcPr>
            <w:tcW w:w="5593" w:type="dxa"/>
            <w:vMerge/>
            <w:vAlign w:val="center"/>
          </w:tcPr>
          <w:p w:rsidR="00071E82" w:rsidRPr="00597F1E" w:rsidRDefault="00071E82" w:rsidP="00325F18">
            <w:pPr>
              <w:pStyle w:val="a5"/>
              <w:ind w:left="0"/>
              <w:jc w:val="center"/>
              <w:rPr>
                <w:rFonts w:ascii="Times New Roman" w:hAnsi="Times New Roman" w:cs="Times New Roman"/>
                <w:sz w:val="16"/>
                <w:szCs w:val="16"/>
              </w:rPr>
            </w:pPr>
          </w:p>
        </w:tc>
        <w:tc>
          <w:tcPr>
            <w:tcW w:w="1486"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оценка достижения целевых показателей, %</w:t>
            </w:r>
          </w:p>
        </w:tc>
        <w:tc>
          <w:tcPr>
            <w:tcW w:w="1559"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интерпретация оценки</w:t>
            </w:r>
          </w:p>
        </w:tc>
        <w:tc>
          <w:tcPr>
            <w:tcW w:w="1205"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оценка достижения целевых показателей, %</w:t>
            </w:r>
          </w:p>
        </w:tc>
        <w:tc>
          <w:tcPr>
            <w:tcW w:w="1347"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интерпретация оценки</w:t>
            </w:r>
          </w:p>
        </w:tc>
        <w:tc>
          <w:tcPr>
            <w:tcW w:w="1347" w:type="dxa"/>
            <w:vAlign w:val="center"/>
          </w:tcPr>
          <w:p w:rsidR="00071E82" w:rsidRPr="00597F1E" w:rsidRDefault="00071E82" w:rsidP="00597F1E">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оценка достижения целевых показателей, %</w:t>
            </w:r>
          </w:p>
        </w:tc>
        <w:tc>
          <w:tcPr>
            <w:tcW w:w="1347" w:type="dxa"/>
            <w:vAlign w:val="center"/>
          </w:tcPr>
          <w:p w:rsidR="00071E82" w:rsidRPr="00597F1E" w:rsidRDefault="00071E82" w:rsidP="00597F1E">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интерпретация оценки</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2"/>
                <w:szCs w:val="12"/>
              </w:rPr>
            </w:pPr>
            <w:r w:rsidRPr="00597F1E">
              <w:rPr>
                <w:rFonts w:ascii="Times New Roman" w:hAnsi="Times New Roman" w:cs="Times New Roman"/>
                <w:sz w:val="12"/>
                <w:szCs w:val="12"/>
              </w:rPr>
              <w:t>1</w:t>
            </w:r>
          </w:p>
        </w:tc>
        <w:tc>
          <w:tcPr>
            <w:tcW w:w="5593" w:type="dxa"/>
            <w:vAlign w:val="center"/>
          </w:tcPr>
          <w:p w:rsidR="00071E82" w:rsidRPr="00597F1E" w:rsidRDefault="00071E82" w:rsidP="00B034AB">
            <w:pPr>
              <w:pStyle w:val="a5"/>
              <w:ind w:left="0"/>
              <w:jc w:val="center"/>
              <w:rPr>
                <w:rFonts w:ascii="Times New Roman" w:hAnsi="Times New Roman" w:cs="Times New Roman"/>
                <w:sz w:val="12"/>
                <w:szCs w:val="12"/>
              </w:rPr>
            </w:pPr>
            <w:r w:rsidRPr="00597F1E">
              <w:rPr>
                <w:rFonts w:ascii="Times New Roman" w:hAnsi="Times New Roman" w:cs="Times New Roman"/>
                <w:sz w:val="12"/>
                <w:szCs w:val="12"/>
              </w:rPr>
              <w:t>2</w:t>
            </w:r>
          </w:p>
        </w:tc>
        <w:tc>
          <w:tcPr>
            <w:tcW w:w="1486" w:type="dxa"/>
            <w:vAlign w:val="center"/>
          </w:tcPr>
          <w:p w:rsidR="00071E82" w:rsidRPr="00597F1E" w:rsidRDefault="00071E82" w:rsidP="00B034AB">
            <w:pPr>
              <w:pStyle w:val="a5"/>
              <w:ind w:left="0"/>
              <w:jc w:val="center"/>
              <w:rPr>
                <w:rFonts w:ascii="Times New Roman" w:hAnsi="Times New Roman" w:cs="Times New Roman"/>
                <w:sz w:val="12"/>
                <w:szCs w:val="12"/>
              </w:rPr>
            </w:pPr>
            <w:r w:rsidRPr="00597F1E">
              <w:rPr>
                <w:rFonts w:ascii="Times New Roman" w:hAnsi="Times New Roman" w:cs="Times New Roman"/>
                <w:sz w:val="12"/>
                <w:szCs w:val="12"/>
              </w:rPr>
              <w:t>3</w:t>
            </w:r>
          </w:p>
        </w:tc>
        <w:tc>
          <w:tcPr>
            <w:tcW w:w="1559" w:type="dxa"/>
            <w:vAlign w:val="center"/>
          </w:tcPr>
          <w:p w:rsidR="00071E82" w:rsidRPr="00597F1E" w:rsidRDefault="00071E82" w:rsidP="00B034AB">
            <w:pPr>
              <w:pStyle w:val="a5"/>
              <w:ind w:left="0"/>
              <w:jc w:val="center"/>
              <w:rPr>
                <w:rFonts w:ascii="Times New Roman" w:hAnsi="Times New Roman" w:cs="Times New Roman"/>
                <w:sz w:val="12"/>
                <w:szCs w:val="12"/>
              </w:rPr>
            </w:pPr>
            <w:r w:rsidRPr="00597F1E">
              <w:rPr>
                <w:rFonts w:ascii="Times New Roman" w:hAnsi="Times New Roman" w:cs="Times New Roman"/>
                <w:sz w:val="12"/>
                <w:szCs w:val="12"/>
              </w:rPr>
              <w:t>4</w:t>
            </w:r>
          </w:p>
        </w:tc>
        <w:tc>
          <w:tcPr>
            <w:tcW w:w="1205" w:type="dxa"/>
            <w:vAlign w:val="center"/>
          </w:tcPr>
          <w:p w:rsidR="00071E82" w:rsidRPr="00597F1E" w:rsidRDefault="00071E82" w:rsidP="00E542B4">
            <w:pPr>
              <w:pStyle w:val="a5"/>
              <w:ind w:left="0"/>
              <w:jc w:val="center"/>
              <w:rPr>
                <w:rFonts w:ascii="Times New Roman" w:hAnsi="Times New Roman" w:cs="Times New Roman"/>
                <w:sz w:val="12"/>
                <w:szCs w:val="12"/>
              </w:rPr>
            </w:pPr>
            <w:r w:rsidRPr="00597F1E">
              <w:rPr>
                <w:rFonts w:ascii="Times New Roman" w:hAnsi="Times New Roman" w:cs="Times New Roman"/>
                <w:sz w:val="12"/>
                <w:szCs w:val="12"/>
              </w:rPr>
              <w:t>5</w:t>
            </w:r>
          </w:p>
        </w:tc>
        <w:tc>
          <w:tcPr>
            <w:tcW w:w="1347" w:type="dxa"/>
            <w:vAlign w:val="center"/>
          </w:tcPr>
          <w:p w:rsidR="00071E82" w:rsidRPr="00597F1E" w:rsidRDefault="00071E82" w:rsidP="00E542B4">
            <w:pPr>
              <w:pStyle w:val="a5"/>
              <w:ind w:left="0"/>
              <w:jc w:val="center"/>
              <w:rPr>
                <w:rFonts w:ascii="Times New Roman" w:hAnsi="Times New Roman" w:cs="Times New Roman"/>
                <w:sz w:val="12"/>
                <w:szCs w:val="12"/>
              </w:rPr>
            </w:pPr>
            <w:r w:rsidRPr="00597F1E">
              <w:rPr>
                <w:rFonts w:ascii="Times New Roman" w:hAnsi="Times New Roman" w:cs="Times New Roman"/>
                <w:sz w:val="12"/>
                <w:szCs w:val="12"/>
              </w:rPr>
              <w:t>6</w:t>
            </w:r>
          </w:p>
        </w:tc>
        <w:tc>
          <w:tcPr>
            <w:tcW w:w="1347" w:type="dxa"/>
            <w:vAlign w:val="center"/>
          </w:tcPr>
          <w:p w:rsidR="00071E82" w:rsidRPr="00597F1E" w:rsidRDefault="00071E82" w:rsidP="00071E82">
            <w:pPr>
              <w:pStyle w:val="a5"/>
              <w:ind w:left="0"/>
              <w:jc w:val="center"/>
              <w:rPr>
                <w:rFonts w:ascii="Times New Roman" w:hAnsi="Times New Roman" w:cs="Times New Roman"/>
                <w:sz w:val="12"/>
                <w:szCs w:val="12"/>
              </w:rPr>
            </w:pPr>
            <w:r w:rsidRPr="00597F1E">
              <w:rPr>
                <w:rFonts w:ascii="Times New Roman" w:hAnsi="Times New Roman" w:cs="Times New Roman"/>
                <w:sz w:val="12"/>
                <w:szCs w:val="12"/>
              </w:rPr>
              <w:t>7</w:t>
            </w:r>
          </w:p>
        </w:tc>
        <w:tc>
          <w:tcPr>
            <w:tcW w:w="1347" w:type="dxa"/>
            <w:vAlign w:val="center"/>
          </w:tcPr>
          <w:p w:rsidR="00071E82" w:rsidRPr="00597F1E" w:rsidRDefault="00071E82" w:rsidP="00071E82">
            <w:pPr>
              <w:pStyle w:val="a5"/>
              <w:ind w:left="0"/>
              <w:jc w:val="center"/>
              <w:rPr>
                <w:rFonts w:ascii="Times New Roman" w:hAnsi="Times New Roman" w:cs="Times New Roman"/>
                <w:sz w:val="12"/>
                <w:szCs w:val="12"/>
              </w:rPr>
            </w:pPr>
            <w:r w:rsidRPr="00597F1E">
              <w:rPr>
                <w:rFonts w:ascii="Times New Roman" w:hAnsi="Times New Roman" w:cs="Times New Roman"/>
                <w:sz w:val="12"/>
                <w:szCs w:val="12"/>
              </w:rPr>
              <w:t>8</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«Развитие образования Богучанского района»</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99,4</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205"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97,8</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347" w:type="dxa"/>
            <w:vAlign w:val="center"/>
          </w:tcPr>
          <w:p w:rsidR="00071E82" w:rsidRPr="00597F1E" w:rsidRDefault="00597F1E"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95,5</w:t>
            </w:r>
          </w:p>
        </w:tc>
        <w:tc>
          <w:tcPr>
            <w:tcW w:w="1347" w:type="dxa"/>
            <w:vAlign w:val="center"/>
          </w:tcPr>
          <w:p w:rsidR="00071E82" w:rsidRPr="00597F1E" w:rsidRDefault="00597F1E"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2</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«Система социальной защиты населения Богучанского района»</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103,9</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c>
          <w:tcPr>
            <w:tcW w:w="1205"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100,0</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347" w:type="dxa"/>
            <w:vAlign w:val="center"/>
          </w:tcPr>
          <w:p w:rsidR="00071E82" w:rsidRPr="00597F1E" w:rsidRDefault="00597F1E"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c>
          <w:tcPr>
            <w:tcW w:w="1347" w:type="dxa"/>
            <w:vAlign w:val="center"/>
          </w:tcPr>
          <w:p w:rsidR="00071E82" w:rsidRPr="00597F1E" w:rsidRDefault="00597F1E"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3</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100,0</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205"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100,0</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347" w:type="dxa"/>
            <w:vAlign w:val="center"/>
          </w:tcPr>
          <w:p w:rsidR="00071E82" w:rsidRPr="00597F1E" w:rsidRDefault="00597F1E"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c>
          <w:tcPr>
            <w:tcW w:w="1347" w:type="dxa"/>
            <w:vAlign w:val="center"/>
          </w:tcPr>
          <w:p w:rsidR="00071E82" w:rsidRPr="00597F1E" w:rsidRDefault="00597F1E"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4</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100,0</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205"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100,0</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95,3</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5</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«Развитие культуры»</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98,3</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205"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123,0</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126,1</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6</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«Молодежь Приангарья»</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100,0</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205"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100,0</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7</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«Развитие физической культуры и спорта в Богучанском районе»</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102,5</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c>
          <w:tcPr>
            <w:tcW w:w="1205"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105,0</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113,4</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8</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«Развитие инвестиционной, инновационной деятельности, малого и среднего предпринимательства на территории Богучанского района»</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102,7</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c>
          <w:tcPr>
            <w:tcW w:w="1205"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123,0</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9</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«Развитие транспортной системы Богучанского района»</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95,7</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205"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100,7</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112,4</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«Обеспечение доступным и комфортным жильем граждан Богучанского района»</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68,5</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u w:val="single"/>
              </w:rPr>
            </w:pPr>
            <w:r w:rsidRPr="00597F1E">
              <w:rPr>
                <w:rFonts w:ascii="Times New Roman" w:hAnsi="Times New Roman" w:cs="Times New Roman"/>
                <w:sz w:val="16"/>
                <w:szCs w:val="16"/>
                <w:u w:val="single"/>
              </w:rPr>
              <w:t>программа не выполнена</w:t>
            </w:r>
          </w:p>
        </w:tc>
        <w:tc>
          <w:tcPr>
            <w:tcW w:w="1205"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76,9</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u w:val="single"/>
              </w:rPr>
            </w:pPr>
            <w:r w:rsidRPr="00597F1E">
              <w:rPr>
                <w:rFonts w:ascii="Times New Roman" w:hAnsi="Times New Roman" w:cs="Times New Roman"/>
                <w:sz w:val="16"/>
                <w:szCs w:val="16"/>
                <w:u w:val="single"/>
              </w:rPr>
              <w:t>программа не выполнена</w:t>
            </w:r>
          </w:p>
        </w:tc>
        <w:tc>
          <w:tcPr>
            <w:tcW w:w="1347" w:type="dxa"/>
            <w:vAlign w:val="center"/>
          </w:tcPr>
          <w:p w:rsidR="00071E82" w:rsidRPr="004509DC" w:rsidRDefault="004509DC" w:rsidP="00071E82">
            <w:pPr>
              <w:pStyle w:val="a5"/>
              <w:ind w:left="0"/>
              <w:jc w:val="center"/>
              <w:rPr>
                <w:rFonts w:ascii="Times New Roman" w:hAnsi="Times New Roman" w:cs="Times New Roman"/>
                <w:sz w:val="16"/>
                <w:szCs w:val="16"/>
              </w:rPr>
            </w:pPr>
            <w:r w:rsidRPr="004509DC">
              <w:rPr>
                <w:rFonts w:ascii="Times New Roman" w:hAnsi="Times New Roman" w:cs="Times New Roman"/>
                <w:sz w:val="16"/>
                <w:szCs w:val="16"/>
              </w:rPr>
              <w:t>100,0</w:t>
            </w:r>
          </w:p>
        </w:tc>
        <w:tc>
          <w:tcPr>
            <w:tcW w:w="1347" w:type="dxa"/>
            <w:vAlign w:val="center"/>
          </w:tcPr>
          <w:p w:rsidR="00071E82" w:rsidRPr="00597F1E" w:rsidRDefault="004509DC" w:rsidP="00071E82">
            <w:pPr>
              <w:pStyle w:val="a5"/>
              <w:ind w:left="0"/>
              <w:jc w:val="center"/>
              <w:rPr>
                <w:rFonts w:ascii="Times New Roman" w:hAnsi="Times New Roman" w:cs="Times New Roman"/>
                <w:sz w:val="16"/>
                <w:szCs w:val="16"/>
                <w:u w:val="single"/>
              </w:rPr>
            </w:pPr>
            <w:r w:rsidRPr="00597F1E">
              <w:rPr>
                <w:rFonts w:ascii="Times New Roman" w:hAnsi="Times New Roman" w:cs="Times New Roman"/>
                <w:sz w:val="16"/>
                <w:szCs w:val="16"/>
              </w:rPr>
              <w:t>программа выполнена в полном объеме</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11</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«Управление муниципальными финансами»</w:t>
            </w:r>
          </w:p>
        </w:tc>
        <w:tc>
          <w:tcPr>
            <w:tcW w:w="1486"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100,2</w:t>
            </w:r>
          </w:p>
        </w:tc>
        <w:tc>
          <w:tcPr>
            <w:tcW w:w="1559"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c>
          <w:tcPr>
            <w:tcW w:w="1205" w:type="dxa"/>
            <w:vAlign w:val="center"/>
          </w:tcPr>
          <w:p w:rsidR="00071E82" w:rsidRPr="00597F1E" w:rsidRDefault="00071E82" w:rsidP="0078142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100,2</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u w:val="single"/>
              </w:rPr>
            </w:pPr>
            <w:r w:rsidRPr="00597F1E">
              <w:rPr>
                <w:rFonts w:ascii="Times New Roman" w:hAnsi="Times New Roman" w:cs="Times New Roman"/>
                <w:sz w:val="16"/>
                <w:szCs w:val="16"/>
              </w:rPr>
              <w:t>программа перевыполнена</w:t>
            </w:r>
          </w:p>
        </w:tc>
        <w:tc>
          <w:tcPr>
            <w:tcW w:w="1347" w:type="dxa"/>
            <w:vAlign w:val="center"/>
          </w:tcPr>
          <w:p w:rsidR="00071E82" w:rsidRPr="00597F1E" w:rsidRDefault="003C5B48" w:rsidP="00071E82">
            <w:pPr>
              <w:pStyle w:val="a5"/>
              <w:ind w:left="0"/>
              <w:jc w:val="center"/>
              <w:rPr>
                <w:rFonts w:ascii="Times New Roman" w:hAnsi="Times New Roman" w:cs="Times New Roman"/>
                <w:sz w:val="16"/>
                <w:szCs w:val="16"/>
              </w:rPr>
            </w:pPr>
            <w:r>
              <w:rPr>
                <w:rFonts w:ascii="Times New Roman" w:hAnsi="Times New Roman" w:cs="Times New Roman"/>
                <w:sz w:val="16"/>
                <w:szCs w:val="16"/>
              </w:rPr>
              <w:t>100,2</w:t>
            </w:r>
          </w:p>
        </w:tc>
        <w:tc>
          <w:tcPr>
            <w:tcW w:w="1347" w:type="dxa"/>
            <w:vAlign w:val="center"/>
          </w:tcPr>
          <w:p w:rsidR="00071E82" w:rsidRPr="00597F1E" w:rsidRDefault="003C5B48" w:rsidP="00071E82">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перевыполнена</w:t>
            </w:r>
          </w:p>
        </w:tc>
      </w:tr>
      <w:tr w:rsidR="00071E82" w:rsidRPr="0013660C" w:rsidTr="00071E82">
        <w:tc>
          <w:tcPr>
            <w:tcW w:w="502"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12</w:t>
            </w:r>
          </w:p>
        </w:tc>
        <w:tc>
          <w:tcPr>
            <w:tcW w:w="5593" w:type="dxa"/>
            <w:vAlign w:val="center"/>
          </w:tcPr>
          <w:p w:rsidR="00071E82" w:rsidRPr="00597F1E" w:rsidRDefault="00071E82" w:rsidP="00071E82">
            <w:pPr>
              <w:pStyle w:val="a5"/>
              <w:ind w:left="0"/>
              <w:rPr>
                <w:rFonts w:ascii="Times New Roman" w:hAnsi="Times New Roman" w:cs="Times New Roman"/>
                <w:sz w:val="16"/>
                <w:szCs w:val="16"/>
              </w:rPr>
            </w:pPr>
            <w:r w:rsidRPr="00597F1E">
              <w:rPr>
                <w:rFonts w:ascii="Times New Roman" w:hAnsi="Times New Roman" w:cs="Times New Roman"/>
                <w:sz w:val="16"/>
                <w:szCs w:val="16"/>
              </w:rPr>
              <w:t>«Развитие сельского хозяйства в Богучанском районе»</w:t>
            </w:r>
          </w:p>
        </w:tc>
        <w:tc>
          <w:tcPr>
            <w:tcW w:w="1486"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99,9</w:t>
            </w:r>
          </w:p>
        </w:tc>
        <w:tc>
          <w:tcPr>
            <w:tcW w:w="1559" w:type="dxa"/>
            <w:vAlign w:val="center"/>
          </w:tcPr>
          <w:p w:rsidR="00071E82" w:rsidRPr="00597F1E" w:rsidRDefault="00071E82" w:rsidP="00B034AB">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программа выполнена в полном объеме</w:t>
            </w:r>
          </w:p>
        </w:tc>
        <w:tc>
          <w:tcPr>
            <w:tcW w:w="1205"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rPr>
              <w:t>50,0</w:t>
            </w:r>
          </w:p>
        </w:tc>
        <w:tc>
          <w:tcPr>
            <w:tcW w:w="1347" w:type="dxa"/>
            <w:vAlign w:val="center"/>
          </w:tcPr>
          <w:p w:rsidR="00071E82" w:rsidRPr="00597F1E" w:rsidRDefault="00071E82" w:rsidP="00E542B4">
            <w:pPr>
              <w:pStyle w:val="a5"/>
              <w:ind w:left="0"/>
              <w:jc w:val="center"/>
              <w:rPr>
                <w:rFonts w:ascii="Times New Roman" w:hAnsi="Times New Roman" w:cs="Times New Roman"/>
                <w:sz w:val="16"/>
                <w:szCs w:val="16"/>
              </w:rPr>
            </w:pPr>
            <w:r w:rsidRPr="00597F1E">
              <w:rPr>
                <w:rFonts w:ascii="Times New Roman" w:hAnsi="Times New Roman" w:cs="Times New Roman"/>
                <w:sz w:val="16"/>
                <w:szCs w:val="16"/>
                <w:u w:val="single"/>
              </w:rPr>
              <w:t>программа не выполнена</w:t>
            </w:r>
          </w:p>
        </w:tc>
        <w:tc>
          <w:tcPr>
            <w:tcW w:w="1347" w:type="dxa"/>
            <w:vAlign w:val="center"/>
          </w:tcPr>
          <w:p w:rsidR="00071E82" w:rsidRPr="003C5B48" w:rsidRDefault="003C5B48" w:rsidP="00071E82">
            <w:pPr>
              <w:pStyle w:val="a5"/>
              <w:ind w:left="0"/>
              <w:jc w:val="center"/>
              <w:rPr>
                <w:rFonts w:ascii="Times New Roman" w:hAnsi="Times New Roman" w:cs="Times New Roman"/>
                <w:sz w:val="16"/>
                <w:szCs w:val="16"/>
              </w:rPr>
            </w:pPr>
            <w:r w:rsidRPr="003C5B48">
              <w:rPr>
                <w:rFonts w:ascii="Times New Roman" w:hAnsi="Times New Roman" w:cs="Times New Roman"/>
                <w:sz w:val="16"/>
                <w:szCs w:val="16"/>
              </w:rPr>
              <w:t>50,0</w:t>
            </w:r>
          </w:p>
        </w:tc>
        <w:tc>
          <w:tcPr>
            <w:tcW w:w="1347" w:type="dxa"/>
            <w:vAlign w:val="center"/>
          </w:tcPr>
          <w:p w:rsidR="00071E82" w:rsidRPr="00597F1E" w:rsidRDefault="003C5B48" w:rsidP="00071E82">
            <w:pPr>
              <w:pStyle w:val="a5"/>
              <w:ind w:left="0"/>
              <w:jc w:val="center"/>
              <w:rPr>
                <w:rFonts w:ascii="Times New Roman" w:hAnsi="Times New Roman" w:cs="Times New Roman"/>
                <w:sz w:val="16"/>
                <w:szCs w:val="16"/>
                <w:u w:val="single"/>
              </w:rPr>
            </w:pPr>
            <w:r w:rsidRPr="00597F1E">
              <w:rPr>
                <w:rFonts w:ascii="Times New Roman" w:hAnsi="Times New Roman" w:cs="Times New Roman"/>
                <w:sz w:val="16"/>
                <w:szCs w:val="16"/>
                <w:u w:val="single"/>
              </w:rPr>
              <w:t>программа не выполнена</w:t>
            </w:r>
          </w:p>
        </w:tc>
      </w:tr>
    </w:tbl>
    <w:p w:rsidR="00597F1E" w:rsidRDefault="00597F1E" w:rsidP="008E5AEF">
      <w:pPr>
        <w:pStyle w:val="a5"/>
        <w:spacing w:after="0"/>
        <w:ind w:left="0" w:firstLine="851"/>
        <w:jc w:val="both"/>
        <w:rPr>
          <w:rFonts w:ascii="Times New Roman" w:hAnsi="Times New Roman" w:cs="Times New Roman"/>
          <w:color w:val="FF0000"/>
          <w:sz w:val="24"/>
          <w:szCs w:val="24"/>
        </w:rPr>
        <w:sectPr w:rsidR="00597F1E" w:rsidSect="00071E82">
          <w:pgSz w:w="16838" w:h="11906" w:orient="landscape"/>
          <w:pgMar w:top="1701" w:right="1134" w:bottom="851" w:left="312" w:header="709" w:footer="709" w:gutter="0"/>
          <w:cols w:space="708"/>
          <w:docGrid w:linePitch="360"/>
        </w:sectPr>
      </w:pPr>
    </w:p>
    <w:p w:rsidR="004F5314" w:rsidRPr="003C5B48" w:rsidRDefault="00597DE4" w:rsidP="003C5B48">
      <w:pPr>
        <w:pStyle w:val="a5"/>
        <w:spacing w:after="0"/>
        <w:ind w:left="0" w:firstLine="851"/>
        <w:jc w:val="both"/>
        <w:rPr>
          <w:rFonts w:ascii="Times New Roman" w:hAnsi="Times New Roman" w:cs="Times New Roman"/>
          <w:sz w:val="24"/>
          <w:szCs w:val="24"/>
        </w:rPr>
      </w:pPr>
      <w:r w:rsidRPr="003C5B48">
        <w:rPr>
          <w:rFonts w:ascii="Times New Roman" w:hAnsi="Times New Roman" w:cs="Times New Roman"/>
          <w:sz w:val="24"/>
          <w:szCs w:val="24"/>
        </w:rPr>
        <w:lastRenderedPageBreak/>
        <w:t xml:space="preserve">Как видно из представленной таблицы, </w:t>
      </w:r>
      <w:r w:rsidR="00CF54DD" w:rsidRPr="003C5B48">
        <w:rPr>
          <w:rFonts w:ascii="Times New Roman" w:hAnsi="Times New Roman" w:cs="Times New Roman"/>
          <w:sz w:val="24"/>
          <w:szCs w:val="24"/>
        </w:rPr>
        <w:t>в рамках данного критерия не выполнен</w:t>
      </w:r>
      <w:r w:rsidR="003C5B48" w:rsidRPr="003C5B48">
        <w:rPr>
          <w:rFonts w:ascii="Times New Roman" w:hAnsi="Times New Roman" w:cs="Times New Roman"/>
          <w:sz w:val="24"/>
          <w:szCs w:val="24"/>
        </w:rPr>
        <w:t>а</w:t>
      </w:r>
      <w:r w:rsidR="00613EBF" w:rsidRPr="003C5B48">
        <w:rPr>
          <w:rFonts w:ascii="Times New Roman" w:hAnsi="Times New Roman" w:cs="Times New Roman"/>
          <w:sz w:val="24"/>
          <w:szCs w:val="24"/>
        </w:rPr>
        <w:t xml:space="preserve"> </w:t>
      </w:r>
      <w:r w:rsidRPr="003C5B48">
        <w:rPr>
          <w:rFonts w:ascii="Times New Roman" w:hAnsi="Times New Roman" w:cs="Times New Roman"/>
          <w:sz w:val="24"/>
          <w:szCs w:val="24"/>
        </w:rPr>
        <w:t>муниципальн</w:t>
      </w:r>
      <w:r w:rsidR="003C5B48" w:rsidRPr="003C5B48">
        <w:rPr>
          <w:rFonts w:ascii="Times New Roman" w:hAnsi="Times New Roman" w:cs="Times New Roman"/>
          <w:sz w:val="24"/>
          <w:szCs w:val="24"/>
        </w:rPr>
        <w:t>ая</w:t>
      </w:r>
      <w:r w:rsidRPr="003C5B48">
        <w:rPr>
          <w:rFonts w:ascii="Times New Roman" w:hAnsi="Times New Roman" w:cs="Times New Roman"/>
          <w:sz w:val="24"/>
          <w:szCs w:val="24"/>
        </w:rPr>
        <w:t xml:space="preserve"> программ</w:t>
      </w:r>
      <w:r w:rsidR="003C5B48" w:rsidRPr="003C5B48">
        <w:rPr>
          <w:rFonts w:ascii="Times New Roman" w:hAnsi="Times New Roman" w:cs="Times New Roman"/>
          <w:sz w:val="24"/>
          <w:szCs w:val="24"/>
        </w:rPr>
        <w:t xml:space="preserve">а </w:t>
      </w:r>
      <w:r w:rsidR="004F5314" w:rsidRPr="003C5B48">
        <w:rPr>
          <w:rFonts w:ascii="Times New Roman" w:hAnsi="Times New Roman" w:cs="Times New Roman"/>
          <w:sz w:val="24"/>
          <w:szCs w:val="24"/>
        </w:rPr>
        <w:t>«Развитие сельского хозяйства в Богучанском районе».</w:t>
      </w:r>
    </w:p>
    <w:p w:rsidR="004F5314" w:rsidRPr="00E94BB5" w:rsidRDefault="004F5314" w:rsidP="004F5314">
      <w:pPr>
        <w:spacing w:after="0"/>
        <w:ind w:firstLine="851"/>
        <w:jc w:val="both"/>
        <w:rPr>
          <w:rFonts w:ascii="Times New Roman" w:hAnsi="Times New Roman" w:cs="Times New Roman"/>
          <w:sz w:val="24"/>
          <w:szCs w:val="24"/>
        </w:rPr>
      </w:pPr>
      <w:r w:rsidRPr="00E94BB5">
        <w:rPr>
          <w:rFonts w:ascii="Times New Roman" w:hAnsi="Times New Roman" w:cs="Times New Roman"/>
          <w:sz w:val="24"/>
          <w:szCs w:val="24"/>
        </w:rPr>
        <w:t>Программой предусмотрен</w:t>
      </w:r>
      <w:r w:rsidR="008D1979" w:rsidRPr="00E94BB5">
        <w:rPr>
          <w:rFonts w:ascii="Times New Roman" w:hAnsi="Times New Roman" w:cs="Times New Roman"/>
          <w:sz w:val="24"/>
          <w:szCs w:val="24"/>
        </w:rPr>
        <w:t>ы</w:t>
      </w:r>
      <w:r w:rsidR="003C5B48" w:rsidRPr="00E94BB5">
        <w:rPr>
          <w:rFonts w:ascii="Times New Roman" w:hAnsi="Times New Roman" w:cs="Times New Roman"/>
          <w:sz w:val="24"/>
          <w:szCs w:val="24"/>
        </w:rPr>
        <w:t xml:space="preserve"> два</w:t>
      </w:r>
      <w:r w:rsidRPr="00E94BB5">
        <w:rPr>
          <w:rFonts w:ascii="Times New Roman" w:hAnsi="Times New Roman" w:cs="Times New Roman"/>
          <w:sz w:val="24"/>
          <w:szCs w:val="24"/>
        </w:rPr>
        <w:t xml:space="preserve"> целевых индикатора: «Индекс производства продукции сельского хозяйства в хозяйствах всех категорий», который </w:t>
      </w:r>
      <w:r w:rsidR="00E94BB5" w:rsidRPr="00E94BB5">
        <w:rPr>
          <w:rFonts w:ascii="Times New Roman" w:hAnsi="Times New Roman" w:cs="Times New Roman"/>
          <w:sz w:val="24"/>
          <w:szCs w:val="24"/>
        </w:rPr>
        <w:t>выполнен на 99,9%</w:t>
      </w:r>
      <w:r w:rsidRPr="00E94BB5">
        <w:rPr>
          <w:rFonts w:ascii="Times New Roman" w:hAnsi="Times New Roman" w:cs="Times New Roman"/>
          <w:sz w:val="24"/>
          <w:szCs w:val="24"/>
        </w:rPr>
        <w:t>, и «Доля молодых семей и молодых специалистов, проживающих в сельской местности</w:t>
      </w:r>
      <w:r w:rsidR="008D1979" w:rsidRPr="00E94BB5">
        <w:rPr>
          <w:rFonts w:ascii="Times New Roman" w:hAnsi="Times New Roman" w:cs="Times New Roman"/>
          <w:sz w:val="24"/>
          <w:szCs w:val="24"/>
        </w:rPr>
        <w:t>, улучшивших жилищные условия, от общего количества изъявивших желание улучшить жилищные условия с государственной поддержкой», исполнение которого</w:t>
      </w:r>
      <w:r w:rsidR="00E94BB5" w:rsidRPr="00E94BB5">
        <w:rPr>
          <w:rFonts w:ascii="Times New Roman" w:hAnsi="Times New Roman" w:cs="Times New Roman"/>
          <w:sz w:val="24"/>
          <w:szCs w:val="24"/>
        </w:rPr>
        <w:t>, как и в предыдущем году,</w:t>
      </w:r>
      <w:r w:rsidR="008D1979" w:rsidRPr="00E94BB5">
        <w:rPr>
          <w:rFonts w:ascii="Times New Roman" w:hAnsi="Times New Roman" w:cs="Times New Roman"/>
          <w:sz w:val="24"/>
          <w:szCs w:val="24"/>
        </w:rPr>
        <w:t xml:space="preserve"> составило 0,0% </w:t>
      </w:r>
      <w:r w:rsidR="004E74C2" w:rsidRPr="00E94BB5">
        <w:rPr>
          <w:rFonts w:ascii="Times New Roman" w:hAnsi="Times New Roman" w:cs="Times New Roman"/>
          <w:sz w:val="24"/>
          <w:szCs w:val="24"/>
        </w:rPr>
        <w:t>в связи с отсутствием финансирования по соответствующему мероприятию программы</w:t>
      </w:r>
      <w:r w:rsidR="008D1979" w:rsidRPr="00E94BB5">
        <w:rPr>
          <w:rFonts w:ascii="Times New Roman" w:hAnsi="Times New Roman" w:cs="Times New Roman"/>
          <w:sz w:val="24"/>
          <w:szCs w:val="24"/>
        </w:rPr>
        <w:t>.</w:t>
      </w:r>
    </w:p>
    <w:p w:rsidR="00E94BB5" w:rsidRPr="00E94BB5" w:rsidRDefault="00E94BB5" w:rsidP="004F5314">
      <w:pPr>
        <w:spacing w:after="0"/>
        <w:ind w:firstLine="851"/>
        <w:jc w:val="both"/>
        <w:rPr>
          <w:rFonts w:ascii="Times New Roman" w:hAnsi="Times New Roman" w:cs="Times New Roman"/>
          <w:sz w:val="24"/>
          <w:szCs w:val="24"/>
        </w:rPr>
      </w:pPr>
    </w:p>
    <w:p w:rsidR="00D06EA8" w:rsidRPr="00E94BB5" w:rsidRDefault="00D06EA8" w:rsidP="00D06EA8">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E94BB5">
        <w:rPr>
          <w:rFonts w:ascii="Times New Roman" w:hAnsi="Times New Roman" w:cs="Times New Roman"/>
          <w:sz w:val="24"/>
          <w:szCs w:val="24"/>
        </w:rPr>
        <w:t xml:space="preserve">3) </w:t>
      </w:r>
      <w:r w:rsidR="00BA3E77" w:rsidRPr="00E94BB5">
        <w:rPr>
          <w:rFonts w:ascii="Times New Roman" w:hAnsi="Times New Roman" w:cs="Times New Roman"/>
          <w:sz w:val="24"/>
          <w:szCs w:val="24"/>
        </w:rPr>
        <w:t>критерий «</w:t>
      </w:r>
      <w:r w:rsidRPr="00E94BB5">
        <w:rPr>
          <w:rFonts w:ascii="Times New Roman" w:hAnsi="Times New Roman" w:cs="Times New Roman"/>
          <w:sz w:val="24"/>
          <w:szCs w:val="24"/>
        </w:rPr>
        <w:t>степень достижения показателей результативности муниципальной программы</w:t>
      </w:r>
      <w:r w:rsidR="00BA3E77" w:rsidRPr="00E94BB5">
        <w:rPr>
          <w:rFonts w:ascii="Times New Roman" w:hAnsi="Times New Roman" w:cs="Times New Roman"/>
          <w:sz w:val="24"/>
          <w:szCs w:val="24"/>
        </w:rPr>
        <w:t>»</w:t>
      </w:r>
      <w:r w:rsidRPr="00E94BB5">
        <w:rPr>
          <w:rFonts w:ascii="Times New Roman" w:hAnsi="Times New Roman" w:cs="Times New Roman"/>
          <w:sz w:val="24"/>
          <w:szCs w:val="24"/>
        </w:rPr>
        <w:t>.</w:t>
      </w:r>
    </w:p>
    <w:p w:rsidR="00D06EA8" w:rsidRPr="00E94BB5" w:rsidRDefault="00D06EA8" w:rsidP="00D06EA8">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E94BB5">
        <w:rPr>
          <w:rFonts w:ascii="Times New Roman" w:hAnsi="Times New Roman" w:cs="Times New Roman"/>
          <w:sz w:val="24"/>
          <w:szCs w:val="24"/>
        </w:rPr>
        <w:t xml:space="preserve">Согласно представленным Отчетам о ходе реализации </w:t>
      </w:r>
      <w:r w:rsidR="00A03D9A" w:rsidRPr="00E94BB5">
        <w:rPr>
          <w:rFonts w:ascii="Times New Roman" w:hAnsi="Times New Roman" w:cs="Times New Roman"/>
          <w:sz w:val="24"/>
          <w:szCs w:val="24"/>
        </w:rPr>
        <w:t>п</w:t>
      </w:r>
      <w:r w:rsidRPr="00E94BB5">
        <w:rPr>
          <w:rFonts w:ascii="Times New Roman" w:hAnsi="Times New Roman" w:cs="Times New Roman"/>
          <w:sz w:val="24"/>
          <w:szCs w:val="24"/>
        </w:rPr>
        <w:t>рограмм, за 201</w:t>
      </w:r>
      <w:r w:rsidR="00E94BB5" w:rsidRPr="00E94BB5">
        <w:rPr>
          <w:rFonts w:ascii="Times New Roman" w:hAnsi="Times New Roman" w:cs="Times New Roman"/>
          <w:sz w:val="24"/>
          <w:szCs w:val="24"/>
        </w:rPr>
        <w:t>6</w:t>
      </w:r>
      <w:r w:rsidRPr="00E94BB5">
        <w:rPr>
          <w:rFonts w:ascii="Times New Roman" w:hAnsi="Times New Roman" w:cs="Times New Roman"/>
          <w:sz w:val="24"/>
          <w:szCs w:val="24"/>
        </w:rPr>
        <w:t xml:space="preserve"> год </w:t>
      </w:r>
      <w:r w:rsidR="005A6477" w:rsidRPr="00E94BB5">
        <w:rPr>
          <w:rFonts w:ascii="Times New Roman" w:hAnsi="Times New Roman" w:cs="Times New Roman"/>
          <w:sz w:val="24"/>
          <w:szCs w:val="24"/>
        </w:rPr>
        <w:t>достигнуты следующие результаты.</w:t>
      </w:r>
    </w:p>
    <w:p w:rsidR="00E94BB5" w:rsidRDefault="00E94BB5" w:rsidP="00D06EA8">
      <w:pPr>
        <w:pStyle w:val="a5"/>
        <w:tabs>
          <w:tab w:val="left" w:pos="0"/>
        </w:tabs>
        <w:autoSpaceDE w:val="0"/>
        <w:autoSpaceDN w:val="0"/>
        <w:adjustRightInd w:val="0"/>
        <w:spacing w:after="0"/>
        <w:ind w:left="0" w:firstLine="851"/>
        <w:jc w:val="both"/>
        <w:rPr>
          <w:rFonts w:ascii="Times New Roman" w:hAnsi="Times New Roman" w:cs="Times New Roman"/>
          <w:sz w:val="24"/>
          <w:szCs w:val="24"/>
        </w:rPr>
        <w:sectPr w:rsidR="00E94BB5" w:rsidSect="00597F1E">
          <w:pgSz w:w="11906" w:h="16838"/>
          <w:pgMar w:top="1134" w:right="851" w:bottom="312" w:left="1701" w:header="709" w:footer="709" w:gutter="0"/>
          <w:cols w:space="708"/>
          <w:docGrid w:linePitch="360"/>
        </w:sectPr>
      </w:pPr>
    </w:p>
    <w:tbl>
      <w:tblPr>
        <w:tblStyle w:val="a6"/>
        <w:tblW w:w="14232" w:type="dxa"/>
        <w:tblInd w:w="1101" w:type="dxa"/>
        <w:tblLook w:val="04A0"/>
      </w:tblPr>
      <w:tblGrid>
        <w:gridCol w:w="487"/>
        <w:gridCol w:w="5041"/>
        <w:gridCol w:w="1492"/>
        <w:gridCol w:w="1549"/>
        <w:gridCol w:w="1468"/>
        <w:gridCol w:w="1364"/>
        <w:gridCol w:w="1468"/>
        <w:gridCol w:w="1363"/>
      </w:tblGrid>
      <w:tr w:rsidR="0068769B" w:rsidRPr="0013660C" w:rsidTr="0068769B">
        <w:trPr>
          <w:trHeight w:val="311"/>
        </w:trPr>
        <w:tc>
          <w:tcPr>
            <w:tcW w:w="487" w:type="dxa"/>
            <w:vMerge w:val="restart"/>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lastRenderedPageBreak/>
              <w:t>№ п/п</w:t>
            </w:r>
          </w:p>
        </w:tc>
        <w:tc>
          <w:tcPr>
            <w:tcW w:w="5041" w:type="dxa"/>
            <w:vMerge w:val="restart"/>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название программы</w:t>
            </w:r>
          </w:p>
        </w:tc>
        <w:tc>
          <w:tcPr>
            <w:tcW w:w="3041" w:type="dxa"/>
            <w:gridSpan w:val="2"/>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2014 год</w:t>
            </w:r>
          </w:p>
        </w:tc>
        <w:tc>
          <w:tcPr>
            <w:tcW w:w="2832" w:type="dxa"/>
            <w:gridSpan w:val="2"/>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2015 год</w:t>
            </w:r>
          </w:p>
        </w:tc>
        <w:tc>
          <w:tcPr>
            <w:tcW w:w="2831" w:type="dxa"/>
            <w:gridSpan w:val="2"/>
            <w:vAlign w:val="center"/>
          </w:tcPr>
          <w:p w:rsidR="0068769B" w:rsidRPr="0068769B" w:rsidRDefault="0068769B"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2016 год</w:t>
            </w:r>
          </w:p>
        </w:tc>
      </w:tr>
      <w:tr w:rsidR="0068769B" w:rsidRPr="0013660C" w:rsidTr="0068769B">
        <w:tc>
          <w:tcPr>
            <w:tcW w:w="487" w:type="dxa"/>
            <w:vMerge/>
            <w:vAlign w:val="center"/>
          </w:tcPr>
          <w:p w:rsidR="0068769B" w:rsidRPr="0068769B" w:rsidRDefault="0068769B" w:rsidP="001E55C7">
            <w:pPr>
              <w:pStyle w:val="a5"/>
              <w:ind w:left="0"/>
              <w:jc w:val="center"/>
              <w:rPr>
                <w:rFonts w:ascii="Times New Roman" w:hAnsi="Times New Roman" w:cs="Times New Roman"/>
                <w:sz w:val="16"/>
                <w:szCs w:val="16"/>
              </w:rPr>
            </w:pPr>
          </w:p>
        </w:tc>
        <w:tc>
          <w:tcPr>
            <w:tcW w:w="5041" w:type="dxa"/>
            <w:vMerge/>
            <w:vAlign w:val="center"/>
          </w:tcPr>
          <w:p w:rsidR="0068769B" w:rsidRPr="0068769B" w:rsidRDefault="0068769B" w:rsidP="001E55C7">
            <w:pPr>
              <w:pStyle w:val="a5"/>
              <w:ind w:left="0"/>
              <w:jc w:val="center"/>
              <w:rPr>
                <w:rFonts w:ascii="Times New Roman" w:hAnsi="Times New Roman" w:cs="Times New Roman"/>
                <w:sz w:val="16"/>
                <w:szCs w:val="16"/>
              </w:rPr>
            </w:pPr>
          </w:p>
        </w:tc>
        <w:tc>
          <w:tcPr>
            <w:tcW w:w="1492" w:type="dxa"/>
            <w:vAlign w:val="center"/>
          </w:tcPr>
          <w:p w:rsidR="0068769B" w:rsidRPr="0068769B" w:rsidRDefault="0068769B" w:rsidP="00325F1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оценка достижения показателей результативности, %</w:t>
            </w:r>
          </w:p>
        </w:tc>
        <w:tc>
          <w:tcPr>
            <w:tcW w:w="1549"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интерпретация оценки</w:t>
            </w:r>
          </w:p>
        </w:tc>
        <w:tc>
          <w:tcPr>
            <w:tcW w:w="1468" w:type="dxa"/>
            <w:vAlign w:val="center"/>
          </w:tcPr>
          <w:p w:rsidR="0068769B" w:rsidRPr="0068769B" w:rsidRDefault="0068769B" w:rsidP="00671142">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оценка достижения показателей результативности, %</w:t>
            </w:r>
          </w:p>
        </w:tc>
        <w:tc>
          <w:tcPr>
            <w:tcW w:w="1364" w:type="dxa"/>
            <w:vAlign w:val="center"/>
          </w:tcPr>
          <w:p w:rsidR="0068769B" w:rsidRPr="0068769B" w:rsidRDefault="0068769B" w:rsidP="00671142">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интерпретация оценки</w:t>
            </w:r>
          </w:p>
        </w:tc>
        <w:tc>
          <w:tcPr>
            <w:tcW w:w="1468" w:type="dxa"/>
            <w:vAlign w:val="center"/>
          </w:tcPr>
          <w:p w:rsidR="0068769B" w:rsidRPr="0068769B" w:rsidRDefault="0068769B" w:rsidP="007B0F62">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оценка достижения показателей результативности, %</w:t>
            </w:r>
          </w:p>
        </w:tc>
        <w:tc>
          <w:tcPr>
            <w:tcW w:w="1363" w:type="dxa"/>
            <w:vAlign w:val="center"/>
          </w:tcPr>
          <w:p w:rsidR="0068769B" w:rsidRPr="0068769B" w:rsidRDefault="0068769B" w:rsidP="007B0F62">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интерпретация оценки</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2"/>
                <w:szCs w:val="12"/>
              </w:rPr>
            </w:pPr>
            <w:r w:rsidRPr="0068769B">
              <w:rPr>
                <w:rFonts w:ascii="Times New Roman" w:hAnsi="Times New Roman" w:cs="Times New Roman"/>
                <w:sz w:val="12"/>
                <w:szCs w:val="12"/>
              </w:rPr>
              <w:t>1</w:t>
            </w:r>
          </w:p>
        </w:tc>
        <w:tc>
          <w:tcPr>
            <w:tcW w:w="5041" w:type="dxa"/>
            <w:vAlign w:val="center"/>
          </w:tcPr>
          <w:p w:rsidR="0068769B" w:rsidRPr="0068769B" w:rsidRDefault="0068769B" w:rsidP="001E55C7">
            <w:pPr>
              <w:pStyle w:val="a5"/>
              <w:ind w:left="0"/>
              <w:jc w:val="center"/>
              <w:rPr>
                <w:rFonts w:ascii="Times New Roman" w:hAnsi="Times New Roman" w:cs="Times New Roman"/>
                <w:sz w:val="12"/>
                <w:szCs w:val="12"/>
              </w:rPr>
            </w:pPr>
            <w:r w:rsidRPr="0068769B">
              <w:rPr>
                <w:rFonts w:ascii="Times New Roman" w:hAnsi="Times New Roman" w:cs="Times New Roman"/>
                <w:sz w:val="12"/>
                <w:szCs w:val="12"/>
              </w:rPr>
              <w:t>2</w:t>
            </w:r>
          </w:p>
        </w:tc>
        <w:tc>
          <w:tcPr>
            <w:tcW w:w="1492" w:type="dxa"/>
            <w:vAlign w:val="center"/>
          </w:tcPr>
          <w:p w:rsidR="0068769B" w:rsidRPr="0068769B" w:rsidRDefault="0068769B" w:rsidP="001E55C7">
            <w:pPr>
              <w:pStyle w:val="a5"/>
              <w:ind w:left="0"/>
              <w:jc w:val="center"/>
              <w:rPr>
                <w:rFonts w:ascii="Times New Roman" w:hAnsi="Times New Roman" w:cs="Times New Roman"/>
                <w:sz w:val="12"/>
                <w:szCs w:val="12"/>
              </w:rPr>
            </w:pPr>
            <w:r w:rsidRPr="0068769B">
              <w:rPr>
                <w:rFonts w:ascii="Times New Roman" w:hAnsi="Times New Roman" w:cs="Times New Roman"/>
                <w:sz w:val="12"/>
                <w:szCs w:val="12"/>
              </w:rPr>
              <w:t>3</w:t>
            </w:r>
          </w:p>
        </w:tc>
        <w:tc>
          <w:tcPr>
            <w:tcW w:w="1549" w:type="dxa"/>
            <w:vAlign w:val="center"/>
          </w:tcPr>
          <w:p w:rsidR="0068769B" w:rsidRPr="0068769B" w:rsidRDefault="0068769B" w:rsidP="001E55C7">
            <w:pPr>
              <w:pStyle w:val="a5"/>
              <w:ind w:left="0"/>
              <w:jc w:val="center"/>
              <w:rPr>
                <w:rFonts w:ascii="Times New Roman" w:hAnsi="Times New Roman" w:cs="Times New Roman"/>
                <w:sz w:val="12"/>
                <w:szCs w:val="12"/>
              </w:rPr>
            </w:pPr>
            <w:r w:rsidRPr="0068769B">
              <w:rPr>
                <w:rFonts w:ascii="Times New Roman" w:hAnsi="Times New Roman" w:cs="Times New Roman"/>
                <w:sz w:val="12"/>
                <w:szCs w:val="12"/>
              </w:rPr>
              <w:t>4</w:t>
            </w:r>
          </w:p>
        </w:tc>
        <w:tc>
          <w:tcPr>
            <w:tcW w:w="1468" w:type="dxa"/>
            <w:vAlign w:val="center"/>
          </w:tcPr>
          <w:p w:rsidR="0068769B" w:rsidRPr="0068769B" w:rsidRDefault="0068769B" w:rsidP="00781119">
            <w:pPr>
              <w:pStyle w:val="a5"/>
              <w:ind w:left="0"/>
              <w:jc w:val="center"/>
              <w:rPr>
                <w:rFonts w:ascii="Times New Roman" w:hAnsi="Times New Roman" w:cs="Times New Roman"/>
                <w:sz w:val="12"/>
                <w:szCs w:val="12"/>
              </w:rPr>
            </w:pPr>
            <w:r w:rsidRPr="0068769B">
              <w:rPr>
                <w:rFonts w:ascii="Times New Roman" w:hAnsi="Times New Roman" w:cs="Times New Roman"/>
                <w:sz w:val="12"/>
                <w:szCs w:val="12"/>
              </w:rPr>
              <w:t>5</w:t>
            </w:r>
          </w:p>
        </w:tc>
        <w:tc>
          <w:tcPr>
            <w:tcW w:w="1364" w:type="dxa"/>
            <w:vAlign w:val="center"/>
          </w:tcPr>
          <w:p w:rsidR="0068769B" w:rsidRPr="0068769B" w:rsidRDefault="0068769B" w:rsidP="00781119">
            <w:pPr>
              <w:pStyle w:val="a5"/>
              <w:ind w:left="0"/>
              <w:jc w:val="center"/>
              <w:rPr>
                <w:rFonts w:ascii="Times New Roman" w:hAnsi="Times New Roman" w:cs="Times New Roman"/>
                <w:sz w:val="12"/>
                <w:szCs w:val="12"/>
              </w:rPr>
            </w:pPr>
            <w:r w:rsidRPr="0068769B">
              <w:rPr>
                <w:rFonts w:ascii="Times New Roman" w:hAnsi="Times New Roman" w:cs="Times New Roman"/>
                <w:sz w:val="12"/>
                <w:szCs w:val="12"/>
              </w:rPr>
              <w:t>6</w:t>
            </w:r>
          </w:p>
        </w:tc>
        <w:tc>
          <w:tcPr>
            <w:tcW w:w="1468" w:type="dxa"/>
            <w:vAlign w:val="center"/>
          </w:tcPr>
          <w:p w:rsidR="0068769B" w:rsidRPr="0068769B" w:rsidRDefault="0068769B" w:rsidP="0068769B">
            <w:pPr>
              <w:pStyle w:val="a5"/>
              <w:ind w:left="0"/>
              <w:jc w:val="center"/>
              <w:rPr>
                <w:rFonts w:ascii="Times New Roman" w:hAnsi="Times New Roman" w:cs="Times New Roman"/>
                <w:sz w:val="12"/>
                <w:szCs w:val="12"/>
              </w:rPr>
            </w:pPr>
            <w:r w:rsidRPr="0068769B">
              <w:rPr>
                <w:rFonts w:ascii="Times New Roman" w:hAnsi="Times New Roman" w:cs="Times New Roman"/>
                <w:sz w:val="12"/>
                <w:szCs w:val="12"/>
              </w:rPr>
              <w:t>7</w:t>
            </w:r>
          </w:p>
        </w:tc>
        <w:tc>
          <w:tcPr>
            <w:tcW w:w="1363" w:type="dxa"/>
            <w:vAlign w:val="center"/>
          </w:tcPr>
          <w:p w:rsidR="0068769B" w:rsidRPr="0068769B" w:rsidRDefault="0068769B" w:rsidP="0068769B">
            <w:pPr>
              <w:pStyle w:val="a5"/>
              <w:ind w:left="0"/>
              <w:jc w:val="center"/>
              <w:rPr>
                <w:rFonts w:ascii="Times New Roman" w:hAnsi="Times New Roman" w:cs="Times New Roman"/>
                <w:sz w:val="12"/>
                <w:szCs w:val="12"/>
              </w:rPr>
            </w:pPr>
            <w:r w:rsidRPr="0068769B">
              <w:rPr>
                <w:rFonts w:ascii="Times New Roman" w:hAnsi="Times New Roman" w:cs="Times New Roman"/>
                <w:sz w:val="12"/>
                <w:szCs w:val="12"/>
              </w:rPr>
              <w:t>8</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«Развитие образования Богучанского района»</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100,0</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96,5</w:t>
            </w:r>
          </w:p>
        </w:tc>
        <w:tc>
          <w:tcPr>
            <w:tcW w:w="1364"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68769B" w:rsidP="0068769B">
            <w:pPr>
              <w:pStyle w:val="a5"/>
              <w:ind w:left="0"/>
              <w:jc w:val="center"/>
              <w:rPr>
                <w:rFonts w:ascii="Times New Roman" w:hAnsi="Times New Roman" w:cs="Times New Roman"/>
                <w:sz w:val="16"/>
                <w:szCs w:val="16"/>
              </w:rPr>
            </w:pPr>
            <w:r>
              <w:rPr>
                <w:rFonts w:ascii="Times New Roman" w:hAnsi="Times New Roman" w:cs="Times New Roman"/>
                <w:sz w:val="16"/>
                <w:szCs w:val="16"/>
              </w:rPr>
              <w:t>97,7</w:t>
            </w:r>
          </w:p>
        </w:tc>
        <w:tc>
          <w:tcPr>
            <w:tcW w:w="1363" w:type="dxa"/>
            <w:vAlign w:val="center"/>
          </w:tcPr>
          <w:p w:rsidR="0068769B" w:rsidRPr="0068769B" w:rsidRDefault="0068769B"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2</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«Система социальной защиты населения Богучанского района»</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100,2</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перевыполнена</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100,0</w:t>
            </w:r>
          </w:p>
        </w:tc>
        <w:tc>
          <w:tcPr>
            <w:tcW w:w="1364"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68769B" w:rsidP="0068769B">
            <w:pPr>
              <w:pStyle w:val="a5"/>
              <w:ind w:left="0"/>
              <w:jc w:val="center"/>
              <w:rPr>
                <w:rFonts w:ascii="Times New Roman" w:hAnsi="Times New Roman" w:cs="Times New Roman"/>
                <w:sz w:val="16"/>
                <w:szCs w:val="16"/>
              </w:rPr>
            </w:pPr>
            <w:r>
              <w:rPr>
                <w:rFonts w:ascii="Times New Roman" w:hAnsi="Times New Roman" w:cs="Times New Roman"/>
                <w:sz w:val="16"/>
                <w:szCs w:val="16"/>
              </w:rPr>
              <w:t>109,0</w:t>
            </w:r>
          </w:p>
        </w:tc>
        <w:tc>
          <w:tcPr>
            <w:tcW w:w="1363" w:type="dxa"/>
            <w:vAlign w:val="center"/>
          </w:tcPr>
          <w:p w:rsidR="0068769B" w:rsidRPr="0068769B" w:rsidRDefault="0068769B"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перевыполнена</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3</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90,6</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 xml:space="preserve">программа в целом выполнена </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102,4</w:t>
            </w:r>
          </w:p>
        </w:tc>
        <w:tc>
          <w:tcPr>
            <w:tcW w:w="1364"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перевыполнена</w:t>
            </w:r>
          </w:p>
        </w:tc>
        <w:tc>
          <w:tcPr>
            <w:tcW w:w="1468" w:type="dxa"/>
            <w:vAlign w:val="center"/>
          </w:tcPr>
          <w:p w:rsidR="0068769B" w:rsidRPr="0068769B" w:rsidRDefault="0068769B" w:rsidP="0068769B">
            <w:pPr>
              <w:pStyle w:val="a5"/>
              <w:ind w:left="0"/>
              <w:jc w:val="center"/>
              <w:rPr>
                <w:rFonts w:ascii="Times New Roman" w:hAnsi="Times New Roman" w:cs="Times New Roman"/>
                <w:sz w:val="16"/>
                <w:szCs w:val="16"/>
              </w:rPr>
            </w:pPr>
            <w:r>
              <w:rPr>
                <w:rFonts w:ascii="Times New Roman" w:hAnsi="Times New Roman" w:cs="Times New Roman"/>
                <w:sz w:val="16"/>
                <w:szCs w:val="16"/>
              </w:rPr>
              <w:t>99,3</w:t>
            </w:r>
          </w:p>
        </w:tc>
        <w:tc>
          <w:tcPr>
            <w:tcW w:w="1363" w:type="dxa"/>
            <w:vAlign w:val="center"/>
          </w:tcPr>
          <w:p w:rsidR="0068769B" w:rsidRPr="0068769B" w:rsidRDefault="0068769B"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4</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100,0</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100,0</w:t>
            </w:r>
          </w:p>
        </w:tc>
        <w:tc>
          <w:tcPr>
            <w:tcW w:w="1364"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0216B6" w:rsidP="0068769B">
            <w:pPr>
              <w:pStyle w:val="a5"/>
              <w:ind w:left="0"/>
              <w:jc w:val="center"/>
              <w:rPr>
                <w:rFonts w:ascii="Times New Roman" w:hAnsi="Times New Roman" w:cs="Times New Roman"/>
                <w:sz w:val="16"/>
                <w:szCs w:val="16"/>
              </w:rPr>
            </w:pPr>
            <w:r>
              <w:rPr>
                <w:rFonts w:ascii="Times New Roman" w:hAnsi="Times New Roman" w:cs="Times New Roman"/>
                <w:sz w:val="16"/>
                <w:szCs w:val="16"/>
              </w:rPr>
              <w:t>95,8</w:t>
            </w:r>
          </w:p>
        </w:tc>
        <w:tc>
          <w:tcPr>
            <w:tcW w:w="1363" w:type="dxa"/>
            <w:vAlign w:val="center"/>
          </w:tcPr>
          <w:p w:rsidR="0068769B" w:rsidRPr="0068769B" w:rsidRDefault="000216B6"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5</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«Развитие культуры»</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99,4</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98,8</w:t>
            </w:r>
          </w:p>
        </w:tc>
        <w:tc>
          <w:tcPr>
            <w:tcW w:w="1364"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0216B6" w:rsidP="0068769B">
            <w:pPr>
              <w:pStyle w:val="a5"/>
              <w:ind w:left="0"/>
              <w:jc w:val="center"/>
              <w:rPr>
                <w:rFonts w:ascii="Times New Roman" w:hAnsi="Times New Roman" w:cs="Times New Roman"/>
                <w:sz w:val="16"/>
                <w:szCs w:val="16"/>
              </w:rPr>
            </w:pPr>
            <w:r>
              <w:rPr>
                <w:rFonts w:ascii="Times New Roman" w:hAnsi="Times New Roman" w:cs="Times New Roman"/>
                <w:sz w:val="16"/>
                <w:szCs w:val="16"/>
              </w:rPr>
              <w:t>63,0</w:t>
            </w:r>
          </w:p>
        </w:tc>
        <w:tc>
          <w:tcPr>
            <w:tcW w:w="1363" w:type="dxa"/>
            <w:vAlign w:val="center"/>
          </w:tcPr>
          <w:p w:rsidR="0068769B" w:rsidRPr="0068769B" w:rsidRDefault="000216B6"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u w:val="single"/>
              </w:rPr>
              <w:t>программа не выполнена</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6</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«Молодежь Приангарья»</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99,9</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98,9</w:t>
            </w:r>
          </w:p>
        </w:tc>
        <w:tc>
          <w:tcPr>
            <w:tcW w:w="1364"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0216B6" w:rsidP="0068769B">
            <w:pPr>
              <w:pStyle w:val="a5"/>
              <w:ind w:left="0"/>
              <w:jc w:val="center"/>
              <w:rPr>
                <w:rFonts w:ascii="Times New Roman" w:hAnsi="Times New Roman" w:cs="Times New Roman"/>
                <w:sz w:val="16"/>
                <w:szCs w:val="16"/>
              </w:rPr>
            </w:pPr>
            <w:r>
              <w:rPr>
                <w:rFonts w:ascii="Times New Roman" w:hAnsi="Times New Roman" w:cs="Times New Roman"/>
                <w:sz w:val="16"/>
                <w:szCs w:val="16"/>
              </w:rPr>
              <w:t>98,6</w:t>
            </w:r>
          </w:p>
        </w:tc>
        <w:tc>
          <w:tcPr>
            <w:tcW w:w="1363" w:type="dxa"/>
            <w:vAlign w:val="center"/>
          </w:tcPr>
          <w:p w:rsidR="0068769B" w:rsidRPr="0068769B" w:rsidRDefault="000216B6"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7</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«Развитие физической культуры и спорта в Богучанском районе»</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114,1</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перевыполнена</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93,3</w:t>
            </w:r>
          </w:p>
        </w:tc>
        <w:tc>
          <w:tcPr>
            <w:tcW w:w="1364" w:type="dxa"/>
            <w:vAlign w:val="center"/>
          </w:tcPr>
          <w:p w:rsidR="0068769B" w:rsidRPr="0068769B" w:rsidRDefault="0068769B" w:rsidP="00381EBA">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 целом выполнена</w:t>
            </w:r>
          </w:p>
        </w:tc>
        <w:tc>
          <w:tcPr>
            <w:tcW w:w="1468" w:type="dxa"/>
            <w:vAlign w:val="center"/>
          </w:tcPr>
          <w:p w:rsidR="0068769B" w:rsidRPr="0068769B" w:rsidRDefault="000216B6" w:rsidP="0068769B">
            <w:pPr>
              <w:pStyle w:val="a5"/>
              <w:ind w:left="0"/>
              <w:jc w:val="center"/>
              <w:rPr>
                <w:rFonts w:ascii="Times New Roman" w:hAnsi="Times New Roman" w:cs="Times New Roman"/>
                <w:sz w:val="16"/>
                <w:szCs w:val="16"/>
              </w:rPr>
            </w:pPr>
            <w:r>
              <w:rPr>
                <w:rFonts w:ascii="Times New Roman" w:hAnsi="Times New Roman" w:cs="Times New Roman"/>
                <w:sz w:val="16"/>
                <w:szCs w:val="16"/>
              </w:rPr>
              <w:t>71,8</w:t>
            </w:r>
          </w:p>
        </w:tc>
        <w:tc>
          <w:tcPr>
            <w:tcW w:w="1363" w:type="dxa"/>
            <w:vAlign w:val="center"/>
          </w:tcPr>
          <w:p w:rsidR="0068769B" w:rsidRPr="0068769B" w:rsidRDefault="000216B6"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u w:val="single"/>
              </w:rPr>
              <w:t>программа не выполнена</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8</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«Развитие инвестиционной, инновационной деятельности, малого и среднего предпринимательства на территории Богучанского района»</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98,9</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64,8</w:t>
            </w:r>
          </w:p>
        </w:tc>
        <w:tc>
          <w:tcPr>
            <w:tcW w:w="1364" w:type="dxa"/>
            <w:vAlign w:val="center"/>
          </w:tcPr>
          <w:p w:rsidR="0068769B" w:rsidRPr="0068769B" w:rsidRDefault="0068769B" w:rsidP="00381EBA">
            <w:pPr>
              <w:pStyle w:val="a5"/>
              <w:ind w:left="0"/>
              <w:jc w:val="center"/>
              <w:rPr>
                <w:rFonts w:ascii="Times New Roman" w:hAnsi="Times New Roman" w:cs="Times New Roman"/>
                <w:sz w:val="16"/>
                <w:szCs w:val="16"/>
                <w:u w:val="single"/>
              </w:rPr>
            </w:pPr>
            <w:r w:rsidRPr="0068769B">
              <w:rPr>
                <w:rFonts w:ascii="Times New Roman" w:hAnsi="Times New Roman" w:cs="Times New Roman"/>
                <w:sz w:val="16"/>
                <w:szCs w:val="16"/>
                <w:u w:val="single"/>
              </w:rPr>
              <w:t>программа не выполнена</w:t>
            </w:r>
          </w:p>
        </w:tc>
        <w:tc>
          <w:tcPr>
            <w:tcW w:w="1468" w:type="dxa"/>
            <w:vAlign w:val="center"/>
          </w:tcPr>
          <w:p w:rsidR="0068769B" w:rsidRPr="000216B6" w:rsidRDefault="000216B6" w:rsidP="0068769B">
            <w:pPr>
              <w:pStyle w:val="a5"/>
              <w:ind w:left="0"/>
              <w:jc w:val="center"/>
              <w:rPr>
                <w:rFonts w:ascii="Times New Roman" w:hAnsi="Times New Roman" w:cs="Times New Roman"/>
                <w:sz w:val="16"/>
                <w:szCs w:val="16"/>
              </w:rPr>
            </w:pPr>
            <w:r w:rsidRPr="000216B6">
              <w:rPr>
                <w:rFonts w:ascii="Times New Roman" w:hAnsi="Times New Roman" w:cs="Times New Roman"/>
                <w:sz w:val="16"/>
                <w:szCs w:val="16"/>
              </w:rPr>
              <w:t>99,9</w:t>
            </w:r>
          </w:p>
        </w:tc>
        <w:tc>
          <w:tcPr>
            <w:tcW w:w="1363" w:type="dxa"/>
            <w:vAlign w:val="center"/>
          </w:tcPr>
          <w:p w:rsidR="0068769B" w:rsidRPr="0068769B" w:rsidRDefault="000216B6" w:rsidP="0068769B">
            <w:pPr>
              <w:pStyle w:val="a5"/>
              <w:ind w:left="0"/>
              <w:jc w:val="center"/>
              <w:rPr>
                <w:rFonts w:ascii="Times New Roman" w:hAnsi="Times New Roman" w:cs="Times New Roman"/>
                <w:sz w:val="16"/>
                <w:szCs w:val="16"/>
                <w:u w:val="single"/>
              </w:rPr>
            </w:pPr>
            <w:r w:rsidRPr="0068769B">
              <w:rPr>
                <w:rFonts w:ascii="Times New Roman" w:hAnsi="Times New Roman" w:cs="Times New Roman"/>
                <w:sz w:val="16"/>
                <w:szCs w:val="16"/>
              </w:rPr>
              <w:t>программа выполнена в полном объеме</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«Развитие транспортной системы Богучанского района»</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90,9</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 целом выполнена</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90,0</w:t>
            </w:r>
          </w:p>
        </w:tc>
        <w:tc>
          <w:tcPr>
            <w:tcW w:w="1364" w:type="dxa"/>
            <w:vAlign w:val="center"/>
          </w:tcPr>
          <w:p w:rsidR="0068769B" w:rsidRPr="0068769B" w:rsidRDefault="0068769B" w:rsidP="00381EBA">
            <w:pPr>
              <w:pStyle w:val="a5"/>
              <w:ind w:left="0"/>
              <w:jc w:val="center"/>
              <w:rPr>
                <w:rFonts w:ascii="Times New Roman" w:hAnsi="Times New Roman" w:cs="Times New Roman"/>
                <w:sz w:val="16"/>
                <w:szCs w:val="16"/>
                <w:u w:val="single"/>
              </w:rPr>
            </w:pPr>
            <w:r w:rsidRPr="0068769B">
              <w:rPr>
                <w:rFonts w:ascii="Times New Roman" w:hAnsi="Times New Roman" w:cs="Times New Roman"/>
                <w:sz w:val="16"/>
                <w:szCs w:val="16"/>
              </w:rPr>
              <w:t>программа в целом выполнена</w:t>
            </w:r>
          </w:p>
        </w:tc>
        <w:tc>
          <w:tcPr>
            <w:tcW w:w="1468" w:type="dxa"/>
            <w:vAlign w:val="center"/>
          </w:tcPr>
          <w:p w:rsidR="0068769B" w:rsidRPr="0068769B" w:rsidRDefault="000216B6" w:rsidP="0068769B">
            <w:pPr>
              <w:pStyle w:val="a5"/>
              <w:ind w:left="0"/>
              <w:jc w:val="center"/>
              <w:rPr>
                <w:rFonts w:ascii="Times New Roman" w:hAnsi="Times New Roman" w:cs="Times New Roman"/>
                <w:sz w:val="16"/>
                <w:szCs w:val="16"/>
              </w:rPr>
            </w:pPr>
            <w:r>
              <w:rPr>
                <w:rFonts w:ascii="Times New Roman" w:hAnsi="Times New Roman" w:cs="Times New Roman"/>
                <w:sz w:val="16"/>
                <w:szCs w:val="16"/>
              </w:rPr>
              <w:t>92,9</w:t>
            </w:r>
          </w:p>
        </w:tc>
        <w:tc>
          <w:tcPr>
            <w:tcW w:w="1363" w:type="dxa"/>
            <w:vAlign w:val="center"/>
          </w:tcPr>
          <w:p w:rsidR="0068769B" w:rsidRPr="0068769B" w:rsidRDefault="000216B6"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 целом выполнена</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10</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«Обеспечение доступным и комфортным жильем граждан Богучанского района»</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100,0</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72,1</w:t>
            </w:r>
          </w:p>
        </w:tc>
        <w:tc>
          <w:tcPr>
            <w:tcW w:w="1364" w:type="dxa"/>
            <w:vAlign w:val="center"/>
          </w:tcPr>
          <w:p w:rsidR="0068769B" w:rsidRPr="0068769B" w:rsidRDefault="0068769B" w:rsidP="00381EBA">
            <w:pPr>
              <w:pStyle w:val="a5"/>
              <w:ind w:left="0"/>
              <w:jc w:val="center"/>
              <w:rPr>
                <w:rFonts w:ascii="Times New Roman" w:hAnsi="Times New Roman" w:cs="Times New Roman"/>
                <w:sz w:val="16"/>
                <w:szCs w:val="16"/>
              </w:rPr>
            </w:pPr>
            <w:r w:rsidRPr="0068769B">
              <w:rPr>
                <w:rFonts w:ascii="Times New Roman" w:hAnsi="Times New Roman" w:cs="Times New Roman"/>
                <w:sz w:val="16"/>
                <w:szCs w:val="16"/>
                <w:u w:val="single"/>
              </w:rPr>
              <w:t>программа не выполнена</w:t>
            </w:r>
          </w:p>
        </w:tc>
        <w:tc>
          <w:tcPr>
            <w:tcW w:w="1468" w:type="dxa"/>
            <w:vAlign w:val="center"/>
          </w:tcPr>
          <w:p w:rsidR="0068769B" w:rsidRPr="000216B6" w:rsidRDefault="000216B6" w:rsidP="0068769B">
            <w:pPr>
              <w:pStyle w:val="a5"/>
              <w:ind w:left="0"/>
              <w:jc w:val="center"/>
              <w:rPr>
                <w:rFonts w:ascii="Times New Roman" w:hAnsi="Times New Roman" w:cs="Times New Roman"/>
                <w:sz w:val="16"/>
                <w:szCs w:val="16"/>
              </w:rPr>
            </w:pPr>
            <w:r w:rsidRPr="000216B6">
              <w:rPr>
                <w:rFonts w:ascii="Times New Roman" w:hAnsi="Times New Roman" w:cs="Times New Roman"/>
                <w:sz w:val="16"/>
                <w:szCs w:val="16"/>
              </w:rPr>
              <w:t>80,6</w:t>
            </w:r>
          </w:p>
        </w:tc>
        <w:tc>
          <w:tcPr>
            <w:tcW w:w="1363" w:type="dxa"/>
            <w:vAlign w:val="center"/>
          </w:tcPr>
          <w:p w:rsidR="0068769B" w:rsidRPr="0068769B" w:rsidRDefault="000216B6" w:rsidP="0068769B">
            <w:pPr>
              <w:pStyle w:val="a5"/>
              <w:ind w:left="0"/>
              <w:jc w:val="center"/>
              <w:rPr>
                <w:rFonts w:ascii="Times New Roman" w:hAnsi="Times New Roman" w:cs="Times New Roman"/>
                <w:sz w:val="16"/>
                <w:szCs w:val="16"/>
                <w:u w:val="single"/>
              </w:rPr>
            </w:pPr>
            <w:r w:rsidRPr="0068769B">
              <w:rPr>
                <w:rFonts w:ascii="Times New Roman" w:hAnsi="Times New Roman" w:cs="Times New Roman"/>
                <w:sz w:val="16"/>
                <w:szCs w:val="16"/>
                <w:u w:val="single"/>
              </w:rPr>
              <w:t>программа не выполнена</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11</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«Управление муниципальными финансами»</w:t>
            </w:r>
          </w:p>
        </w:tc>
        <w:tc>
          <w:tcPr>
            <w:tcW w:w="1492"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152,4</w:t>
            </w:r>
          </w:p>
        </w:tc>
        <w:tc>
          <w:tcPr>
            <w:tcW w:w="1549"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перевыполнена</w:t>
            </w:r>
          </w:p>
        </w:tc>
        <w:tc>
          <w:tcPr>
            <w:tcW w:w="1468" w:type="dxa"/>
            <w:vAlign w:val="center"/>
          </w:tcPr>
          <w:p w:rsidR="0068769B" w:rsidRPr="0068769B" w:rsidRDefault="0068769B" w:rsidP="00256FC8">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92,9</w:t>
            </w:r>
          </w:p>
        </w:tc>
        <w:tc>
          <w:tcPr>
            <w:tcW w:w="1364" w:type="dxa"/>
            <w:vAlign w:val="center"/>
          </w:tcPr>
          <w:p w:rsidR="0068769B" w:rsidRPr="0068769B" w:rsidRDefault="0068769B" w:rsidP="00381EBA">
            <w:pPr>
              <w:pStyle w:val="a5"/>
              <w:ind w:left="0"/>
              <w:jc w:val="center"/>
              <w:rPr>
                <w:rFonts w:ascii="Times New Roman" w:hAnsi="Times New Roman" w:cs="Times New Roman"/>
                <w:sz w:val="16"/>
                <w:szCs w:val="16"/>
                <w:u w:val="single"/>
              </w:rPr>
            </w:pPr>
            <w:r w:rsidRPr="0068769B">
              <w:rPr>
                <w:rFonts w:ascii="Times New Roman" w:hAnsi="Times New Roman" w:cs="Times New Roman"/>
                <w:sz w:val="16"/>
                <w:szCs w:val="16"/>
              </w:rPr>
              <w:t>программа в целом выполнена</w:t>
            </w:r>
          </w:p>
        </w:tc>
        <w:tc>
          <w:tcPr>
            <w:tcW w:w="1468" w:type="dxa"/>
            <w:vAlign w:val="center"/>
          </w:tcPr>
          <w:p w:rsidR="0068769B" w:rsidRPr="0068769B" w:rsidRDefault="000216B6" w:rsidP="0068769B">
            <w:pPr>
              <w:pStyle w:val="a5"/>
              <w:ind w:left="0"/>
              <w:jc w:val="center"/>
              <w:rPr>
                <w:rFonts w:ascii="Times New Roman" w:hAnsi="Times New Roman" w:cs="Times New Roman"/>
                <w:sz w:val="16"/>
                <w:szCs w:val="16"/>
              </w:rPr>
            </w:pPr>
            <w:r>
              <w:rPr>
                <w:rFonts w:ascii="Times New Roman" w:hAnsi="Times New Roman" w:cs="Times New Roman"/>
                <w:sz w:val="16"/>
                <w:szCs w:val="16"/>
              </w:rPr>
              <w:t>86,3</w:t>
            </w:r>
          </w:p>
        </w:tc>
        <w:tc>
          <w:tcPr>
            <w:tcW w:w="1363" w:type="dxa"/>
            <w:vAlign w:val="center"/>
          </w:tcPr>
          <w:p w:rsidR="0068769B" w:rsidRPr="0068769B" w:rsidRDefault="000216B6" w:rsidP="0068769B">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 целом выполнена</w:t>
            </w:r>
          </w:p>
        </w:tc>
      </w:tr>
      <w:tr w:rsidR="0068769B" w:rsidRPr="0013660C" w:rsidTr="0068769B">
        <w:tc>
          <w:tcPr>
            <w:tcW w:w="487"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12</w:t>
            </w:r>
          </w:p>
        </w:tc>
        <w:tc>
          <w:tcPr>
            <w:tcW w:w="5041" w:type="dxa"/>
            <w:vAlign w:val="center"/>
          </w:tcPr>
          <w:p w:rsidR="0068769B" w:rsidRPr="0068769B" w:rsidRDefault="0068769B" w:rsidP="00B8635C">
            <w:pPr>
              <w:pStyle w:val="a5"/>
              <w:ind w:left="0"/>
              <w:rPr>
                <w:rFonts w:ascii="Times New Roman" w:hAnsi="Times New Roman" w:cs="Times New Roman"/>
                <w:sz w:val="16"/>
                <w:szCs w:val="16"/>
              </w:rPr>
            </w:pPr>
            <w:r w:rsidRPr="0068769B">
              <w:rPr>
                <w:rFonts w:ascii="Times New Roman" w:hAnsi="Times New Roman" w:cs="Times New Roman"/>
                <w:sz w:val="16"/>
                <w:szCs w:val="16"/>
              </w:rPr>
              <w:t>«Развитие сельского хозяйства в Богучанском районе»</w:t>
            </w:r>
          </w:p>
        </w:tc>
        <w:tc>
          <w:tcPr>
            <w:tcW w:w="1492"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100,0</w:t>
            </w:r>
          </w:p>
        </w:tc>
        <w:tc>
          <w:tcPr>
            <w:tcW w:w="1549" w:type="dxa"/>
            <w:vAlign w:val="center"/>
          </w:tcPr>
          <w:p w:rsidR="0068769B" w:rsidRPr="0068769B" w:rsidRDefault="0068769B" w:rsidP="001E55C7">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программа выполнена в полном объеме</w:t>
            </w:r>
          </w:p>
        </w:tc>
        <w:tc>
          <w:tcPr>
            <w:tcW w:w="1468"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rPr>
              <w:t>49,3</w:t>
            </w:r>
          </w:p>
        </w:tc>
        <w:tc>
          <w:tcPr>
            <w:tcW w:w="1364" w:type="dxa"/>
            <w:vAlign w:val="center"/>
          </w:tcPr>
          <w:p w:rsidR="0068769B" w:rsidRPr="0068769B" w:rsidRDefault="0068769B" w:rsidP="00781119">
            <w:pPr>
              <w:pStyle w:val="a5"/>
              <w:ind w:left="0"/>
              <w:jc w:val="center"/>
              <w:rPr>
                <w:rFonts w:ascii="Times New Roman" w:hAnsi="Times New Roman" w:cs="Times New Roman"/>
                <w:sz w:val="16"/>
                <w:szCs w:val="16"/>
              </w:rPr>
            </w:pPr>
            <w:r w:rsidRPr="0068769B">
              <w:rPr>
                <w:rFonts w:ascii="Times New Roman" w:hAnsi="Times New Roman" w:cs="Times New Roman"/>
                <w:sz w:val="16"/>
                <w:szCs w:val="16"/>
                <w:u w:val="single"/>
              </w:rPr>
              <w:t>программа не выполнена</w:t>
            </w:r>
          </w:p>
        </w:tc>
        <w:tc>
          <w:tcPr>
            <w:tcW w:w="1468" w:type="dxa"/>
            <w:vAlign w:val="center"/>
          </w:tcPr>
          <w:p w:rsidR="0068769B" w:rsidRPr="000216B6" w:rsidRDefault="000216B6" w:rsidP="0068769B">
            <w:pPr>
              <w:pStyle w:val="a5"/>
              <w:ind w:left="0"/>
              <w:jc w:val="center"/>
              <w:rPr>
                <w:rFonts w:ascii="Times New Roman" w:hAnsi="Times New Roman" w:cs="Times New Roman"/>
                <w:sz w:val="16"/>
                <w:szCs w:val="16"/>
              </w:rPr>
            </w:pPr>
            <w:r w:rsidRPr="000216B6">
              <w:rPr>
                <w:rFonts w:ascii="Times New Roman" w:hAnsi="Times New Roman" w:cs="Times New Roman"/>
                <w:sz w:val="16"/>
                <w:szCs w:val="16"/>
              </w:rPr>
              <w:t>84,8</w:t>
            </w:r>
          </w:p>
        </w:tc>
        <w:tc>
          <w:tcPr>
            <w:tcW w:w="1363" w:type="dxa"/>
            <w:vAlign w:val="center"/>
          </w:tcPr>
          <w:p w:rsidR="0068769B" w:rsidRPr="0068769B" w:rsidRDefault="000216B6" w:rsidP="0068769B">
            <w:pPr>
              <w:pStyle w:val="a5"/>
              <w:ind w:left="0"/>
              <w:jc w:val="center"/>
              <w:rPr>
                <w:rFonts w:ascii="Times New Roman" w:hAnsi="Times New Roman" w:cs="Times New Roman"/>
                <w:sz w:val="16"/>
                <w:szCs w:val="16"/>
                <w:u w:val="single"/>
              </w:rPr>
            </w:pPr>
            <w:r w:rsidRPr="0068769B">
              <w:rPr>
                <w:rFonts w:ascii="Times New Roman" w:hAnsi="Times New Roman" w:cs="Times New Roman"/>
                <w:sz w:val="16"/>
                <w:szCs w:val="16"/>
                <w:u w:val="single"/>
              </w:rPr>
              <w:t>программа не выполнена</w:t>
            </w:r>
          </w:p>
        </w:tc>
      </w:tr>
    </w:tbl>
    <w:p w:rsidR="0068769B" w:rsidRDefault="0068769B" w:rsidP="00325F18">
      <w:pPr>
        <w:pStyle w:val="a5"/>
        <w:spacing w:after="0"/>
        <w:ind w:left="0" w:firstLine="851"/>
        <w:jc w:val="both"/>
        <w:rPr>
          <w:rFonts w:ascii="Times New Roman" w:hAnsi="Times New Roman" w:cs="Times New Roman"/>
          <w:color w:val="FF0000"/>
          <w:sz w:val="24"/>
          <w:szCs w:val="24"/>
        </w:rPr>
        <w:sectPr w:rsidR="0068769B" w:rsidSect="00E94BB5">
          <w:pgSz w:w="16838" w:h="11906" w:orient="landscape"/>
          <w:pgMar w:top="1701" w:right="1134" w:bottom="851" w:left="312" w:header="709" w:footer="709" w:gutter="0"/>
          <w:cols w:space="708"/>
          <w:docGrid w:linePitch="360"/>
        </w:sectPr>
      </w:pPr>
    </w:p>
    <w:p w:rsidR="000B0E1E" w:rsidRPr="000216B6" w:rsidRDefault="00152E7B" w:rsidP="00D06EA8">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0216B6">
        <w:rPr>
          <w:rFonts w:ascii="Times New Roman" w:hAnsi="Times New Roman" w:cs="Times New Roman"/>
          <w:sz w:val="24"/>
          <w:szCs w:val="24"/>
        </w:rPr>
        <w:lastRenderedPageBreak/>
        <w:t xml:space="preserve">В соответствии с представленными ответственными исполнителями отчетами, </w:t>
      </w:r>
      <w:r w:rsidR="008B4FA7" w:rsidRPr="000216B6">
        <w:rPr>
          <w:rFonts w:ascii="Times New Roman" w:hAnsi="Times New Roman" w:cs="Times New Roman"/>
          <w:sz w:val="24"/>
          <w:szCs w:val="24"/>
        </w:rPr>
        <w:t xml:space="preserve">не достигнуты </w:t>
      </w:r>
      <w:r w:rsidRPr="000216B6">
        <w:rPr>
          <w:rFonts w:ascii="Times New Roman" w:hAnsi="Times New Roman" w:cs="Times New Roman"/>
          <w:sz w:val="24"/>
          <w:szCs w:val="24"/>
        </w:rPr>
        <w:t>показател</w:t>
      </w:r>
      <w:r w:rsidR="008B4FA7" w:rsidRPr="000216B6">
        <w:rPr>
          <w:rFonts w:ascii="Times New Roman" w:hAnsi="Times New Roman" w:cs="Times New Roman"/>
          <w:sz w:val="24"/>
          <w:szCs w:val="24"/>
        </w:rPr>
        <w:t>и</w:t>
      </w:r>
      <w:r w:rsidRPr="000216B6">
        <w:rPr>
          <w:rFonts w:ascii="Times New Roman" w:hAnsi="Times New Roman" w:cs="Times New Roman"/>
          <w:sz w:val="24"/>
          <w:szCs w:val="24"/>
        </w:rPr>
        <w:t xml:space="preserve"> результативности</w:t>
      </w:r>
      <w:r w:rsidR="008B4FA7" w:rsidRPr="000216B6">
        <w:rPr>
          <w:rFonts w:ascii="Times New Roman" w:hAnsi="Times New Roman" w:cs="Times New Roman"/>
          <w:sz w:val="24"/>
          <w:szCs w:val="24"/>
        </w:rPr>
        <w:t xml:space="preserve"> по </w:t>
      </w:r>
      <w:r w:rsidR="000216B6" w:rsidRPr="000216B6">
        <w:rPr>
          <w:rFonts w:ascii="Times New Roman" w:hAnsi="Times New Roman" w:cs="Times New Roman"/>
          <w:sz w:val="24"/>
          <w:szCs w:val="24"/>
        </w:rPr>
        <w:t>4</w:t>
      </w:r>
      <w:r w:rsidRPr="000216B6">
        <w:rPr>
          <w:rFonts w:ascii="Times New Roman" w:hAnsi="Times New Roman" w:cs="Times New Roman"/>
          <w:sz w:val="24"/>
          <w:szCs w:val="24"/>
        </w:rPr>
        <w:t xml:space="preserve"> муниципальны</w:t>
      </w:r>
      <w:r w:rsidR="008B4FA7" w:rsidRPr="000216B6">
        <w:rPr>
          <w:rFonts w:ascii="Times New Roman" w:hAnsi="Times New Roman" w:cs="Times New Roman"/>
          <w:sz w:val="24"/>
          <w:szCs w:val="24"/>
        </w:rPr>
        <w:t>м</w:t>
      </w:r>
      <w:r w:rsidRPr="000216B6">
        <w:rPr>
          <w:rFonts w:ascii="Times New Roman" w:hAnsi="Times New Roman" w:cs="Times New Roman"/>
          <w:sz w:val="24"/>
          <w:szCs w:val="24"/>
        </w:rPr>
        <w:t xml:space="preserve"> программ</w:t>
      </w:r>
      <w:r w:rsidR="008B4FA7" w:rsidRPr="000216B6">
        <w:rPr>
          <w:rFonts w:ascii="Times New Roman" w:hAnsi="Times New Roman" w:cs="Times New Roman"/>
          <w:sz w:val="24"/>
          <w:szCs w:val="24"/>
        </w:rPr>
        <w:t xml:space="preserve">: </w:t>
      </w:r>
    </w:p>
    <w:p w:rsidR="000B0E1E" w:rsidRPr="006B5C90" w:rsidRDefault="008B4FA7" w:rsidP="000974E0">
      <w:pPr>
        <w:pStyle w:val="a5"/>
        <w:numPr>
          <w:ilvl w:val="0"/>
          <w:numId w:val="5"/>
        </w:numPr>
        <w:tabs>
          <w:tab w:val="left" w:pos="0"/>
        </w:tabs>
        <w:autoSpaceDE w:val="0"/>
        <w:autoSpaceDN w:val="0"/>
        <w:adjustRightInd w:val="0"/>
        <w:spacing w:after="0"/>
        <w:ind w:left="0" w:firstLine="851"/>
        <w:jc w:val="both"/>
        <w:rPr>
          <w:rFonts w:ascii="Times New Roman" w:hAnsi="Times New Roman" w:cs="Times New Roman"/>
          <w:sz w:val="24"/>
          <w:szCs w:val="24"/>
        </w:rPr>
      </w:pPr>
      <w:r w:rsidRPr="006B5C90">
        <w:rPr>
          <w:rFonts w:ascii="Times New Roman" w:hAnsi="Times New Roman" w:cs="Times New Roman"/>
          <w:sz w:val="24"/>
          <w:szCs w:val="24"/>
        </w:rPr>
        <w:t xml:space="preserve">«Развитие </w:t>
      </w:r>
      <w:r w:rsidR="000216B6" w:rsidRPr="006B5C90">
        <w:rPr>
          <w:rFonts w:ascii="Times New Roman" w:hAnsi="Times New Roman" w:cs="Times New Roman"/>
          <w:sz w:val="24"/>
          <w:szCs w:val="24"/>
        </w:rPr>
        <w:t>культуры</w:t>
      </w:r>
      <w:r w:rsidRPr="006B5C90">
        <w:rPr>
          <w:rFonts w:ascii="Times New Roman" w:hAnsi="Times New Roman" w:cs="Times New Roman"/>
          <w:sz w:val="24"/>
          <w:szCs w:val="24"/>
        </w:rPr>
        <w:t>»</w:t>
      </w:r>
      <w:r w:rsidR="00597363" w:rsidRPr="006B5C90">
        <w:rPr>
          <w:rFonts w:ascii="Times New Roman" w:hAnsi="Times New Roman" w:cs="Times New Roman"/>
          <w:sz w:val="24"/>
          <w:szCs w:val="24"/>
        </w:rPr>
        <w:t xml:space="preserve"> - 6</w:t>
      </w:r>
      <w:r w:rsidR="000216B6" w:rsidRPr="006B5C90">
        <w:rPr>
          <w:rFonts w:ascii="Times New Roman" w:hAnsi="Times New Roman" w:cs="Times New Roman"/>
          <w:sz w:val="24"/>
          <w:szCs w:val="24"/>
        </w:rPr>
        <w:t>3,0</w:t>
      </w:r>
      <w:r w:rsidR="00597363" w:rsidRPr="006B5C90">
        <w:rPr>
          <w:rFonts w:ascii="Times New Roman" w:hAnsi="Times New Roman" w:cs="Times New Roman"/>
          <w:sz w:val="24"/>
          <w:szCs w:val="24"/>
        </w:rPr>
        <w:t>%</w:t>
      </w:r>
      <w:r w:rsidR="000B0E1E" w:rsidRPr="006B5C90">
        <w:rPr>
          <w:rFonts w:ascii="Times New Roman" w:hAnsi="Times New Roman" w:cs="Times New Roman"/>
          <w:sz w:val="24"/>
          <w:szCs w:val="24"/>
        </w:rPr>
        <w:t>.</w:t>
      </w:r>
    </w:p>
    <w:p w:rsidR="000B0E1E" w:rsidRDefault="000B0E1E" w:rsidP="000B0E1E">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6B5C90">
        <w:rPr>
          <w:rFonts w:ascii="Times New Roman" w:hAnsi="Times New Roman" w:cs="Times New Roman"/>
          <w:sz w:val="24"/>
          <w:szCs w:val="24"/>
        </w:rPr>
        <w:t>На низкое значение оценки результативности</w:t>
      </w:r>
      <w:r w:rsidR="006459B0" w:rsidRPr="006B5C90">
        <w:rPr>
          <w:rFonts w:ascii="Times New Roman" w:hAnsi="Times New Roman" w:cs="Times New Roman"/>
          <w:sz w:val="24"/>
          <w:szCs w:val="24"/>
        </w:rPr>
        <w:t xml:space="preserve"> программы</w:t>
      </w:r>
      <w:r w:rsidRPr="006B5C90">
        <w:rPr>
          <w:rFonts w:ascii="Times New Roman" w:hAnsi="Times New Roman" w:cs="Times New Roman"/>
          <w:sz w:val="24"/>
          <w:szCs w:val="24"/>
        </w:rPr>
        <w:t xml:space="preserve"> повлиял</w:t>
      </w:r>
      <w:r w:rsidR="006459B0" w:rsidRPr="006B5C90">
        <w:rPr>
          <w:rFonts w:ascii="Times New Roman" w:hAnsi="Times New Roman" w:cs="Times New Roman"/>
          <w:sz w:val="24"/>
          <w:szCs w:val="24"/>
        </w:rPr>
        <w:t>и</w:t>
      </w:r>
      <w:r w:rsidR="00C51B41" w:rsidRPr="006B5C90">
        <w:rPr>
          <w:rFonts w:ascii="Times New Roman" w:hAnsi="Times New Roman" w:cs="Times New Roman"/>
          <w:sz w:val="24"/>
          <w:szCs w:val="24"/>
        </w:rPr>
        <w:t xml:space="preserve"> </w:t>
      </w:r>
      <w:r w:rsidR="005F102C" w:rsidRPr="006B5C90">
        <w:rPr>
          <w:rFonts w:ascii="Times New Roman" w:hAnsi="Times New Roman" w:cs="Times New Roman"/>
          <w:sz w:val="24"/>
          <w:szCs w:val="24"/>
        </w:rPr>
        <w:t>учтенные при ее расчете</w:t>
      </w:r>
      <w:r w:rsidR="00C51B41" w:rsidRPr="006B5C90">
        <w:rPr>
          <w:rFonts w:ascii="Times New Roman" w:hAnsi="Times New Roman" w:cs="Times New Roman"/>
          <w:sz w:val="24"/>
          <w:szCs w:val="24"/>
        </w:rPr>
        <w:t xml:space="preserve"> </w:t>
      </w:r>
      <w:r w:rsidR="000417C5" w:rsidRPr="006B5C90">
        <w:rPr>
          <w:rFonts w:ascii="Times New Roman" w:hAnsi="Times New Roman" w:cs="Times New Roman"/>
          <w:sz w:val="24"/>
          <w:szCs w:val="24"/>
        </w:rPr>
        <w:t>нулевые показатели результат</w:t>
      </w:r>
      <w:r w:rsidR="006459B0" w:rsidRPr="006B5C90">
        <w:rPr>
          <w:rFonts w:ascii="Times New Roman" w:hAnsi="Times New Roman" w:cs="Times New Roman"/>
          <w:sz w:val="24"/>
          <w:szCs w:val="24"/>
        </w:rPr>
        <w:t>ивности из-за некорректно утвержденных весовых критериев</w:t>
      </w:r>
      <w:r w:rsidR="006B5C90" w:rsidRPr="006B5C90">
        <w:rPr>
          <w:rFonts w:ascii="Times New Roman" w:hAnsi="Times New Roman" w:cs="Times New Roman"/>
          <w:sz w:val="24"/>
          <w:szCs w:val="24"/>
        </w:rPr>
        <w:t>, характеризующих приоритетность соответствующих показателей</w:t>
      </w:r>
      <w:r w:rsidRPr="006B5C90">
        <w:rPr>
          <w:rFonts w:ascii="Times New Roman" w:hAnsi="Times New Roman" w:cs="Times New Roman"/>
          <w:sz w:val="24"/>
          <w:szCs w:val="24"/>
        </w:rPr>
        <w:t xml:space="preserve">. </w:t>
      </w:r>
    </w:p>
    <w:p w:rsidR="006B5C90" w:rsidRDefault="006B5C90" w:rsidP="000974E0">
      <w:pPr>
        <w:pStyle w:val="a5"/>
        <w:numPr>
          <w:ilvl w:val="0"/>
          <w:numId w:val="5"/>
        </w:numPr>
        <w:tabs>
          <w:tab w:val="left" w:pos="0"/>
        </w:tabs>
        <w:autoSpaceDE w:val="0"/>
        <w:autoSpaceDN w:val="0"/>
        <w:adjustRightInd w:val="0"/>
        <w:spacing w:after="0"/>
        <w:jc w:val="both"/>
        <w:rPr>
          <w:rFonts w:ascii="Times New Roman" w:hAnsi="Times New Roman" w:cs="Times New Roman"/>
          <w:sz w:val="24"/>
          <w:szCs w:val="24"/>
        </w:rPr>
      </w:pPr>
      <w:r w:rsidRPr="006B5C90">
        <w:rPr>
          <w:rFonts w:ascii="Times New Roman" w:hAnsi="Times New Roman" w:cs="Times New Roman"/>
          <w:sz w:val="24"/>
          <w:szCs w:val="24"/>
        </w:rPr>
        <w:t>«Развитие физической культуры и спорта в Богучанском районе»</w:t>
      </w:r>
      <w:r>
        <w:rPr>
          <w:rFonts w:ascii="Times New Roman" w:hAnsi="Times New Roman" w:cs="Times New Roman"/>
          <w:sz w:val="24"/>
          <w:szCs w:val="24"/>
        </w:rPr>
        <w:t xml:space="preserve"> - 71,8%.</w:t>
      </w:r>
    </w:p>
    <w:p w:rsidR="006B5C90" w:rsidRPr="006B5C90" w:rsidRDefault="006B5C90" w:rsidP="006B5C90">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В большей степен</w:t>
      </w:r>
      <w:r w:rsidR="00AB013D">
        <w:rPr>
          <w:rFonts w:ascii="Times New Roman" w:hAnsi="Times New Roman" w:cs="Times New Roman"/>
          <w:sz w:val="24"/>
          <w:szCs w:val="24"/>
        </w:rPr>
        <w:t xml:space="preserve">и невыполнение плановых показателей </w:t>
      </w:r>
      <w:r w:rsidR="00B63B5B">
        <w:rPr>
          <w:rFonts w:ascii="Times New Roman" w:hAnsi="Times New Roman" w:cs="Times New Roman"/>
          <w:sz w:val="24"/>
          <w:szCs w:val="24"/>
        </w:rPr>
        <w:t xml:space="preserve">результативности обусловлено </w:t>
      </w:r>
      <w:r w:rsidR="00D64E74">
        <w:rPr>
          <w:rFonts w:ascii="Times New Roman" w:hAnsi="Times New Roman" w:cs="Times New Roman"/>
          <w:sz w:val="24"/>
          <w:szCs w:val="24"/>
        </w:rPr>
        <w:t>отсутствием специализированных кадров, занимающихся физической культурой и спортом с жителями района.</w:t>
      </w:r>
    </w:p>
    <w:p w:rsidR="00325F18" w:rsidRPr="00D64E74" w:rsidRDefault="000417C5" w:rsidP="000974E0">
      <w:pPr>
        <w:pStyle w:val="a5"/>
        <w:numPr>
          <w:ilvl w:val="0"/>
          <w:numId w:val="5"/>
        </w:numPr>
        <w:tabs>
          <w:tab w:val="left" w:pos="0"/>
        </w:tabs>
        <w:autoSpaceDE w:val="0"/>
        <w:autoSpaceDN w:val="0"/>
        <w:adjustRightInd w:val="0"/>
        <w:spacing w:after="0"/>
        <w:ind w:left="0" w:firstLine="851"/>
        <w:jc w:val="both"/>
        <w:rPr>
          <w:rFonts w:ascii="Times New Roman" w:hAnsi="Times New Roman" w:cs="Times New Roman"/>
          <w:sz w:val="24"/>
          <w:szCs w:val="24"/>
        </w:rPr>
      </w:pPr>
      <w:r w:rsidRPr="00D64E74">
        <w:rPr>
          <w:rFonts w:ascii="Times New Roman" w:hAnsi="Times New Roman" w:cs="Times New Roman"/>
          <w:sz w:val="24"/>
          <w:szCs w:val="24"/>
        </w:rPr>
        <w:t xml:space="preserve">«Обеспечение </w:t>
      </w:r>
      <w:r w:rsidR="00597363" w:rsidRPr="00D64E74">
        <w:rPr>
          <w:rFonts w:ascii="Times New Roman" w:hAnsi="Times New Roman" w:cs="Times New Roman"/>
          <w:sz w:val="24"/>
          <w:szCs w:val="24"/>
        </w:rPr>
        <w:t xml:space="preserve">доступным и комфортным жильем граждан Богучанского района» - </w:t>
      </w:r>
      <w:r w:rsidR="00D64E74" w:rsidRPr="00D64E74">
        <w:rPr>
          <w:rFonts w:ascii="Times New Roman" w:hAnsi="Times New Roman" w:cs="Times New Roman"/>
          <w:sz w:val="24"/>
          <w:szCs w:val="24"/>
        </w:rPr>
        <w:t>80,6</w:t>
      </w:r>
      <w:r w:rsidR="00597363" w:rsidRPr="00D64E74">
        <w:rPr>
          <w:rFonts w:ascii="Times New Roman" w:hAnsi="Times New Roman" w:cs="Times New Roman"/>
          <w:sz w:val="24"/>
          <w:szCs w:val="24"/>
        </w:rPr>
        <w:t>%</w:t>
      </w:r>
      <w:r w:rsidR="00152E7B" w:rsidRPr="00D64E74">
        <w:rPr>
          <w:rFonts w:ascii="Times New Roman" w:hAnsi="Times New Roman" w:cs="Times New Roman"/>
          <w:sz w:val="24"/>
          <w:szCs w:val="24"/>
        </w:rPr>
        <w:t>.</w:t>
      </w:r>
    </w:p>
    <w:p w:rsidR="006F7938" w:rsidRPr="007B0F62" w:rsidRDefault="0020164F" w:rsidP="00597363">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7B0F62">
        <w:rPr>
          <w:rFonts w:ascii="Times New Roman" w:hAnsi="Times New Roman" w:cs="Times New Roman"/>
          <w:sz w:val="24"/>
          <w:szCs w:val="24"/>
        </w:rPr>
        <w:t>В большей степени на сложившуюся ситуацию повлияло неисполнение показателя</w:t>
      </w:r>
      <w:r w:rsidR="006F7938" w:rsidRPr="007B0F62">
        <w:rPr>
          <w:rFonts w:ascii="Times New Roman" w:hAnsi="Times New Roman" w:cs="Times New Roman"/>
          <w:sz w:val="24"/>
          <w:szCs w:val="24"/>
        </w:rPr>
        <w:t>, характеризующего обеспеченность вновь построенным жильем работников бюджетной сферы в виду отсутствия финансирования соответствующего мероприятия.</w:t>
      </w:r>
    </w:p>
    <w:p w:rsidR="0012057A" w:rsidRDefault="007B0F62" w:rsidP="00597363">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7B0F62">
        <w:rPr>
          <w:rFonts w:ascii="Times New Roman" w:hAnsi="Times New Roman" w:cs="Times New Roman"/>
          <w:sz w:val="24"/>
          <w:szCs w:val="24"/>
        </w:rPr>
        <w:t>При этом р</w:t>
      </w:r>
      <w:r w:rsidR="0012057A" w:rsidRPr="007B0F62">
        <w:rPr>
          <w:rFonts w:ascii="Times New Roman" w:hAnsi="Times New Roman" w:cs="Times New Roman"/>
          <w:sz w:val="24"/>
          <w:szCs w:val="24"/>
        </w:rPr>
        <w:t>еализация мероприятия осуществлялась в 2014-2015 годах, по результатам которых было осуществлено строительство двухэтажного восьмиквартирного дома</w:t>
      </w:r>
      <w:r w:rsidRPr="007B0F62">
        <w:rPr>
          <w:rFonts w:ascii="Times New Roman" w:hAnsi="Times New Roman" w:cs="Times New Roman"/>
          <w:sz w:val="24"/>
          <w:szCs w:val="24"/>
        </w:rPr>
        <w:t xml:space="preserve"> и, соответственно, ожидаемый результат от реализации мероприятия достигнут в том же периоде.</w:t>
      </w:r>
    </w:p>
    <w:p w:rsidR="007B0F62" w:rsidRDefault="005D4F6B" w:rsidP="00597363">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Таким образом, утверждение данного показателя результативности в последующих периодах</w:t>
      </w:r>
      <w:r w:rsidR="00E92D85">
        <w:rPr>
          <w:rFonts w:ascii="Times New Roman" w:hAnsi="Times New Roman" w:cs="Times New Roman"/>
          <w:sz w:val="24"/>
          <w:szCs w:val="24"/>
        </w:rPr>
        <w:t>,</w:t>
      </w:r>
      <w:r>
        <w:rPr>
          <w:rFonts w:ascii="Times New Roman" w:hAnsi="Times New Roman" w:cs="Times New Roman"/>
          <w:sz w:val="24"/>
          <w:szCs w:val="24"/>
        </w:rPr>
        <w:t xml:space="preserve"> при достижении ожидаемого результата</w:t>
      </w:r>
      <w:r w:rsidR="00757946">
        <w:rPr>
          <w:rFonts w:ascii="Times New Roman" w:hAnsi="Times New Roman" w:cs="Times New Roman"/>
          <w:sz w:val="24"/>
          <w:szCs w:val="24"/>
        </w:rPr>
        <w:t xml:space="preserve"> в 2014-2015 годах</w:t>
      </w:r>
      <w:r>
        <w:rPr>
          <w:rFonts w:ascii="Times New Roman" w:hAnsi="Times New Roman" w:cs="Times New Roman"/>
          <w:sz w:val="24"/>
          <w:szCs w:val="24"/>
        </w:rPr>
        <w:t xml:space="preserve"> и отсутствии его планирования в дальнейшем</w:t>
      </w:r>
      <w:r w:rsidR="00E92D85">
        <w:rPr>
          <w:rFonts w:ascii="Times New Roman" w:hAnsi="Times New Roman" w:cs="Times New Roman"/>
          <w:sz w:val="24"/>
          <w:szCs w:val="24"/>
        </w:rPr>
        <w:t>,</w:t>
      </w:r>
      <w:r>
        <w:rPr>
          <w:rFonts w:ascii="Times New Roman" w:hAnsi="Times New Roman" w:cs="Times New Roman"/>
          <w:sz w:val="24"/>
          <w:szCs w:val="24"/>
        </w:rPr>
        <w:t xml:space="preserve"> позволяет считать его наличие некорректным. </w:t>
      </w:r>
    </w:p>
    <w:p w:rsidR="008F17F3" w:rsidRPr="00E92D85" w:rsidRDefault="008F17F3" w:rsidP="000974E0">
      <w:pPr>
        <w:pStyle w:val="a5"/>
        <w:numPr>
          <w:ilvl w:val="0"/>
          <w:numId w:val="5"/>
        </w:numPr>
        <w:tabs>
          <w:tab w:val="left" w:pos="0"/>
        </w:tabs>
        <w:autoSpaceDE w:val="0"/>
        <w:autoSpaceDN w:val="0"/>
        <w:adjustRightInd w:val="0"/>
        <w:spacing w:after="0"/>
        <w:jc w:val="both"/>
        <w:rPr>
          <w:rFonts w:ascii="Times New Roman" w:hAnsi="Times New Roman" w:cs="Times New Roman"/>
          <w:sz w:val="24"/>
          <w:szCs w:val="24"/>
        </w:rPr>
      </w:pPr>
      <w:r w:rsidRPr="00E92D85">
        <w:rPr>
          <w:rFonts w:ascii="Times New Roman" w:hAnsi="Times New Roman" w:cs="Times New Roman"/>
          <w:sz w:val="24"/>
          <w:szCs w:val="24"/>
        </w:rPr>
        <w:t>«Развитие сельского хоз</w:t>
      </w:r>
      <w:r w:rsidR="00E92D85" w:rsidRPr="00E92D85">
        <w:rPr>
          <w:rFonts w:ascii="Times New Roman" w:hAnsi="Times New Roman" w:cs="Times New Roman"/>
          <w:sz w:val="24"/>
          <w:szCs w:val="24"/>
        </w:rPr>
        <w:t>яйства в Богучанском районе» - 84,8</w:t>
      </w:r>
      <w:r w:rsidRPr="00E92D85">
        <w:rPr>
          <w:rFonts w:ascii="Times New Roman" w:hAnsi="Times New Roman" w:cs="Times New Roman"/>
          <w:sz w:val="24"/>
          <w:szCs w:val="24"/>
        </w:rPr>
        <w:t>%.</w:t>
      </w:r>
    </w:p>
    <w:p w:rsidR="009D105E" w:rsidRPr="009D105E" w:rsidRDefault="00256FC8" w:rsidP="00256FC8">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9D105E">
        <w:rPr>
          <w:rFonts w:ascii="Times New Roman" w:hAnsi="Times New Roman" w:cs="Times New Roman"/>
          <w:sz w:val="24"/>
          <w:szCs w:val="24"/>
        </w:rPr>
        <w:t xml:space="preserve">На результат оценки анализируемого критерия, согласно отчетным данным, </w:t>
      </w:r>
      <w:r w:rsidR="005F4D07" w:rsidRPr="009D105E">
        <w:rPr>
          <w:rFonts w:ascii="Times New Roman" w:hAnsi="Times New Roman" w:cs="Times New Roman"/>
          <w:sz w:val="24"/>
          <w:szCs w:val="24"/>
        </w:rPr>
        <w:t xml:space="preserve">в большей степени </w:t>
      </w:r>
      <w:r w:rsidRPr="009D105E">
        <w:rPr>
          <w:rFonts w:ascii="Times New Roman" w:hAnsi="Times New Roman" w:cs="Times New Roman"/>
          <w:sz w:val="24"/>
          <w:szCs w:val="24"/>
        </w:rPr>
        <w:t>повлияло</w:t>
      </w:r>
    </w:p>
    <w:p w:rsidR="005F4D07" w:rsidRPr="009D105E" w:rsidRDefault="009D105E" w:rsidP="00256FC8">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9D105E">
        <w:rPr>
          <w:rFonts w:ascii="Times New Roman" w:hAnsi="Times New Roman" w:cs="Times New Roman"/>
          <w:sz w:val="24"/>
          <w:szCs w:val="24"/>
        </w:rPr>
        <w:t>-</w:t>
      </w:r>
      <w:r w:rsidR="00256FC8" w:rsidRPr="009D105E">
        <w:rPr>
          <w:rFonts w:ascii="Times New Roman" w:hAnsi="Times New Roman" w:cs="Times New Roman"/>
          <w:sz w:val="24"/>
          <w:szCs w:val="24"/>
        </w:rPr>
        <w:t xml:space="preserve"> </w:t>
      </w:r>
      <w:r w:rsidR="005F4D07" w:rsidRPr="009D105E">
        <w:rPr>
          <w:rFonts w:ascii="Times New Roman" w:hAnsi="Times New Roman" w:cs="Times New Roman"/>
          <w:sz w:val="24"/>
          <w:szCs w:val="24"/>
        </w:rPr>
        <w:t>не выполнение такого показателя результативности, как «Ввод (приобретение) молодым семьям и молодым специалистам, проживающим в сельской местности» в связи с тем, что мероприятие, которое характеризует названный показатель</w:t>
      </w:r>
      <w:r w:rsidRPr="009D105E">
        <w:rPr>
          <w:rFonts w:ascii="Times New Roman" w:hAnsi="Times New Roman" w:cs="Times New Roman"/>
          <w:sz w:val="24"/>
          <w:szCs w:val="24"/>
        </w:rPr>
        <w:t>,</w:t>
      </w:r>
      <w:r w:rsidR="005F4D07" w:rsidRPr="009D105E">
        <w:rPr>
          <w:rFonts w:ascii="Times New Roman" w:hAnsi="Times New Roman" w:cs="Times New Roman"/>
          <w:sz w:val="24"/>
          <w:szCs w:val="24"/>
        </w:rPr>
        <w:t xml:space="preserve"> в 2016 году не проводилось в виду отсутствия финансирования</w:t>
      </w:r>
      <w:r w:rsidRPr="009D105E">
        <w:rPr>
          <w:rFonts w:ascii="Times New Roman" w:hAnsi="Times New Roman" w:cs="Times New Roman"/>
          <w:sz w:val="24"/>
          <w:szCs w:val="24"/>
        </w:rPr>
        <w:t>.</w:t>
      </w:r>
    </w:p>
    <w:p w:rsidR="009D105E" w:rsidRPr="009D105E" w:rsidRDefault="009D105E" w:rsidP="00256FC8">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9D105E">
        <w:rPr>
          <w:rFonts w:ascii="Times New Roman" w:hAnsi="Times New Roman" w:cs="Times New Roman"/>
          <w:sz w:val="24"/>
          <w:szCs w:val="24"/>
        </w:rPr>
        <w:t>- некорректно утвержденный весовой критерий, характеризующий приоритетность показателя, не имеющего числового значения.</w:t>
      </w:r>
    </w:p>
    <w:p w:rsidR="00E01DBD" w:rsidRDefault="00E01DBD" w:rsidP="00E01DBD">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2A3CB5">
        <w:rPr>
          <w:rFonts w:ascii="Times New Roman" w:hAnsi="Times New Roman" w:cs="Times New Roman"/>
          <w:sz w:val="24"/>
          <w:szCs w:val="24"/>
        </w:rPr>
        <w:t>Таким образом, как показал анализ Отчетов о реализации муниципальных программ, применение весовых критериев, характеризующих приоритетность показателей, по которым отсутствуют числовые значения, значительно влияют на итоговый результат, снижая степень достижения</w:t>
      </w:r>
      <w:r w:rsidRPr="00E94BB5">
        <w:rPr>
          <w:rFonts w:ascii="Times New Roman" w:hAnsi="Times New Roman" w:cs="Times New Roman"/>
          <w:sz w:val="24"/>
          <w:szCs w:val="24"/>
        </w:rPr>
        <w:t xml:space="preserve"> показателей результативности муниципальной программы</w:t>
      </w:r>
      <w:r>
        <w:rPr>
          <w:rFonts w:ascii="Times New Roman" w:hAnsi="Times New Roman" w:cs="Times New Roman"/>
          <w:sz w:val="24"/>
          <w:szCs w:val="24"/>
        </w:rPr>
        <w:t>.</w:t>
      </w:r>
    </w:p>
    <w:p w:rsidR="00436715" w:rsidRDefault="00E01DBD" w:rsidP="00A123B9">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П</w:t>
      </w:r>
      <w:r w:rsidR="00757946">
        <w:rPr>
          <w:rFonts w:ascii="Times New Roman" w:hAnsi="Times New Roman" w:cs="Times New Roman"/>
          <w:sz w:val="24"/>
          <w:szCs w:val="24"/>
        </w:rPr>
        <w:t>р</w:t>
      </w:r>
      <w:r>
        <w:rPr>
          <w:rFonts w:ascii="Times New Roman" w:hAnsi="Times New Roman" w:cs="Times New Roman"/>
          <w:sz w:val="24"/>
          <w:szCs w:val="24"/>
        </w:rPr>
        <w:t xml:space="preserve">и этом необходимо обратить внимание, что </w:t>
      </w:r>
      <w:r w:rsidR="002D6B80" w:rsidRPr="00E01DBD">
        <w:rPr>
          <w:rFonts w:ascii="Times New Roman" w:hAnsi="Times New Roman" w:cs="Times New Roman"/>
          <w:sz w:val="24"/>
          <w:szCs w:val="24"/>
        </w:rPr>
        <w:t>в расчете критерия «степень достижения показателей результативности</w:t>
      </w:r>
      <w:r>
        <w:rPr>
          <w:rFonts w:ascii="Times New Roman" w:hAnsi="Times New Roman" w:cs="Times New Roman"/>
          <w:sz w:val="24"/>
          <w:szCs w:val="24"/>
        </w:rPr>
        <w:t>»</w:t>
      </w:r>
      <w:r w:rsidR="002D6B80" w:rsidRPr="00E01DBD">
        <w:rPr>
          <w:rFonts w:ascii="Times New Roman" w:hAnsi="Times New Roman" w:cs="Times New Roman"/>
          <w:sz w:val="24"/>
          <w:szCs w:val="24"/>
        </w:rPr>
        <w:t xml:space="preserve"> муниципальной программы</w:t>
      </w:r>
      <w:r>
        <w:rPr>
          <w:rFonts w:ascii="Times New Roman" w:hAnsi="Times New Roman" w:cs="Times New Roman"/>
          <w:sz w:val="24"/>
          <w:szCs w:val="24"/>
        </w:rPr>
        <w:t xml:space="preserve"> </w:t>
      </w:r>
      <w:r w:rsidRPr="00E01DBD">
        <w:rPr>
          <w:rFonts w:ascii="Times New Roman" w:hAnsi="Times New Roman" w:cs="Times New Roman"/>
          <w:sz w:val="24"/>
          <w:szCs w:val="24"/>
        </w:rPr>
        <w:t>«Развитие транспортной системы Богучанского района</w:t>
      </w:r>
      <w:r>
        <w:rPr>
          <w:rFonts w:ascii="Times New Roman" w:hAnsi="Times New Roman" w:cs="Times New Roman"/>
          <w:sz w:val="24"/>
          <w:szCs w:val="24"/>
        </w:rPr>
        <w:t>»</w:t>
      </w:r>
      <w:r w:rsidR="002D6B80" w:rsidRPr="00E01DBD">
        <w:rPr>
          <w:rFonts w:ascii="Times New Roman" w:hAnsi="Times New Roman" w:cs="Times New Roman"/>
          <w:sz w:val="24"/>
          <w:szCs w:val="24"/>
        </w:rPr>
        <w:t xml:space="preserve"> применены</w:t>
      </w:r>
      <w:r w:rsidR="002D6B80">
        <w:rPr>
          <w:rFonts w:ascii="Times New Roman" w:hAnsi="Times New Roman" w:cs="Times New Roman"/>
          <w:sz w:val="24"/>
          <w:szCs w:val="24"/>
        </w:rPr>
        <w:t xml:space="preserve"> показатели результативности, мероприятия по которым проведены, с достижением ожидаемых результатов, в 2014 году.</w:t>
      </w:r>
      <w:r w:rsidR="00436715">
        <w:rPr>
          <w:rFonts w:ascii="Times New Roman" w:hAnsi="Times New Roman" w:cs="Times New Roman"/>
          <w:sz w:val="24"/>
          <w:szCs w:val="24"/>
        </w:rPr>
        <w:t xml:space="preserve"> Наличие утвержденных весовых критериев не позволило исключить соответствующие </w:t>
      </w:r>
      <w:r>
        <w:rPr>
          <w:rFonts w:ascii="Times New Roman" w:hAnsi="Times New Roman" w:cs="Times New Roman"/>
          <w:sz w:val="24"/>
          <w:szCs w:val="24"/>
        </w:rPr>
        <w:t>показатели</w:t>
      </w:r>
      <w:r w:rsidR="00436715">
        <w:rPr>
          <w:rFonts w:ascii="Times New Roman" w:hAnsi="Times New Roman" w:cs="Times New Roman"/>
          <w:sz w:val="24"/>
          <w:szCs w:val="24"/>
        </w:rPr>
        <w:t xml:space="preserve">. </w:t>
      </w:r>
    </w:p>
    <w:p w:rsidR="002A3CB5" w:rsidRDefault="00F231D4" w:rsidP="00A123B9">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П</w:t>
      </w:r>
      <w:r w:rsidR="00436715">
        <w:rPr>
          <w:rFonts w:ascii="Times New Roman" w:hAnsi="Times New Roman" w:cs="Times New Roman"/>
          <w:sz w:val="24"/>
          <w:szCs w:val="24"/>
        </w:rPr>
        <w:t>ри отсутствии плановых назначений и</w:t>
      </w:r>
      <w:r w:rsidR="006A096F">
        <w:rPr>
          <w:rFonts w:ascii="Times New Roman" w:hAnsi="Times New Roman" w:cs="Times New Roman"/>
          <w:sz w:val="24"/>
          <w:szCs w:val="24"/>
        </w:rPr>
        <w:t>,</w:t>
      </w:r>
      <w:r w:rsidR="00436715">
        <w:rPr>
          <w:rFonts w:ascii="Times New Roman" w:hAnsi="Times New Roman" w:cs="Times New Roman"/>
          <w:sz w:val="24"/>
          <w:szCs w:val="24"/>
        </w:rPr>
        <w:t xml:space="preserve"> соответственно</w:t>
      </w:r>
      <w:r w:rsidR="006A096F">
        <w:rPr>
          <w:rFonts w:ascii="Times New Roman" w:hAnsi="Times New Roman" w:cs="Times New Roman"/>
          <w:sz w:val="24"/>
          <w:szCs w:val="24"/>
        </w:rPr>
        <w:t>,</w:t>
      </w:r>
      <w:r w:rsidR="00436715">
        <w:rPr>
          <w:rFonts w:ascii="Times New Roman" w:hAnsi="Times New Roman" w:cs="Times New Roman"/>
          <w:sz w:val="24"/>
          <w:szCs w:val="24"/>
        </w:rPr>
        <w:t xml:space="preserve"> их </w:t>
      </w:r>
      <w:r w:rsidR="006A096F">
        <w:rPr>
          <w:rFonts w:ascii="Times New Roman" w:hAnsi="Times New Roman" w:cs="Times New Roman"/>
          <w:sz w:val="24"/>
          <w:szCs w:val="24"/>
        </w:rPr>
        <w:t>реализации</w:t>
      </w:r>
      <w:r w:rsidR="00757946">
        <w:rPr>
          <w:rFonts w:ascii="Times New Roman" w:hAnsi="Times New Roman" w:cs="Times New Roman"/>
          <w:sz w:val="24"/>
          <w:szCs w:val="24"/>
        </w:rPr>
        <w:t xml:space="preserve"> в 2016 году</w:t>
      </w:r>
      <w:r w:rsidR="006A096F">
        <w:rPr>
          <w:rFonts w:ascii="Times New Roman" w:hAnsi="Times New Roman" w:cs="Times New Roman"/>
          <w:sz w:val="24"/>
          <w:szCs w:val="24"/>
        </w:rPr>
        <w:t>, расчетное исполнение данных показателей</w:t>
      </w:r>
      <w:r>
        <w:rPr>
          <w:rFonts w:ascii="Times New Roman" w:hAnsi="Times New Roman" w:cs="Times New Roman"/>
          <w:sz w:val="24"/>
          <w:szCs w:val="24"/>
        </w:rPr>
        <w:t>, согласно Отчету о реализации программы,</w:t>
      </w:r>
      <w:r w:rsidR="006A096F">
        <w:rPr>
          <w:rFonts w:ascii="Times New Roman" w:hAnsi="Times New Roman" w:cs="Times New Roman"/>
          <w:sz w:val="24"/>
          <w:szCs w:val="24"/>
        </w:rPr>
        <w:t xml:space="preserve"> составило 100,0%. </w:t>
      </w:r>
    </w:p>
    <w:p w:rsidR="008518B3" w:rsidRPr="002A3CB5" w:rsidRDefault="002A3CB5" w:rsidP="00A123B9">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По мнению Контрольно-счетной комиссии, это</w:t>
      </w:r>
      <w:r w:rsidR="006A096F">
        <w:rPr>
          <w:rFonts w:ascii="Times New Roman" w:hAnsi="Times New Roman" w:cs="Times New Roman"/>
          <w:sz w:val="24"/>
          <w:szCs w:val="24"/>
        </w:rPr>
        <w:t xml:space="preserve"> значение является абсурдным и искажает достигнутый результат, а именно: </w:t>
      </w:r>
      <w:r>
        <w:rPr>
          <w:rFonts w:ascii="Times New Roman" w:hAnsi="Times New Roman" w:cs="Times New Roman"/>
          <w:sz w:val="24"/>
          <w:szCs w:val="24"/>
        </w:rPr>
        <w:t xml:space="preserve">формально завышает степень </w:t>
      </w:r>
      <w:r w:rsidRPr="002A3CB5">
        <w:rPr>
          <w:rFonts w:ascii="Times New Roman" w:hAnsi="Times New Roman" w:cs="Times New Roman"/>
          <w:sz w:val="24"/>
          <w:szCs w:val="24"/>
        </w:rPr>
        <w:t>достижения показателей результативности по муниципальной программе за отчетный период.</w:t>
      </w:r>
    </w:p>
    <w:p w:rsidR="00894B11" w:rsidRPr="00FC490B" w:rsidRDefault="00894B11" w:rsidP="00A123B9">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p>
    <w:p w:rsidR="00A123B9" w:rsidRPr="00FC490B" w:rsidRDefault="00125D00" w:rsidP="00A123B9">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FC490B">
        <w:rPr>
          <w:rFonts w:ascii="Times New Roman" w:hAnsi="Times New Roman" w:cs="Times New Roman"/>
          <w:sz w:val="24"/>
          <w:szCs w:val="24"/>
        </w:rPr>
        <w:t>Основываясь на достигнутых результатах по каждому из перечисленных выше критериев оценки результативности и эффективности муниципальных программ, представленных в отчетных материалах ответственными исполнителями,</w:t>
      </w:r>
      <w:r w:rsidR="00A123B9" w:rsidRPr="00FC490B">
        <w:rPr>
          <w:rFonts w:ascii="Times New Roman" w:hAnsi="Times New Roman" w:cs="Times New Roman"/>
          <w:sz w:val="24"/>
          <w:szCs w:val="24"/>
        </w:rPr>
        <w:t xml:space="preserve"> </w:t>
      </w:r>
      <w:r w:rsidR="00295E14" w:rsidRPr="00FC490B">
        <w:rPr>
          <w:rFonts w:ascii="Times New Roman" w:hAnsi="Times New Roman" w:cs="Times New Roman"/>
          <w:sz w:val="24"/>
          <w:szCs w:val="24"/>
        </w:rPr>
        <w:t xml:space="preserve">средняя </w:t>
      </w:r>
      <w:r w:rsidR="00A123B9" w:rsidRPr="00FC490B">
        <w:rPr>
          <w:rFonts w:ascii="Times New Roman" w:hAnsi="Times New Roman" w:cs="Times New Roman"/>
          <w:sz w:val="24"/>
          <w:szCs w:val="24"/>
        </w:rPr>
        <w:t xml:space="preserve">итоговая Оценка </w:t>
      </w:r>
      <w:r w:rsidR="00295E14" w:rsidRPr="00FC490B">
        <w:rPr>
          <w:rFonts w:ascii="Times New Roman" w:hAnsi="Times New Roman" w:cs="Times New Roman"/>
          <w:sz w:val="24"/>
          <w:szCs w:val="24"/>
        </w:rPr>
        <w:t>ис</w:t>
      </w:r>
      <w:r w:rsidR="00A123B9" w:rsidRPr="00FC490B">
        <w:rPr>
          <w:rFonts w:ascii="Times New Roman" w:hAnsi="Times New Roman" w:cs="Times New Roman"/>
          <w:sz w:val="24"/>
          <w:szCs w:val="24"/>
        </w:rPr>
        <w:t>полнения программ за 201</w:t>
      </w:r>
      <w:r w:rsidR="00E01DBD" w:rsidRPr="00FC490B">
        <w:rPr>
          <w:rFonts w:ascii="Times New Roman" w:hAnsi="Times New Roman" w:cs="Times New Roman"/>
          <w:sz w:val="24"/>
          <w:szCs w:val="24"/>
        </w:rPr>
        <w:t>6</w:t>
      </w:r>
      <w:r w:rsidR="00512904" w:rsidRPr="00FC490B">
        <w:rPr>
          <w:rFonts w:ascii="Times New Roman" w:hAnsi="Times New Roman" w:cs="Times New Roman"/>
          <w:sz w:val="24"/>
          <w:szCs w:val="24"/>
        </w:rPr>
        <w:t xml:space="preserve"> год</w:t>
      </w:r>
      <w:r w:rsidR="00A123B9" w:rsidRPr="00FC490B">
        <w:rPr>
          <w:rFonts w:ascii="Times New Roman" w:hAnsi="Times New Roman" w:cs="Times New Roman"/>
          <w:sz w:val="24"/>
          <w:szCs w:val="24"/>
        </w:rPr>
        <w:t xml:space="preserve"> </w:t>
      </w:r>
      <w:r w:rsidR="00DC0DB3" w:rsidRPr="00FC490B">
        <w:rPr>
          <w:rFonts w:ascii="Times New Roman" w:hAnsi="Times New Roman" w:cs="Times New Roman"/>
          <w:sz w:val="24"/>
          <w:szCs w:val="24"/>
        </w:rPr>
        <w:t xml:space="preserve">составила </w:t>
      </w:r>
      <w:r w:rsidR="00295E14" w:rsidRPr="00FC490B">
        <w:rPr>
          <w:rFonts w:ascii="Times New Roman" w:hAnsi="Times New Roman" w:cs="Times New Roman"/>
          <w:sz w:val="24"/>
          <w:szCs w:val="24"/>
        </w:rPr>
        <w:t xml:space="preserve">94,3%. В предыдущем году - </w:t>
      </w:r>
      <w:r w:rsidR="00DC0DB3" w:rsidRPr="00FC490B">
        <w:rPr>
          <w:rFonts w:ascii="Times New Roman" w:hAnsi="Times New Roman" w:cs="Times New Roman"/>
          <w:sz w:val="24"/>
          <w:szCs w:val="24"/>
        </w:rPr>
        <w:t>9</w:t>
      </w:r>
      <w:r w:rsidR="00D25E69" w:rsidRPr="00FC490B">
        <w:rPr>
          <w:rFonts w:ascii="Times New Roman" w:hAnsi="Times New Roman" w:cs="Times New Roman"/>
          <w:sz w:val="24"/>
          <w:szCs w:val="24"/>
        </w:rPr>
        <w:t>2,7</w:t>
      </w:r>
      <w:r w:rsidR="00DC0DB3" w:rsidRPr="00FC490B">
        <w:rPr>
          <w:rFonts w:ascii="Times New Roman" w:hAnsi="Times New Roman" w:cs="Times New Roman"/>
          <w:sz w:val="24"/>
          <w:szCs w:val="24"/>
        </w:rPr>
        <w:t>%</w:t>
      </w:r>
      <w:r w:rsidR="00295E14" w:rsidRPr="00FC490B">
        <w:rPr>
          <w:rFonts w:ascii="Times New Roman" w:hAnsi="Times New Roman" w:cs="Times New Roman"/>
          <w:sz w:val="24"/>
          <w:szCs w:val="24"/>
        </w:rPr>
        <w:t xml:space="preserve">, в 2014 году </w:t>
      </w:r>
      <w:r w:rsidR="00FC490B" w:rsidRPr="00FC490B">
        <w:rPr>
          <w:rFonts w:ascii="Times New Roman" w:hAnsi="Times New Roman" w:cs="Times New Roman"/>
          <w:sz w:val="24"/>
          <w:szCs w:val="24"/>
        </w:rPr>
        <w:t>–</w:t>
      </w:r>
      <w:r w:rsidR="00295E14" w:rsidRPr="00FC490B">
        <w:rPr>
          <w:rFonts w:ascii="Times New Roman" w:hAnsi="Times New Roman" w:cs="Times New Roman"/>
          <w:sz w:val="24"/>
          <w:szCs w:val="24"/>
        </w:rPr>
        <w:t xml:space="preserve"> </w:t>
      </w:r>
      <w:r w:rsidR="00FC490B" w:rsidRPr="00FC490B">
        <w:rPr>
          <w:rFonts w:ascii="Times New Roman" w:hAnsi="Times New Roman" w:cs="Times New Roman"/>
          <w:sz w:val="24"/>
          <w:szCs w:val="24"/>
        </w:rPr>
        <w:t>97,1%</w:t>
      </w:r>
      <w:r w:rsidR="00A123B9" w:rsidRPr="00FC490B">
        <w:rPr>
          <w:rFonts w:ascii="Times New Roman" w:hAnsi="Times New Roman" w:cs="Times New Roman"/>
          <w:sz w:val="24"/>
          <w:szCs w:val="24"/>
        </w:rPr>
        <w:t>.</w:t>
      </w:r>
    </w:p>
    <w:p w:rsidR="00DC0DB3" w:rsidRPr="00FC490B" w:rsidRDefault="006D07CF" w:rsidP="00A123B9">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FC490B">
        <w:rPr>
          <w:rFonts w:ascii="Times New Roman" w:hAnsi="Times New Roman" w:cs="Times New Roman"/>
          <w:sz w:val="24"/>
          <w:szCs w:val="24"/>
        </w:rPr>
        <w:t>Итоговая оценка эффективности и результативности по каждой муниципальной п</w:t>
      </w:r>
      <w:r w:rsidR="005A6477" w:rsidRPr="00FC490B">
        <w:rPr>
          <w:rFonts w:ascii="Times New Roman" w:hAnsi="Times New Roman" w:cs="Times New Roman"/>
          <w:sz w:val="24"/>
          <w:szCs w:val="24"/>
        </w:rPr>
        <w:t>рограмме представлена в таблице.</w:t>
      </w:r>
    </w:p>
    <w:p w:rsidR="00894B11" w:rsidRDefault="00894B11" w:rsidP="00A123B9">
      <w:pPr>
        <w:pStyle w:val="a5"/>
        <w:tabs>
          <w:tab w:val="left" w:pos="0"/>
        </w:tabs>
        <w:autoSpaceDE w:val="0"/>
        <w:autoSpaceDN w:val="0"/>
        <w:adjustRightInd w:val="0"/>
        <w:spacing w:after="0"/>
        <w:ind w:left="0" w:firstLine="851"/>
        <w:jc w:val="both"/>
        <w:rPr>
          <w:rFonts w:ascii="Times New Roman" w:hAnsi="Times New Roman" w:cs="Times New Roman"/>
          <w:color w:val="FF0000"/>
          <w:sz w:val="24"/>
          <w:szCs w:val="24"/>
        </w:rPr>
        <w:sectPr w:rsidR="00894B11" w:rsidSect="0068769B">
          <w:pgSz w:w="11906" w:h="16838"/>
          <w:pgMar w:top="1134" w:right="851" w:bottom="312" w:left="1701" w:header="709" w:footer="709" w:gutter="0"/>
          <w:cols w:space="708"/>
          <w:docGrid w:linePitch="360"/>
        </w:sectPr>
      </w:pPr>
    </w:p>
    <w:tbl>
      <w:tblPr>
        <w:tblStyle w:val="a6"/>
        <w:tblW w:w="14316" w:type="dxa"/>
        <w:tblInd w:w="1101" w:type="dxa"/>
        <w:tblLook w:val="04A0"/>
      </w:tblPr>
      <w:tblGrid>
        <w:gridCol w:w="503"/>
        <w:gridCol w:w="5575"/>
        <w:gridCol w:w="1448"/>
        <w:gridCol w:w="1486"/>
        <w:gridCol w:w="1401"/>
        <w:gridCol w:w="1266"/>
        <w:gridCol w:w="1371"/>
        <w:gridCol w:w="1266"/>
      </w:tblGrid>
      <w:tr w:rsidR="00894B11" w:rsidRPr="0013660C" w:rsidTr="002C5958">
        <w:trPr>
          <w:trHeight w:val="342"/>
        </w:trPr>
        <w:tc>
          <w:tcPr>
            <w:tcW w:w="502" w:type="dxa"/>
            <w:vMerge w:val="restart"/>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lastRenderedPageBreak/>
              <w:t>№ п/п</w:t>
            </w:r>
          </w:p>
        </w:tc>
        <w:tc>
          <w:tcPr>
            <w:tcW w:w="5593" w:type="dxa"/>
            <w:vMerge w:val="restart"/>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название программы</w:t>
            </w:r>
          </w:p>
        </w:tc>
        <w:tc>
          <w:tcPr>
            <w:tcW w:w="2938" w:type="dxa"/>
            <w:gridSpan w:val="2"/>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2014 год</w:t>
            </w:r>
          </w:p>
        </w:tc>
        <w:tc>
          <w:tcPr>
            <w:tcW w:w="2670" w:type="dxa"/>
            <w:gridSpan w:val="2"/>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2015 год</w:t>
            </w:r>
          </w:p>
        </w:tc>
        <w:tc>
          <w:tcPr>
            <w:tcW w:w="2613" w:type="dxa"/>
            <w:gridSpan w:val="2"/>
            <w:vAlign w:val="center"/>
          </w:tcPr>
          <w:p w:rsidR="00894B11" w:rsidRPr="00894B11" w:rsidRDefault="00894B11"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2016 год</w:t>
            </w:r>
          </w:p>
        </w:tc>
      </w:tr>
      <w:tr w:rsidR="00894B11" w:rsidRPr="0013660C" w:rsidTr="002C5958">
        <w:tc>
          <w:tcPr>
            <w:tcW w:w="502" w:type="dxa"/>
            <w:vMerge/>
            <w:vAlign w:val="center"/>
          </w:tcPr>
          <w:p w:rsidR="00894B11" w:rsidRPr="00894B11" w:rsidRDefault="00894B11" w:rsidP="000D6F8E">
            <w:pPr>
              <w:pStyle w:val="a5"/>
              <w:ind w:left="0"/>
              <w:jc w:val="center"/>
              <w:rPr>
                <w:rFonts w:ascii="Times New Roman" w:hAnsi="Times New Roman" w:cs="Times New Roman"/>
                <w:sz w:val="16"/>
                <w:szCs w:val="16"/>
              </w:rPr>
            </w:pPr>
          </w:p>
        </w:tc>
        <w:tc>
          <w:tcPr>
            <w:tcW w:w="5593" w:type="dxa"/>
            <w:vMerge/>
            <w:vAlign w:val="center"/>
          </w:tcPr>
          <w:p w:rsidR="00894B11" w:rsidRPr="00894B11" w:rsidRDefault="00894B11" w:rsidP="000D6F8E">
            <w:pPr>
              <w:pStyle w:val="a5"/>
              <w:ind w:left="0"/>
              <w:jc w:val="center"/>
              <w:rPr>
                <w:rFonts w:ascii="Times New Roman" w:hAnsi="Times New Roman" w:cs="Times New Roman"/>
                <w:sz w:val="16"/>
                <w:szCs w:val="16"/>
              </w:rPr>
            </w:pPr>
          </w:p>
        </w:tc>
        <w:tc>
          <w:tcPr>
            <w:tcW w:w="1451" w:type="dxa"/>
            <w:vAlign w:val="center"/>
          </w:tcPr>
          <w:p w:rsidR="00894B11" w:rsidRPr="00894B11" w:rsidRDefault="00894B11" w:rsidP="006D07CF">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итоговая оценка, %</w:t>
            </w:r>
          </w:p>
        </w:tc>
        <w:tc>
          <w:tcPr>
            <w:tcW w:w="1487"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интерпретация оценки</w:t>
            </w:r>
          </w:p>
        </w:tc>
        <w:tc>
          <w:tcPr>
            <w:tcW w:w="1404"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итоговая оценка, %</w:t>
            </w:r>
          </w:p>
        </w:tc>
        <w:tc>
          <w:tcPr>
            <w:tcW w:w="1266"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интерпретация оценки</w:t>
            </w:r>
          </w:p>
        </w:tc>
        <w:tc>
          <w:tcPr>
            <w:tcW w:w="1374" w:type="dxa"/>
            <w:vAlign w:val="center"/>
          </w:tcPr>
          <w:p w:rsidR="00894B11" w:rsidRPr="00894B11" w:rsidRDefault="00894B11" w:rsidP="00295E1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итоговая оценка, %</w:t>
            </w:r>
          </w:p>
        </w:tc>
        <w:tc>
          <w:tcPr>
            <w:tcW w:w="1239" w:type="dxa"/>
            <w:vAlign w:val="center"/>
          </w:tcPr>
          <w:p w:rsidR="00894B11" w:rsidRPr="00894B11" w:rsidRDefault="00894B11" w:rsidP="00295E1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интерпретация оценки</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2"/>
                <w:szCs w:val="12"/>
              </w:rPr>
            </w:pPr>
            <w:r w:rsidRPr="00894B11">
              <w:rPr>
                <w:rFonts w:ascii="Times New Roman" w:hAnsi="Times New Roman" w:cs="Times New Roman"/>
                <w:sz w:val="12"/>
                <w:szCs w:val="12"/>
              </w:rPr>
              <w:t>1</w:t>
            </w:r>
          </w:p>
        </w:tc>
        <w:tc>
          <w:tcPr>
            <w:tcW w:w="5593" w:type="dxa"/>
            <w:vAlign w:val="center"/>
          </w:tcPr>
          <w:p w:rsidR="00894B11" w:rsidRPr="00894B11" w:rsidRDefault="00894B11" w:rsidP="000D6F8E">
            <w:pPr>
              <w:pStyle w:val="a5"/>
              <w:ind w:left="0"/>
              <w:jc w:val="center"/>
              <w:rPr>
                <w:rFonts w:ascii="Times New Roman" w:hAnsi="Times New Roman" w:cs="Times New Roman"/>
                <w:sz w:val="12"/>
                <w:szCs w:val="12"/>
              </w:rPr>
            </w:pPr>
            <w:r w:rsidRPr="00894B11">
              <w:rPr>
                <w:rFonts w:ascii="Times New Roman" w:hAnsi="Times New Roman" w:cs="Times New Roman"/>
                <w:sz w:val="12"/>
                <w:szCs w:val="12"/>
              </w:rPr>
              <w:t>2</w:t>
            </w:r>
          </w:p>
        </w:tc>
        <w:tc>
          <w:tcPr>
            <w:tcW w:w="1451" w:type="dxa"/>
            <w:vAlign w:val="center"/>
          </w:tcPr>
          <w:p w:rsidR="00894B11" w:rsidRPr="00894B11" w:rsidRDefault="00894B11" w:rsidP="000D6F8E">
            <w:pPr>
              <w:pStyle w:val="a5"/>
              <w:ind w:left="0"/>
              <w:jc w:val="center"/>
              <w:rPr>
                <w:rFonts w:ascii="Times New Roman" w:hAnsi="Times New Roman" w:cs="Times New Roman"/>
                <w:sz w:val="12"/>
                <w:szCs w:val="12"/>
              </w:rPr>
            </w:pPr>
            <w:r w:rsidRPr="00894B11">
              <w:rPr>
                <w:rFonts w:ascii="Times New Roman" w:hAnsi="Times New Roman" w:cs="Times New Roman"/>
                <w:sz w:val="12"/>
                <w:szCs w:val="12"/>
              </w:rPr>
              <w:t>3</w:t>
            </w:r>
          </w:p>
        </w:tc>
        <w:tc>
          <w:tcPr>
            <w:tcW w:w="1487" w:type="dxa"/>
            <w:vAlign w:val="center"/>
          </w:tcPr>
          <w:p w:rsidR="00894B11" w:rsidRPr="00894B11" w:rsidRDefault="00894B11" w:rsidP="000D6F8E">
            <w:pPr>
              <w:pStyle w:val="a5"/>
              <w:ind w:left="0"/>
              <w:jc w:val="center"/>
              <w:rPr>
                <w:rFonts w:ascii="Times New Roman" w:hAnsi="Times New Roman" w:cs="Times New Roman"/>
                <w:sz w:val="12"/>
                <w:szCs w:val="12"/>
              </w:rPr>
            </w:pPr>
            <w:r w:rsidRPr="00894B11">
              <w:rPr>
                <w:rFonts w:ascii="Times New Roman" w:hAnsi="Times New Roman" w:cs="Times New Roman"/>
                <w:sz w:val="12"/>
                <w:szCs w:val="12"/>
              </w:rPr>
              <w:t>4</w:t>
            </w:r>
          </w:p>
        </w:tc>
        <w:tc>
          <w:tcPr>
            <w:tcW w:w="1404" w:type="dxa"/>
            <w:vAlign w:val="center"/>
          </w:tcPr>
          <w:p w:rsidR="00894B11" w:rsidRPr="00894B11" w:rsidRDefault="00894B11" w:rsidP="00512904">
            <w:pPr>
              <w:pStyle w:val="a5"/>
              <w:ind w:left="0"/>
              <w:jc w:val="center"/>
              <w:rPr>
                <w:rFonts w:ascii="Times New Roman" w:hAnsi="Times New Roman" w:cs="Times New Roman"/>
                <w:sz w:val="12"/>
                <w:szCs w:val="12"/>
              </w:rPr>
            </w:pPr>
            <w:r w:rsidRPr="00894B11">
              <w:rPr>
                <w:rFonts w:ascii="Times New Roman" w:hAnsi="Times New Roman" w:cs="Times New Roman"/>
                <w:sz w:val="12"/>
                <w:szCs w:val="12"/>
              </w:rPr>
              <w:t>5</w:t>
            </w:r>
          </w:p>
        </w:tc>
        <w:tc>
          <w:tcPr>
            <w:tcW w:w="1266" w:type="dxa"/>
            <w:vAlign w:val="center"/>
          </w:tcPr>
          <w:p w:rsidR="00894B11" w:rsidRPr="00894B11" w:rsidRDefault="00894B11" w:rsidP="00512904">
            <w:pPr>
              <w:pStyle w:val="a5"/>
              <w:ind w:left="0"/>
              <w:jc w:val="center"/>
              <w:rPr>
                <w:rFonts w:ascii="Times New Roman" w:hAnsi="Times New Roman" w:cs="Times New Roman"/>
                <w:sz w:val="12"/>
                <w:szCs w:val="12"/>
              </w:rPr>
            </w:pPr>
            <w:r w:rsidRPr="00894B11">
              <w:rPr>
                <w:rFonts w:ascii="Times New Roman" w:hAnsi="Times New Roman" w:cs="Times New Roman"/>
                <w:sz w:val="12"/>
                <w:szCs w:val="12"/>
              </w:rPr>
              <w:t>6</w:t>
            </w:r>
          </w:p>
        </w:tc>
        <w:tc>
          <w:tcPr>
            <w:tcW w:w="1374" w:type="dxa"/>
            <w:vAlign w:val="center"/>
          </w:tcPr>
          <w:p w:rsidR="00894B11" w:rsidRPr="00894B11" w:rsidRDefault="00894B11" w:rsidP="00894B11">
            <w:pPr>
              <w:pStyle w:val="a5"/>
              <w:ind w:left="0"/>
              <w:jc w:val="center"/>
              <w:rPr>
                <w:rFonts w:ascii="Times New Roman" w:hAnsi="Times New Roman" w:cs="Times New Roman"/>
                <w:sz w:val="12"/>
                <w:szCs w:val="12"/>
              </w:rPr>
            </w:pPr>
            <w:r w:rsidRPr="00894B11">
              <w:rPr>
                <w:rFonts w:ascii="Times New Roman" w:hAnsi="Times New Roman" w:cs="Times New Roman"/>
                <w:sz w:val="12"/>
                <w:szCs w:val="12"/>
              </w:rPr>
              <w:t>7</w:t>
            </w:r>
          </w:p>
        </w:tc>
        <w:tc>
          <w:tcPr>
            <w:tcW w:w="1239" w:type="dxa"/>
            <w:vAlign w:val="center"/>
          </w:tcPr>
          <w:p w:rsidR="00894B11" w:rsidRPr="00894B11" w:rsidRDefault="00894B11" w:rsidP="00894B11">
            <w:pPr>
              <w:pStyle w:val="a5"/>
              <w:ind w:left="0"/>
              <w:jc w:val="center"/>
              <w:rPr>
                <w:rFonts w:ascii="Times New Roman" w:hAnsi="Times New Roman" w:cs="Times New Roman"/>
                <w:sz w:val="12"/>
                <w:szCs w:val="12"/>
              </w:rPr>
            </w:pPr>
            <w:r w:rsidRPr="00894B11">
              <w:rPr>
                <w:rFonts w:ascii="Times New Roman" w:hAnsi="Times New Roman" w:cs="Times New Roman"/>
                <w:sz w:val="12"/>
                <w:szCs w:val="12"/>
              </w:rPr>
              <w:t>8</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«Развитие образования Богучанского района»</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98,7</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93,6</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93,6</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2</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«Система социальной защиты населения Богучанского района»</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100,1</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перевыполнена</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100,0</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102,9</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перевыполнена</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3</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88,9</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90,5</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90,6</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4</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100,0</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98,4</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95,0</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5</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«Развитие культуры»</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99,2</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107,6</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перевыполнена</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96,2</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6</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«Молодежь Приангарья»</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89,2</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97,0</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99,5</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7</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«Развитие физической культуры и спорта в Богучанском районе»</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101,7</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перевыполнена</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92,6</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92,4</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8</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«Развитие инвестиционной, инновационной деятельности, малого и среднего предпринимательства на территории Богучанского района»</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100,5</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перевыполнена</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91,3</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99,9</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 целом выполнена</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«Развитие транспортной системы Богучанского района»</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95,5</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96,9</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101,6</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перевыполнена</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10</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«Обеспечение доступным и комфортным жильем граждан Богучанского района»</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75,0</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u w:val="single"/>
              </w:rPr>
            </w:pPr>
            <w:r w:rsidRPr="00894B11">
              <w:rPr>
                <w:rFonts w:ascii="Times New Roman" w:hAnsi="Times New Roman" w:cs="Times New Roman"/>
                <w:sz w:val="16"/>
                <w:szCs w:val="16"/>
                <w:u w:val="single"/>
              </w:rPr>
              <w:t>программа не выполнена</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82,5</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rPr>
            </w:pPr>
            <w:r w:rsidRPr="00894B11">
              <w:rPr>
                <w:rFonts w:ascii="Times New Roman" w:hAnsi="Times New Roman" w:cs="Times New Roman"/>
                <w:sz w:val="16"/>
                <w:szCs w:val="16"/>
                <w:u w:val="single"/>
              </w:rPr>
              <w:t>программа не выполнена</w:t>
            </w:r>
          </w:p>
        </w:tc>
        <w:tc>
          <w:tcPr>
            <w:tcW w:w="1374" w:type="dxa"/>
            <w:vAlign w:val="center"/>
          </w:tcPr>
          <w:p w:rsidR="00894B11" w:rsidRPr="002C5958" w:rsidRDefault="002C5958" w:rsidP="00894B11">
            <w:pPr>
              <w:pStyle w:val="a5"/>
              <w:ind w:left="0"/>
              <w:jc w:val="center"/>
              <w:rPr>
                <w:rFonts w:ascii="Times New Roman" w:hAnsi="Times New Roman" w:cs="Times New Roman"/>
                <w:sz w:val="16"/>
                <w:szCs w:val="16"/>
              </w:rPr>
            </w:pPr>
            <w:r w:rsidRPr="002C5958">
              <w:rPr>
                <w:rFonts w:ascii="Times New Roman" w:hAnsi="Times New Roman" w:cs="Times New Roman"/>
                <w:sz w:val="16"/>
                <w:szCs w:val="16"/>
              </w:rPr>
              <w:t>92,1</w:t>
            </w:r>
          </w:p>
        </w:tc>
        <w:tc>
          <w:tcPr>
            <w:tcW w:w="1239" w:type="dxa"/>
            <w:vAlign w:val="center"/>
          </w:tcPr>
          <w:p w:rsidR="00894B11" w:rsidRPr="00894B11" w:rsidRDefault="002C5958" w:rsidP="00894B11">
            <w:pPr>
              <w:pStyle w:val="a5"/>
              <w:ind w:left="0"/>
              <w:jc w:val="center"/>
              <w:rPr>
                <w:rFonts w:ascii="Times New Roman" w:hAnsi="Times New Roman" w:cs="Times New Roman"/>
                <w:sz w:val="16"/>
                <w:szCs w:val="16"/>
                <w:u w:val="single"/>
              </w:rPr>
            </w:pPr>
            <w:r w:rsidRPr="00894B11">
              <w:rPr>
                <w:rFonts w:ascii="Times New Roman" w:hAnsi="Times New Roman" w:cs="Times New Roman"/>
                <w:sz w:val="16"/>
                <w:szCs w:val="16"/>
              </w:rPr>
              <w:t>программа в целом выполнена</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11</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«Управление муниципальными финансами»</w:t>
            </w:r>
          </w:p>
        </w:tc>
        <w:tc>
          <w:tcPr>
            <w:tcW w:w="1451"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117,5</w:t>
            </w:r>
          </w:p>
        </w:tc>
        <w:tc>
          <w:tcPr>
            <w:tcW w:w="1487" w:type="dxa"/>
            <w:vAlign w:val="center"/>
          </w:tcPr>
          <w:p w:rsidR="00894B11" w:rsidRPr="00894B11" w:rsidRDefault="00894B11" w:rsidP="00D25E69">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перевыполнена</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97,5</w:t>
            </w:r>
          </w:p>
        </w:tc>
        <w:tc>
          <w:tcPr>
            <w:tcW w:w="1266" w:type="dxa"/>
            <w:vAlign w:val="center"/>
          </w:tcPr>
          <w:p w:rsidR="00894B11" w:rsidRPr="00894B11" w:rsidRDefault="00894B11" w:rsidP="00952F6C">
            <w:pPr>
              <w:pStyle w:val="a5"/>
              <w:ind w:left="0"/>
              <w:jc w:val="center"/>
              <w:rPr>
                <w:rFonts w:ascii="Times New Roman" w:hAnsi="Times New Roman" w:cs="Times New Roman"/>
                <w:sz w:val="16"/>
                <w:szCs w:val="16"/>
                <w:u w:val="single"/>
              </w:rPr>
            </w:pPr>
            <w:r w:rsidRPr="00894B11">
              <w:rPr>
                <w:rFonts w:ascii="Times New Roman" w:hAnsi="Times New Roman" w:cs="Times New Roman"/>
                <w:sz w:val="16"/>
                <w:szCs w:val="16"/>
              </w:rPr>
              <w:t>программа выполнена в полном объеме</w:t>
            </w:r>
          </w:p>
        </w:tc>
        <w:tc>
          <w:tcPr>
            <w:tcW w:w="1374" w:type="dxa"/>
            <w:vAlign w:val="center"/>
          </w:tcPr>
          <w:p w:rsidR="00894B11" w:rsidRPr="00894B11" w:rsidRDefault="002C5958" w:rsidP="00894B11">
            <w:pPr>
              <w:pStyle w:val="a5"/>
              <w:ind w:left="0"/>
              <w:jc w:val="center"/>
              <w:rPr>
                <w:rFonts w:ascii="Times New Roman" w:hAnsi="Times New Roman" w:cs="Times New Roman"/>
                <w:sz w:val="16"/>
                <w:szCs w:val="16"/>
              </w:rPr>
            </w:pPr>
            <w:r>
              <w:rPr>
                <w:rFonts w:ascii="Times New Roman" w:hAnsi="Times New Roman" w:cs="Times New Roman"/>
                <w:sz w:val="16"/>
                <w:szCs w:val="16"/>
              </w:rPr>
              <w:t>95,5</w:t>
            </w:r>
          </w:p>
        </w:tc>
        <w:tc>
          <w:tcPr>
            <w:tcW w:w="1239" w:type="dxa"/>
            <w:vAlign w:val="center"/>
          </w:tcPr>
          <w:p w:rsidR="00894B11" w:rsidRPr="00894B11" w:rsidRDefault="00CE602A" w:rsidP="00894B11">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r>
      <w:tr w:rsidR="00894B11" w:rsidRPr="0013660C" w:rsidTr="002C5958">
        <w:tc>
          <w:tcPr>
            <w:tcW w:w="502"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12</w:t>
            </w:r>
          </w:p>
        </w:tc>
        <w:tc>
          <w:tcPr>
            <w:tcW w:w="5593" w:type="dxa"/>
            <w:vAlign w:val="center"/>
          </w:tcPr>
          <w:p w:rsidR="00894B11" w:rsidRPr="00894B11" w:rsidRDefault="00894B11" w:rsidP="00894B11">
            <w:pPr>
              <w:pStyle w:val="a5"/>
              <w:ind w:left="0"/>
              <w:rPr>
                <w:rFonts w:ascii="Times New Roman" w:hAnsi="Times New Roman" w:cs="Times New Roman"/>
                <w:sz w:val="16"/>
                <w:szCs w:val="16"/>
              </w:rPr>
            </w:pPr>
            <w:r w:rsidRPr="00894B11">
              <w:rPr>
                <w:rFonts w:ascii="Times New Roman" w:hAnsi="Times New Roman" w:cs="Times New Roman"/>
                <w:sz w:val="16"/>
                <w:szCs w:val="16"/>
              </w:rPr>
              <w:t>«Развитие сельского хозяйства в Богучанском районе»</w:t>
            </w:r>
          </w:p>
        </w:tc>
        <w:tc>
          <w:tcPr>
            <w:tcW w:w="1451"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99,0</w:t>
            </w:r>
          </w:p>
        </w:tc>
        <w:tc>
          <w:tcPr>
            <w:tcW w:w="1487" w:type="dxa"/>
            <w:vAlign w:val="center"/>
          </w:tcPr>
          <w:p w:rsidR="00894B11" w:rsidRPr="00894B11" w:rsidRDefault="00894B11" w:rsidP="000D6F8E">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программа выполнена в полном объеме</w:t>
            </w:r>
          </w:p>
        </w:tc>
        <w:tc>
          <w:tcPr>
            <w:tcW w:w="1404"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rPr>
              <w:t>64,4</w:t>
            </w:r>
          </w:p>
        </w:tc>
        <w:tc>
          <w:tcPr>
            <w:tcW w:w="1266" w:type="dxa"/>
            <w:vAlign w:val="center"/>
          </w:tcPr>
          <w:p w:rsidR="00894B11" w:rsidRPr="00894B11" w:rsidRDefault="00894B11" w:rsidP="00512904">
            <w:pPr>
              <w:pStyle w:val="a5"/>
              <w:ind w:left="0"/>
              <w:jc w:val="center"/>
              <w:rPr>
                <w:rFonts w:ascii="Times New Roman" w:hAnsi="Times New Roman" w:cs="Times New Roman"/>
                <w:sz w:val="16"/>
                <w:szCs w:val="16"/>
              </w:rPr>
            </w:pPr>
            <w:r w:rsidRPr="00894B11">
              <w:rPr>
                <w:rFonts w:ascii="Times New Roman" w:hAnsi="Times New Roman" w:cs="Times New Roman"/>
                <w:sz w:val="16"/>
                <w:szCs w:val="16"/>
                <w:u w:val="single"/>
              </w:rPr>
              <w:t>программа не выполнена</w:t>
            </w:r>
          </w:p>
        </w:tc>
        <w:tc>
          <w:tcPr>
            <w:tcW w:w="1374" w:type="dxa"/>
            <w:vAlign w:val="center"/>
          </w:tcPr>
          <w:p w:rsidR="00894B11" w:rsidRPr="00CE602A" w:rsidRDefault="00CE602A" w:rsidP="00894B11">
            <w:pPr>
              <w:pStyle w:val="a5"/>
              <w:ind w:left="0"/>
              <w:jc w:val="center"/>
              <w:rPr>
                <w:rFonts w:ascii="Times New Roman" w:hAnsi="Times New Roman" w:cs="Times New Roman"/>
                <w:sz w:val="16"/>
                <w:szCs w:val="16"/>
              </w:rPr>
            </w:pPr>
            <w:r w:rsidRPr="00CE602A">
              <w:rPr>
                <w:rFonts w:ascii="Times New Roman" w:hAnsi="Times New Roman" w:cs="Times New Roman"/>
                <w:sz w:val="16"/>
                <w:szCs w:val="16"/>
              </w:rPr>
              <w:t>72,1</w:t>
            </w:r>
          </w:p>
        </w:tc>
        <w:tc>
          <w:tcPr>
            <w:tcW w:w="1239" w:type="dxa"/>
            <w:vAlign w:val="center"/>
          </w:tcPr>
          <w:p w:rsidR="00894B11" w:rsidRPr="00894B11" w:rsidRDefault="00CE602A" w:rsidP="00894B11">
            <w:pPr>
              <w:pStyle w:val="a5"/>
              <w:ind w:left="0"/>
              <w:jc w:val="center"/>
              <w:rPr>
                <w:rFonts w:ascii="Times New Roman" w:hAnsi="Times New Roman" w:cs="Times New Roman"/>
                <w:sz w:val="16"/>
                <w:szCs w:val="16"/>
                <w:u w:val="single"/>
              </w:rPr>
            </w:pPr>
            <w:r w:rsidRPr="00894B11">
              <w:rPr>
                <w:rFonts w:ascii="Times New Roman" w:hAnsi="Times New Roman" w:cs="Times New Roman"/>
                <w:sz w:val="16"/>
                <w:szCs w:val="16"/>
                <w:u w:val="single"/>
              </w:rPr>
              <w:t>программа не выполнена</w:t>
            </w:r>
          </w:p>
        </w:tc>
      </w:tr>
    </w:tbl>
    <w:p w:rsidR="00894B11" w:rsidRDefault="00894B11" w:rsidP="006D07CF">
      <w:pPr>
        <w:pStyle w:val="a5"/>
        <w:spacing w:after="0"/>
        <w:ind w:left="0" w:firstLine="851"/>
        <w:jc w:val="both"/>
        <w:rPr>
          <w:rFonts w:ascii="Times New Roman" w:hAnsi="Times New Roman" w:cs="Times New Roman"/>
          <w:color w:val="FF0000"/>
          <w:sz w:val="24"/>
          <w:szCs w:val="24"/>
        </w:rPr>
        <w:sectPr w:rsidR="00894B11" w:rsidSect="00894B11">
          <w:pgSz w:w="16838" w:h="11906" w:orient="landscape"/>
          <w:pgMar w:top="1701" w:right="1134" w:bottom="851" w:left="312" w:header="709" w:footer="709" w:gutter="0"/>
          <w:cols w:space="708"/>
          <w:docGrid w:linePitch="360"/>
        </w:sectPr>
      </w:pPr>
    </w:p>
    <w:p w:rsidR="006D07CF" w:rsidRPr="00FC490B" w:rsidRDefault="00A123B9" w:rsidP="006D07CF">
      <w:pPr>
        <w:pStyle w:val="a5"/>
        <w:spacing w:after="0"/>
        <w:ind w:left="0" w:firstLine="851"/>
        <w:jc w:val="both"/>
        <w:rPr>
          <w:rFonts w:ascii="Times New Roman" w:hAnsi="Times New Roman" w:cs="Times New Roman"/>
          <w:sz w:val="24"/>
          <w:szCs w:val="24"/>
        </w:rPr>
      </w:pPr>
      <w:r w:rsidRPr="00FC490B">
        <w:rPr>
          <w:rFonts w:ascii="Times New Roman" w:hAnsi="Times New Roman" w:cs="Times New Roman"/>
          <w:sz w:val="24"/>
          <w:szCs w:val="24"/>
        </w:rPr>
        <w:lastRenderedPageBreak/>
        <w:t xml:space="preserve">В соответствии с пунктом 2.12 Постановления № 1690-п, </w:t>
      </w:r>
      <w:r w:rsidR="00BA3E77" w:rsidRPr="00FC490B">
        <w:rPr>
          <w:rFonts w:ascii="Times New Roman" w:hAnsi="Times New Roman" w:cs="Times New Roman"/>
          <w:sz w:val="24"/>
          <w:szCs w:val="24"/>
        </w:rPr>
        <w:t>м</w:t>
      </w:r>
      <w:r w:rsidRPr="00FC490B">
        <w:rPr>
          <w:rFonts w:ascii="Times New Roman" w:hAnsi="Times New Roman" w:cs="Times New Roman"/>
          <w:sz w:val="24"/>
          <w:szCs w:val="24"/>
        </w:rPr>
        <w:t>униципальн</w:t>
      </w:r>
      <w:r w:rsidR="006D07CF" w:rsidRPr="00FC490B">
        <w:rPr>
          <w:rFonts w:ascii="Times New Roman" w:hAnsi="Times New Roman" w:cs="Times New Roman"/>
          <w:sz w:val="24"/>
          <w:szCs w:val="24"/>
        </w:rPr>
        <w:t>ые</w:t>
      </w:r>
      <w:r w:rsidRPr="00FC490B">
        <w:rPr>
          <w:rFonts w:ascii="Times New Roman" w:hAnsi="Times New Roman" w:cs="Times New Roman"/>
          <w:sz w:val="24"/>
          <w:szCs w:val="24"/>
        </w:rPr>
        <w:t xml:space="preserve"> программ</w:t>
      </w:r>
      <w:r w:rsidR="006D07CF" w:rsidRPr="00FC490B">
        <w:rPr>
          <w:rFonts w:ascii="Times New Roman" w:hAnsi="Times New Roman" w:cs="Times New Roman"/>
          <w:sz w:val="24"/>
          <w:szCs w:val="24"/>
        </w:rPr>
        <w:t>ы Богучанского района</w:t>
      </w:r>
      <w:r w:rsidRPr="00FC490B">
        <w:rPr>
          <w:rFonts w:ascii="Times New Roman" w:hAnsi="Times New Roman" w:cs="Times New Roman"/>
          <w:sz w:val="24"/>
          <w:szCs w:val="24"/>
        </w:rPr>
        <w:t xml:space="preserve"> выполнен</w:t>
      </w:r>
      <w:r w:rsidR="006D07CF" w:rsidRPr="00FC490B">
        <w:rPr>
          <w:rFonts w:ascii="Times New Roman" w:hAnsi="Times New Roman" w:cs="Times New Roman"/>
          <w:sz w:val="24"/>
          <w:szCs w:val="24"/>
        </w:rPr>
        <w:t>ы</w:t>
      </w:r>
      <w:r w:rsidRPr="00FC490B">
        <w:rPr>
          <w:rFonts w:ascii="Times New Roman" w:hAnsi="Times New Roman" w:cs="Times New Roman"/>
          <w:sz w:val="24"/>
          <w:szCs w:val="24"/>
        </w:rPr>
        <w:t xml:space="preserve"> в полном объеме, что свидетельствует о достижении поставленных </w:t>
      </w:r>
      <w:r w:rsidR="005A6477" w:rsidRPr="00FC490B">
        <w:rPr>
          <w:rFonts w:ascii="Times New Roman" w:hAnsi="Times New Roman" w:cs="Times New Roman"/>
          <w:sz w:val="24"/>
          <w:szCs w:val="24"/>
        </w:rPr>
        <w:t>п</w:t>
      </w:r>
      <w:r w:rsidRPr="00FC490B">
        <w:rPr>
          <w:rFonts w:ascii="Times New Roman" w:hAnsi="Times New Roman" w:cs="Times New Roman"/>
          <w:sz w:val="24"/>
          <w:szCs w:val="24"/>
        </w:rPr>
        <w:t>рограмм</w:t>
      </w:r>
      <w:r w:rsidR="006D07CF" w:rsidRPr="00FC490B">
        <w:rPr>
          <w:rFonts w:ascii="Times New Roman" w:hAnsi="Times New Roman" w:cs="Times New Roman"/>
          <w:sz w:val="24"/>
          <w:szCs w:val="24"/>
        </w:rPr>
        <w:t>ами</w:t>
      </w:r>
      <w:r w:rsidRPr="00FC490B">
        <w:rPr>
          <w:rFonts w:ascii="Times New Roman" w:hAnsi="Times New Roman" w:cs="Times New Roman"/>
          <w:sz w:val="24"/>
          <w:szCs w:val="24"/>
        </w:rPr>
        <w:t xml:space="preserve"> целей и задач на 201</w:t>
      </w:r>
      <w:r w:rsidR="00FC490B" w:rsidRPr="00FC490B">
        <w:rPr>
          <w:rFonts w:ascii="Times New Roman" w:hAnsi="Times New Roman" w:cs="Times New Roman"/>
          <w:sz w:val="24"/>
          <w:szCs w:val="24"/>
        </w:rPr>
        <w:t>6</w:t>
      </w:r>
      <w:r w:rsidRPr="00FC490B">
        <w:rPr>
          <w:rFonts w:ascii="Times New Roman" w:hAnsi="Times New Roman" w:cs="Times New Roman"/>
          <w:sz w:val="24"/>
          <w:szCs w:val="24"/>
        </w:rPr>
        <w:t xml:space="preserve"> год</w:t>
      </w:r>
      <w:r w:rsidR="006D07CF" w:rsidRPr="00FC490B">
        <w:rPr>
          <w:rFonts w:ascii="Times New Roman" w:hAnsi="Times New Roman" w:cs="Times New Roman"/>
          <w:sz w:val="24"/>
          <w:szCs w:val="24"/>
        </w:rPr>
        <w:t xml:space="preserve">, за исключением </w:t>
      </w:r>
      <w:r w:rsidR="00FC490B" w:rsidRPr="00FC490B">
        <w:rPr>
          <w:rFonts w:ascii="Times New Roman" w:hAnsi="Times New Roman" w:cs="Times New Roman"/>
          <w:sz w:val="24"/>
          <w:szCs w:val="24"/>
        </w:rPr>
        <w:t xml:space="preserve">1 </w:t>
      </w:r>
      <w:r w:rsidR="006D07CF" w:rsidRPr="00FC490B">
        <w:rPr>
          <w:rFonts w:ascii="Times New Roman" w:hAnsi="Times New Roman" w:cs="Times New Roman"/>
          <w:sz w:val="24"/>
          <w:szCs w:val="24"/>
        </w:rPr>
        <w:t>муниципальн</w:t>
      </w:r>
      <w:r w:rsidR="00FC490B" w:rsidRPr="00FC490B">
        <w:rPr>
          <w:rFonts w:ascii="Times New Roman" w:hAnsi="Times New Roman" w:cs="Times New Roman"/>
          <w:sz w:val="24"/>
          <w:szCs w:val="24"/>
        </w:rPr>
        <w:t>ой</w:t>
      </w:r>
      <w:r w:rsidR="006D07CF" w:rsidRPr="00FC490B">
        <w:rPr>
          <w:rFonts w:ascii="Times New Roman" w:hAnsi="Times New Roman" w:cs="Times New Roman"/>
          <w:sz w:val="24"/>
          <w:szCs w:val="24"/>
        </w:rPr>
        <w:t xml:space="preserve"> программ</w:t>
      </w:r>
      <w:r w:rsidR="00FC490B" w:rsidRPr="00FC490B">
        <w:rPr>
          <w:rFonts w:ascii="Times New Roman" w:hAnsi="Times New Roman" w:cs="Times New Roman"/>
          <w:sz w:val="24"/>
          <w:szCs w:val="24"/>
        </w:rPr>
        <w:t>ы</w:t>
      </w:r>
      <w:r w:rsidR="00D25E69" w:rsidRPr="00FC490B">
        <w:rPr>
          <w:rFonts w:ascii="Times New Roman" w:hAnsi="Times New Roman" w:cs="Times New Roman"/>
          <w:sz w:val="24"/>
          <w:szCs w:val="24"/>
        </w:rPr>
        <w:t>:</w:t>
      </w:r>
      <w:r w:rsidR="006D07CF" w:rsidRPr="00FC490B">
        <w:rPr>
          <w:rFonts w:ascii="Times New Roman" w:hAnsi="Times New Roman" w:cs="Times New Roman"/>
          <w:sz w:val="24"/>
          <w:szCs w:val="24"/>
        </w:rPr>
        <w:t xml:space="preserve"> </w:t>
      </w:r>
      <w:r w:rsidR="00D25E69" w:rsidRPr="00FC490B">
        <w:rPr>
          <w:rFonts w:ascii="Times New Roman" w:hAnsi="Times New Roman" w:cs="Times New Roman"/>
          <w:sz w:val="24"/>
          <w:szCs w:val="24"/>
        </w:rPr>
        <w:t>«Развитие сельского хозяйства в Богучанском районе»</w:t>
      </w:r>
      <w:r w:rsidR="006D07CF" w:rsidRPr="00FC490B">
        <w:rPr>
          <w:rFonts w:ascii="Times New Roman" w:hAnsi="Times New Roman" w:cs="Times New Roman"/>
          <w:sz w:val="24"/>
          <w:szCs w:val="24"/>
        </w:rPr>
        <w:t xml:space="preserve">. </w:t>
      </w:r>
    </w:p>
    <w:p w:rsidR="00D25E69" w:rsidRPr="00FC490B" w:rsidRDefault="00FC490B" w:rsidP="006D07CF">
      <w:pPr>
        <w:pStyle w:val="a5"/>
        <w:spacing w:after="0"/>
        <w:ind w:left="0" w:firstLine="851"/>
        <w:jc w:val="both"/>
        <w:rPr>
          <w:rFonts w:ascii="Times New Roman" w:hAnsi="Times New Roman" w:cs="Times New Roman"/>
          <w:sz w:val="24"/>
          <w:szCs w:val="24"/>
        </w:rPr>
      </w:pPr>
      <w:r w:rsidRPr="00FC490B">
        <w:rPr>
          <w:rFonts w:ascii="Times New Roman" w:hAnsi="Times New Roman" w:cs="Times New Roman"/>
          <w:sz w:val="24"/>
          <w:szCs w:val="24"/>
        </w:rPr>
        <w:t>Д</w:t>
      </w:r>
      <w:r w:rsidR="0049250D" w:rsidRPr="00FC490B">
        <w:rPr>
          <w:rFonts w:ascii="Times New Roman" w:hAnsi="Times New Roman" w:cs="Times New Roman"/>
          <w:sz w:val="24"/>
          <w:szCs w:val="24"/>
        </w:rPr>
        <w:t>анная программа</w:t>
      </w:r>
      <w:r w:rsidR="001C1C08">
        <w:rPr>
          <w:rFonts w:ascii="Times New Roman" w:hAnsi="Times New Roman" w:cs="Times New Roman"/>
          <w:sz w:val="24"/>
          <w:szCs w:val="24"/>
        </w:rPr>
        <w:t>, как и в предыдущем году,</w:t>
      </w:r>
      <w:r w:rsidR="0049250D" w:rsidRPr="00FC490B">
        <w:rPr>
          <w:rFonts w:ascii="Times New Roman" w:hAnsi="Times New Roman" w:cs="Times New Roman"/>
          <w:sz w:val="24"/>
          <w:szCs w:val="24"/>
        </w:rPr>
        <w:t xml:space="preserve"> признана не выполненной</w:t>
      </w:r>
      <w:r w:rsidR="00AE6515" w:rsidRPr="00FC490B">
        <w:rPr>
          <w:rFonts w:ascii="Times New Roman" w:hAnsi="Times New Roman" w:cs="Times New Roman"/>
          <w:sz w:val="24"/>
          <w:szCs w:val="24"/>
        </w:rPr>
        <w:t>, а, следовательно</w:t>
      </w:r>
      <w:r w:rsidR="00934F77" w:rsidRPr="00FC490B">
        <w:rPr>
          <w:rFonts w:ascii="Times New Roman" w:hAnsi="Times New Roman" w:cs="Times New Roman"/>
          <w:sz w:val="24"/>
          <w:szCs w:val="24"/>
        </w:rPr>
        <w:t>,</w:t>
      </w:r>
      <w:r w:rsidRPr="00FC490B">
        <w:rPr>
          <w:rFonts w:ascii="Times New Roman" w:hAnsi="Times New Roman" w:cs="Times New Roman"/>
          <w:sz w:val="24"/>
          <w:szCs w:val="24"/>
        </w:rPr>
        <w:t xml:space="preserve"> не </w:t>
      </w:r>
      <w:r w:rsidR="00AE6515" w:rsidRPr="00FC490B">
        <w:rPr>
          <w:rFonts w:ascii="Times New Roman" w:hAnsi="Times New Roman" w:cs="Times New Roman"/>
          <w:sz w:val="24"/>
          <w:szCs w:val="24"/>
        </w:rPr>
        <w:t xml:space="preserve">эффективной и </w:t>
      </w:r>
      <w:r w:rsidR="00934F77" w:rsidRPr="00FC490B">
        <w:rPr>
          <w:rFonts w:ascii="Times New Roman" w:hAnsi="Times New Roman" w:cs="Times New Roman"/>
          <w:sz w:val="24"/>
          <w:szCs w:val="24"/>
        </w:rPr>
        <w:t>без</w:t>
      </w:r>
      <w:r w:rsidR="00AE6515" w:rsidRPr="00FC490B">
        <w:rPr>
          <w:rFonts w:ascii="Times New Roman" w:hAnsi="Times New Roman" w:cs="Times New Roman"/>
          <w:sz w:val="24"/>
          <w:szCs w:val="24"/>
        </w:rPr>
        <w:t>результативной.</w:t>
      </w:r>
    </w:p>
    <w:p w:rsidR="00AE6515" w:rsidRPr="00F231D4" w:rsidRDefault="001C1C08" w:rsidP="00AE6515">
      <w:pPr>
        <w:pStyle w:val="a5"/>
        <w:tabs>
          <w:tab w:val="left" w:pos="0"/>
        </w:tabs>
        <w:autoSpaceDE w:val="0"/>
        <w:autoSpaceDN w:val="0"/>
        <w:adjustRightInd w:val="0"/>
        <w:spacing w:after="0"/>
        <w:ind w:left="0" w:firstLine="851"/>
        <w:jc w:val="both"/>
        <w:rPr>
          <w:rFonts w:ascii="Times New Roman" w:hAnsi="Times New Roman" w:cs="Times New Roman"/>
          <w:sz w:val="24"/>
          <w:szCs w:val="24"/>
        </w:rPr>
      </w:pPr>
      <w:r w:rsidRPr="00F231D4">
        <w:rPr>
          <w:rFonts w:ascii="Times New Roman" w:hAnsi="Times New Roman" w:cs="Times New Roman"/>
          <w:sz w:val="24"/>
          <w:szCs w:val="24"/>
        </w:rPr>
        <w:t xml:space="preserve">Кроме этого, </w:t>
      </w:r>
      <w:r w:rsidR="00AE6515" w:rsidRPr="00F231D4">
        <w:rPr>
          <w:rFonts w:ascii="Times New Roman" w:hAnsi="Times New Roman" w:cs="Times New Roman"/>
          <w:sz w:val="24"/>
          <w:szCs w:val="24"/>
        </w:rPr>
        <w:t xml:space="preserve">необходимо отметить о том, что на протяжении всего анализируемого периода ответственными исполнителями несвоевременно вносились изменения в муниципальные программы, нарушая требования </w:t>
      </w:r>
      <w:r w:rsidRPr="00F231D4">
        <w:rPr>
          <w:rFonts w:ascii="Times New Roman" w:hAnsi="Times New Roman" w:cs="Times New Roman"/>
          <w:sz w:val="24"/>
          <w:szCs w:val="24"/>
        </w:rPr>
        <w:t xml:space="preserve">подпункта 7 </w:t>
      </w:r>
      <w:r w:rsidR="00AE6515" w:rsidRPr="00F231D4">
        <w:rPr>
          <w:rFonts w:ascii="Times New Roman" w:hAnsi="Times New Roman" w:cs="Times New Roman"/>
          <w:sz w:val="24"/>
          <w:szCs w:val="24"/>
        </w:rPr>
        <w:t xml:space="preserve">пункта </w:t>
      </w:r>
      <w:r w:rsidRPr="00F231D4">
        <w:rPr>
          <w:rFonts w:ascii="Times New Roman" w:hAnsi="Times New Roman" w:cs="Times New Roman"/>
          <w:sz w:val="24"/>
          <w:szCs w:val="24"/>
        </w:rPr>
        <w:t>8</w:t>
      </w:r>
      <w:r w:rsidR="00AE6515" w:rsidRPr="00F231D4">
        <w:rPr>
          <w:rFonts w:ascii="Times New Roman" w:hAnsi="Times New Roman" w:cs="Times New Roman"/>
          <w:sz w:val="24"/>
          <w:szCs w:val="24"/>
        </w:rPr>
        <w:t xml:space="preserve"> решения Богучанского</w:t>
      </w:r>
      <w:r w:rsidR="00F231D4" w:rsidRPr="00F231D4">
        <w:rPr>
          <w:rFonts w:ascii="Times New Roman" w:hAnsi="Times New Roman" w:cs="Times New Roman"/>
          <w:sz w:val="24"/>
          <w:szCs w:val="24"/>
        </w:rPr>
        <w:t xml:space="preserve"> районного Совета депутатов от 24</w:t>
      </w:r>
      <w:r w:rsidR="00AE6515" w:rsidRPr="00F231D4">
        <w:rPr>
          <w:rFonts w:ascii="Times New Roman" w:hAnsi="Times New Roman" w:cs="Times New Roman"/>
          <w:sz w:val="24"/>
          <w:szCs w:val="24"/>
        </w:rPr>
        <w:t>.12.201</w:t>
      </w:r>
      <w:r w:rsidR="00F231D4" w:rsidRPr="00F231D4">
        <w:rPr>
          <w:rFonts w:ascii="Times New Roman" w:hAnsi="Times New Roman" w:cs="Times New Roman"/>
          <w:sz w:val="24"/>
          <w:szCs w:val="24"/>
        </w:rPr>
        <w:t>5</w:t>
      </w:r>
      <w:r w:rsidR="00AE6515" w:rsidRPr="00F231D4">
        <w:rPr>
          <w:rFonts w:ascii="Times New Roman" w:hAnsi="Times New Roman" w:cs="Times New Roman"/>
          <w:sz w:val="24"/>
          <w:szCs w:val="24"/>
        </w:rPr>
        <w:t xml:space="preserve"> № 4/1-</w:t>
      </w:r>
      <w:r w:rsidR="00F231D4" w:rsidRPr="00F231D4">
        <w:rPr>
          <w:rFonts w:ascii="Times New Roman" w:hAnsi="Times New Roman" w:cs="Times New Roman"/>
          <w:sz w:val="24"/>
          <w:szCs w:val="24"/>
        </w:rPr>
        <w:t>21</w:t>
      </w:r>
      <w:r w:rsidR="00AE6515" w:rsidRPr="00F231D4">
        <w:rPr>
          <w:rFonts w:ascii="Times New Roman" w:hAnsi="Times New Roman" w:cs="Times New Roman"/>
          <w:sz w:val="24"/>
          <w:szCs w:val="24"/>
        </w:rPr>
        <w:t xml:space="preserve"> «О районном бюджете на 201</w:t>
      </w:r>
      <w:r w:rsidR="00F231D4" w:rsidRPr="00F231D4">
        <w:rPr>
          <w:rFonts w:ascii="Times New Roman" w:hAnsi="Times New Roman" w:cs="Times New Roman"/>
          <w:sz w:val="24"/>
          <w:szCs w:val="24"/>
        </w:rPr>
        <w:t>6</w:t>
      </w:r>
      <w:r w:rsidR="00AE6515" w:rsidRPr="00F231D4">
        <w:rPr>
          <w:rFonts w:ascii="Times New Roman" w:hAnsi="Times New Roman" w:cs="Times New Roman"/>
          <w:sz w:val="24"/>
          <w:szCs w:val="24"/>
        </w:rPr>
        <w:t xml:space="preserve"> год и плановый период 201</w:t>
      </w:r>
      <w:r w:rsidR="00F231D4" w:rsidRPr="00F231D4">
        <w:rPr>
          <w:rFonts w:ascii="Times New Roman" w:hAnsi="Times New Roman" w:cs="Times New Roman"/>
          <w:sz w:val="24"/>
          <w:szCs w:val="24"/>
        </w:rPr>
        <w:t>7</w:t>
      </w:r>
      <w:r w:rsidR="00AE6515" w:rsidRPr="00F231D4">
        <w:rPr>
          <w:rFonts w:ascii="Times New Roman" w:hAnsi="Times New Roman" w:cs="Times New Roman"/>
          <w:sz w:val="24"/>
          <w:szCs w:val="24"/>
        </w:rPr>
        <w:t>-201</w:t>
      </w:r>
      <w:r w:rsidR="00F231D4" w:rsidRPr="00F231D4">
        <w:rPr>
          <w:rFonts w:ascii="Times New Roman" w:hAnsi="Times New Roman" w:cs="Times New Roman"/>
          <w:sz w:val="24"/>
          <w:szCs w:val="24"/>
        </w:rPr>
        <w:t>8</w:t>
      </w:r>
      <w:r w:rsidR="00AE6515" w:rsidRPr="00F231D4">
        <w:rPr>
          <w:rFonts w:ascii="Times New Roman" w:hAnsi="Times New Roman" w:cs="Times New Roman"/>
          <w:sz w:val="24"/>
          <w:szCs w:val="24"/>
        </w:rPr>
        <w:t xml:space="preserve"> годов», а также пункта 5.2 Постановления № 849-п.</w:t>
      </w:r>
    </w:p>
    <w:p w:rsidR="00841DF9" w:rsidRPr="00F231D4" w:rsidRDefault="00841DF9" w:rsidP="008E5AEF">
      <w:pPr>
        <w:pStyle w:val="a5"/>
        <w:spacing w:after="0"/>
        <w:ind w:left="0" w:firstLine="851"/>
        <w:jc w:val="both"/>
        <w:rPr>
          <w:rFonts w:ascii="Times New Roman" w:hAnsi="Times New Roman" w:cs="Times New Roman"/>
          <w:sz w:val="24"/>
          <w:szCs w:val="24"/>
        </w:rPr>
      </w:pPr>
    </w:p>
    <w:p w:rsidR="001D45DD" w:rsidRPr="00F231D4" w:rsidRDefault="000D6F8E" w:rsidP="00BE6F6B">
      <w:pPr>
        <w:pStyle w:val="a5"/>
        <w:spacing w:after="0"/>
        <w:ind w:left="0"/>
        <w:jc w:val="both"/>
        <w:rPr>
          <w:rFonts w:ascii="Times New Roman" w:hAnsi="Times New Roman" w:cs="Times New Roman"/>
          <w:b/>
          <w:sz w:val="24"/>
          <w:szCs w:val="24"/>
        </w:rPr>
      </w:pPr>
      <w:r w:rsidRPr="00F231D4">
        <w:rPr>
          <w:rFonts w:ascii="Times New Roman" w:hAnsi="Times New Roman" w:cs="Times New Roman"/>
          <w:b/>
          <w:sz w:val="24"/>
          <w:szCs w:val="24"/>
        </w:rPr>
        <w:t>Выводы:</w:t>
      </w:r>
    </w:p>
    <w:p w:rsidR="000D6F8E" w:rsidRPr="00F231D4" w:rsidRDefault="00B138E5" w:rsidP="000974E0">
      <w:pPr>
        <w:pStyle w:val="a5"/>
        <w:numPr>
          <w:ilvl w:val="0"/>
          <w:numId w:val="33"/>
        </w:numPr>
        <w:spacing w:after="0"/>
        <w:ind w:left="0" w:firstLine="851"/>
        <w:jc w:val="both"/>
        <w:rPr>
          <w:rFonts w:ascii="Times New Roman" w:hAnsi="Times New Roman" w:cs="Times New Roman"/>
          <w:sz w:val="24"/>
          <w:szCs w:val="24"/>
        </w:rPr>
      </w:pPr>
      <w:r w:rsidRPr="00F231D4">
        <w:rPr>
          <w:rFonts w:ascii="Times New Roman" w:hAnsi="Times New Roman" w:cs="Times New Roman"/>
          <w:sz w:val="24"/>
          <w:szCs w:val="24"/>
        </w:rPr>
        <w:t>районный б</w:t>
      </w:r>
      <w:r w:rsidR="000D6F8E" w:rsidRPr="00F231D4">
        <w:rPr>
          <w:rFonts w:ascii="Times New Roman" w:hAnsi="Times New Roman" w:cs="Times New Roman"/>
          <w:sz w:val="24"/>
          <w:szCs w:val="24"/>
        </w:rPr>
        <w:t>юджет 201</w:t>
      </w:r>
      <w:r w:rsidR="00F231D4" w:rsidRPr="00F231D4">
        <w:rPr>
          <w:rFonts w:ascii="Times New Roman" w:hAnsi="Times New Roman" w:cs="Times New Roman"/>
          <w:sz w:val="24"/>
          <w:szCs w:val="24"/>
        </w:rPr>
        <w:t>6</w:t>
      </w:r>
      <w:r w:rsidR="000D6F8E" w:rsidRPr="00F231D4">
        <w:rPr>
          <w:rFonts w:ascii="Times New Roman" w:hAnsi="Times New Roman" w:cs="Times New Roman"/>
          <w:sz w:val="24"/>
          <w:szCs w:val="24"/>
        </w:rPr>
        <w:t xml:space="preserve"> года сформирован и исполнен с учетом программного принципа, отражая привязку бюджетных ассигнований к 12 муниципальным программам и непрогра</w:t>
      </w:r>
      <w:r w:rsidRPr="00F231D4">
        <w:rPr>
          <w:rFonts w:ascii="Times New Roman" w:hAnsi="Times New Roman" w:cs="Times New Roman"/>
          <w:sz w:val="24"/>
          <w:szCs w:val="24"/>
        </w:rPr>
        <w:t>ммным направлениям деятельности;</w:t>
      </w:r>
    </w:p>
    <w:p w:rsidR="000D6F8E" w:rsidRPr="00F231D4" w:rsidRDefault="00B138E5" w:rsidP="000974E0">
      <w:pPr>
        <w:pStyle w:val="a5"/>
        <w:numPr>
          <w:ilvl w:val="0"/>
          <w:numId w:val="33"/>
        </w:numPr>
        <w:spacing w:after="0"/>
        <w:ind w:left="0" w:firstLine="851"/>
        <w:jc w:val="both"/>
        <w:rPr>
          <w:rFonts w:ascii="Times New Roman" w:hAnsi="Times New Roman" w:cs="Times New Roman"/>
          <w:sz w:val="24"/>
          <w:szCs w:val="24"/>
        </w:rPr>
      </w:pPr>
      <w:r w:rsidRPr="00F231D4">
        <w:rPr>
          <w:rFonts w:ascii="Times New Roman" w:hAnsi="Times New Roman" w:cs="Times New Roman"/>
          <w:sz w:val="24"/>
          <w:szCs w:val="24"/>
        </w:rPr>
        <w:t>д</w:t>
      </w:r>
      <w:r w:rsidR="000D6F8E" w:rsidRPr="00F231D4">
        <w:rPr>
          <w:rFonts w:ascii="Times New Roman" w:hAnsi="Times New Roman" w:cs="Times New Roman"/>
          <w:sz w:val="24"/>
          <w:szCs w:val="24"/>
        </w:rPr>
        <w:t>оля расходов, предусмотренных на реализацию муниципальных прог</w:t>
      </w:r>
      <w:r w:rsidR="00934F77" w:rsidRPr="00F231D4">
        <w:rPr>
          <w:rFonts w:ascii="Times New Roman" w:hAnsi="Times New Roman" w:cs="Times New Roman"/>
          <w:sz w:val="24"/>
          <w:szCs w:val="24"/>
        </w:rPr>
        <w:t>рамм, в 201</w:t>
      </w:r>
      <w:r w:rsidR="00F231D4" w:rsidRPr="00F231D4">
        <w:rPr>
          <w:rFonts w:ascii="Times New Roman" w:hAnsi="Times New Roman" w:cs="Times New Roman"/>
          <w:sz w:val="24"/>
          <w:szCs w:val="24"/>
        </w:rPr>
        <w:t>6</w:t>
      </w:r>
      <w:r w:rsidR="00934F77" w:rsidRPr="00F231D4">
        <w:rPr>
          <w:rFonts w:ascii="Times New Roman" w:hAnsi="Times New Roman" w:cs="Times New Roman"/>
          <w:sz w:val="24"/>
          <w:szCs w:val="24"/>
        </w:rPr>
        <w:t xml:space="preserve"> году составила 96,</w:t>
      </w:r>
      <w:r w:rsidR="00F231D4" w:rsidRPr="00F231D4">
        <w:rPr>
          <w:rFonts w:ascii="Times New Roman" w:hAnsi="Times New Roman" w:cs="Times New Roman"/>
          <w:sz w:val="24"/>
          <w:szCs w:val="24"/>
        </w:rPr>
        <w:t>8</w:t>
      </w:r>
      <w:r w:rsidR="000D6F8E" w:rsidRPr="00F231D4">
        <w:rPr>
          <w:rFonts w:ascii="Times New Roman" w:hAnsi="Times New Roman" w:cs="Times New Roman"/>
          <w:sz w:val="24"/>
          <w:szCs w:val="24"/>
        </w:rPr>
        <w:t>% от общего объёма ра</w:t>
      </w:r>
      <w:r w:rsidRPr="00F231D4">
        <w:rPr>
          <w:rFonts w:ascii="Times New Roman" w:hAnsi="Times New Roman" w:cs="Times New Roman"/>
          <w:sz w:val="24"/>
          <w:szCs w:val="24"/>
        </w:rPr>
        <w:t>сходной части районного бюджета;</w:t>
      </w:r>
    </w:p>
    <w:p w:rsidR="0017348A" w:rsidRPr="00F231D4" w:rsidRDefault="00B138E5" w:rsidP="000974E0">
      <w:pPr>
        <w:pStyle w:val="a5"/>
        <w:numPr>
          <w:ilvl w:val="0"/>
          <w:numId w:val="33"/>
        </w:numPr>
        <w:spacing w:after="0"/>
        <w:ind w:left="0" w:firstLine="851"/>
        <w:jc w:val="both"/>
        <w:rPr>
          <w:rFonts w:ascii="Times New Roman" w:hAnsi="Times New Roman" w:cs="Times New Roman"/>
          <w:sz w:val="24"/>
          <w:szCs w:val="24"/>
        </w:rPr>
      </w:pPr>
      <w:r w:rsidRPr="00F231D4">
        <w:rPr>
          <w:rFonts w:ascii="Times New Roman" w:hAnsi="Times New Roman" w:cs="Times New Roman"/>
          <w:sz w:val="24"/>
          <w:szCs w:val="24"/>
        </w:rPr>
        <w:t>с</w:t>
      </w:r>
      <w:r w:rsidR="00151F84" w:rsidRPr="00F231D4">
        <w:rPr>
          <w:rFonts w:ascii="Times New Roman" w:hAnsi="Times New Roman" w:cs="Times New Roman"/>
          <w:sz w:val="24"/>
          <w:szCs w:val="24"/>
        </w:rPr>
        <w:t>огласно отчетны</w:t>
      </w:r>
      <w:r w:rsidR="005A6477" w:rsidRPr="00F231D4">
        <w:rPr>
          <w:rFonts w:ascii="Times New Roman" w:hAnsi="Times New Roman" w:cs="Times New Roman"/>
          <w:sz w:val="24"/>
          <w:szCs w:val="24"/>
        </w:rPr>
        <w:t>м данным</w:t>
      </w:r>
      <w:r w:rsidR="00151F84" w:rsidRPr="00F231D4">
        <w:rPr>
          <w:rFonts w:ascii="Times New Roman" w:hAnsi="Times New Roman" w:cs="Times New Roman"/>
          <w:sz w:val="24"/>
          <w:szCs w:val="24"/>
        </w:rPr>
        <w:t>,</w:t>
      </w:r>
      <w:r w:rsidR="00934F77" w:rsidRPr="00F231D4">
        <w:rPr>
          <w:rFonts w:ascii="Times New Roman" w:hAnsi="Times New Roman" w:cs="Times New Roman"/>
          <w:sz w:val="24"/>
          <w:szCs w:val="24"/>
        </w:rPr>
        <w:t xml:space="preserve"> </w:t>
      </w:r>
      <w:r w:rsidR="0017348A" w:rsidRPr="00F231D4">
        <w:rPr>
          <w:rFonts w:ascii="Times New Roman" w:hAnsi="Times New Roman" w:cs="Times New Roman"/>
          <w:sz w:val="24"/>
          <w:szCs w:val="24"/>
        </w:rPr>
        <w:t>муниципальные программы Богучанского района выполнены в полном объеме, что свидетельствует о достижении поставленных программами целей и задач на 201</w:t>
      </w:r>
      <w:r w:rsidR="00F231D4" w:rsidRPr="00F231D4">
        <w:rPr>
          <w:rFonts w:ascii="Times New Roman" w:hAnsi="Times New Roman" w:cs="Times New Roman"/>
          <w:sz w:val="24"/>
          <w:szCs w:val="24"/>
        </w:rPr>
        <w:t>6 год, за исключением 1 муниципальной</w:t>
      </w:r>
      <w:r w:rsidR="0017348A" w:rsidRPr="00F231D4">
        <w:rPr>
          <w:rFonts w:ascii="Times New Roman" w:hAnsi="Times New Roman" w:cs="Times New Roman"/>
          <w:sz w:val="24"/>
          <w:szCs w:val="24"/>
        </w:rPr>
        <w:t xml:space="preserve"> программ</w:t>
      </w:r>
      <w:r w:rsidR="00F231D4" w:rsidRPr="00F231D4">
        <w:rPr>
          <w:rFonts w:ascii="Times New Roman" w:hAnsi="Times New Roman" w:cs="Times New Roman"/>
          <w:sz w:val="24"/>
          <w:szCs w:val="24"/>
        </w:rPr>
        <w:t>ы</w:t>
      </w:r>
      <w:r w:rsidR="0017348A" w:rsidRPr="00F231D4">
        <w:rPr>
          <w:rFonts w:ascii="Times New Roman" w:hAnsi="Times New Roman" w:cs="Times New Roman"/>
          <w:sz w:val="24"/>
          <w:szCs w:val="24"/>
        </w:rPr>
        <w:t>: «Развитие сельского х</w:t>
      </w:r>
      <w:r w:rsidR="003F7ACA">
        <w:rPr>
          <w:rFonts w:ascii="Times New Roman" w:hAnsi="Times New Roman" w:cs="Times New Roman"/>
          <w:sz w:val="24"/>
          <w:szCs w:val="24"/>
        </w:rPr>
        <w:t>озяйства в Богучанском районе».</w:t>
      </w:r>
    </w:p>
    <w:p w:rsidR="002B4AA4" w:rsidRPr="003F7ACA" w:rsidRDefault="002B4AA4" w:rsidP="008E5AEF">
      <w:pPr>
        <w:pStyle w:val="a5"/>
        <w:spacing w:after="0"/>
        <w:ind w:left="0" w:firstLine="851"/>
        <w:jc w:val="both"/>
        <w:rPr>
          <w:rFonts w:ascii="Times New Roman" w:hAnsi="Times New Roman" w:cs="Times New Roman"/>
          <w:sz w:val="24"/>
          <w:szCs w:val="24"/>
        </w:rPr>
      </w:pPr>
    </w:p>
    <w:p w:rsidR="00525252" w:rsidRPr="003F7ACA" w:rsidRDefault="00525252" w:rsidP="000974E0">
      <w:pPr>
        <w:pStyle w:val="Default"/>
        <w:numPr>
          <w:ilvl w:val="0"/>
          <w:numId w:val="35"/>
        </w:numPr>
        <w:ind w:left="0" w:firstLine="0"/>
        <w:jc w:val="center"/>
        <w:rPr>
          <w:b/>
          <w:bCs/>
          <w:color w:val="auto"/>
        </w:rPr>
      </w:pPr>
      <w:r w:rsidRPr="003F7ACA">
        <w:rPr>
          <w:b/>
          <w:bCs/>
          <w:color w:val="auto"/>
        </w:rPr>
        <w:t xml:space="preserve">Оценка полноты и достоверности Годового отчета об исполнении бюджета, представленного Финансовым управлением, и годовой бюджетной отчетности </w:t>
      </w:r>
      <w:r w:rsidR="00710689" w:rsidRPr="003F7ACA">
        <w:rPr>
          <w:b/>
          <w:bCs/>
          <w:color w:val="auto"/>
        </w:rPr>
        <w:t>ГАБС</w:t>
      </w:r>
    </w:p>
    <w:p w:rsidR="00525252" w:rsidRPr="003F7ACA" w:rsidRDefault="00525252" w:rsidP="00525252">
      <w:pPr>
        <w:spacing w:after="0"/>
        <w:jc w:val="center"/>
        <w:rPr>
          <w:rFonts w:ascii="Times New Roman" w:hAnsi="Times New Roman" w:cs="Times New Roman"/>
          <w:sz w:val="24"/>
          <w:szCs w:val="24"/>
        </w:rPr>
      </w:pPr>
    </w:p>
    <w:p w:rsidR="001B1BFC" w:rsidRPr="003F7ACA" w:rsidRDefault="001B1BFC" w:rsidP="00FA3AEF">
      <w:pPr>
        <w:spacing w:after="0"/>
        <w:ind w:firstLine="851"/>
        <w:jc w:val="both"/>
        <w:rPr>
          <w:rFonts w:ascii="Times New Roman" w:hAnsi="Times New Roman" w:cs="Times New Roman"/>
          <w:sz w:val="24"/>
          <w:szCs w:val="24"/>
        </w:rPr>
      </w:pPr>
      <w:r w:rsidRPr="003F7ACA">
        <w:rPr>
          <w:rFonts w:ascii="Times New Roman" w:hAnsi="Times New Roman" w:cs="Times New Roman"/>
          <w:sz w:val="24"/>
          <w:szCs w:val="24"/>
        </w:rPr>
        <w:t xml:space="preserve">Согласно статье 264.4 Бюджетного кодекса РФ, а также статье 42 Решения о бюджетном процессе Годовой отчет об исполнении бюджета перед его рассмотрением в законодательном (представительном) органе подлежит внешней проверке, которая проводится в два этапа: </w:t>
      </w:r>
    </w:p>
    <w:p w:rsidR="001B1BFC" w:rsidRPr="00A67C62" w:rsidRDefault="001B1BFC" w:rsidP="000974E0">
      <w:pPr>
        <w:pStyle w:val="a5"/>
        <w:numPr>
          <w:ilvl w:val="0"/>
          <w:numId w:val="10"/>
        </w:numPr>
        <w:spacing w:after="0"/>
        <w:ind w:left="0" w:firstLine="851"/>
        <w:jc w:val="both"/>
        <w:rPr>
          <w:rFonts w:ascii="Times New Roman" w:eastAsia="Times New Roman" w:hAnsi="Times New Roman" w:cs="Times New Roman"/>
          <w:sz w:val="24"/>
          <w:szCs w:val="24"/>
          <w:lang w:eastAsia="ru-RU"/>
        </w:rPr>
      </w:pPr>
      <w:r w:rsidRPr="00A67C62">
        <w:rPr>
          <w:rFonts w:ascii="Times New Roman" w:eastAsia="Times New Roman" w:hAnsi="Times New Roman" w:cs="Times New Roman"/>
          <w:sz w:val="24"/>
          <w:szCs w:val="24"/>
          <w:lang w:eastAsia="ru-RU"/>
        </w:rPr>
        <w:t>внешняя проверка бюджетной отчетности ГАБС;</w:t>
      </w:r>
    </w:p>
    <w:p w:rsidR="001B1BFC" w:rsidRPr="003F7ACA" w:rsidRDefault="001B1BFC" w:rsidP="000974E0">
      <w:pPr>
        <w:numPr>
          <w:ilvl w:val="0"/>
          <w:numId w:val="10"/>
        </w:numPr>
        <w:spacing w:after="0"/>
        <w:ind w:left="0" w:firstLine="851"/>
        <w:contextualSpacing/>
        <w:jc w:val="both"/>
        <w:rPr>
          <w:rFonts w:ascii="Times New Roman" w:eastAsia="Times New Roman" w:hAnsi="Times New Roman" w:cs="Times New Roman"/>
          <w:sz w:val="24"/>
          <w:szCs w:val="24"/>
          <w:lang w:eastAsia="ru-RU"/>
        </w:rPr>
      </w:pPr>
      <w:r w:rsidRPr="003F7ACA">
        <w:rPr>
          <w:rFonts w:ascii="Times New Roman" w:eastAsia="Times New Roman" w:hAnsi="Times New Roman" w:cs="Times New Roman"/>
          <w:sz w:val="24"/>
          <w:szCs w:val="24"/>
          <w:lang w:eastAsia="ru-RU"/>
        </w:rPr>
        <w:t>подготовка заключения на годовой отчет об исполнении бюджета.</w:t>
      </w:r>
    </w:p>
    <w:p w:rsidR="001B1BFC" w:rsidRPr="003F7ACA" w:rsidRDefault="001B1BFC" w:rsidP="00FA3AEF">
      <w:pPr>
        <w:spacing w:after="0"/>
        <w:ind w:firstLine="851"/>
        <w:jc w:val="both"/>
        <w:rPr>
          <w:rFonts w:ascii="Times New Roman" w:hAnsi="Times New Roman" w:cs="Times New Roman"/>
          <w:sz w:val="24"/>
          <w:szCs w:val="24"/>
        </w:rPr>
      </w:pPr>
      <w:r w:rsidRPr="003F7ACA">
        <w:rPr>
          <w:rFonts w:ascii="Times New Roman" w:hAnsi="Times New Roman" w:cs="Times New Roman"/>
          <w:sz w:val="24"/>
          <w:szCs w:val="24"/>
        </w:rPr>
        <w:t>В исполнение пункта 3.1.1. плана работы Контрольно-счетной комиссии на 201</w:t>
      </w:r>
      <w:r w:rsidR="003F7ACA" w:rsidRPr="003F7ACA">
        <w:rPr>
          <w:rFonts w:ascii="Times New Roman" w:hAnsi="Times New Roman" w:cs="Times New Roman"/>
          <w:sz w:val="24"/>
          <w:szCs w:val="24"/>
        </w:rPr>
        <w:t>7</w:t>
      </w:r>
      <w:r w:rsidRPr="003F7ACA">
        <w:rPr>
          <w:rFonts w:ascii="Times New Roman" w:hAnsi="Times New Roman" w:cs="Times New Roman"/>
          <w:sz w:val="24"/>
          <w:szCs w:val="24"/>
        </w:rPr>
        <w:t xml:space="preserve"> год, проведена внешняя проверка бюджетной отчетности </w:t>
      </w:r>
      <w:r w:rsidR="003F7ACA" w:rsidRPr="003F7ACA">
        <w:rPr>
          <w:rFonts w:ascii="Times New Roman" w:hAnsi="Times New Roman" w:cs="Times New Roman"/>
          <w:sz w:val="24"/>
          <w:szCs w:val="24"/>
        </w:rPr>
        <w:t>11</w:t>
      </w:r>
      <w:r w:rsidRPr="003F7ACA">
        <w:rPr>
          <w:rFonts w:ascii="Times New Roman" w:hAnsi="Times New Roman" w:cs="Times New Roman"/>
          <w:sz w:val="24"/>
          <w:szCs w:val="24"/>
        </w:rPr>
        <w:t xml:space="preserve"> ГАБС Богучанского района.</w:t>
      </w:r>
    </w:p>
    <w:p w:rsidR="001B1BFC" w:rsidRPr="003F7ACA" w:rsidRDefault="001B1BFC" w:rsidP="00FA3AEF">
      <w:pPr>
        <w:spacing w:after="0"/>
        <w:ind w:firstLine="851"/>
        <w:jc w:val="both"/>
        <w:rPr>
          <w:rFonts w:ascii="Times New Roman" w:hAnsi="Times New Roman" w:cs="Times New Roman"/>
          <w:sz w:val="24"/>
          <w:szCs w:val="24"/>
        </w:rPr>
      </w:pPr>
      <w:r w:rsidRPr="003F7ACA">
        <w:rPr>
          <w:rFonts w:ascii="Times New Roman" w:hAnsi="Times New Roman" w:cs="Times New Roman"/>
          <w:sz w:val="24"/>
          <w:szCs w:val="24"/>
        </w:rPr>
        <w:t>Бюджетная отчетность за 201</w:t>
      </w:r>
      <w:r w:rsidR="003F7ACA" w:rsidRPr="003F7ACA">
        <w:rPr>
          <w:rFonts w:ascii="Times New Roman" w:hAnsi="Times New Roman" w:cs="Times New Roman"/>
          <w:sz w:val="24"/>
          <w:szCs w:val="24"/>
        </w:rPr>
        <w:t>6</w:t>
      </w:r>
      <w:r w:rsidRPr="003F7ACA">
        <w:rPr>
          <w:rFonts w:ascii="Times New Roman" w:hAnsi="Times New Roman" w:cs="Times New Roman"/>
          <w:sz w:val="24"/>
          <w:szCs w:val="24"/>
        </w:rPr>
        <w:t xml:space="preserve"> год представлена всеми ГАБС</w:t>
      </w:r>
      <w:r w:rsidR="003F7ACA" w:rsidRPr="003F7ACA">
        <w:rPr>
          <w:rFonts w:ascii="Times New Roman" w:hAnsi="Times New Roman" w:cs="Times New Roman"/>
          <w:sz w:val="24"/>
          <w:szCs w:val="24"/>
        </w:rPr>
        <w:t xml:space="preserve"> с соблюдением срока </w:t>
      </w:r>
      <w:r w:rsidRPr="003F7ACA">
        <w:rPr>
          <w:rFonts w:ascii="Times New Roman" w:hAnsi="Times New Roman" w:cs="Times New Roman"/>
          <w:sz w:val="24"/>
          <w:szCs w:val="24"/>
        </w:rPr>
        <w:t>представления отчетности, установленн</w:t>
      </w:r>
      <w:r w:rsidR="003F7ACA" w:rsidRPr="003F7ACA">
        <w:rPr>
          <w:rFonts w:ascii="Times New Roman" w:hAnsi="Times New Roman" w:cs="Times New Roman"/>
          <w:sz w:val="24"/>
          <w:szCs w:val="24"/>
        </w:rPr>
        <w:t>ого</w:t>
      </w:r>
      <w:r w:rsidRPr="003F7ACA">
        <w:rPr>
          <w:rFonts w:ascii="Times New Roman" w:hAnsi="Times New Roman" w:cs="Times New Roman"/>
          <w:sz w:val="24"/>
          <w:szCs w:val="24"/>
        </w:rPr>
        <w:t xml:space="preserve"> стать</w:t>
      </w:r>
      <w:r w:rsidR="003F7ACA" w:rsidRPr="003F7ACA">
        <w:rPr>
          <w:rFonts w:ascii="Times New Roman" w:hAnsi="Times New Roman" w:cs="Times New Roman"/>
          <w:sz w:val="24"/>
          <w:szCs w:val="24"/>
        </w:rPr>
        <w:t>ей</w:t>
      </w:r>
      <w:r w:rsidRPr="003F7ACA">
        <w:rPr>
          <w:rFonts w:ascii="Times New Roman" w:hAnsi="Times New Roman" w:cs="Times New Roman"/>
          <w:sz w:val="24"/>
          <w:szCs w:val="24"/>
        </w:rPr>
        <w:t xml:space="preserve"> 42 </w:t>
      </w:r>
      <w:r w:rsidR="004A1FA1" w:rsidRPr="003F7ACA">
        <w:rPr>
          <w:rFonts w:ascii="Times New Roman" w:hAnsi="Times New Roman" w:cs="Times New Roman"/>
          <w:sz w:val="24"/>
          <w:szCs w:val="24"/>
        </w:rPr>
        <w:t>Решения о бюджетном</w:t>
      </w:r>
      <w:r w:rsidRPr="003F7ACA">
        <w:rPr>
          <w:rFonts w:ascii="Times New Roman" w:hAnsi="Times New Roman" w:cs="Times New Roman"/>
          <w:sz w:val="24"/>
          <w:szCs w:val="24"/>
        </w:rPr>
        <w:t xml:space="preserve"> процесс</w:t>
      </w:r>
      <w:r w:rsidR="004A1FA1" w:rsidRPr="003F7ACA">
        <w:rPr>
          <w:rFonts w:ascii="Times New Roman" w:hAnsi="Times New Roman" w:cs="Times New Roman"/>
          <w:sz w:val="24"/>
          <w:szCs w:val="24"/>
        </w:rPr>
        <w:t>е</w:t>
      </w:r>
      <w:r w:rsidRPr="003F7ACA">
        <w:rPr>
          <w:rFonts w:ascii="Times New Roman" w:hAnsi="Times New Roman" w:cs="Times New Roman"/>
          <w:sz w:val="24"/>
          <w:szCs w:val="24"/>
        </w:rPr>
        <w:t xml:space="preserve"> (не позднее 20 февраля текущего года). </w:t>
      </w:r>
    </w:p>
    <w:p w:rsidR="001B1BFC" w:rsidRPr="003F7ACA" w:rsidRDefault="001B1BFC" w:rsidP="00FA3AEF">
      <w:pPr>
        <w:spacing w:after="0"/>
        <w:ind w:firstLine="851"/>
        <w:jc w:val="both"/>
        <w:rPr>
          <w:rFonts w:ascii="Times New Roman" w:hAnsi="Times New Roman" w:cs="Times New Roman"/>
          <w:sz w:val="24"/>
          <w:szCs w:val="24"/>
        </w:rPr>
      </w:pPr>
      <w:r w:rsidRPr="003F7ACA">
        <w:rPr>
          <w:rFonts w:ascii="Times New Roman" w:hAnsi="Times New Roman" w:cs="Times New Roman"/>
          <w:sz w:val="24"/>
          <w:szCs w:val="24"/>
        </w:rPr>
        <w:t>Внешняя проверка бюджетной отчетности в текущем году проводилась камеральн</w:t>
      </w:r>
      <w:r w:rsidR="002E162C">
        <w:rPr>
          <w:rFonts w:ascii="Times New Roman" w:hAnsi="Times New Roman" w:cs="Times New Roman"/>
          <w:sz w:val="24"/>
          <w:szCs w:val="24"/>
        </w:rPr>
        <w:t>ым методом в рамках требований стандарта внешнего муниципального финансового контроля «Порядок проведения внешней проверки годового отчета об исполнении бюджета», утвержденного приказом Председателя Контрольно-счетной комиссии от 16.05.2014 № 8-од</w:t>
      </w:r>
      <w:r w:rsidRPr="003F7ACA">
        <w:rPr>
          <w:rFonts w:ascii="Times New Roman" w:hAnsi="Times New Roman" w:cs="Times New Roman"/>
          <w:sz w:val="24"/>
          <w:szCs w:val="24"/>
        </w:rPr>
        <w:t xml:space="preserve">. </w:t>
      </w:r>
    </w:p>
    <w:p w:rsidR="001B1BFC" w:rsidRPr="004B49AD" w:rsidRDefault="001B1BFC" w:rsidP="00FA3AEF">
      <w:pPr>
        <w:spacing w:after="0"/>
        <w:ind w:firstLine="851"/>
        <w:jc w:val="both"/>
        <w:rPr>
          <w:rFonts w:ascii="Times New Roman" w:hAnsi="Times New Roman" w:cs="Times New Roman"/>
          <w:sz w:val="24"/>
          <w:szCs w:val="24"/>
        </w:rPr>
      </w:pPr>
      <w:r w:rsidRPr="004B49AD">
        <w:rPr>
          <w:rFonts w:ascii="Times New Roman" w:hAnsi="Times New Roman" w:cs="Times New Roman"/>
          <w:sz w:val="24"/>
          <w:szCs w:val="24"/>
        </w:rPr>
        <w:lastRenderedPageBreak/>
        <w:t>По её результатам было оформлено 11 аналитических записок, которые представляют собой подробный отчет о результатах проведения внешней проверки бюджетной отчетности ГАБС.</w:t>
      </w:r>
    </w:p>
    <w:p w:rsidR="001B1BFC" w:rsidRPr="00A67C62" w:rsidRDefault="001B1BFC" w:rsidP="00FA3AEF">
      <w:pPr>
        <w:spacing w:after="0"/>
        <w:ind w:firstLine="851"/>
        <w:jc w:val="both"/>
        <w:rPr>
          <w:rFonts w:ascii="Times New Roman" w:hAnsi="Times New Roman" w:cs="Times New Roman"/>
          <w:sz w:val="24"/>
          <w:szCs w:val="24"/>
        </w:rPr>
      </w:pPr>
      <w:r w:rsidRPr="00A67C62">
        <w:rPr>
          <w:rFonts w:ascii="Times New Roman" w:hAnsi="Times New Roman" w:cs="Times New Roman"/>
          <w:sz w:val="24"/>
          <w:szCs w:val="24"/>
        </w:rPr>
        <w:t>Проверка полноты и достоверности бюджетной отчетности проводилась в соответствии с требованиями Инструкции № 191н</w:t>
      </w:r>
      <w:r w:rsidR="00B51F87" w:rsidRPr="00A67C62">
        <w:rPr>
          <w:rFonts w:ascii="Times New Roman" w:hAnsi="Times New Roman" w:cs="Times New Roman"/>
          <w:sz w:val="24"/>
          <w:szCs w:val="24"/>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w:t>
      </w:r>
      <w:r w:rsidRPr="00A67C62">
        <w:rPr>
          <w:rFonts w:ascii="Times New Roman" w:hAnsi="Times New Roman" w:cs="Times New Roman"/>
          <w:sz w:val="24"/>
          <w:szCs w:val="24"/>
        </w:rPr>
        <w:t>, а также Приказом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по тексту – Инструкция № 33н).</w:t>
      </w:r>
    </w:p>
    <w:p w:rsidR="001B1BFC" w:rsidRPr="00A67C62" w:rsidRDefault="001B1BFC" w:rsidP="00FA3AEF">
      <w:pPr>
        <w:spacing w:after="0"/>
        <w:ind w:firstLine="851"/>
        <w:jc w:val="both"/>
        <w:rPr>
          <w:rFonts w:ascii="Times New Roman" w:hAnsi="Times New Roman" w:cs="Times New Roman"/>
          <w:sz w:val="24"/>
          <w:szCs w:val="24"/>
        </w:rPr>
      </w:pPr>
      <w:r w:rsidRPr="00A67C62">
        <w:rPr>
          <w:rFonts w:ascii="Times New Roman" w:hAnsi="Times New Roman" w:cs="Times New Roman"/>
          <w:sz w:val="24"/>
          <w:szCs w:val="24"/>
        </w:rPr>
        <w:t>В результате при проведении внешней проверки были выявлены следу</w:t>
      </w:r>
      <w:r w:rsidR="00A67C62" w:rsidRPr="00A67C62">
        <w:rPr>
          <w:rFonts w:ascii="Times New Roman" w:hAnsi="Times New Roman" w:cs="Times New Roman"/>
          <w:sz w:val="24"/>
          <w:szCs w:val="24"/>
        </w:rPr>
        <w:t>ющие нарушения, допущенные ГАБС</w:t>
      </w:r>
      <w:r w:rsidRPr="00A67C62">
        <w:rPr>
          <w:rFonts w:ascii="Times New Roman" w:hAnsi="Times New Roman" w:cs="Times New Roman"/>
          <w:sz w:val="24"/>
          <w:szCs w:val="24"/>
        </w:rPr>
        <w:t>, при составлении и представлении бюджетной отчетности за 201</w:t>
      </w:r>
      <w:r w:rsidR="00A67C62" w:rsidRPr="00A67C62">
        <w:rPr>
          <w:rFonts w:ascii="Times New Roman" w:hAnsi="Times New Roman" w:cs="Times New Roman"/>
          <w:sz w:val="24"/>
          <w:szCs w:val="24"/>
        </w:rPr>
        <w:t>6</w:t>
      </w:r>
      <w:r w:rsidRPr="00A67C62">
        <w:rPr>
          <w:rFonts w:ascii="Times New Roman" w:hAnsi="Times New Roman" w:cs="Times New Roman"/>
          <w:sz w:val="24"/>
          <w:szCs w:val="24"/>
        </w:rPr>
        <w:t xml:space="preserve"> год:</w:t>
      </w:r>
    </w:p>
    <w:p w:rsidR="001B1BFC" w:rsidRPr="004264DC" w:rsidRDefault="001B1BFC" w:rsidP="000974E0">
      <w:pPr>
        <w:pStyle w:val="a5"/>
        <w:numPr>
          <w:ilvl w:val="0"/>
          <w:numId w:val="40"/>
        </w:numPr>
        <w:spacing w:after="0"/>
        <w:ind w:left="0" w:firstLine="851"/>
        <w:jc w:val="both"/>
      </w:pPr>
      <w:r w:rsidRPr="004264DC">
        <w:rPr>
          <w:rFonts w:ascii="Times New Roman" w:hAnsi="Times New Roman" w:cs="Times New Roman"/>
          <w:sz w:val="24"/>
          <w:szCs w:val="24"/>
        </w:rPr>
        <w:t xml:space="preserve">состав </w:t>
      </w:r>
      <w:r w:rsidR="00A67C62" w:rsidRPr="004264DC">
        <w:rPr>
          <w:rFonts w:ascii="Times New Roman" w:hAnsi="Times New Roman" w:cs="Times New Roman"/>
          <w:sz w:val="24"/>
          <w:szCs w:val="24"/>
        </w:rPr>
        <w:t xml:space="preserve">и содержание </w:t>
      </w:r>
      <w:r w:rsidRPr="004264DC">
        <w:rPr>
          <w:rFonts w:ascii="Times New Roman" w:hAnsi="Times New Roman" w:cs="Times New Roman"/>
          <w:sz w:val="24"/>
          <w:szCs w:val="24"/>
        </w:rPr>
        <w:t>представленн</w:t>
      </w:r>
      <w:r w:rsidR="00A67C62" w:rsidRPr="004264DC">
        <w:rPr>
          <w:rFonts w:ascii="Times New Roman" w:hAnsi="Times New Roman" w:cs="Times New Roman"/>
          <w:sz w:val="24"/>
          <w:szCs w:val="24"/>
        </w:rPr>
        <w:t>ых</w:t>
      </w:r>
      <w:r w:rsidRPr="004264DC">
        <w:rPr>
          <w:rFonts w:ascii="Times New Roman" w:hAnsi="Times New Roman" w:cs="Times New Roman"/>
          <w:sz w:val="24"/>
          <w:szCs w:val="24"/>
        </w:rPr>
        <w:t xml:space="preserve"> </w:t>
      </w:r>
      <w:r w:rsidR="00A67C62" w:rsidRPr="004264DC">
        <w:rPr>
          <w:rFonts w:ascii="Times New Roman" w:hAnsi="Times New Roman" w:cs="Times New Roman"/>
          <w:sz w:val="24"/>
          <w:szCs w:val="24"/>
        </w:rPr>
        <w:t xml:space="preserve">ГАБС форм </w:t>
      </w:r>
      <w:r w:rsidRPr="004264DC">
        <w:rPr>
          <w:rFonts w:ascii="Times New Roman" w:hAnsi="Times New Roman" w:cs="Times New Roman"/>
          <w:sz w:val="24"/>
          <w:szCs w:val="24"/>
        </w:rPr>
        <w:t xml:space="preserve">бюджетной отчетности </w:t>
      </w:r>
      <w:r w:rsidR="00A67C62" w:rsidRPr="004264DC">
        <w:rPr>
          <w:rFonts w:ascii="Times New Roman" w:hAnsi="Times New Roman" w:cs="Times New Roman"/>
          <w:sz w:val="24"/>
          <w:szCs w:val="24"/>
        </w:rPr>
        <w:t>не в полной мере</w:t>
      </w:r>
      <w:r w:rsidRPr="004264DC">
        <w:rPr>
          <w:rFonts w:ascii="Times New Roman" w:hAnsi="Times New Roman" w:cs="Times New Roman"/>
          <w:sz w:val="24"/>
          <w:szCs w:val="24"/>
        </w:rPr>
        <w:t xml:space="preserve"> соответству</w:t>
      </w:r>
      <w:r w:rsidR="00A67C62" w:rsidRPr="004264DC">
        <w:rPr>
          <w:rFonts w:ascii="Times New Roman" w:hAnsi="Times New Roman" w:cs="Times New Roman"/>
          <w:sz w:val="24"/>
          <w:szCs w:val="24"/>
        </w:rPr>
        <w:t>ю</w:t>
      </w:r>
      <w:r w:rsidRPr="004264DC">
        <w:rPr>
          <w:rFonts w:ascii="Times New Roman" w:hAnsi="Times New Roman" w:cs="Times New Roman"/>
          <w:sz w:val="24"/>
          <w:szCs w:val="24"/>
        </w:rPr>
        <w:t>т утвержденным</w:t>
      </w:r>
      <w:r w:rsidR="00A67C62" w:rsidRPr="004264DC">
        <w:rPr>
          <w:rFonts w:ascii="Times New Roman" w:hAnsi="Times New Roman" w:cs="Times New Roman"/>
          <w:sz w:val="24"/>
          <w:szCs w:val="24"/>
        </w:rPr>
        <w:t xml:space="preserve"> требованиям</w:t>
      </w:r>
      <w:r w:rsidRPr="004264DC">
        <w:rPr>
          <w:rFonts w:ascii="Times New Roman" w:hAnsi="Times New Roman" w:cs="Times New Roman"/>
          <w:sz w:val="24"/>
          <w:szCs w:val="24"/>
        </w:rPr>
        <w:t xml:space="preserve"> Инструкци</w:t>
      </w:r>
      <w:r w:rsidR="00A67C62" w:rsidRPr="004264DC">
        <w:rPr>
          <w:rFonts w:ascii="Times New Roman" w:hAnsi="Times New Roman" w:cs="Times New Roman"/>
          <w:sz w:val="24"/>
          <w:szCs w:val="24"/>
        </w:rPr>
        <w:t>й</w:t>
      </w:r>
      <w:r w:rsidRPr="004264DC">
        <w:rPr>
          <w:rFonts w:ascii="Times New Roman" w:hAnsi="Times New Roman" w:cs="Times New Roman"/>
          <w:sz w:val="24"/>
          <w:szCs w:val="24"/>
        </w:rPr>
        <w:t xml:space="preserve"> № 191н и № 33н</w:t>
      </w:r>
      <w:r w:rsidR="00A67C62" w:rsidRPr="004264DC">
        <w:rPr>
          <w:rFonts w:ascii="Times New Roman" w:hAnsi="Times New Roman" w:cs="Times New Roman"/>
          <w:sz w:val="24"/>
          <w:szCs w:val="24"/>
        </w:rPr>
        <w:t xml:space="preserve">, что негативно отразилось на </w:t>
      </w:r>
      <w:r w:rsidR="004264DC" w:rsidRPr="004264DC">
        <w:rPr>
          <w:rFonts w:ascii="Times New Roman" w:hAnsi="Times New Roman" w:cs="Times New Roman"/>
          <w:sz w:val="24"/>
          <w:szCs w:val="24"/>
        </w:rPr>
        <w:t>качестве бюджетной отчетности и привело к недостаточной ее информативности</w:t>
      </w:r>
      <w:r w:rsidR="00FA3AEF" w:rsidRPr="004264DC">
        <w:rPr>
          <w:rFonts w:ascii="Times New Roman" w:hAnsi="Times New Roman" w:cs="Times New Roman"/>
          <w:sz w:val="24"/>
          <w:szCs w:val="24"/>
        </w:rPr>
        <w:t>;</w:t>
      </w:r>
    </w:p>
    <w:p w:rsidR="004264DC" w:rsidRDefault="004264DC" w:rsidP="000974E0">
      <w:pPr>
        <w:pStyle w:val="a5"/>
        <w:numPr>
          <w:ilvl w:val="0"/>
          <w:numId w:val="40"/>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Управление образования, УМС и МКУ «МПЧ №1»</w:t>
      </w:r>
      <w:r w:rsidRPr="007F0883">
        <w:rPr>
          <w:rFonts w:ascii="Times New Roman" w:hAnsi="Times New Roman" w:cs="Times New Roman"/>
          <w:sz w:val="24"/>
          <w:szCs w:val="24"/>
        </w:rPr>
        <w:t xml:space="preserve"> не обеспечили достоверность </w:t>
      </w:r>
      <w:r>
        <w:rPr>
          <w:rFonts w:ascii="Times New Roman" w:hAnsi="Times New Roman" w:cs="Times New Roman"/>
          <w:sz w:val="24"/>
          <w:szCs w:val="24"/>
        </w:rPr>
        <w:t>бюджетной отчетности;</w:t>
      </w:r>
    </w:p>
    <w:p w:rsidR="004264DC" w:rsidRPr="007F0883" w:rsidRDefault="004264DC" w:rsidP="000974E0">
      <w:pPr>
        <w:pStyle w:val="a5"/>
        <w:numPr>
          <w:ilvl w:val="0"/>
          <w:numId w:val="40"/>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в формах УМС и МКУ «МПЧ №1» выявлены расхождения показателей, что свидетельствует о не</w:t>
      </w:r>
      <w:r w:rsidRPr="007F0883">
        <w:rPr>
          <w:rFonts w:ascii="Times New Roman" w:hAnsi="Times New Roman" w:cs="Times New Roman"/>
          <w:sz w:val="24"/>
          <w:szCs w:val="24"/>
        </w:rPr>
        <w:t>согласованност</w:t>
      </w:r>
      <w:r>
        <w:rPr>
          <w:rFonts w:ascii="Times New Roman" w:hAnsi="Times New Roman" w:cs="Times New Roman"/>
          <w:sz w:val="24"/>
          <w:szCs w:val="24"/>
        </w:rPr>
        <w:t>и</w:t>
      </w:r>
      <w:r w:rsidRPr="007F0883">
        <w:rPr>
          <w:rFonts w:ascii="Times New Roman" w:hAnsi="Times New Roman" w:cs="Times New Roman"/>
          <w:sz w:val="24"/>
          <w:szCs w:val="24"/>
        </w:rPr>
        <w:t xml:space="preserve"> бюджетной отчетности;</w:t>
      </w:r>
    </w:p>
    <w:p w:rsidR="004264DC" w:rsidRDefault="004264DC" w:rsidP="000974E0">
      <w:pPr>
        <w:pStyle w:val="Default"/>
        <w:numPr>
          <w:ilvl w:val="0"/>
          <w:numId w:val="40"/>
        </w:numPr>
        <w:spacing w:line="276" w:lineRule="auto"/>
        <w:ind w:left="0" w:firstLine="851"/>
        <w:jc w:val="both"/>
      </w:pPr>
      <w:r>
        <w:t xml:space="preserve">УМС и МКУ «МПЧ №1» </w:t>
      </w:r>
      <w:r w:rsidRPr="007F0883">
        <w:t>не осуществляли внутренний финансовый контрол</w:t>
      </w:r>
      <w:r>
        <w:t>ь и внутренний финансовый аудит</w:t>
      </w:r>
      <w:r w:rsidR="00D94070">
        <w:t>, чем нарушено требование статьи 160.2-1 Бюджетного кодекса РФ.</w:t>
      </w:r>
    </w:p>
    <w:p w:rsidR="001B1BFC" w:rsidRDefault="001B1BFC" w:rsidP="004264DC">
      <w:pPr>
        <w:pStyle w:val="Default"/>
        <w:spacing w:line="276" w:lineRule="auto"/>
        <w:ind w:firstLine="851"/>
        <w:jc w:val="both"/>
        <w:rPr>
          <w:color w:val="auto"/>
        </w:rPr>
      </w:pPr>
      <w:r w:rsidRPr="00933E05">
        <w:rPr>
          <w:color w:val="auto"/>
        </w:rPr>
        <w:t>Отдельные выявленные недостатки и нарушения носят характер технических или арифметических ошибок, допущенных ГАБС при составлении отчетности, не влияющих на ее ин</w:t>
      </w:r>
      <w:r w:rsidR="004264DC" w:rsidRPr="00933E05">
        <w:rPr>
          <w:color w:val="auto"/>
        </w:rPr>
        <w:t>формативность или достоверность</w:t>
      </w:r>
      <w:r w:rsidRPr="00933E05">
        <w:rPr>
          <w:color w:val="auto"/>
        </w:rPr>
        <w:t>.</w:t>
      </w:r>
    </w:p>
    <w:p w:rsidR="00933E05" w:rsidRPr="00933E05" w:rsidRDefault="00933E05" w:rsidP="004264DC">
      <w:pPr>
        <w:pStyle w:val="Default"/>
        <w:spacing w:line="276" w:lineRule="auto"/>
        <w:ind w:firstLine="851"/>
        <w:jc w:val="both"/>
        <w:rPr>
          <w:color w:val="auto"/>
        </w:rPr>
      </w:pPr>
      <w:r>
        <w:rPr>
          <w:color w:val="auto"/>
        </w:rPr>
        <w:t>Более подробная информация отражена в Сводном заключении по итогам внешней проверки бюджетной отчетности ГАБС за 2016 год.</w:t>
      </w:r>
    </w:p>
    <w:p w:rsidR="001B1BFC" w:rsidRPr="00933E05" w:rsidRDefault="001B1BFC" w:rsidP="00FA3AEF">
      <w:pPr>
        <w:pStyle w:val="Default"/>
        <w:spacing w:line="276" w:lineRule="auto"/>
        <w:ind w:firstLine="851"/>
        <w:jc w:val="both"/>
        <w:rPr>
          <w:bCs/>
          <w:color w:val="auto"/>
        </w:rPr>
      </w:pPr>
      <w:r w:rsidRPr="00933E05">
        <w:rPr>
          <w:bCs/>
          <w:color w:val="auto"/>
        </w:rPr>
        <w:t xml:space="preserve">В соответствии с </w:t>
      </w:r>
      <w:r w:rsidRPr="00933E05">
        <w:rPr>
          <w:color w:val="auto"/>
        </w:rPr>
        <w:t>требованиями статьи 264.4 Бюджетного кодекса РФ и статьи 42 Решения о бюджетном процессе для подготовки Заключения администрация Богучанского района представляет в Контрольно-счетную комиссию Годовой отчет об исполнении районного бюджета.</w:t>
      </w:r>
    </w:p>
    <w:p w:rsidR="001B1BFC" w:rsidRPr="00933E05" w:rsidRDefault="001B1BFC" w:rsidP="00FA3AEF">
      <w:pPr>
        <w:pStyle w:val="Default"/>
        <w:spacing w:line="276" w:lineRule="auto"/>
        <w:ind w:firstLine="851"/>
        <w:jc w:val="both"/>
        <w:rPr>
          <w:color w:val="auto"/>
        </w:rPr>
      </w:pPr>
      <w:r w:rsidRPr="00933E05">
        <w:rPr>
          <w:color w:val="auto"/>
        </w:rPr>
        <w:t xml:space="preserve">Названный документ представлен Финансовым управлением в полном объеме </w:t>
      </w:r>
      <w:r w:rsidR="00933E05" w:rsidRPr="00933E05">
        <w:rPr>
          <w:color w:val="auto"/>
        </w:rPr>
        <w:t>31</w:t>
      </w:r>
      <w:r w:rsidRPr="00933E05">
        <w:rPr>
          <w:color w:val="auto"/>
        </w:rPr>
        <w:t>.03.201</w:t>
      </w:r>
      <w:r w:rsidR="00933E05" w:rsidRPr="00933E05">
        <w:rPr>
          <w:color w:val="auto"/>
        </w:rPr>
        <w:t>7</w:t>
      </w:r>
      <w:r w:rsidRPr="00933E05">
        <w:rPr>
          <w:color w:val="auto"/>
        </w:rPr>
        <w:t xml:space="preserve"> года с соблюдением срока, установленного пунктом 3 статьи 264.4 Бюджетного кодекса РФ и пунктом 3 статьи 42 Решения о бюджетном процессе (не позднее 1 апреля). </w:t>
      </w:r>
    </w:p>
    <w:p w:rsidR="001B1BFC" w:rsidRPr="00933E05" w:rsidRDefault="001B1BFC" w:rsidP="00FA3AEF">
      <w:pPr>
        <w:pStyle w:val="a7"/>
        <w:spacing w:line="276" w:lineRule="auto"/>
        <w:ind w:firstLine="851"/>
        <w:jc w:val="both"/>
        <w:rPr>
          <w:b w:val="0"/>
        </w:rPr>
      </w:pPr>
      <w:r w:rsidRPr="00933E05">
        <w:rPr>
          <w:b w:val="0"/>
        </w:rPr>
        <w:t>Годовой отчет об исполнении районного бюджета за 201</w:t>
      </w:r>
      <w:r w:rsidR="00933E05" w:rsidRPr="00933E05">
        <w:rPr>
          <w:b w:val="0"/>
        </w:rPr>
        <w:t>6</w:t>
      </w:r>
      <w:r w:rsidRPr="00933E05">
        <w:rPr>
          <w:b w:val="0"/>
        </w:rPr>
        <w:t xml:space="preserve"> год составлен путем суммирования данных отчетов, представленных ГАБС.</w:t>
      </w:r>
    </w:p>
    <w:p w:rsidR="001B1BFC" w:rsidRPr="00933E05" w:rsidRDefault="001B1BFC" w:rsidP="00FA3AEF">
      <w:pPr>
        <w:pStyle w:val="Default"/>
        <w:spacing w:line="276" w:lineRule="auto"/>
        <w:ind w:firstLine="851"/>
        <w:jc w:val="both"/>
        <w:rPr>
          <w:color w:val="auto"/>
        </w:rPr>
      </w:pPr>
      <w:r w:rsidRPr="00933E05">
        <w:rPr>
          <w:color w:val="auto"/>
        </w:rPr>
        <w:t xml:space="preserve">В ходе проверки Годового отчета, представленного Финансовым управлением в Контрольно-счетную комиссию, не установлено фактов неполноты и признаков недостоверности. </w:t>
      </w:r>
    </w:p>
    <w:p w:rsidR="00623C85" w:rsidRDefault="00623C85" w:rsidP="00FA3AEF">
      <w:pPr>
        <w:pStyle w:val="Default"/>
        <w:spacing w:line="276" w:lineRule="auto"/>
        <w:ind w:firstLine="851"/>
        <w:jc w:val="both"/>
        <w:rPr>
          <w:b/>
          <w:color w:val="auto"/>
        </w:rPr>
      </w:pPr>
    </w:p>
    <w:p w:rsidR="00230D19" w:rsidRDefault="00230D19" w:rsidP="00FA3AEF">
      <w:pPr>
        <w:pStyle w:val="Default"/>
        <w:spacing w:line="276" w:lineRule="auto"/>
        <w:ind w:firstLine="851"/>
        <w:jc w:val="both"/>
        <w:rPr>
          <w:b/>
          <w:color w:val="auto"/>
        </w:rPr>
      </w:pPr>
    </w:p>
    <w:p w:rsidR="00D575C0" w:rsidRPr="002E162C" w:rsidRDefault="00D575C0" w:rsidP="00FA3AEF">
      <w:pPr>
        <w:pStyle w:val="Default"/>
        <w:spacing w:line="276" w:lineRule="auto"/>
        <w:ind w:firstLine="851"/>
        <w:jc w:val="both"/>
        <w:rPr>
          <w:b/>
          <w:color w:val="auto"/>
        </w:rPr>
      </w:pPr>
    </w:p>
    <w:p w:rsidR="001B1BFC" w:rsidRDefault="001B1BFC" w:rsidP="00FA3AEF">
      <w:pPr>
        <w:pStyle w:val="a5"/>
        <w:spacing w:after="0"/>
        <w:ind w:left="0"/>
        <w:rPr>
          <w:rFonts w:ascii="Times New Roman" w:hAnsi="Times New Roman" w:cs="Times New Roman"/>
          <w:b/>
          <w:sz w:val="24"/>
          <w:szCs w:val="24"/>
        </w:rPr>
      </w:pPr>
      <w:r w:rsidRPr="002E162C">
        <w:rPr>
          <w:rFonts w:ascii="Times New Roman" w:hAnsi="Times New Roman" w:cs="Times New Roman"/>
          <w:b/>
          <w:sz w:val="24"/>
          <w:szCs w:val="24"/>
        </w:rPr>
        <w:lastRenderedPageBreak/>
        <w:t>Выводы:</w:t>
      </w:r>
    </w:p>
    <w:p w:rsidR="001B1BFC" w:rsidRPr="002E162C" w:rsidRDefault="001B1BFC" w:rsidP="000974E0">
      <w:pPr>
        <w:pStyle w:val="a5"/>
        <w:numPr>
          <w:ilvl w:val="0"/>
          <w:numId w:val="11"/>
        </w:numPr>
        <w:spacing w:after="0"/>
        <w:ind w:left="0" w:firstLine="851"/>
        <w:jc w:val="both"/>
        <w:rPr>
          <w:rFonts w:ascii="Times New Roman" w:hAnsi="Times New Roman" w:cs="Times New Roman"/>
          <w:sz w:val="24"/>
          <w:szCs w:val="24"/>
        </w:rPr>
      </w:pPr>
      <w:r w:rsidRPr="002E162C">
        <w:rPr>
          <w:rFonts w:ascii="Times New Roman" w:hAnsi="Times New Roman" w:cs="Times New Roman"/>
          <w:sz w:val="24"/>
          <w:szCs w:val="24"/>
        </w:rPr>
        <w:t xml:space="preserve">бюджетная отчетность представлена всеми ГАБС, </w:t>
      </w:r>
      <w:r w:rsidR="00933E05" w:rsidRPr="002E162C">
        <w:rPr>
          <w:rFonts w:ascii="Times New Roman" w:hAnsi="Times New Roman" w:cs="Times New Roman"/>
          <w:sz w:val="24"/>
          <w:szCs w:val="24"/>
        </w:rPr>
        <w:t>с соблюдением срока представления отчетности, установленного статьей 42 Решения о бюджетном процессе</w:t>
      </w:r>
      <w:r w:rsidRPr="002E162C">
        <w:rPr>
          <w:rFonts w:ascii="Times New Roman" w:hAnsi="Times New Roman" w:cs="Times New Roman"/>
          <w:sz w:val="24"/>
          <w:szCs w:val="24"/>
        </w:rPr>
        <w:t xml:space="preserve">; </w:t>
      </w:r>
    </w:p>
    <w:p w:rsidR="00D94070" w:rsidRPr="00DF4031" w:rsidRDefault="002E162C" w:rsidP="000974E0">
      <w:pPr>
        <w:pStyle w:val="a5"/>
        <w:numPr>
          <w:ilvl w:val="0"/>
          <w:numId w:val="11"/>
        </w:numPr>
        <w:spacing w:after="0"/>
        <w:ind w:left="0" w:firstLine="851"/>
        <w:jc w:val="both"/>
        <w:rPr>
          <w:rFonts w:ascii="Times New Roman" w:hAnsi="Times New Roman" w:cs="Times New Roman"/>
          <w:sz w:val="24"/>
          <w:szCs w:val="24"/>
        </w:rPr>
      </w:pPr>
      <w:r w:rsidRPr="00DF4031">
        <w:rPr>
          <w:rFonts w:ascii="Times New Roman" w:hAnsi="Times New Roman" w:cs="Times New Roman"/>
          <w:sz w:val="24"/>
          <w:szCs w:val="24"/>
        </w:rPr>
        <w:t>при формировании</w:t>
      </w:r>
      <w:r w:rsidR="00D94070" w:rsidRPr="00DF4031">
        <w:rPr>
          <w:rFonts w:ascii="Times New Roman" w:hAnsi="Times New Roman" w:cs="Times New Roman"/>
          <w:sz w:val="24"/>
          <w:szCs w:val="24"/>
        </w:rPr>
        <w:t xml:space="preserve"> бюджетной</w:t>
      </w:r>
      <w:r w:rsidRPr="00DF4031">
        <w:rPr>
          <w:rFonts w:ascii="Times New Roman" w:hAnsi="Times New Roman" w:cs="Times New Roman"/>
          <w:sz w:val="24"/>
          <w:szCs w:val="24"/>
        </w:rPr>
        <w:t xml:space="preserve"> отчетности отдельными </w:t>
      </w:r>
      <w:r w:rsidR="001B1BFC" w:rsidRPr="00DF4031">
        <w:rPr>
          <w:rFonts w:ascii="Times New Roman" w:hAnsi="Times New Roman" w:cs="Times New Roman"/>
          <w:sz w:val="24"/>
          <w:szCs w:val="24"/>
        </w:rPr>
        <w:t xml:space="preserve">ГАБС </w:t>
      </w:r>
      <w:r w:rsidRPr="00DF4031">
        <w:rPr>
          <w:rFonts w:ascii="Times New Roman" w:hAnsi="Times New Roman" w:cs="Times New Roman"/>
          <w:sz w:val="24"/>
          <w:szCs w:val="24"/>
        </w:rPr>
        <w:t>н</w:t>
      </w:r>
      <w:r w:rsidR="001B1BFC" w:rsidRPr="00DF4031">
        <w:rPr>
          <w:rFonts w:ascii="Times New Roman" w:hAnsi="Times New Roman" w:cs="Times New Roman"/>
          <w:sz w:val="24"/>
          <w:szCs w:val="24"/>
        </w:rPr>
        <w:t xml:space="preserve">е в полной мере </w:t>
      </w:r>
      <w:r w:rsidRPr="00DF4031">
        <w:rPr>
          <w:rFonts w:ascii="Times New Roman" w:hAnsi="Times New Roman" w:cs="Times New Roman"/>
          <w:sz w:val="24"/>
          <w:szCs w:val="24"/>
        </w:rPr>
        <w:t>соблюдены</w:t>
      </w:r>
      <w:r w:rsidR="001B1BFC" w:rsidRPr="00DF4031">
        <w:rPr>
          <w:rFonts w:ascii="Times New Roman" w:hAnsi="Times New Roman" w:cs="Times New Roman"/>
          <w:sz w:val="24"/>
          <w:szCs w:val="24"/>
        </w:rPr>
        <w:t xml:space="preserve"> требования Инструкций № 191н и № 33н, что негативно отразилось на качестве бюджетной отчетности</w:t>
      </w:r>
      <w:r w:rsidR="00D94070" w:rsidRPr="00DF4031">
        <w:rPr>
          <w:rFonts w:ascii="Times New Roman" w:hAnsi="Times New Roman" w:cs="Times New Roman"/>
          <w:sz w:val="24"/>
          <w:szCs w:val="24"/>
        </w:rPr>
        <w:t xml:space="preserve"> и </w:t>
      </w:r>
      <w:r w:rsidR="001B1BFC" w:rsidRPr="00DF4031">
        <w:rPr>
          <w:rFonts w:ascii="Times New Roman" w:hAnsi="Times New Roman" w:cs="Times New Roman"/>
          <w:sz w:val="24"/>
          <w:szCs w:val="24"/>
        </w:rPr>
        <w:t>привело к недостаточной</w:t>
      </w:r>
      <w:r w:rsidR="00D94070" w:rsidRPr="00DF4031">
        <w:rPr>
          <w:rFonts w:ascii="Times New Roman" w:hAnsi="Times New Roman" w:cs="Times New Roman"/>
          <w:sz w:val="24"/>
          <w:szCs w:val="24"/>
        </w:rPr>
        <w:t xml:space="preserve"> ее</w:t>
      </w:r>
      <w:r w:rsidR="001B1BFC" w:rsidRPr="00DF4031">
        <w:rPr>
          <w:rFonts w:ascii="Times New Roman" w:hAnsi="Times New Roman" w:cs="Times New Roman"/>
          <w:sz w:val="24"/>
          <w:szCs w:val="24"/>
        </w:rPr>
        <w:t xml:space="preserve"> информативности</w:t>
      </w:r>
      <w:r w:rsidR="00D94070" w:rsidRPr="00DF4031">
        <w:rPr>
          <w:rFonts w:ascii="Times New Roman" w:hAnsi="Times New Roman" w:cs="Times New Roman"/>
          <w:sz w:val="24"/>
          <w:szCs w:val="24"/>
        </w:rPr>
        <w:t>.</w:t>
      </w:r>
    </w:p>
    <w:p w:rsidR="001B1BFC" w:rsidRPr="00DF4031" w:rsidRDefault="00D94070" w:rsidP="00D94070">
      <w:pPr>
        <w:pStyle w:val="a5"/>
        <w:spacing w:after="0"/>
        <w:ind w:left="0" w:firstLine="851"/>
        <w:jc w:val="both"/>
        <w:rPr>
          <w:rFonts w:ascii="Times New Roman" w:hAnsi="Times New Roman" w:cs="Times New Roman"/>
          <w:sz w:val="24"/>
          <w:szCs w:val="24"/>
        </w:rPr>
      </w:pPr>
      <w:r w:rsidRPr="00DF4031">
        <w:rPr>
          <w:rFonts w:ascii="Times New Roman" w:hAnsi="Times New Roman" w:cs="Times New Roman"/>
          <w:sz w:val="24"/>
          <w:szCs w:val="24"/>
        </w:rPr>
        <w:t>Кроме того, не всеми ГАБС обеспечена достоверность и согласованность показателей бюджетной отчетности</w:t>
      </w:r>
      <w:r w:rsidR="00DF4031" w:rsidRPr="00DF4031">
        <w:rPr>
          <w:rFonts w:ascii="Times New Roman" w:hAnsi="Times New Roman" w:cs="Times New Roman"/>
          <w:sz w:val="24"/>
          <w:szCs w:val="24"/>
        </w:rPr>
        <w:t>, а также выполнение требований бюджетного законодательства по осуществлению внутреннего финансового контроля и внутреннего финансового аудита</w:t>
      </w:r>
      <w:r w:rsidRPr="00DF4031">
        <w:rPr>
          <w:rFonts w:ascii="Times New Roman" w:hAnsi="Times New Roman" w:cs="Times New Roman"/>
          <w:sz w:val="24"/>
          <w:szCs w:val="24"/>
        </w:rPr>
        <w:t>;</w:t>
      </w:r>
    </w:p>
    <w:p w:rsidR="001B1BFC" w:rsidRPr="00DF4031" w:rsidRDefault="001B1BFC" w:rsidP="001B1BFC">
      <w:pPr>
        <w:spacing w:after="0"/>
        <w:jc w:val="both"/>
        <w:rPr>
          <w:rFonts w:ascii="Times New Roman" w:hAnsi="Times New Roman" w:cs="Times New Roman"/>
          <w:sz w:val="24"/>
          <w:szCs w:val="24"/>
        </w:rPr>
      </w:pPr>
    </w:p>
    <w:p w:rsidR="001B1BFC" w:rsidRPr="00DF4031" w:rsidRDefault="001B1BFC" w:rsidP="001B1BFC">
      <w:pPr>
        <w:spacing w:after="0"/>
        <w:jc w:val="center"/>
        <w:rPr>
          <w:rFonts w:ascii="Times New Roman" w:hAnsi="Times New Roman" w:cs="Times New Roman"/>
          <w:b/>
          <w:sz w:val="24"/>
          <w:szCs w:val="24"/>
        </w:rPr>
      </w:pPr>
      <w:r w:rsidRPr="00DF4031">
        <w:rPr>
          <w:rFonts w:ascii="Times New Roman" w:hAnsi="Times New Roman" w:cs="Times New Roman"/>
          <w:b/>
          <w:sz w:val="24"/>
          <w:szCs w:val="24"/>
        </w:rPr>
        <w:t>19. Замечания на проект решения Богучанского районного Совета депутатов «Об утверждении годового отчета об исполнении районного бюджета за 201</w:t>
      </w:r>
      <w:r w:rsidR="00DF4031" w:rsidRPr="00DF4031">
        <w:rPr>
          <w:rFonts w:ascii="Times New Roman" w:hAnsi="Times New Roman" w:cs="Times New Roman"/>
          <w:b/>
          <w:sz w:val="24"/>
          <w:szCs w:val="24"/>
        </w:rPr>
        <w:t>6</w:t>
      </w:r>
      <w:r w:rsidRPr="00DF4031">
        <w:rPr>
          <w:rFonts w:ascii="Times New Roman" w:hAnsi="Times New Roman" w:cs="Times New Roman"/>
          <w:b/>
          <w:sz w:val="24"/>
          <w:szCs w:val="24"/>
        </w:rPr>
        <w:t xml:space="preserve"> год»</w:t>
      </w:r>
    </w:p>
    <w:p w:rsidR="001B1BFC" w:rsidRPr="00DF4031" w:rsidRDefault="001B1BFC" w:rsidP="00FA3AEF">
      <w:pPr>
        <w:spacing w:after="0"/>
        <w:jc w:val="center"/>
        <w:rPr>
          <w:rFonts w:ascii="Times New Roman" w:hAnsi="Times New Roman" w:cs="Times New Roman"/>
          <w:b/>
          <w:sz w:val="24"/>
          <w:szCs w:val="24"/>
        </w:rPr>
      </w:pPr>
    </w:p>
    <w:p w:rsidR="001B1BFC" w:rsidRDefault="001B1BFC" w:rsidP="00FA3AEF">
      <w:pPr>
        <w:spacing w:after="0"/>
        <w:ind w:firstLine="851"/>
        <w:jc w:val="both"/>
        <w:rPr>
          <w:rFonts w:ascii="Times New Roman" w:hAnsi="Times New Roman" w:cs="Times New Roman"/>
          <w:sz w:val="24"/>
          <w:szCs w:val="24"/>
        </w:rPr>
      </w:pPr>
      <w:r w:rsidRPr="00DF4031">
        <w:rPr>
          <w:rFonts w:ascii="Times New Roman" w:hAnsi="Times New Roman" w:cs="Times New Roman"/>
          <w:sz w:val="24"/>
          <w:szCs w:val="24"/>
        </w:rPr>
        <w:t>Проведенный анализ проекта решения Богучанского районного Совета депутатов «Об утверждении годового отчета об исполнении районного бюджета за 201</w:t>
      </w:r>
      <w:r w:rsidR="00DF4031" w:rsidRPr="00DF4031">
        <w:rPr>
          <w:rFonts w:ascii="Times New Roman" w:hAnsi="Times New Roman" w:cs="Times New Roman"/>
          <w:sz w:val="24"/>
          <w:szCs w:val="24"/>
        </w:rPr>
        <w:t>6</w:t>
      </w:r>
      <w:r w:rsidRPr="00DF4031">
        <w:rPr>
          <w:rFonts w:ascii="Times New Roman" w:hAnsi="Times New Roman" w:cs="Times New Roman"/>
          <w:sz w:val="24"/>
          <w:szCs w:val="24"/>
        </w:rPr>
        <w:t xml:space="preserve"> год» (далее по тексту – проект решения об исполнении районного бюджета) позволяет отметить следующее:</w:t>
      </w:r>
    </w:p>
    <w:p w:rsidR="00E30D52" w:rsidRPr="00E30D52" w:rsidRDefault="00E30D52" w:rsidP="000974E0">
      <w:pPr>
        <w:pStyle w:val="a5"/>
        <w:numPr>
          <w:ilvl w:val="0"/>
          <w:numId w:val="12"/>
        </w:numPr>
        <w:spacing w:after="0"/>
        <w:ind w:left="0" w:firstLine="851"/>
        <w:jc w:val="both"/>
        <w:rPr>
          <w:rFonts w:ascii="Times New Roman" w:hAnsi="Times New Roman" w:cs="Times New Roman"/>
          <w:sz w:val="24"/>
          <w:szCs w:val="24"/>
        </w:rPr>
      </w:pPr>
      <w:r w:rsidRPr="00E30D52">
        <w:rPr>
          <w:rFonts w:ascii="Times New Roman" w:hAnsi="Times New Roman" w:cs="Times New Roman"/>
          <w:sz w:val="24"/>
          <w:szCs w:val="24"/>
        </w:rPr>
        <w:t>проект решения об исполнении районного бюджета не предусматривает программу муниципальных гарантий Богучанского района, чем нарушена часть 2 статьи 41 Решения о бюджетном процессе</w:t>
      </w:r>
      <w:r>
        <w:rPr>
          <w:rFonts w:ascii="Times New Roman" w:hAnsi="Times New Roman" w:cs="Times New Roman"/>
          <w:sz w:val="24"/>
          <w:szCs w:val="24"/>
        </w:rPr>
        <w:t>;</w:t>
      </w:r>
    </w:p>
    <w:p w:rsidR="001B1BFC" w:rsidRPr="00DF4031" w:rsidRDefault="00FA3AEF" w:rsidP="000974E0">
      <w:pPr>
        <w:pStyle w:val="a5"/>
        <w:numPr>
          <w:ilvl w:val="0"/>
          <w:numId w:val="12"/>
        </w:numPr>
        <w:spacing w:after="0"/>
        <w:ind w:left="0" w:firstLine="851"/>
        <w:jc w:val="both"/>
        <w:rPr>
          <w:rFonts w:ascii="Times New Roman" w:hAnsi="Times New Roman" w:cs="Times New Roman"/>
          <w:b/>
          <w:sz w:val="24"/>
          <w:szCs w:val="24"/>
        </w:rPr>
      </w:pPr>
      <w:r w:rsidRPr="00DF4031">
        <w:rPr>
          <w:rFonts w:ascii="Times New Roman" w:hAnsi="Times New Roman" w:cs="Times New Roman"/>
          <w:sz w:val="24"/>
          <w:szCs w:val="24"/>
        </w:rPr>
        <w:t>ч</w:t>
      </w:r>
      <w:r w:rsidR="001B1BFC" w:rsidRPr="00DF4031">
        <w:rPr>
          <w:rFonts w:ascii="Times New Roman" w:hAnsi="Times New Roman" w:cs="Times New Roman"/>
          <w:sz w:val="24"/>
          <w:szCs w:val="24"/>
        </w:rPr>
        <w:t>астью 3 статьи 41</w:t>
      </w:r>
      <w:r w:rsidR="00623C85" w:rsidRPr="00DF4031">
        <w:rPr>
          <w:rFonts w:ascii="Times New Roman" w:hAnsi="Times New Roman" w:cs="Times New Roman"/>
          <w:sz w:val="24"/>
          <w:szCs w:val="24"/>
        </w:rPr>
        <w:t xml:space="preserve"> Решения о</w:t>
      </w:r>
      <w:r w:rsidR="001B1BFC" w:rsidRPr="00DF4031">
        <w:rPr>
          <w:rFonts w:ascii="Times New Roman" w:hAnsi="Times New Roman" w:cs="Times New Roman"/>
          <w:sz w:val="24"/>
          <w:szCs w:val="24"/>
        </w:rPr>
        <w:t xml:space="preserve"> </w:t>
      </w:r>
      <w:r w:rsidR="00623C85" w:rsidRPr="00DF4031">
        <w:rPr>
          <w:rFonts w:ascii="Times New Roman" w:hAnsi="Times New Roman" w:cs="Times New Roman"/>
          <w:sz w:val="24"/>
          <w:szCs w:val="24"/>
        </w:rPr>
        <w:t>б</w:t>
      </w:r>
      <w:r w:rsidR="001B1BFC" w:rsidRPr="00DF4031">
        <w:rPr>
          <w:rFonts w:ascii="Times New Roman" w:hAnsi="Times New Roman" w:cs="Times New Roman"/>
          <w:sz w:val="24"/>
          <w:szCs w:val="24"/>
        </w:rPr>
        <w:t>юджетно</w:t>
      </w:r>
      <w:r w:rsidR="00623C85" w:rsidRPr="00DF4031">
        <w:rPr>
          <w:rFonts w:ascii="Times New Roman" w:hAnsi="Times New Roman" w:cs="Times New Roman"/>
          <w:sz w:val="24"/>
          <w:szCs w:val="24"/>
        </w:rPr>
        <w:t>м</w:t>
      </w:r>
      <w:r w:rsidR="001B1BFC" w:rsidRPr="00DF4031">
        <w:rPr>
          <w:rFonts w:ascii="Times New Roman" w:hAnsi="Times New Roman" w:cs="Times New Roman"/>
          <w:sz w:val="24"/>
          <w:szCs w:val="24"/>
        </w:rPr>
        <w:t xml:space="preserve"> процесс</w:t>
      </w:r>
      <w:r w:rsidR="00623C85" w:rsidRPr="00DF4031">
        <w:rPr>
          <w:rFonts w:ascii="Times New Roman" w:hAnsi="Times New Roman" w:cs="Times New Roman"/>
          <w:sz w:val="24"/>
          <w:szCs w:val="24"/>
        </w:rPr>
        <w:t>е</w:t>
      </w:r>
      <w:r w:rsidR="001B1BFC" w:rsidRPr="00DF4031">
        <w:rPr>
          <w:rFonts w:ascii="Times New Roman" w:hAnsi="Times New Roman" w:cs="Times New Roman"/>
          <w:sz w:val="24"/>
          <w:szCs w:val="24"/>
        </w:rPr>
        <w:t xml:space="preserve"> предусмотрено составление проекта решения об исполнении районного бюджета за отчетный финансовый год в рублях. </w:t>
      </w:r>
    </w:p>
    <w:p w:rsidR="001B1BFC" w:rsidRPr="00DF4031" w:rsidRDefault="001B1BFC" w:rsidP="00FA3AEF">
      <w:pPr>
        <w:pStyle w:val="a5"/>
        <w:spacing w:after="0"/>
        <w:ind w:left="0" w:firstLine="851"/>
        <w:jc w:val="both"/>
        <w:rPr>
          <w:rFonts w:ascii="Times New Roman" w:hAnsi="Times New Roman" w:cs="Times New Roman"/>
          <w:sz w:val="24"/>
          <w:szCs w:val="24"/>
        </w:rPr>
      </w:pPr>
      <w:r w:rsidRPr="00DF4031">
        <w:rPr>
          <w:rFonts w:ascii="Times New Roman" w:hAnsi="Times New Roman" w:cs="Times New Roman"/>
          <w:sz w:val="24"/>
          <w:szCs w:val="24"/>
        </w:rPr>
        <w:t>При этом показатели текстовой части документа и приложений сф</w:t>
      </w:r>
      <w:r w:rsidR="00FA3AEF" w:rsidRPr="00DF4031">
        <w:rPr>
          <w:rFonts w:ascii="Times New Roman" w:hAnsi="Times New Roman" w:cs="Times New Roman"/>
          <w:sz w:val="24"/>
          <w:szCs w:val="24"/>
        </w:rPr>
        <w:t>ормированы в рублях и копейках;</w:t>
      </w:r>
    </w:p>
    <w:p w:rsidR="001B1BFC" w:rsidRPr="0087667B" w:rsidRDefault="00FA3AEF" w:rsidP="000974E0">
      <w:pPr>
        <w:pStyle w:val="a5"/>
        <w:numPr>
          <w:ilvl w:val="0"/>
          <w:numId w:val="12"/>
        </w:numPr>
        <w:spacing w:after="0"/>
        <w:ind w:left="0" w:firstLine="851"/>
        <w:jc w:val="both"/>
        <w:rPr>
          <w:rFonts w:ascii="Times New Roman" w:hAnsi="Times New Roman" w:cs="Times New Roman"/>
          <w:sz w:val="24"/>
          <w:szCs w:val="24"/>
        </w:rPr>
      </w:pPr>
      <w:r w:rsidRPr="0087667B">
        <w:rPr>
          <w:rFonts w:ascii="Times New Roman" w:hAnsi="Times New Roman" w:cs="Times New Roman"/>
          <w:sz w:val="24"/>
          <w:szCs w:val="24"/>
        </w:rPr>
        <w:t>в</w:t>
      </w:r>
      <w:r w:rsidR="001B1BFC" w:rsidRPr="0087667B">
        <w:rPr>
          <w:rFonts w:ascii="Times New Roman" w:hAnsi="Times New Roman" w:cs="Times New Roman"/>
          <w:sz w:val="24"/>
          <w:szCs w:val="24"/>
        </w:rPr>
        <w:t xml:space="preserve"> приложении № 3 «Доходы районного бюджета по кодам классификации доходов за 201</w:t>
      </w:r>
      <w:r w:rsidR="0087667B" w:rsidRPr="0087667B">
        <w:rPr>
          <w:rFonts w:ascii="Times New Roman" w:hAnsi="Times New Roman" w:cs="Times New Roman"/>
          <w:sz w:val="24"/>
          <w:szCs w:val="24"/>
        </w:rPr>
        <w:t>6</w:t>
      </w:r>
      <w:r w:rsidR="001B1BFC" w:rsidRPr="0087667B">
        <w:rPr>
          <w:rFonts w:ascii="Times New Roman" w:hAnsi="Times New Roman" w:cs="Times New Roman"/>
          <w:sz w:val="24"/>
          <w:szCs w:val="24"/>
        </w:rPr>
        <w:t xml:space="preserve"> год» не отражены плановые назначения, что не позволяет осуществить анализ выполнения полномочий главными администрат</w:t>
      </w:r>
      <w:r w:rsidR="00E5124A" w:rsidRPr="0087667B">
        <w:rPr>
          <w:rFonts w:ascii="Times New Roman" w:hAnsi="Times New Roman" w:cs="Times New Roman"/>
          <w:sz w:val="24"/>
          <w:szCs w:val="24"/>
        </w:rPr>
        <w:t>орами доходов районного бюджета</w:t>
      </w:r>
      <w:r w:rsidR="0087667B" w:rsidRPr="0087667B">
        <w:rPr>
          <w:rFonts w:ascii="Times New Roman" w:hAnsi="Times New Roman" w:cs="Times New Roman"/>
          <w:sz w:val="24"/>
          <w:szCs w:val="24"/>
        </w:rPr>
        <w:t>, а также не обеспечивает информативность и прозрачность отчетных данных</w:t>
      </w:r>
      <w:r w:rsidR="00E5124A" w:rsidRPr="0087667B">
        <w:rPr>
          <w:rFonts w:ascii="Times New Roman" w:hAnsi="Times New Roman" w:cs="Times New Roman"/>
          <w:sz w:val="24"/>
          <w:szCs w:val="24"/>
        </w:rPr>
        <w:t>;</w:t>
      </w:r>
    </w:p>
    <w:p w:rsidR="001B1BFC" w:rsidRDefault="00E5124A" w:rsidP="000974E0">
      <w:pPr>
        <w:pStyle w:val="a5"/>
        <w:numPr>
          <w:ilvl w:val="0"/>
          <w:numId w:val="12"/>
        </w:numPr>
        <w:spacing w:after="0"/>
        <w:ind w:left="0" w:firstLine="851"/>
        <w:jc w:val="both"/>
        <w:rPr>
          <w:rFonts w:ascii="Times New Roman" w:hAnsi="Times New Roman" w:cs="Times New Roman"/>
          <w:sz w:val="24"/>
          <w:szCs w:val="24"/>
        </w:rPr>
      </w:pPr>
      <w:r w:rsidRPr="0087667B">
        <w:rPr>
          <w:rFonts w:ascii="Times New Roman" w:hAnsi="Times New Roman" w:cs="Times New Roman"/>
          <w:sz w:val="24"/>
          <w:szCs w:val="24"/>
        </w:rPr>
        <w:t>в</w:t>
      </w:r>
      <w:r w:rsidR="001B1BFC" w:rsidRPr="0087667B">
        <w:rPr>
          <w:rFonts w:ascii="Times New Roman" w:hAnsi="Times New Roman" w:cs="Times New Roman"/>
          <w:sz w:val="24"/>
          <w:szCs w:val="24"/>
        </w:rPr>
        <w:t xml:space="preserve"> приложение № 8 «Перечень публичных нормативных обязательств районного бюджета за 201</w:t>
      </w:r>
      <w:r w:rsidR="0087667B" w:rsidRPr="0087667B">
        <w:rPr>
          <w:rFonts w:ascii="Times New Roman" w:hAnsi="Times New Roman" w:cs="Times New Roman"/>
          <w:sz w:val="24"/>
          <w:szCs w:val="24"/>
        </w:rPr>
        <w:t>6</w:t>
      </w:r>
      <w:r w:rsidR="001B1BFC" w:rsidRPr="0087667B">
        <w:rPr>
          <w:rFonts w:ascii="Times New Roman" w:hAnsi="Times New Roman" w:cs="Times New Roman"/>
          <w:sz w:val="24"/>
          <w:szCs w:val="24"/>
        </w:rPr>
        <w:t xml:space="preserve"> год» к проекту решения об исполнении районного бюджета не включены расходы на выплату премии лучшим выпускникам школ в сумме </w:t>
      </w:r>
      <w:r w:rsidR="0087667B" w:rsidRPr="0087667B">
        <w:rPr>
          <w:rFonts w:ascii="Times New Roman" w:hAnsi="Times New Roman" w:cs="Times New Roman"/>
          <w:sz w:val="24"/>
          <w:szCs w:val="24"/>
        </w:rPr>
        <w:t>111,0</w:t>
      </w:r>
      <w:r w:rsidR="001B1BFC" w:rsidRPr="0087667B">
        <w:rPr>
          <w:rFonts w:ascii="Times New Roman" w:hAnsi="Times New Roman" w:cs="Times New Roman"/>
          <w:sz w:val="24"/>
          <w:szCs w:val="24"/>
        </w:rPr>
        <w:t xml:space="preserve"> тыс. руб.</w:t>
      </w:r>
    </w:p>
    <w:p w:rsidR="00E5124A" w:rsidRPr="000333E9" w:rsidRDefault="00E5124A" w:rsidP="00E5124A">
      <w:pPr>
        <w:pStyle w:val="a5"/>
        <w:spacing w:after="0"/>
        <w:ind w:left="851"/>
        <w:jc w:val="both"/>
        <w:rPr>
          <w:rFonts w:ascii="Times New Roman" w:hAnsi="Times New Roman" w:cs="Times New Roman"/>
          <w:b/>
          <w:sz w:val="24"/>
          <w:szCs w:val="24"/>
        </w:rPr>
      </w:pPr>
    </w:p>
    <w:p w:rsidR="009C4382" w:rsidRPr="000333E9" w:rsidRDefault="009C4382" w:rsidP="009C4382">
      <w:pPr>
        <w:pStyle w:val="Default"/>
        <w:spacing w:line="276" w:lineRule="auto"/>
        <w:jc w:val="center"/>
        <w:rPr>
          <w:b/>
          <w:bCs/>
          <w:color w:val="auto"/>
        </w:rPr>
      </w:pPr>
      <w:r w:rsidRPr="000333E9">
        <w:rPr>
          <w:b/>
          <w:bCs/>
          <w:color w:val="auto"/>
        </w:rPr>
        <w:t>Предложения</w:t>
      </w:r>
    </w:p>
    <w:p w:rsidR="009C4382" w:rsidRPr="000333E9" w:rsidRDefault="009C4382" w:rsidP="009C4382">
      <w:pPr>
        <w:pStyle w:val="Default"/>
        <w:spacing w:line="276" w:lineRule="auto"/>
        <w:jc w:val="center"/>
        <w:rPr>
          <w:color w:val="auto"/>
        </w:rPr>
      </w:pPr>
    </w:p>
    <w:p w:rsidR="009C4382" w:rsidRPr="000333E9" w:rsidRDefault="009C4382" w:rsidP="009C4382">
      <w:pPr>
        <w:pStyle w:val="Default"/>
        <w:spacing w:line="276" w:lineRule="auto"/>
        <w:jc w:val="both"/>
        <w:rPr>
          <w:b/>
          <w:bCs/>
          <w:color w:val="auto"/>
        </w:rPr>
      </w:pPr>
      <w:r w:rsidRPr="000333E9">
        <w:rPr>
          <w:b/>
          <w:bCs/>
          <w:color w:val="auto"/>
        </w:rPr>
        <w:t>Богучанскому районному Совету депутатов</w:t>
      </w:r>
    </w:p>
    <w:p w:rsidR="009E779E" w:rsidRPr="000333E9" w:rsidRDefault="009E779E" w:rsidP="009C4382">
      <w:pPr>
        <w:pStyle w:val="Default"/>
        <w:spacing w:line="276" w:lineRule="auto"/>
        <w:jc w:val="both"/>
        <w:rPr>
          <w:b/>
          <w:bCs/>
          <w:color w:val="auto"/>
        </w:rPr>
      </w:pPr>
    </w:p>
    <w:p w:rsidR="009C4382" w:rsidRPr="000333E9" w:rsidRDefault="00E5124A" w:rsidP="000974E0">
      <w:pPr>
        <w:pStyle w:val="Default"/>
        <w:numPr>
          <w:ilvl w:val="0"/>
          <w:numId w:val="34"/>
        </w:numPr>
        <w:spacing w:line="276" w:lineRule="auto"/>
        <w:ind w:left="0" w:firstLine="851"/>
        <w:jc w:val="both"/>
        <w:rPr>
          <w:color w:val="auto"/>
        </w:rPr>
      </w:pPr>
      <w:r w:rsidRPr="000333E9">
        <w:rPr>
          <w:color w:val="auto"/>
        </w:rPr>
        <w:t>п</w:t>
      </w:r>
      <w:r w:rsidR="009C4382" w:rsidRPr="000333E9">
        <w:rPr>
          <w:color w:val="auto"/>
        </w:rPr>
        <w:t>ри рассмотрении проекта решения «Об утверждении годового отчета об исполнении районного бюджета за 201</w:t>
      </w:r>
      <w:r w:rsidR="000333E9" w:rsidRPr="000333E9">
        <w:rPr>
          <w:color w:val="auto"/>
        </w:rPr>
        <w:t>6</w:t>
      </w:r>
      <w:r w:rsidR="009C4382" w:rsidRPr="000333E9">
        <w:rPr>
          <w:color w:val="auto"/>
        </w:rPr>
        <w:t xml:space="preserve"> год» учесть результаты </w:t>
      </w:r>
      <w:r w:rsidR="0013732E">
        <w:rPr>
          <w:color w:val="auto"/>
        </w:rPr>
        <w:t>настоящего Заключения</w:t>
      </w:r>
      <w:r w:rsidR="009C4382" w:rsidRPr="000333E9">
        <w:rPr>
          <w:color w:val="auto"/>
        </w:rPr>
        <w:t xml:space="preserve">. </w:t>
      </w:r>
    </w:p>
    <w:p w:rsidR="009C4382" w:rsidRDefault="009C4382" w:rsidP="009C4382">
      <w:pPr>
        <w:pStyle w:val="Default"/>
        <w:tabs>
          <w:tab w:val="left" w:pos="5280"/>
        </w:tabs>
        <w:spacing w:line="276" w:lineRule="auto"/>
        <w:jc w:val="both"/>
        <w:rPr>
          <w:b/>
          <w:bCs/>
          <w:color w:val="auto"/>
        </w:rPr>
      </w:pPr>
    </w:p>
    <w:p w:rsidR="00D575C0" w:rsidRDefault="00D575C0" w:rsidP="009C4382">
      <w:pPr>
        <w:pStyle w:val="Default"/>
        <w:tabs>
          <w:tab w:val="left" w:pos="5280"/>
        </w:tabs>
        <w:spacing w:line="276" w:lineRule="auto"/>
        <w:jc w:val="both"/>
        <w:rPr>
          <w:b/>
          <w:bCs/>
          <w:color w:val="auto"/>
        </w:rPr>
      </w:pPr>
    </w:p>
    <w:p w:rsidR="00D575C0" w:rsidRDefault="00D575C0" w:rsidP="009C4382">
      <w:pPr>
        <w:pStyle w:val="Default"/>
        <w:tabs>
          <w:tab w:val="left" w:pos="5280"/>
        </w:tabs>
        <w:spacing w:line="276" w:lineRule="auto"/>
        <w:jc w:val="both"/>
        <w:rPr>
          <w:b/>
          <w:bCs/>
          <w:color w:val="auto"/>
        </w:rPr>
      </w:pPr>
    </w:p>
    <w:p w:rsidR="00D575C0" w:rsidRPr="000333E9" w:rsidRDefault="00D575C0" w:rsidP="009C4382">
      <w:pPr>
        <w:pStyle w:val="Default"/>
        <w:tabs>
          <w:tab w:val="left" w:pos="5280"/>
        </w:tabs>
        <w:spacing w:line="276" w:lineRule="auto"/>
        <w:jc w:val="both"/>
        <w:rPr>
          <w:b/>
          <w:bCs/>
          <w:color w:val="auto"/>
        </w:rPr>
      </w:pPr>
    </w:p>
    <w:p w:rsidR="009E779E" w:rsidRPr="000333E9" w:rsidRDefault="009C4382" w:rsidP="009C4382">
      <w:pPr>
        <w:pStyle w:val="Default"/>
        <w:tabs>
          <w:tab w:val="left" w:pos="5280"/>
        </w:tabs>
        <w:spacing w:line="276" w:lineRule="auto"/>
        <w:jc w:val="both"/>
        <w:rPr>
          <w:b/>
          <w:bCs/>
          <w:color w:val="auto"/>
        </w:rPr>
      </w:pPr>
      <w:r w:rsidRPr="000333E9">
        <w:rPr>
          <w:b/>
          <w:bCs/>
          <w:color w:val="auto"/>
        </w:rPr>
        <w:lastRenderedPageBreak/>
        <w:t>Администрации Богучанского района</w:t>
      </w:r>
    </w:p>
    <w:p w:rsidR="009C4382" w:rsidRPr="000333E9" w:rsidRDefault="009C4382" w:rsidP="009C4382">
      <w:pPr>
        <w:pStyle w:val="Default"/>
        <w:tabs>
          <w:tab w:val="left" w:pos="5280"/>
        </w:tabs>
        <w:spacing w:line="276" w:lineRule="auto"/>
        <w:jc w:val="both"/>
        <w:rPr>
          <w:b/>
          <w:bCs/>
          <w:color w:val="auto"/>
        </w:rPr>
      </w:pPr>
      <w:r w:rsidRPr="000333E9">
        <w:rPr>
          <w:b/>
          <w:bCs/>
          <w:color w:val="auto"/>
        </w:rPr>
        <w:tab/>
      </w:r>
    </w:p>
    <w:p w:rsidR="001320F9" w:rsidRDefault="001320F9" w:rsidP="000974E0">
      <w:pPr>
        <w:pStyle w:val="Default"/>
        <w:numPr>
          <w:ilvl w:val="0"/>
          <w:numId w:val="4"/>
        </w:numPr>
        <w:spacing w:line="276" w:lineRule="auto"/>
        <w:ind w:left="0" w:firstLine="851"/>
        <w:jc w:val="both"/>
        <w:rPr>
          <w:color w:val="auto"/>
        </w:rPr>
      </w:pPr>
      <w:r>
        <w:rPr>
          <w:color w:val="auto"/>
        </w:rPr>
        <w:t>повысить ответственность ГАБС за выполнение возложенных на них полномочий по администрированию доходов районного бюджета;</w:t>
      </w:r>
    </w:p>
    <w:p w:rsidR="00BB2980" w:rsidRDefault="00BB2980" w:rsidP="000974E0">
      <w:pPr>
        <w:pStyle w:val="Default"/>
        <w:numPr>
          <w:ilvl w:val="0"/>
          <w:numId w:val="4"/>
        </w:numPr>
        <w:spacing w:line="276" w:lineRule="auto"/>
        <w:ind w:left="0" w:firstLine="851"/>
        <w:jc w:val="both"/>
        <w:rPr>
          <w:color w:val="auto"/>
        </w:rPr>
      </w:pPr>
      <w:r>
        <w:rPr>
          <w:color w:val="auto"/>
        </w:rPr>
        <w:t xml:space="preserve">обеспечить достижение поставленных </w:t>
      </w:r>
      <w:r w:rsidR="001320F9">
        <w:rPr>
          <w:color w:val="auto"/>
        </w:rPr>
        <w:t>Б</w:t>
      </w:r>
      <w:r>
        <w:rPr>
          <w:color w:val="auto"/>
        </w:rPr>
        <w:t xml:space="preserve">юджетной политикой задач по повышению эффективности </w:t>
      </w:r>
      <w:r w:rsidR="001320F9">
        <w:rPr>
          <w:color w:val="auto"/>
        </w:rPr>
        <w:t>бюджетных расходов;</w:t>
      </w:r>
    </w:p>
    <w:p w:rsidR="009C4382" w:rsidRPr="000333E9" w:rsidRDefault="00E5124A" w:rsidP="000974E0">
      <w:pPr>
        <w:pStyle w:val="Default"/>
        <w:numPr>
          <w:ilvl w:val="0"/>
          <w:numId w:val="4"/>
        </w:numPr>
        <w:spacing w:line="276" w:lineRule="auto"/>
        <w:ind w:left="0" w:firstLine="851"/>
        <w:jc w:val="both"/>
        <w:rPr>
          <w:color w:val="auto"/>
        </w:rPr>
      </w:pPr>
      <w:r w:rsidRPr="000333E9">
        <w:rPr>
          <w:color w:val="auto"/>
        </w:rPr>
        <w:t>у</w:t>
      </w:r>
      <w:r w:rsidR="009C4382" w:rsidRPr="000333E9">
        <w:rPr>
          <w:color w:val="auto"/>
        </w:rPr>
        <w:t xml:space="preserve">силить контроль за реализацией мероприятий </w:t>
      </w:r>
      <w:r w:rsidR="002A3A73" w:rsidRPr="000333E9">
        <w:rPr>
          <w:color w:val="auto"/>
        </w:rPr>
        <w:t xml:space="preserve">муниципальных </w:t>
      </w:r>
      <w:r w:rsidR="009C4382" w:rsidRPr="000333E9">
        <w:rPr>
          <w:color w:val="auto"/>
        </w:rPr>
        <w:t>программ с целью результативного и эффективного использования средств р</w:t>
      </w:r>
      <w:r w:rsidRPr="000333E9">
        <w:rPr>
          <w:color w:val="auto"/>
        </w:rPr>
        <w:t>айонного бюджета;</w:t>
      </w:r>
      <w:r w:rsidR="009C4382" w:rsidRPr="000333E9">
        <w:rPr>
          <w:color w:val="auto"/>
        </w:rPr>
        <w:t xml:space="preserve"> </w:t>
      </w:r>
    </w:p>
    <w:p w:rsidR="0013732E" w:rsidRDefault="0013732E" w:rsidP="000974E0">
      <w:pPr>
        <w:pStyle w:val="Default"/>
        <w:numPr>
          <w:ilvl w:val="0"/>
          <w:numId w:val="4"/>
        </w:numPr>
        <w:spacing w:line="276" w:lineRule="auto"/>
        <w:ind w:left="0" w:firstLine="851"/>
        <w:jc w:val="both"/>
        <w:rPr>
          <w:color w:val="auto"/>
        </w:rPr>
      </w:pPr>
      <w:r w:rsidRPr="0013732E">
        <w:rPr>
          <w:color w:val="auto"/>
        </w:rPr>
        <w:t>актуализировать муниципальный правовой акт, регламентирующий требования по формированию, утверждению и исполнению муниципальных программ;</w:t>
      </w:r>
    </w:p>
    <w:p w:rsidR="00EC10AA" w:rsidRPr="0013732E" w:rsidRDefault="00EC10AA" w:rsidP="000974E0">
      <w:pPr>
        <w:pStyle w:val="Default"/>
        <w:numPr>
          <w:ilvl w:val="0"/>
          <w:numId w:val="4"/>
        </w:numPr>
        <w:spacing w:line="276" w:lineRule="auto"/>
        <w:ind w:left="0" w:firstLine="851"/>
        <w:jc w:val="both"/>
        <w:rPr>
          <w:color w:val="auto"/>
        </w:rPr>
      </w:pPr>
      <w:r>
        <w:rPr>
          <w:color w:val="auto"/>
        </w:rPr>
        <w:t xml:space="preserve">провести анализ причин </w:t>
      </w:r>
      <w:r w:rsidR="00217213">
        <w:rPr>
          <w:color w:val="auto"/>
        </w:rPr>
        <w:t>возникновения и роста</w:t>
      </w:r>
      <w:r w:rsidR="002A2332">
        <w:rPr>
          <w:color w:val="auto"/>
        </w:rPr>
        <w:t xml:space="preserve"> у бюджетных учреждений</w:t>
      </w:r>
      <w:r w:rsidR="00217213">
        <w:rPr>
          <w:color w:val="auto"/>
        </w:rPr>
        <w:t xml:space="preserve"> </w:t>
      </w:r>
      <w:r w:rsidR="00174D2D">
        <w:rPr>
          <w:color w:val="auto"/>
        </w:rPr>
        <w:t>неиспользованных субсидий на выполнение муниципальных заданий;</w:t>
      </w:r>
    </w:p>
    <w:p w:rsidR="009C4382" w:rsidRPr="00BB2980" w:rsidRDefault="00E5124A" w:rsidP="000974E0">
      <w:pPr>
        <w:pStyle w:val="Default"/>
        <w:numPr>
          <w:ilvl w:val="0"/>
          <w:numId w:val="4"/>
        </w:numPr>
        <w:spacing w:line="276" w:lineRule="auto"/>
        <w:ind w:left="0" w:firstLine="851"/>
        <w:jc w:val="both"/>
        <w:rPr>
          <w:color w:val="auto"/>
        </w:rPr>
      </w:pPr>
      <w:r w:rsidRPr="00BB2980">
        <w:rPr>
          <w:color w:val="auto"/>
        </w:rPr>
        <w:t>п</w:t>
      </w:r>
      <w:r w:rsidR="009C4382" w:rsidRPr="00BB2980">
        <w:rPr>
          <w:color w:val="auto"/>
        </w:rPr>
        <w:t>ровести комплексную оценку необходимости обеспечения за счет средств районного бюджета отдельных инициати</w:t>
      </w:r>
      <w:r w:rsidRPr="00BB2980">
        <w:rPr>
          <w:color w:val="auto"/>
        </w:rPr>
        <w:t>вных (необязательных) расходов;</w:t>
      </w:r>
    </w:p>
    <w:p w:rsidR="007201D0" w:rsidRPr="00BB2980" w:rsidRDefault="00E5124A" w:rsidP="000974E0">
      <w:pPr>
        <w:pStyle w:val="Default"/>
        <w:numPr>
          <w:ilvl w:val="0"/>
          <w:numId w:val="4"/>
        </w:numPr>
        <w:spacing w:line="276" w:lineRule="auto"/>
        <w:ind w:left="0" w:firstLine="851"/>
        <w:jc w:val="both"/>
        <w:rPr>
          <w:color w:val="auto"/>
        </w:rPr>
      </w:pPr>
      <w:r w:rsidRPr="00BB2980">
        <w:rPr>
          <w:color w:val="auto"/>
        </w:rPr>
        <w:t>р</w:t>
      </w:r>
      <w:r w:rsidR="007201D0" w:rsidRPr="00BB2980">
        <w:rPr>
          <w:color w:val="auto"/>
        </w:rPr>
        <w:t>ассмотреть возможность сокращения вакантных должностей, принимаемых к финансовому обеспечению при</w:t>
      </w:r>
      <w:r w:rsidRPr="00BB2980">
        <w:rPr>
          <w:color w:val="auto"/>
        </w:rPr>
        <w:t xml:space="preserve"> формировании районного бюджета;</w:t>
      </w:r>
    </w:p>
    <w:p w:rsidR="009C4382" w:rsidRPr="00BB2980" w:rsidRDefault="00E5124A" w:rsidP="000974E0">
      <w:pPr>
        <w:pStyle w:val="Default"/>
        <w:numPr>
          <w:ilvl w:val="0"/>
          <w:numId w:val="4"/>
        </w:numPr>
        <w:spacing w:line="276" w:lineRule="auto"/>
        <w:ind w:left="0" w:firstLine="851"/>
        <w:jc w:val="both"/>
        <w:rPr>
          <w:color w:val="auto"/>
        </w:rPr>
      </w:pPr>
      <w:r w:rsidRPr="00BB2980">
        <w:rPr>
          <w:color w:val="auto"/>
        </w:rPr>
        <w:t>у</w:t>
      </w:r>
      <w:r w:rsidR="009C4382" w:rsidRPr="00BB2980">
        <w:rPr>
          <w:color w:val="auto"/>
        </w:rPr>
        <w:t xml:space="preserve">силить контроль за качественное формирование бюджетной отчетности </w:t>
      </w:r>
      <w:r w:rsidR="002A7BF1" w:rsidRPr="00BB2980">
        <w:rPr>
          <w:color w:val="auto"/>
        </w:rPr>
        <w:t xml:space="preserve">ГАБС </w:t>
      </w:r>
      <w:r w:rsidR="009C4382" w:rsidRPr="00BB2980">
        <w:rPr>
          <w:color w:val="auto"/>
        </w:rPr>
        <w:t>с целью обеспечения полноты и достоверности сведений об итога</w:t>
      </w:r>
      <w:r w:rsidRPr="00BB2980">
        <w:rPr>
          <w:color w:val="auto"/>
        </w:rPr>
        <w:t>х исполнения районного бюджета;</w:t>
      </w:r>
    </w:p>
    <w:p w:rsidR="009C4382" w:rsidRPr="00174D2D" w:rsidRDefault="00E5124A" w:rsidP="000974E0">
      <w:pPr>
        <w:pStyle w:val="Default"/>
        <w:numPr>
          <w:ilvl w:val="0"/>
          <w:numId w:val="4"/>
        </w:numPr>
        <w:spacing w:line="276" w:lineRule="auto"/>
        <w:ind w:left="0" w:firstLine="851"/>
        <w:jc w:val="both"/>
        <w:rPr>
          <w:color w:val="auto"/>
        </w:rPr>
      </w:pPr>
      <w:r w:rsidRPr="00174D2D">
        <w:rPr>
          <w:color w:val="auto"/>
        </w:rPr>
        <w:t>п</w:t>
      </w:r>
      <w:r w:rsidR="009C4382" w:rsidRPr="00174D2D">
        <w:rPr>
          <w:color w:val="auto"/>
        </w:rPr>
        <w:t xml:space="preserve">редставить в Контрольно-счетную комиссию информацию о принятых мерах по устранению недостатков и нарушений, установленных в ходе внешней проверки Годового отчета об исполнении бюджета в срок </w:t>
      </w:r>
      <w:r w:rsidR="009C4382" w:rsidRPr="00174D2D">
        <w:rPr>
          <w:b/>
          <w:color w:val="auto"/>
        </w:rPr>
        <w:t>до 1 июня 201</w:t>
      </w:r>
      <w:r w:rsidR="00BB2980" w:rsidRPr="00174D2D">
        <w:rPr>
          <w:b/>
          <w:color w:val="auto"/>
        </w:rPr>
        <w:t>7</w:t>
      </w:r>
      <w:r w:rsidR="009C4382" w:rsidRPr="00174D2D">
        <w:rPr>
          <w:b/>
          <w:color w:val="auto"/>
        </w:rPr>
        <w:t xml:space="preserve"> года</w:t>
      </w:r>
      <w:r w:rsidR="009C4382" w:rsidRPr="00174D2D">
        <w:rPr>
          <w:color w:val="auto"/>
        </w:rPr>
        <w:t xml:space="preserve">. </w:t>
      </w:r>
    </w:p>
    <w:p w:rsidR="009C4382" w:rsidRPr="002A2332" w:rsidRDefault="009C4382" w:rsidP="009C4382">
      <w:pPr>
        <w:pStyle w:val="Default"/>
        <w:spacing w:line="276" w:lineRule="auto"/>
        <w:jc w:val="both"/>
        <w:rPr>
          <w:color w:val="auto"/>
        </w:rPr>
      </w:pPr>
    </w:p>
    <w:p w:rsidR="009C4382" w:rsidRPr="002A2332" w:rsidRDefault="009C4382" w:rsidP="009C4382">
      <w:pPr>
        <w:pStyle w:val="Default"/>
        <w:spacing w:line="276" w:lineRule="auto"/>
        <w:jc w:val="both"/>
        <w:rPr>
          <w:color w:val="auto"/>
        </w:rPr>
      </w:pPr>
    </w:p>
    <w:p w:rsidR="009C4382" w:rsidRPr="002A2332" w:rsidRDefault="009C4382" w:rsidP="009C4382">
      <w:pPr>
        <w:pStyle w:val="Default"/>
        <w:spacing w:line="276" w:lineRule="auto"/>
        <w:rPr>
          <w:color w:val="auto"/>
        </w:rPr>
      </w:pPr>
      <w:r w:rsidRPr="002A2332">
        <w:rPr>
          <w:color w:val="auto"/>
        </w:rPr>
        <w:t xml:space="preserve">Председатель </w:t>
      </w:r>
    </w:p>
    <w:p w:rsidR="009C4382" w:rsidRPr="002A2332" w:rsidRDefault="009C4382" w:rsidP="009C4382">
      <w:pPr>
        <w:pStyle w:val="Default"/>
        <w:spacing w:line="276" w:lineRule="auto"/>
        <w:rPr>
          <w:color w:val="auto"/>
        </w:rPr>
      </w:pPr>
      <w:r w:rsidRPr="002A2332">
        <w:rPr>
          <w:color w:val="auto"/>
        </w:rPr>
        <w:t>Контрольно-счетной комиссии                                                                            Г.А. Рукосуева</w:t>
      </w:r>
    </w:p>
    <w:p w:rsidR="009C4382" w:rsidRPr="002A2332" w:rsidRDefault="009C4382" w:rsidP="009C4382">
      <w:pPr>
        <w:pStyle w:val="Default"/>
        <w:spacing w:line="276" w:lineRule="auto"/>
        <w:rPr>
          <w:color w:val="auto"/>
        </w:rPr>
      </w:pPr>
    </w:p>
    <w:p w:rsidR="009C4382" w:rsidRPr="002A2332" w:rsidRDefault="009C4382" w:rsidP="009C4382">
      <w:pPr>
        <w:pStyle w:val="Default"/>
        <w:spacing w:line="276" w:lineRule="auto"/>
        <w:rPr>
          <w:color w:val="auto"/>
        </w:rPr>
      </w:pPr>
      <w:r w:rsidRPr="002A2332">
        <w:rPr>
          <w:color w:val="auto"/>
        </w:rPr>
        <w:t xml:space="preserve">Инспектор </w:t>
      </w:r>
    </w:p>
    <w:p w:rsidR="009C4382" w:rsidRPr="002A2332" w:rsidRDefault="009C4382" w:rsidP="009C4382">
      <w:pPr>
        <w:pStyle w:val="Default"/>
        <w:spacing w:line="276" w:lineRule="auto"/>
        <w:rPr>
          <w:color w:val="auto"/>
        </w:rPr>
      </w:pPr>
      <w:r w:rsidRPr="002A2332">
        <w:rPr>
          <w:color w:val="auto"/>
        </w:rPr>
        <w:t>Контрольно-счетной комиссии                                                                               Т.В. Лыхина</w:t>
      </w:r>
    </w:p>
    <w:p w:rsidR="005A0D28" w:rsidRPr="002A2332" w:rsidRDefault="005A0D28" w:rsidP="005A0D28">
      <w:pPr>
        <w:pStyle w:val="Default"/>
        <w:spacing w:line="276" w:lineRule="auto"/>
        <w:ind w:firstLine="708"/>
        <w:rPr>
          <w:color w:val="auto"/>
          <w:sz w:val="28"/>
          <w:szCs w:val="28"/>
        </w:rPr>
      </w:pPr>
    </w:p>
    <w:sectPr w:rsidR="005A0D28" w:rsidRPr="002A2332" w:rsidSect="00894B11">
      <w:pgSz w:w="11906" w:h="16838"/>
      <w:pgMar w:top="1134" w:right="851" w:bottom="31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26" w:rsidRDefault="00BE0A26" w:rsidP="00902E25">
      <w:pPr>
        <w:spacing w:after="0" w:line="240" w:lineRule="auto"/>
      </w:pPr>
      <w:r>
        <w:separator/>
      </w:r>
    </w:p>
  </w:endnote>
  <w:endnote w:type="continuationSeparator" w:id="0">
    <w:p w:rsidR="00BE0A26" w:rsidRDefault="00BE0A26" w:rsidP="00902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286"/>
    </w:sdtPr>
    <w:sdtContent>
      <w:p w:rsidR="00C47965" w:rsidRDefault="00AE2076">
        <w:pPr>
          <w:pStyle w:val="ab"/>
          <w:jc w:val="right"/>
        </w:pPr>
        <w:fldSimple w:instr=" PAGE   \* MERGEFORMAT ">
          <w:r w:rsidR="00B8635C">
            <w:rPr>
              <w:noProof/>
            </w:rPr>
            <w:t>68</w:t>
          </w:r>
        </w:fldSimple>
      </w:p>
    </w:sdtContent>
  </w:sdt>
  <w:p w:rsidR="00C47965" w:rsidRDefault="00C479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26" w:rsidRDefault="00BE0A26" w:rsidP="00902E25">
      <w:pPr>
        <w:spacing w:after="0" w:line="240" w:lineRule="auto"/>
      </w:pPr>
      <w:r>
        <w:separator/>
      </w:r>
    </w:p>
  </w:footnote>
  <w:footnote w:type="continuationSeparator" w:id="0">
    <w:p w:rsidR="00BE0A26" w:rsidRDefault="00BE0A26" w:rsidP="00902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92B"/>
    <w:multiLevelType w:val="hybridMultilevel"/>
    <w:tmpl w:val="965CDD20"/>
    <w:lvl w:ilvl="0" w:tplc="587AA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850AAC"/>
    <w:multiLevelType w:val="hybridMultilevel"/>
    <w:tmpl w:val="1598E242"/>
    <w:lvl w:ilvl="0" w:tplc="84762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50496"/>
    <w:multiLevelType w:val="hybridMultilevel"/>
    <w:tmpl w:val="B1DE004C"/>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
    <w:nsid w:val="09B35220"/>
    <w:multiLevelType w:val="multilevel"/>
    <w:tmpl w:val="E21CCC2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0B5C0C07"/>
    <w:multiLevelType w:val="hybridMultilevel"/>
    <w:tmpl w:val="8C2E4564"/>
    <w:lvl w:ilvl="0" w:tplc="43928C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C5C4441"/>
    <w:multiLevelType w:val="hybridMultilevel"/>
    <w:tmpl w:val="AEB4B25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C8467DA"/>
    <w:multiLevelType w:val="hybridMultilevel"/>
    <w:tmpl w:val="FE548D26"/>
    <w:lvl w:ilvl="0" w:tplc="E4BCA4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D4B2D6D"/>
    <w:multiLevelType w:val="hybridMultilevel"/>
    <w:tmpl w:val="82EAD62E"/>
    <w:lvl w:ilvl="0" w:tplc="170C66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EFB721C"/>
    <w:multiLevelType w:val="hybridMultilevel"/>
    <w:tmpl w:val="AF1C4758"/>
    <w:lvl w:ilvl="0" w:tplc="963E3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01E087F"/>
    <w:multiLevelType w:val="hybridMultilevel"/>
    <w:tmpl w:val="59C09C5A"/>
    <w:lvl w:ilvl="0" w:tplc="802ED4C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0CC1DDB"/>
    <w:multiLevelType w:val="hybridMultilevel"/>
    <w:tmpl w:val="24BE08A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1A51D26"/>
    <w:multiLevelType w:val="hybridMultilevel"/>
    <w:tmpl w:val="407A057A"/>
    <w:lvl w:ilvl="0" w:tplc="701A0A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947E47"/>
    <w:multiLevelType w:val="hybridMultilevel"/>
    <w:tmpl w:val="97C04502"/>
    <w:lvl w:ilvl="0" w:tplc="C8C4A7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C01AD"/>
    <w:multiLevelType w:val="hybridMultilevel"/>
    <w:tmpl w:val="E11CAAC4"/>
    <w:lvl w:ilvl="0" w:tplc="031EF1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92713DE"/>
    <w:multiLevelType w:val="hybridMultilevel"/>
    <w:tmpl w:val="F31638A0"/>
    <w:lvl w:ilvl="0" w:tplc="635403E6">
      <w:start w:val="1"/>
      <w:numFmt w:val="decimal"/>
      <w:lvlText w:val="%1."/>
      <w:lvlJc w:val="left"/>
      <w:pPr>
        <w:ind w:left="1211" w:hanging="360"/>
      </w:pPr>
      <w:rPr>
        <w:rFonts w:ascii="Times New Roman" w:hAnsi="Times New Roman" w:cs="Times New Roman"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1AF86304"/>
    <w:multiLevelType w:val="hybridMultilevel"/>
    <w:tmpl w:val="D650633C"/>
    <w:lvl w:ilvl="0" w:tplc="75907F44">
      <w:start w:val="1"/>
      <w:numFmt w:val="decimal"/>
      <w:lvlText w:val="%1."/>
      <w:lvlJc w:val="left"/>
      <w:pPr>
        <w:ind w:left="928"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6">
    <w:nsid w:val="1BC47110"/>
    <w:multiLevelType w:val="hybridMultilevel"/>
    <w:tmpl w:val="5A1447E2"/>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4D77D8B"/>
    <w:multiLevelType w:val="hybridMultilevel"/>
    <w:tmpl w:val="B38A482E"/>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67E710F"/>
    <w:multiLevelType w:val="hybridMultilevel"/>
    <w:tmpl w:val="0F42B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C35230"/>
    <w:multiLevelType w:val="hybridMultilevel"/>
    <w:tmpl w:val="13BC6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8D38BF"/>
    <w:multiLevelType w:val="hybridMultilevel"/>
    <w:tmpl w:val="0C86D60A"/>
    <w:lvl w:ilvl="0" w:tplc="EF623C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3980A09"/>
    <w:multiLevelType w:val="hybridMultilevel"/>
    <w:tmpl w:val="BB96EB4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63249A7"/>
    <w:multiLevelType w:val="hybridMultilevel"/>
    <w:tmpl w:val="C5F4C744"/>
    <w:lvl w:ilvl="0" w:tplc="44BC337A">
      <w:start w:val="1"/>
      <w:numFmt w:val="decimal"/>
      <w:lvlText w:val="%1."/>
      <w:lvlJc w:val="left"/>
      <w:pPr>
        <w:ind w:left="1728"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682B81"/>
    <w:multiLevelType w:val="multilevel"/>
    <w:tmpl w:val="E56624AE"/>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4">
    <w:nsid w:val="38EA30C8"/>
    <w:multiLevelType w:val="hybridMultilevel"/>
    <w:tmpl w:val="3550C484"/>
    <w:lvl w:ilvl="0" w:tplc="7F8E0EF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CCC11E0"/>
    <w:multiLevelType w:val="hybridMultilevel"/>
    <w:tmpl w:val="6FDA67EA"/>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F154285"/>
    <w:multiLevelType w:val="hybridMultilevel"/>
    <w:tmpl w:val="666A719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3F461296"/>
    <w:multiLevelType w:val="hybridMultilevel"/>
    <w:tmpl w:val="A9D0FCD6"/>
    <w:lvl w:ilvl="0" w:tplc="C1601B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5FB609C"/>
    <w:multiLevelType w:val="hybridMultilevel"/>
    <w:tmpl w:val="5DDC5136"/>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6707C84"/>
    <w:multiLevelType w:val="multilevel"/>
    <w:tmpl w:val="FA22B6D6"/>
    <w:lvl w:ilvl="0">
      <w:start w:val="1"/>
      <w:numFmt w:val="decimal"/>
      <w:lvlText w:val="%1."/>
      <w:lvlJc w:val="left"/>
      <w:pPr>
        <w:ind w:left="1515" w:hanging="360"/>
      </w:pPr>
      <w:rPr>
        <w:rFonts w:ascii="Times New Roman" w:eastAsia="Times New Roman" w:hAnsi="Times New Roman" w:cs="Times New Roman"/>
      </w:rPr>
    </w:lvl>
    <w:lvl w:ilvl="1">
      <w:start w:val="4"/>
      <w:numFmt w:val="decimal"/>
      <w:isLgl/>
      <w:lvlText w:val="%1.%2."/>
      <w:lvlJc w:val="left"/>
      <w:pPr>
        <w:ind w:left="1875" w:hanging="7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955" w:hanging="180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3315" w:hanging="2160"/>
      </w:pPr>
      <w:rPr>
        <w:rFonts w:hint="default"/>
      </w:rPr>
    </w:lvl>
  </w:abstractNum>
  <w:abstractNum w:abstractNumId="30">
    <w:nsid w:val="4A294993"/>
    <w:multiLevelType w:val="multilevel"/>
    <w:tmpl w:val="A6242B1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1F43B41"/>
    <w:multiLevelType w:val="hybridMultilevel"/>
    <w:tmpl w:val="C156B1A8"/>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2">
    <w:nsid w:val="54702536"/>
    <w:multiLevelType w:val="hybridMultilevel"/>
    <w:tmpl w:val="97C25A30"/>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A0255B9"/>
    <w:multiLevelType w:val="hybridMultilevel"/>
    <w:tmpl w:val="0BDE9416"/>
    <w:lvl w:ilvl="0" w:tplc="246827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B6B6E04"/>
    <w:multiLevelType w:val="hybridMultilevel"/>
    <w:tmpl w:val="2ACE7E56"/>
    <w:lvl w:ilvl="0" w:tplc="B11612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D4744ED"/>
    <w:multiLevelType w:val="hybridMultilevel"/>
    <w:tmpl w:val="7494B896"/>
    <w:lvl w:ilvl="0" w:tplc="64DA93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15A72A7"/>
    <w:multiLevelType w:val="hybridMultilevel"/>
    <w:tmpl w:val="49FCD01C"/>
    <w:lvl w:ilvl="0" w:tplc="709A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6BF0769"/>
    <w:multiLevelType w:val="hybridMultilevel"/>
    <w:tmpl w:val="7C1A548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7C36A1F"/>
    <w:multiLevelType w:val="multilevel"/>
    <w:tmpl w:val="9FF0548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9471474"/>
    <w:multiLevelType w:val="hybridMultilevel"/>
    <w:tmpl w:val="E3364566"/>
    <w:lvl w:ilvl="0" w:tplc="895E40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27F3845"/>
    <w:multiLevelType w:val="hybridMultilevel"/>
    <w:tmpl w:val="DCB6ED8E"/>
    <w:lvl w:ilvl="0" w:tplc="B0A2AE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49262A6"/>
    <w:multiLevelType w:val="hybridMultilevel"/>
    <w:tmpl w:val="EBE8AE18"/>
    <w:lvl w:ilvl="0" w:tplc="1F2AD0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4E005EF"/>
    <w:multiLevelType w:val="hybridMultilevel"/>
    <w:tmpl w:val="C464C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096E00"/>
    <w:multiLevelType w:val="hybridMultilevel"/>
    <w:tmpl w:val="D6028F06"/>
    <w:lvl w:ilvl="0" w:tplc="84762F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FB617F"/>
    <w:multiLevelType w:val="hybridMultilevel"/>
    <w:tmpl w:val="DF5C8FCE"/>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5">
    <w:nsid w:val="7F94374C"/>
    <w:multiLevelType w:val="hybridMultilevel"/>
    <w:tmpl w:val="F704E860"/>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9"/>
  </w:num>
  <w:num w:numId="3">
    <w:abstractNumId w:val="38"/>
  </w:num>
  <w:num w:numId="4">
    <w:abstractNumId w:val="22"/>
  </w:num>
  <w:num w:numId="5">
    <w:abstractNumId w:val="2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15"/>
  </w:num>
  <w:num w:numId="9">
    <w:abstractNumId w:val="12"/>
  </w:num>
  <w:num w:numId="1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43"/>
  </w:num>
  <w:num w:numId="14">
    <w:abstractNumId w:val="40"/>
  </w:num>
  <w:num w:numId="15">
    <w:abstractNumId w:val="16"/>
  </w:num>
  <w:num w:numId="16">
    <w:abstractNumId w:val="17"/>
  </w:num>
  <w:num w:numId="17">
    <w:abstractNumId w:val="4"/>
  </w:num>
  <w:num w:numId="18">
    <w:abstractNumId w:val="0"/>
  </w:num>
  <w:num w:numId="19">
    <w:abstractNumId w:val="35"/>
  </w:num>
  <w:num w:numId="20">
    <w:abstractNumId w:val="39"/>
  </w:num>
  <w:num w:numId="21">
    <w:abstractNumId w:val="33"/>
  </w:num>
  <w:num w:numId="22">
    <w:abstractNumId w:val="28"/>
  </w:num>
  <w:num w:numId="23">
    <w:abstractNumId w:val="20"/>
  </w:num>
  <w:num w:numId="24">
    <w:abstractNumId w:val="41"/>
  </w:num>
  <w:num w:numId="25">
    <w:abstractNumId w:val="25"/>
  </w:num>
  <w:num w:numId="26">
    <w:abstractNumId w:val="36"/>
  </w:num>
  <w:num w:numId="27">
    <w:abstractNumId w:val="3"/>
  </w:num>
  <w:num w:numId="28">
    <w:abstractNumId w:val="6"/>
  </w:num>
  <w:num w:numId="29">
    <w:abstractNumId w:val="45"/>
  </w:num>
  <w:num w:numId="30">
    <w:abstractNumId w:val="10"/>
  </w:num>
  <w:num w:numId="31">
    <w:abstractNumId w:val="13"/>
  </w:num>
  <w:num w:numId="32">
    <w:abstractNumId w:val="30"/>
  </w:num>
  <w:num w:numId="33">
    <w:abstractNumId w:val="34"/>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5"/>
  </w:num>
  <w:num w:numId="38">
    <w:abstractNumId w:val="21"/>
  </w:num>
  <w:num w:numId="39">
    <w:abstractNumId w:val="37"/>
  </w:num>
  <w:num w:numId="40">
    <w:abstractNumId w:val="14"/>
  </w:num>
  <w:num w:numId="41">
    <w:abstractNumId w:val="3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6"/>
  </w:num>
  <w:num w:numId="45">
    <w:abstractNumId w:val="44"/>
  </w:num>
  <w:num w:numId="46">
    <w:abstractNumId w:val="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227E"/>
    <w:rsid w:val="00000598"/>
    <w:rsid w:val="00000625"/>
    <w:rsid w:val="0000260C"/>
    <w:rsid w:val="00002DBC"/>
    <w:rsid w:val="00002EDC"/>
    <w:rsid w:val="0000345C"/>
    <w:rsid w:val="000044D1"/>
    <w:rsid w:val="00004DDA"/>
    <w:rsid w:val="00005B61"/>
    <w:rsid w:val="00005E9F"/>
    <w:rsid w:val="00006291"/>
    <w:rsid w:val="00006FB5"/>
    <w:rsid w:val="00007425"/>
    <w:rsid w:val="000076C4"/>
    <w:rsid w:val="000108FF"/>
    <w:rsid w:val="00011677"/>
    <w:rsid w:val="0001232E"/>
    <w:rsid w:val="00012610"/>
    <w:rsid w:val="000128D8"/>
    <w:rsid w:val="0001525E"/>
    <w:rsid w:val="00015287"/>
    <w:rsid w:val="000165F1"/>
    <w:rsid w:val="000167D6"/>
    <w:rsid w:val="000168BF"/>
    <w:rsid w:val="00017C24"/>
    <w:rsid w:val="00020961"/>
    <w:rsid w:val="00021072"/>
    <w:rsid w:val="000216B6"/>
    <w:rsid w:val="00021B0E"/>
    <w:rsid w:val="00022C10"/>
    <w:rsid w:val="000236B3"/>
    <w:rsid w:val="0002494A"/>
    <w:rsid w:val="00024A0C"/>
    <w:rsid w:val="00024B02"/>
    <w:rsid w:val="0002520C"/>
    <w:rsid w:val="00025EB5"/>
    <w:rsid w:val="00025FCB"/>
    <w:rsid w:val="00027EE3"/>
    <w:rsid w:val="00030626"/>
    <w:rsid w:val="000309DE"/>
    <w:rsid w:val="0003108C"/>
    <w:rsid w:val="000314E3"/>
    <w:rsid w:val="00032A7B"/>
    <w:rsid w:val="000333E9"/>
    <w:rsid w:val="00033B61"/>
    <w:rsid w:val="000347F6"/>
    <w:rsid w:val="00035354"/>
    <w:rsid w:val="00035C8E"/>
    <w:rsid w:val="00040CCD"/>
    <w:rsid w:val="00040F0F"/>
    <w:rsid w:val="00040FA2"/>
    <w:rsid w:val="000417C5"/>
    <w:rsid w:val="00041892"/>
    <w:rsid w:val="00041D53"/>
    <w:rsid w:val="00041E0C"/>
    <w:rsid w:val="00042190"/>
    <w:rsid w:val="00042C13"/>
    <w:rsid w:val="0004354A"/>
    <w:rsid w:val="0004368E"/>
    <w:rsid w:val="000437F5"/>
    <w:rsid w:val="000447CE"/>
    <w:rsid w:val="000450C7"/>
    <w:rsid w:val="0004567D"/>
    <w:rsid w:val="00045DA8"/>
    <w:rsid w:val="000471AE"/>
    <w:rsid w:val="00047247"/>
    <w:rsid w:val="000472E3"/>
    <w:rsid w:val="00050384"/>
    <w:rsid w:val="000509F1"/>
    <w:rsid w:val="00050D12"/>
    <w:rsid w:val="000510A6"/>
    <w:rsid w:val="000512C8"/>
    <w:rsid w:val="00051A1D"/>
    <w:rsid w:val="0005221D"/>
    <w:rsid w:val="00052370"/>
    <w:rsid w:val="000528B7"/>
    <w:rsid w:val="000529F6"/>
    <w:rsid w:val="00052B8F"/>
    <w:rsid w:val="000531B2"/>
    <w:rsid w:val="00053EA6"/>
    <w:rsid w:val="000543B0"/>
    <w:rsid w:val="00055348"/>
    <w:rsid w:val="00056647"/>
    <w:rsid w:val="00057F61"/>
    <w:rsid w:val="00057F6D"/>
    <w:rsid w:val="00060F5A"/>
    <w:rsid w:val="000612B2"/>
    <w:rsid w:val="00061D39"/>
    <w:rsid w:val="000640B0"/>
    <w:rsid w:val="00064C9B"/>
    <w:rsid w:val="00066356"/>
    <w:rsid w:val="0007026B"/>
    <w:rsid w:val="0007169C"/>
    <w:rsid w:val="00071930"/>
    <w:rsid w:val="00071E82"/>
    <w:rsid w:val="00072044"/>
    <w:rsid w:val="000723E3"/>
    <w:rsid w:val="00072472"/>
    <w:rsid w:val="00072759"/>
    <w:rsid w:val="00072BC0"/>
    <w:rsid w:val="0007410C"/>
    <w:rsid w:val="00074336"/>
    <w:rsid w:val="00074A94"/>
    <w:rsid w:val="0007505E"/>
    <w:rsid w:val="00075F1C"/>
    <w:rsid w:val="000761A8"/>
    <w:rsid w:val="000764CF"/>
    <w:rsid w:val="00076577"/>
    <w:rsid w:val="000770ED"/>
    <w:rsid w:val="000776A8"/>
    <w:rsid w:val="00077C88"/>
    <w:rsid w:val="00080B6C"/>
    <w:rsid w:val="00080F6B"/>
    <w:rsid w:val="00081903"/>
    <w:rsid w:val="00081BFF"/>
    <w:rsid w:val="00081CB1"/>
    <w:rsid w:val="000828B5"/>
    <w:rsid w:val="00082964"/>
    <w:rsid w:val="00082E3B"/>
    <w:rsid w:val="00083551"/>
    <w:rsid w:val="00083AAA"/>
    <w:rsid w:val="0008494E"/>
    <w:rsid w:val="00084BD0"/>
    <w:rsid w:val="00085F97"/>
    <w:rsid w:val="00086553"/>
    <w:rsid w:val="00086912"/>
    <w:rsid w:val="0008711A"/>
    <w:rsid w:val="00087B17"/>
    <w:rsid w:val="000902D7"/>
    <w:rsid w:val="00090901"/>
    <w:rsid w:val="00090A61"/>
    <w:rsid w:val="00090F1F"/>
    <w:rsid w:val="000945F8"/>
    <w:rsid w:val="00095460"/>
    <w:rsid w:val="00097194"/>
    <w:rsid w:val="000974E0"/>
    <w:rsid w:val="00097C32"/>
    <w:rsid w:val="000A01D1"/>
    <w:rsid w:val="000A1737"/>
    <w:rsid w:val="000A19EE"/>
    <w:rsid w:val="000A2939"/>
    <w:rsid w:val="000A369F"/>
    <w:rsid w:val="000A3A9A"/>
    <w:rsid w:val="000A3C72"/>
    <w:rsid w:val="000A417C"/>
    <w:rsid w:val="000A4A49"/>
    <w:rsid w:val="000A56DE"/>
    <w:rsid w:val="000A6837"/>
    <w:rsid w:val="000A6BA4"/>
    <w:rsid w:val="000B0D67"/>
    <w:rsid w:val="000B0E1E"/>
    <w:rsid w:val="000B2334"/>
    <w:rsid w:val="000B2417"/>
    <w:rsid w:val="000B2647"/>
    <w:rsid w:val="000B34C8"/>
    <w:rsid w:val="000B4083"/>
    <w:rsid w:val="000B683E"/>
    <w:rsid w:val="000B7425"/>
    <w:rsid w:val="000B7655"/>
    <w:rsid w:val="000C0236"/>
    <w:rsid w:val="000C09F0"/>
    <w:rsid w:val="000C0D4A"/>
    <w:rsid w:val="000C32FA"/>
    <w:rsid w:val="000C37B3"/>
    <w:rsid w:val="000C39B0"/>
    <w:rsid w:val="000C50C8"/>
    <w:rsid w:val="000C590D"/>
    <w:rsid w:val="000C641A"/>
    <w:rsid w:val="000C715C"/>
    <w:rsid w:val="000C71EE"/>
    <w:rsid w:val="000C7C85"/>
    <w:rsid w:val="000D1115"/>
    <w:rsid w:val="000D231F"/>
    <w:rsid w:val="000D36B8"/>
    <w:rsid w:val="000D546A"/>
    <w:rsid w:val="000D5ABA"/>
    <w:rsid w:val="000D5C22"/>
    <w:rsid w:val="000D5CC9"/>
    <w:rsid w:val="000D699B"/>
    <w:rsid w:val="000D6E4B"/>
    <w:rsid w:val="000D6E84"/>
    <w:rsid w:val="000D6F8E"/>
    <w:rsid w:val="000D7527"/>
    <w:rsid w:val="000D7D8E"/>
    <w:rsid w:val="000E08EC"/>
    <w:rsid w:val="000E1A51"/>
    <w:rsid w:val="000E1BBC"/>
    <w:rsid w:val="000E1E0C"/>
    <w:rsid w:val="000E2402"/>
    <w:rsid w:val="000E32B0"/>
    <w:rsid w:val="000E470B"/>
    <w:rsid w:val="000E57C1"/>
    <w:rsid w:val="000E5A33"/>
    <w:rsid w:val="000E5E36"/>
    <w:rsid w:val="000E6EEB"/>
    <w:rsid w:val="000E7C1F"/>
    <w:rsid w:val="000F0699"/>
    <w:rsid w:val="000F0C50"/>
    <w:rsid w:val="000F1795"/>
    <w:rsid w:val="000F1C2C"/>
    <w:rsid w:val="000F24F0"/>
    <w:rsid w:val="000F2604"/>
    <w:rsid w:val="000F2897"/>
    <w:rsid w:val="000F3865"/>
    <w:rsid w:val="000F3EB3"/>
    <w:rsid w:val="000F4930"/>
    <w:rsid w:val="000F50B0"/>
    <w:rsid w:val="000F6B2C"/>
    <w:rsid w:val="000F7213"/>
    <w:rsid w:val="00100AFA"/>
    <w:rsid w:val="001011BF"/>
    <w:rsid w:val="00101336"/>
    <w:rsid w:val="001022B0"/>
    <w:rsid w:val="001023FD"/>
    <w:rsid w:val="001029F5"/>
    <w:rsid w:val="00102C8B"/>
    <w:rsid w:val="00103844"/>
    <w:rsid w:val="001054CD"/>
    <w:rsid w:val="00105982"/>
    <w:rsid w:val="00107936"/>
    <w:rsid w:val="00111F25"/>
    <w:rsid w:val="0011252F"/>
    <w:rsid w:val="0011294B"/>
    <w:rsid w:val="00112F7D"/>
    <w:rsid w:val="00113667"/>
    <w:rsid w:val="0011370E"/>
    <w:rsid w:val="00113B49"/>
    <w:rsid w:val="0011403C"/>
    <w:rsid w:val="00114C75"/>
    <w:rsid w:val="00114E6F"/>
    <w:rsid w:val="00115813"/>
    <w:rsid w:val="001159EA"/>
    <w:rsid w:val="00116357"/>
    <w:rsid w:val="00116873"/>
    <w:rsid w:val="00116C5B"/>
    <w:rsid w:val="001179C6"/>
    <w:rsid w:val="0012057A"/>
    <w:rsid w:val="00120D49"/>
    <w:rsid w:val="00121770"/>
    <w:rsid w:val="00121F90"/>
    <w:rsid w:val="0012227A"/>
    <w:rsid w:val="00122890"/>
    <w:rsid w:val="001229AC"/>
    <w:rsid w:val="00122BA4"/>
    <w:rsid w:val="00122BE6"/>
    <w:rsid w:val="00123FB4"/>
    <w:rsid w:val="00124D18"/>
    <w:rsid w:val="00125D00"/>
    <w:rsid w:val="0012653A"/>
    <w:rsid w:val="00126E3C"/>
    <w:rsid w:val="00130BEA"/>
    <w:rsid w:val="001318EB"/>
    <w:rsid w:val="00131CAA"/>
    <w:rsid w:val="001320F9"/>
    <w:rsid w:val="001324AA"/>
    <w:rsid w:val="0013250D"/>
    <w:rsid w:val="00134961"/>
    <w:rsid w:val="00134C0B"/>
    <w:rsid w:val="00134FF6"/>
    <w:rsid w:val="001355B8"/>
    <w:rsid w:val="00135DD8"/>
    <w:rsid w:val="0013660C"/>
    <w:rsid w:val="00136780"/>
    <w:rsid w:val="00136F8E"/>
    <w:rsid w:val="0013723D"/>
    <w:rsid w:val="0013732E"/>
    <w:rsid w:val="00137692"/>
    <w:rsid w:val="00140E82"/>
    <w:rsid w:val="00141162"/>
    <w:rsid w:val="00142353"/>
    <w:rsid w:val="0014271A"/>
    <w:rsid w:val="00142D1F"/>
    <w:rsid w:val="00143699"/>
    <w:rsid w:val="001436C4"/>
    <w:rsid w:val="00144239"/>
    <w:rsid w:val="001445E1"/>
    <w:rsid w:val="00144C38"/>
    <w:rsid w:val="00144D7C"/>
    <w:rsid w:val="001469CB"/>
    <w:rsid w:val="00146F3E"/>
    <w:rsid w:val="00147801"/>
    <w:rsid w:val="00147994"/>
    <w:rsid w:val="00150158"/>
    <w:rsid w:val="00150972"/>
    <w:rsid w:val="0015191C"/>
    <w:rsid w:val="00151AEC"/>
    <w:rsid w:val="00151BE2"/>
    <w:rsid w:val="00151F84"/>
    <w:rsid w:val="00152C8B"/>
    <w:rsid w:val="00152E7B"/>
    <w:rsid w:val="001542E0"/>
    <w:rsid w:val="001544C0"/>
    <w:rsid w:val="00154718"/>
    <w:rsid w:val="001547EC"/>
    <w:rsid w:val="00155307"/>
    <w:rsid w:val="00155AAD"/>
    <w:rsid w:val="00155C84"/>
    <w:rsid w:val="0015611D"/>
    <w:rsid w:val="001562FE"/>
    <w:rsid w:val="00156A38"/>
    <w:rsid w:val="00156E1D"/>
    <w:rsid w:val="00157074"/>
    <w:rsid w:val="00157785"/>
    <w:rsid w:val="00160BAB"/>
    <w:rsid w:val="00161498"/>
    <w:rsid w:val="0016178B"/>
    <w:rsid w:val="00162933"/>
    <w:rsid w:val="001648BE"/>
    <w:rsid w:val="001653C7"/>
    <w:rsid w:val="0016628C"/>
    <w:rsid w:val="0016706C"/>
    <w:rsid w:val="0016745C"/>
    <w:rsid w:val="0016754F"/>
    <w:rsid w:val="0017075F"/>
    <w:rsid w:val="001709AE"/>
    <w:rsid w:val="00170D4B"/>
    <w:rsid w:val="00171BB9"/>
    <w:rsid w:val="00171D3F"/>
    <w:rsid w:val="0017209C"/>
    <w:rsid w:val="001725FD"/>
    <w:rsid w:val="001731D2"/>
    <w:rsid w:val="0017348A"/>
    <w:rsid w:val="001739B3"/>
    <w:rsid w:val="00173E57"/>
    <w:rsid w:val="0017426C"/>
    <w:rsid w:val="00174B5B"/>
    <w:rsid w:val="00174D2D"/>
    <w:rsid w:val="001750F1"/>
    <w:rsid w:val="00175EB9"/>
    <w:rsid w:val="0017611A"/>
    <w:rsid w:val="001764E4"/>
    <w:rsid w:val="00176D83"/>
    <w:rsid w:val="00177107"/>
    <w:rsid w:val="001773A8"/>
    <w:rsid w:val="001773AE"/>
    <w:rsid w:val="0018001D"/>
    <w:rsid w:val="00180027"/>
    <w:rsid w:val="001810EA"/>
    <w:rsid w:val="00181696"/>
    <w:rsid w:val="001822A3"/>
    <w:rsid w:val="00182DF7"/>
    <w:rsid w:val="00182E03"/>
    <w:rsid w:val="00182E50"/>
    <w:rsid w:val="00183415"/>
    <w:rsid w:val="00183950"/>
    <w:rsid w:val="00184A00"/>
    <w:rsid w:val="00184A15"/>
    <w:rsid w:val="00185C90"/>
    <w:rsid w:val="00185CDD"/>
    <w:rsid w:val="00186A72"/>
    <w:rsid w:val="00186B4A"/>
    <w:rsid w:val="00186E52"/>
    <w:rsid w:val="00186F8B"/>
    <w:rsid w:val="00186FFF"/>
    <w:rsid w:val="00187641"/>
    <w:rsid w:val="001903CD"/>
    <w:rsid w:val="001907D2"/>
    <w:rsid w:val="00191691"/>
    <w:rsid w:val="00191F79"/>
    <w:rsid w:val="001923B5"/>
    <w:rsid w:val="001946C7"/>
    <w:rsid w:val="00194B6F"/>
    <w:rsid w:val="00194D3D"/>
    <w:rsid w:val="0019529E"/>
    <w:rsid w:val="00195ECA"/>
    <w:rsid w:val="00196E56"/>
    <w:rsid w:val="001973E5"/>
    <w:rsid w:val="00197CCB"/>
    <w:rsid w:val="00197E19"/>
    <w:rsid w:val="001A082A"/>
    <w:rsid w:val="001A0BE9"/>
    <w:rsid w:val="001A2BD2"/>
    <w:rsid w:val="001A3A1A"/>
    <w:rsid w:val="001A4227"/>
    <w:rsid w:val="001A4C09"/>
    <w:rsid w:val="001A5A9C"/>
    <w:rsid w:val="001A717F"/>
    <w:rsid w:val="001A7767"/>
    <w:rsid w:val="001A7A70"/>
    <w:rsid w:val="001A7CCD"/>
    <w:rsid w:val="001A7E5F"/>
    <w:rsid w:val="001B06E5"/>
    <w:rsid w:val="001B0D1D"/>
    <w:rsid w:val="001B1BFC"/>
    <w:rsid w:val="001B1D78"/>
    <w:rsid w:val="001B2A7E"/>
    <w:rsid w:val="001B341F"/>
    <w:rsid w:val="001B4440"/>
    <w:rsid w:val="001B4E2B"/>
    <w:rsid w:val="001C04C0"/>
    <w:rsid w:val="001C0A3A"/>
    <w:rsid w:val="001C0A93"/>
    <w:rsid w:val="001C1088"/>
    <w:rsid w:val="001C1C08"/>
    <w:rsid w:val="001C20D9"/>
    <w:rsid w:val="001C2ED4"/>
    <w:rsid w:val="001C30FC"/>
    <w:rsid w:val="001C3939"/>
    <w:rsid w:val="001C45E6"/>
    <w:rsid w:val="001C48D5"/>
    <w:rsid w:val="001C57A2"/>
    <w:rsid w:val="001C5C10"/>
    <w:rsid w:val="001C70C1"/>
    <w:rsid w:val="001C779C"/>
    <w:rsid w:val="001D1605"/>
    <w:rsid w:val="001D1733"/>
    <w:rsid w:val="001D1786"/>
    <w:rsid w:val="001D1F7C"/>
    <w:rsid w:val="001D3A01"/>
    <w:rsid w:val="001D3B66"/>
    <w:rsid w:val="001D3EA2"/>
    <w:rsid w:val="001D4186"/>
    <w:rsid w:val="001D43C5"/>
    <w:rsid w:val="001D44F6"/>
    <w:rsid w:val="001D45DD"/>
    <w:rsid w:val="001D51B8"/>
    <w:rsid w:val="001D550B"/>
    <w:rsid w:val="001D5FD2"/>
    <w:rsid w:val="001D6855"/>
    <w:rsid w:val="001D6DEC"/>
    <w:rsid w:val="001D75EF"/>
    <w:rsid w:val="001D7BF0"/>
    <w:rsid w:val="001D7F85"/>
    <w:rsid w:val="001E0054"/>
    <w:rsid w:val="001E10F5"/>
    <w:rsid w:val="001E12C8"/>
    <w:rsid w:val="001E16EB"/>
    <w:rsid w:val="001E1F94"/>
    <w:rsid w:val="001E2112"/>
    <w:rsid w:val="001E307F"/>
    <w:rsid w:val="001E3330"/>
    <w:rsid w:val="001E3551"/>
    <w:rsid w:val="001E3D36"/>
    <w:rsid w:val="001E55C7"/>
    <w:rsid w:val="001E5623"/>
    <w:rsid w:val="001E59AB"/>
    <w:rsid w:val="001E63D4"/>
    <w:rsid w:val="001E6513"/>
    <w:rsid w:val="001E6F53"/>
    <w:rsid w:val="001F08BE"/>
    <w:rsid w:val="001F373E"/>
    <w:rsid w:val="001F380D"/>
    <w:rsid w:val="001F3CC5"/>
    <w:rsid w:val="001F4533"/>
    <w:rsid w:val="001F5EC7"/>
    <w:rsid w:val="001F7061"/>
    <w:rsid w:val="001F77D8"/>
    <w:rsid w:val="001F7EC4"/>
    <w:rsid w:val="002005F3"/>
    <w:rsid w:val="002006C6"/>
    <w:rsid w:val="002007AA"/>
    <w:rsid w:val="002010E2"/>
    <w:rsid w:val="0020164F"/>
    <w:rsid w:val="0020321C"/>
    <w:rsid w:val="0020370B"/>
    <w:rsid w:val="00203E21"/>
    <w:rsid w:val="00204098"/>
    <w:rsid w:val="00204FFB"/>
    <w:rsid w:val="00205073"/>
    <w:rsid w:val="0020596A"/>
    <w:rsid w:val="00205A52"/>
    <w:rsid w:val="00206294"/>
    <w:rsid w:val="00206B83"/>
    <w:rsid w:val="00206BB4"/>
    <w:rsid w:val="00207F8F"/>
    <w:rsid w:val="0021009D"/>
    <w:rsid w:val="00210439"/>
    <w:rsid w:val="002119AB"/>
    <w:rsid w:val="00211E1F"/>
    <w:rsid w:val="0021258B"/>
    <w:rsid w:val="00212985"/>
    <w:rsid w:val="00212DEA"/>
    <w:rsid w:val="00213E36"/>
    <w:rsid w:val="002156DF"/>
    <w:rsid w:val="00215CF6"/>
    <w:rsid w:val="00217133"/>
    <w:rsid w:val="00217213"/>
    <w:rsid w:val="00221439"/>
    <w:rsid w:val="00221689"/>
    <w:rsid w:val="002222A7"/>
    <w:rsid w:val="00222B18"/>
    <w:rsid w:val="00223E7F"/>
    <w:rsid w:val="002244A8"/>
    <w:rsid w:val="00224DA9"/>
    <w:rsid w:val="002254AF"/>
    <w:rsid w:val="00225E8A"/>
    <w:rsid w:val="00225F38"/>
    <w:rsid w:val="002262A1"/>
    <w:rsid w:val="00226AF3"/>
    <w:rsid w:val="00226B47"/>
    <w:rsid w:val="00227189"/>
    <w:rsid w:val="00227C4C"/>
    <w:rsid w:val="002302A2"/>
    <w:rsid w:val="00230B5F"/>
    <w:rsid w:val="00230D19"/>
    <w:rsid w:val="00230E40"/>
    <w:rsid w:val="00231EE0"/>
    <w:rsid w:val="00233384"/>
    <w:rsid w:val="00234381"/>
    <w:rsid w:val="002345E1"/>
    <w:rsid w:val="00237E5B"/>
    <w:rsid w:val="00240120"/>
    <w:rsid w:val="002406F5"/>
    <w:rsid w:val="00240AC5"/>
    <w:rsid w:val="0024177B"/>
    <w:rsid w:val="00241AE2"/>
    <w:rsid w:val="00241B45"/>
    <w:rsid w:val="00241D0F"/>
    <w:rsid w:val="00241DF8"/>
    <w:rsid w:val="00242935"/>
    <w:rsid w:val="002449D7"/>
    <w:rsid w:val="0024523E"/>
    <w:rsid w:val="00245600"/>
    <w:rsid w:val="00245C28"/>
    <w:rsid w:val="00247925"/>
    <w:rsid w:val="00250158"/>
    <w:rsid w:val="0025060B"/>
    <w:rsid w:val="00250827"/>
    <w:rsid w:val="00250C86"/>
    <w:rsid w:val="00250E19"/>
    <w:rsid w:val="002516F4"/>
    <w:rsid w:val="002526FA"/>
    <w:rsid w:val="0025493D"/>
    <w:rsid w:val="002552E3"/>
    <w:rsid w:val="002558A5"/>
    <w:rsid w:val="00255ABC"/>
    <w:rsid w:val="002563C4"/>
    <w:rsid w:val="002564E3"/>
    <w:rsid w:val="002565AA"/>
    <w:rsid w:val="00256761"/>
    <w:rsid w:val="00256E50"/>
    <w:rsid w:val="00256F55"/>
    <w:rsid w:val="00256FC8"/>
    <w:rsid w:val="00257064"/>
    <w:rsid w:val="0025722E"/>
    <w:rsid w:val="002573D4"/>
    <w:rsid w:val="00257496"/>
    <w:rsid w:val="00257714"/>
    <w:rsid w:val="0025797F"/>
    <w:rsid w:val="0026023E"/>
    <w:rsid w:val="0026059E"/>
    <w:rsid w:val="00260AE7"/>
    <w:rsid w:val="00260BCE"/>
    <w:rsid w:val="002617DA"/>
    <w:rsid w:val="0026194B"/>
    <w:rsid w:val="00261E3A"/>
    <w:rsid w:val="00263158"/>
    <w:rsid w:val="0026316B"/>
    <w:rsid w:val="00263B0A"/>
    <w:rsid w:val="00263B88"/>
    <w:rsid w:val="0026430E"/>
    <w:rsid w:val="002643C6"/>
    <w:rsid w:val="002649D3"/>
    <w:rsid w:val="00264B43"/>
    <w:rsid w:val="0026502A"/>
    <w:rsid w:val="00266216"/>
    <w:rsid w:val="00266389"/>
    <w:rsid w:val="0026639B"/>
    <w:rsid w:val="00270B35"/>
    <w:rsid w:val="00271590"/>
    <w:rsid w:val="00274152"/>
    <w:rsid w:val="002741A8"/>
    <w:rsid w:val="002752D9"/>
    <w:rsid w:val="00275806"/>
    <w:rsid w:val="00275B38"/>
    <w:rsid w:val="00276029"/>
    <w:rsid w:val="00276304"/>
    <w:rsid w:val="002767FF"/>
    <w:rsid w:val="002772C4"/>
    <w:rsid w:val="00277932"/>
    <w:rsid w:val="00277CCB"/>
    <w:rsid w:val="00280598"/>
    <w:rsid w:val="002810A6"/>
    <w:rsid w:val="00281537"/>
    <w:rsid w:val="00281761"/>
    <w:rsid w:val="0028346E"/>
    <w:rsid w:val="00283EC4"/>
    <w:rsid w:val="00284AC4"/>
    <w:rsid w:val="00285456"/>
    <w:rsid w:val="00285684"/>
    <w:rsid w:val="002858F8"/>
    <w:rsid w:val="002866C9"/>
    <w:rsid w:val="002871B7"/>
    <w:rsid w:val="00287ACE"/>
    <w:rsid w:val="00287BB2"/>
    <w:rsid w:val="0029057D"/>
    <w:rsid w:val="00290978"/>
    <w:rsid w:val="00291DC3"/>
    <w:rsid w:val="002929F0"/>
    <w:rsid w:val="00292E63"/>
    <w:rsid w:val="0029389F"/>
    <w:rsid w:val="002943F8"/>
    <w:rsid w:val="00294679"/>
    <w:rsid w:val="00295E14"/>
    <w:rsid w:val="00296A06"/>
    <w:rsid w:val="00296D28"/>
    <w:rsid w:val="00297A77"/>
    <w:rsid w:val="00297C72"/>
    <w:rsid w:val="00297D4C"/>
    <w:rsid w:val="002A01FF"/>
    <w:rsid w:val="002A19DC"/>
    <w:rsid w:val="002A1FCD"/>
    <w:rsid w:val="002A2303"/>
    <w:rsid w:val="002A2332"/>
    <w:rsid w:val="002A23C4"/>
    <w:rsid w:val="002A3381"/>
    <w:rsid w:val="002A3548"/>
    <w:rsid w:val="002A3A73"/>
    <w:rsid w:val="002A3CB5"/>
    <w:rsid w:val="002A5051"/>
    <w:rsid w:val="002A5916"/>
    <w:rsid w:val="002A5D8F"/>
    <w:rsid w:val="002A6492"/>
    <w:rsid w:val="002A73E9"/>
    <w:rsid w:val="002A7719"/>
    <w:rsid w:val="002A7BF1"/>
    <w:rsid w:val="002B058D"/>
    <w:rsid w:val="002B0CFB"/>
    <w:rsid w:val="002B0EB3"/>
    <w:rsid w:val="002B0F7F"/>
    <w:rsid w:val="002B12B8"/>
    <w:rsid w:val="002B1905"/>
    <w:rsid w:val="002B19D2"/>
    <w:rsid w:val="002B2B7E"/>
    <w:rsid w:val="002B2EB8"/>
    <w:rsid w:val="002B31EC"/>
    <w:rsid w:val="002B3E26"/>
    <w:rsid w:val="002B4AA4"/>
    <w:rsid w:val="002B5227"/>
    <w:rsid w:val="002B5E0B"/>
    <w:rsid w:val="002B671A"/>
    <w:rsid w:val="002B7132"/>
    <w:rsid w:val="002B725A"/>
    <w:rsid w:val="002B77BB"/>
    <w:rsid w:val="002B7EAD"/>
    <w:rsid w:val="002C07FB"/>
    <w:rsid w:val="002C0ABE"/>
    <w:rsid w:val="002C16F7"/>
    <w:rsid w:val="002C3CEC"/>
    <w:rsid w:val="002C3D68"/>
    <w:rsid w:val="002C409D"/>
    <w:rsid w:val="002C4843"/>
    <w:rsid w:val="002C5958"/>
    <w:rsid w:val="002C6114"/>
    <w:rsid w:val="002C6F5C"/>
    <w:rsid w:val="002C71BD"/>
    <w:rsid w:val="002C7448"/>
    <w:rsid w:val="002C7533"/>
    <w:rsid w:val="002D1B07"/>
    <w:rsid w:val="002D1DA3"/>
    <w:rsid w:val="002D27E7"/>
    <w:rsid w:val="002D2FFB"/>
    <w:rsid w:val="002D3730"/>
    <w:rsid w:val="002D658F"/>
    <w:rsid w:val="002D6B80"/>
    <w:rsid w:val="002D7C96"/>
    <w:rsid w:val="002E03C9"/>
    <w:rsid w:val="002E044A"/>
    <w:rsid w:val="002E162C"/>
    <w:rsid w:val="002E20EE"/>
    <w:rsid w:val="002E2BBB"/>
    <w:rsid w:val="002E3469"/>
    <w:rsid w:val="002E396B"/>
    <w:rsid w:val="002E413B"/>
    <w:rsid w:val="002E414E"/>
    <w:rsid w:val="002E4430"/>
    <w:rsid w:val="002E5CEB"/>
    <w:rsid w:val="002E68F2"/>
    <w:rsid w:val="002E6FF1"/>
    <w:rsid w:val="002E7F31"/>
    <w:rsid w:val="002F2107"/>
    <w:rsid w:val="002F25DD"/>
    <w:rsid w:val="002F2784"/>
    <w:rsid w:val="002F2BCD"/>
    <w:rsid w:val="002F3665"/>
    <w:rsid w:val="002F3EDA"/>
    <w:rsid w:val="002F56F7"/>
    <w:rsid w:val="002F611D"/>
    <w:rsid w:val="002F6A0F"/>
    <w:rsid w:val="002F6F82"/>
    <w:rsid w:val="002F735A"/>
    <w:rsid w:val="002F7A22"/>
    <w:rsid w:val="0030032B"/>
    <w:rsid w:val="00300DA1"/>
    <w:rsid w:val="00301385"/>
    <w:rsid w:val="003018E8"/>
    <w:rsid w:val="00301B84"/>
    <w:rsid w:val="00301E59"/>
    <w:rsid w:val="00302B1F"/>
    <w:rsid w:val="00302C65"/>
    <w:rsid w:val="003039DC"/>
    <w:rsid w:val="00304A0C"/>
    <w:rsid w:val="00304C8C"/>
    <w:rsid w:val="003057AD"/>
    <w:rsid w:val="00305FF4"/>
    <w:rsid w:val="003067AF"/>
    <w:rsid w:val="0030709B"/>
    <w:rsid w:val="00307AEF"/>
    <w:rsid w:val="00307DAA"/>
    <w:rsid w:val="003106AE"/>
    <w:rsid w:val="0031185C"/>
    <w:rsid w:val="00312B60"/>
    <w:rsid w:val="00312BD4"/>
    <w:rsid w:val="003134A9"/>
    <w:rsid w:val="0031362B"/>
    <w:rsid w:val="00313753"/>
    <w:rsid w:val="003137DD"/>
    <w:rsid w:val="003139E6"/>
    <w:rsid w:val="003157B9"/>
    <w:rsid w:val="0031666B"/>
    <w:rsid w:val="00316923"/>
    <w:rsid w:val="003175EC"/>
    <w:rsid w:val="00317775"/>
    <w:rsid w:val="00320F3E"/>
    <w:rsid w:val="00322596"/>
    <w:rsid w:val="003225BE"/>
    <w:rsid w:val="003226A4"/>
    <w:rsid w:val="0032378D"/>
    <w:rsid w:val="00323B5D"/>
    <w:rsid w:val="0032455F"/>
    <w:rsid w:val="0032498A"/>
    <w:rsid w:val="0032509A"/>
    <w:rsid w:val="003251B5"/>
    <w:rsid w:val="003256D5"/>
    <w:rsid w:val="00325B7D"/>
    <w:rsid w:val="00325F18"/>
    <w:rsid w:val="00326072"/>
    <w:rsid w:val="003265D4"/>
    <w:rsid w:val="003268D9"/>
    <w:rsid w:val="00326A25"/>
    <w:rsid w:val="00326DDA"/>
    <w:rsid w:val="00327B35"/>
    <w:rsid w:val="00327D6F"/>
    <w:rsid w:val="0033021B"/>
    <w:rsid w:val="0033060B"/>
    <w:rsid w:val="003309CB"/>
    <w:rsid w:val="003316C9"/>
    <w:rsid w:val="00331831"/>
    <w:rsid w:val="00331CB5"/>
    <w:rsid w:val="003321B0"/>
    <w:rsid w:val="00332525"/>
    <w:rsid w:val="00333109"/>
    <w:rsid w:val="00333548"/>
    <w:rsid w:val="003343D5"/>
    <w:rsid w:val="00334624"/>
    <w:rsid w:val="00334C01"/>
    <w:rsid w:val="003351D9"/>
    <w:rsid w:val="00335E36"/>
    <w:rsid w:val="00335EFF"/>
    <w:rsid w:val="00335F87"/>
    <w:rsid w:val="003361E7"/>
    <w:rsid w:val="003366AC"/>
    <w:rsid w:val="003369EA"/>
    <w:rsid w:val="00336A2D"/>
    <w:rsid w:val="00337F2C"/>
    <w:rsid w:val="00340069"/>
    <w:rsid w:val="0034046B"/>
    <w:rsid w:val="00340B41"/>
    <w:rsid w:val="0034114D"/>
    <w:rsid w:val="00342AF2"/>
    <w:rsid w:val="00342F01"/>
    <w:rsid w:val="00343084"/>
    <w:rsid w:val="0034325F"/>
    <w:rsid w:val="00343E52"/>
    <w:rsid w:val="00344623"/>
    <w:rsid w:val="00345499"/>
    <w:rsid w:val="003456F7"/>
    <w:rsid w:val="00345B79"/>
    <w:rsid w:val="00345FC7"/>
    <w:rsid w:val="00346729"/>
    <w:rsid w:val="00346754"/>
    <w:rsid w:val="003472E0"/>
    <w:rsid w:val="0034743B"/>
    <w:rsid w:val="00347F6D"/>
    <w:rsid w:val="003516ED"/>
    <w:rsid w:val="00351942"/>
    <w:rsid w:val="00352F58"/>
    <w:rsid w:val="00354E55"/>
    <w:rsid w:val="0035645D"/>
    <w:rsid w:val="0035660A"/>
    <w:rsid w:val="00357510"/>
    <w:rsid w:val="003575BB"/>
    <w:rsid w:val="0035784B"/>
    <w:rsid w:val="00357ED4"/>
    <w:rsid w:val="0036054E"/>
    <w:rsid w:val="00360D7C"/>
    <w:rsid w:val="00360F40"/>
    <w:rsid w:val="003617CE"/>
    <w:rsid w:val="003619E9"/>
    <w:rsid w:val="00361DA8"/>
    <w:rsid w:val="0036262C"/>
    <w:rsid w:val="00362D78"/>
    <w:rsid w:val="0036344A"/>
    <w:rsid w:val="00363A74"/>
    <w:rsid w:val="00364FDC"/>
    <w:rsid w:val="003656EE"/>
    <w:rsid w:val="00365709"/>
    <w:rsid w:val="00367274"/>
    <w:rsid w:val="00367809"/>
    <w:rsid w:val="00370761"/>
    <w:rsid w:val="00370C57"/>
    <w:rsid w:val="003712F9"/>
    <w:rsid w:val="003721E5"/>
    <w:rsid w:val="00373C5B"/>
    <w:rsid w:val="003746A2"/>
    <w:rsid w:val="00374C04"/>
    <w:rsid w:val="003758B8"/>
    <w:rsid w:val="00376654"/>
    <w:rsid w:val="00376C6A"/>
    <w:rsid w:val="00377944"/>
    <w:rsid w:val="00377D3D"/>
    <w:rsid w:val="003803E3"/>
    <w:rsid w:val="0038140F"/>
    <w:rsid w:val="00381E02"/>
    <w:rsid w:val="00381EBA"/>
    <w:rsid w:val="00382B7A"/>
    <w:rsid w:val="0038384F"/>
    <w:rsid w:val="003841E0"/>
    <w:rsid w:val="003847BD"/>
    <w:rsid w:val="003850A1"/>
    <w:rsid w:val="003854B2"/>
    <w:rsid w:val="00385DBA"/>
    <w:rsid w:val="0038669A"/>
    <w:rsid w:val="00386F59"/>
    <w:rsid w:val="003905CF"/>
    <w:rsid w:val="0039157E"/>
    <w:rsid w:val="003919C6"/>
    <w:rsid w:val="003928D7"/>
    <w:rsid w:val="00392B96"/>
    <w:rsid w:val="00393A0F"/>
    <w:rsid w:val="00393D2E"/>
    <w:rsid w:val="00393D5A"/>
    <w:rsid w:val="0039454A"/>
    <w:rsid w:val="0039677F"/>
    <w:rsid w:val="00396EFE"/>
    <w:rsid w:val="00397F54"/>
    <w:rsid w:val="003A05C8"/>
    <w:rsid w:val="003A06C3"/>
    <w:rsid w:val="003A0BDD"/>
    <w:rsid w:val="003A1065"/>
    <w:rsid w:val="003A1B63"/>
    <w:rsid w:val="003A224D"/>
    <w:rsid w:val="003A5618"/>
    <w:rsid w:val="003A598E"/>
    <w:rsid w:val="003A5B78"/>
    <w:rsid w:val="003A60AA"/>
    <w:rsid w:val="003A7AF9"/>
    <w:rsid w:val="003A7DCE"/>
    <w:rsid w:val="003B17CD"/>
    <w:rsid w:val="003B190A"/>
    <w:rsid w:val="003B2A18"/>
    <w:rsid w:val="003B305E"/>
    <w:rsid w:val="003B34E6"/>
    <w:rsid w:val="003B35F5"/>
    <w:rsid w:val="003B3C5B"/>
    <w:rsid w:val="003B404C"/>
    <w:rsid w:val="003B5CB3"/>
    <w:rsid w:val="003B62E4"/>
    <w:rsid w:val="003B6314"/>
    <w:rsid w:val="003B6716"/>
    <w:rsid w:val="003B6993"/>
    <w:rsid w:val="003B78DC"/>
    <w:rsid w:val="003B7DE3"/>
    <w:rsid w:val="003C0D5F"/>
    <w:rsid w:val="003C1419"/>
    <w:rsid w:val="003C1511"/>
    <w:rsid w:val="003C1B0E"/>
    <w:rsid w:val="003C1CE9"/>
    <w:rsid w:val="003C1D94"/>
    <w:rsid w:val="003C226A"/>
    <w:rsid w:val="003C2399"/>
    <w:rsid w:val="003C2B61"/>
    <w:rsid w:val="003C2CF9"/>
    <w:rsid w:val="003C2E92"/>
    <w:rsid w:val="003C32DA"/>
    <w:rsid w:val="003C483D"/>
    <w:rsid w:val="003C5321"/>
    <w:rsid w:val="003C574C"/>
    <w:rsid w:val="003C5B48"/>
    <w:rsid w:val="003C6332"/>
    <w:rsid w:val="003C641D"/>
    <w:rsid w:val="003C6A2F"/>
    <w:rsid w:val="003C70F5"/>
    <w:rsid w:val="003D03CF"/>
    <w:rsid w:val="003D0D63"/>
    <w:rsid w:val="003D127A"/>
    <w:rsid w:val="003D4214"/>
    <w:rsid w:val="003D5CB3"/>
    <w:rsid w:val="003D65AE"/>
    <w:rsid w:val="003D6AC4"/>
    <w:rsid w:val="003D72FB"/>
    <w:rsid w:val="003D77C5"/>
    <w:rsid w:val="003E03F9"/>
    <w:rsid w:val="003E1BD2"/>
    <w:rsid w:val="003E2228"/>
    <w:rsid w:val="003E2836"/>
    <w:rsid w:val="003E30B8"/>
    <w:rsid w:val="003E4204"/>
    <w:rsid w:val="003E42AC"/>
    <w:rsid w:val="003E4846"/>
    <w:rsid w:val="003E5732"/>
    <w:rsid w:val="003E660E"/>
    <w:rsid w:val="003E7B1C"/>
    <w:rsid w:val="003E7D87"/>
    <w:rsid w:val="003F130E"/>
    <w:rsid w:val="003F20E8"/>
    <w:rsid w:val="003F262C"/>
    <w:rsid w:val="003F2F72"/>
    <w:rsid w:val="003F2FEF"/>
    <w:rsid w:val="003F34EB"/>
    <w:rsid w:val="003F360E"/>
    <w:rsid w:val="003F3B4B"/>
    <w:rsid w:val="003F3BD5"/>
    <w:rsid w:val="003F3BF2"/>
    <w:rsid w:val="003F3F82"/>
    <w:rsid w:val="003F4101"/>
    <w:rsid w:val="003F6610"/>
    <w:rsid w:val="003F7ACA"/>
    <w:rsid w:val="004005BA"/>
    <w:rsid w:val="0040097E"/>
    <w:rsid w:val="004015EB"/>
    <w:rsid w:val="00401AB8"/>
    <w:rsid w:val="004026CC"/>
    <w:rsid w:val="00402CA1"/>
    <w:rsid w:val="00403350"/>
    <w:rsid w:val="00403849"/>
    <w:rsid w:val="0040456E"/>
    <w:rsid w:val="00405070"/>
    <w:rsid w:val="00405242"/>
    <w:rsid w:val="004058B2"/>
    <w:rsid w:val="00405D07"/>
    <w:rsid w:val="004060B3"/>
    <w:rsid w:val="00406439"/>
    <w:rsid w:val="00407568"/>
    <w:rsid w:val="004077FA"/>
    <w:rsid w:val="0040781A"/>
    <w:rsid w:val="00407A76"/>
    <w:rsid w:val="00407C9A"/>
    <w:rsid w:val="00410819"/>
    <w:rsid w:val="00411267"/>
    <w:rsid w:val="0041223D"/>
    <w:rsid w:val="00412575"/>
    <w:rsid w:val="004136F5"/>
    <w:rsid w:val="00413AFF"/>
    <w:rsid w:val="004141A5"/>
    <w:rsid w:val="004142EA"/>
    <w:rsid w:val="00414634"/>
    <w:rsid w:val="00414B28"/>
    <w:rsid w:val="004156D6"/>
    <w:rsid w:val="00415A71"/>
    <w:rsid w:val="00415C43"/>
    <w:rsid w:val="004174A7"/>
    <w:rsid w:val="004209D9"/>
    <w:rsid w:val="00420A8B"/>
    <w:rsid w:val="00422147"/>
    <w:rsid w:val="00422BD0"/>
    <w:rsid w:val="00422DC7"/>
    <w:rsid w:val="004238B3"/>
    <w:rsid w:val="0042401F"/>
    <w:rsid w:val="0042527F"/>
    <w:rsid w:val="004253EC"/>
    <w:rsid w:val="00425E50"/>
    <w:rsid w:val="004264DC"/>
    <w:rsid w:val="00426F0B"/>
    <w:rsid w:val="00427418"/>
    <w:rsid w:val="004276FF"/>
    <w:rsid w:val="00430BFB"/>
    <w:rsid w:val="00430F24"/>
    <w:rsid w:val="004314A2"/>
    <w:rsid w:val="0043301E"/>
    <w:rsid w:val="00435E78"/>
    <w:rsid w:val="0043629B"/>
    <w:rsid w:val="00436715"/>
    <w:rsid w:val="00436A64"/>
    <w:rsid w:val="00437286"/>
    <w:rsid w:val="0043780B"/>
    <w:rsid w:val="00437CA3"/>
    <w:rsid w:val="0044039D"/>
    <w:rsid w:val="00440F30"/>
    <w:rsid w:val="00441B67"/>
    <w:rsid w:val="00442180"/>
    <w:rsid w:val="00442528"/>
    <w:rsid w:val="00442A7E"/>
    <w:rsid w:val="00443893"/>
    <w:rsid w:val="00443ACA"/>
    <w:rsid w:val="004449D0"/>
    <w:rsid w:val="00444C9A"/>
    <w:rsid w:val="004462F9"/>
    <w:rsid w:val="004464C2"/>
    <w:rsid w:val="00446D0C"/>
    <w:rsid w:val="0044733C"/>
    <w:rsid w:val="004479D8"/>
    <w:rsid w:val="00447D3B"/>
    <w:rsid w:val="00450115"/>
    <w:rsid w:val="004506B3"/>
    <w:rsid w:val="004509DC"/>
    <w:rsid w:val="004515B2"/>
    <w:rsid w:val="00452312"/>
    <w:rsid w:val="00452DA1"/>
    <w:rsid w:val="0045394A"/>
    <w:rsid w:val="0045456C"/>
    <w:rsid w:val="0045487B"/>
    <w:rsid w:val="00454A82"/>
    <w:rsid w:val="00454F50"/>
    <w:rsid w:val="004554D3"/>
    <w:rsid w:val="00455C6F"/>
    <w:rsid w:val="00456260"/>
    <w:rsid w:val="004563E4"/>
    <w:rsid w:val="00456D88"/>
    <w:rsid w:val="00457264"/>
    <w:rsid w:val="00457831"/>
    <w:rsid w:val="0046030C"/>
    <w:rsid w:val="0046096F"/>
    <w:rsid w:val="004612F1"/>
    <w:rsid w:val="00461418"/>
    <w:rsid w:val="00461678"/>
    <w:rsid w:val="0046236E"/>
    <w:rsid w:val="00462877"/>
    <w:rsid w:val="00462E4E"/>
    <w:rsid w:val="00465011"/>
    <w:rsid w:val="00465E08"/>
    <w:rsid w:val="00467052"/>
    <w:rsid w:val="00470503"/>
    <w:rsid w:val="00470B62"/>
    <w:rsid w:val="00473363"/>
    <w:rsid w:val="00473CF3"/>
    <w:rsid w:val="00473D33"/>
    <w:rsid w:val="0047465F"/>
    <w:rsid w:val="00474D4B"/>
    <w:rsid w:val="0047576D"/>
    <w:rsid w:val="0047683D"/>
    <w:rsid w:val="00477A12"/>
    <w:rsid w:val="00477F7D"/>
    <w:rsid w:val="00480416"/>
    <w:rsid w:val="00480484"/>
    <w:rsid w:val="00480C9C"/>
    <w:rsid w:val="00481DB9"/>
    <w:rsid w:val="00481EE3"/>
    <w:rsid w:val="00482C61"/>
    <w:rsid w:val="00483D3B"/>
    <w:rsid w:val="00484C9D"/>
    <w:rsid w:val="00484F35"/>
    <w:rsid w:val="004853C6"/>
    <w:rsid w:val="00485AFB"/>
    <w:rsid w:val="00485B38"/>
    <w:rsid w:val="00485BB1"/>
    <w:rsid w:val="00487697"/>
    <w:rsid w:val="0048789B"/>
    <w:rsid w:val="00487F0D"/>
    <w:rsid w:val="00487F96"/>
    <w:rsid w:val="0049004F"/>
    <w:rsid w:val="00490245"/>
    <w:rsid w:val="004903BB"/>
    <w:rsid w:val="00490660"/>
    <w:rsid w:val="004906F8"/>
    <w:rsid w:val="00490B93"/>
    <w:rsid w:val="00490E44"/>
    <w:rsid w:val="004912DB"/>
    <w:rsid w:val="004916C0"/>
    <w:rsid w:val="004918D4"/>
    <w:rsid w:val="00491FC2"/>
    <w:rsid w:val="0049237E"/>
    <w:rsid w:val="0049250D"/>
    <w:rsid w:val="004938B3"/>
    <w:rsid w:val="004938F7"/>
    <w:rsid w:val="00494359"/>
    <w:rsid w:val="00494B21"/>
    <w:rsid w:val="004956A9"/>
    <w:rsid w:val="00495C27"/>
    <w:rsid w:val="00496214"/>
    <w:rsid w:val="00496860"/>
    <w:rsid w:val="004969BF"/>
    <w:rsid w:val="00496A1C"/>
    <w:rsid w:val="0049732D"/>
    <w:rsid w:val="004A076C"/>
    <w:rsid w:val="004A1FA1"/>
    <w:rsid w:val="004A2012"/>
    <w:rsid w:val="004A2679"/>
    <w:rsid w:val="004A4578"/>
    <w:rsid w:val="004A45A5"/>
    <w:rsid w:val="004A4FAB"/>
    <w:rsid w:val="004A51EE"/>
    <w:rsid w:val="004A5E9A"/>
    <w:rsid w:val="004A62BB"/>
    <w:rsid w:val="004A7362"/>
    <w:rsid w:val="004A7CBE"/>
    <w:rsid w:val="004A7D45"/>
    <w:rsid w:val="004B0037"/>
    <w:rsid w:val="004B0FE7"/>
    <w:rsid w:val="004B16FC"/>
    <w:rsid w:val="004B1989"/>
    <w:rsid w:val="004B21DF"/>
    <w:rsid w:val="004B272B"/>
    <w:rsid w:val="004B3736"/>
    <w:rsid w:val="004B3A81"/>
    <w:rsid w:val="004B443A"/>
    <w:rsid w:val="004B47A1"/>
    <w:rsid w:val="004B484E"/>
    <w:rsid w:val="004B48DE"/>
    <w:rsid w:val="004B49AD"/>
    <w:rsid w:val="004B4D4E"/>
    <w:rsid w:val="004B5D8A"/>
    <w:rsid w:val="004B60A0"/>
    <w:rsid w:val="004B62AB"/>
    <w:rsid w:val="004C0543"/>
    <w:rsid w:val="004C0700"/>
    <w:rsid w:val="004C100B"/>
    <w:rsid w:val="004C1387"/>
    <w:rsid w:val="004C23C1"/>
    <w:rsid w:val="004C3CD1"/>
    <w:rsid w:val="004C494C"/>
    <w:rsid w:val="004C58CD"/>
    <w:rsid w:val="004C6315"/>
    <w:rsid w:val="004C6A02"/>
    <w:rsid w:val="004C6F59"/>
    <w:rsid w:val="004C7760"/>
    <w:rsid w:val="004C7A7E"/>
    <w:rsid w:val="004D0121"/>
    <w:rsid w:val="004D03BC"/>
    <w:rsid w:val="004D0D09"/>
    <w:rsid w:val="004D1079"/>
    <w:rsid w:val="004D1787"/>
    <w:rsid w:val="004D17AD"/>
    <w:rsid w:val="004D21F3"/>
    <w:rsid w:val="004D22D3"/>
    <w:rsid w:val="004D22E0"/>
    <w:rsid w:val="004D3A7E"/>
    <w:rsid w:val="004D46CF"/>
    <w:rsid w:val="004D4CD1"/>
    <w:rsid w:val="004D617E"/>
    <w:rsid w:val="004D6E26"/>
    <w:rsid w:val="004D73ED"/>
    <w:rsid w:val="004D751D"/>
    <w:rsid w:val="004D7A95"/>
    <w:rsid w:val="004D7D52"/>
    <w:rsid w:val="004D7EBB"/>
    <w:rsid w:val="004D7F4F"/>
    <w:rsid w:val="004E08A2"/>
    <w:rsid w:val="004E1141"/>
    <w:rsid w:val="004E20C4"/>
    <w:rsid w:val="004E26DD"/>
    <w:rsid w:val="004E2E36"/>
    <w:rsid w:val="004E36A0"/>
    <w:rsid w:val="004E3CF1"/>
    <w:rsid w:val="004E40FB"/>
    <w:rsid w:val="004E439A"/>
    <w:rsid w:val="004E5257"/>
    <w:rsid w:val="004E5DE7"/>
    <w:rsid w:val="004E6846"/>
    <w:rsid w:val="004E7269"/>
    <w:rsid w:val="004E7389"/>
    <w:rsid w:val="004E74AA"/>
    <w:rsid w:val="004E74C2"/>
    <w:rsid w:val="004F15C4"/>
    <w:rsid w:val="004F1C7F"/>
    <w:rsid w:val="004F20BD"/>
    <w:rsid w:val="004F28C1"/>
    <w:rsid w:val="004F2B94"/>
    <w:rsid w:val="004F2C73"/>
    <w:rsid w:val="004F386C"/>
    <w:rsid w:val="004F3F97"/>
    <w:rsid w:val="004F4DA6"/>
    <w:rsid w:val="004F5314"/>
    <w:rsid w:val="004F58E2"/>
    <w:rsid w:val="004F5C25"/>
    <w:rsid w:val="004F5D71"/>
    <w:rsid w:val="004F666D"/>
    <w:rsid w:val="004F6E7E"/>
    <w:rsid w:val="004F701F"/>
    <w:rsid w:val="004F729B"/>
    <w:rsid w:val="004F75E9"/>
    <w:rsid w:val="005007F7"/>
    <w:rsid w:val="00500DF9"/>
    <w:rsid w:val="0050128B"/>
    <w:rsid w:val="005015D9"/>
    <w:rsid w:val="0050188A"/>
    <w:rsid w:val="00501AEC"/>
    <w:rsid w:val="00501C14"/>
    <w:rsid w:val="005021C7"/>
    <w:rsid w:val="0050268C"/>
    <w:rsid w:val="005029BC"/>
    <w:rsid w:val="00502AEB"/>
    <w:rsid w:val="005030FE"/>
    <w:rsid w:val="005036BD"/>
    <w:rsid w:val="0050473A"/>
    <w:rsid w:val="00505F9A"/>
    <w:rsid w:val="005067E2"/>
    <w:rsid w:val="0050693A"/>
    <w:rsid w:val="005072F0"/>
    <w:rsid w:val="00507814"/>
    <w:rsid w:val="00507962"/>
    <w:rsid w:val="00507968"/>
    <w:rsid w:val="005102AD"/>
    <w:rsid w:val="00511406"/>
    <w:rsid w:val="00512904"/>
    <w:rsid w:val="00512F62"/>
    <w:rsid w:val="00513160"/>
    <w:rsid w:val="00514D1D"/>
    <w:rsid w:val="00514D53"/>
    <w:rsid w:val="00515624"/>
    <w:rsid w:val="00516B59"/>
    <w:rsid w:val="005170CB"/>
    <w:rsid w:val="005202F4"/>
    <w:rsid w:val="00520B60"/>
    <w:rsid w:val="0052105F"/>
    <w:rsid w:val="00521216"/>
    <w:rsid w:val="005214D8"/>
    <w:rsid w:val="005215A2"/>
    <w:rsid w:val="0052235F"/>
    <w:rsid w:val="00522C91"/>
    <w:rsid w:val="00523A13"/>
    <w:rsid w:val="00523B92"/>
    <w:rsid w:val="00525252"/>
    <w:rsid w:val="00525597"/>
    <w:rsid w:val="00525E48"/>
    <w:rsid w:val="005261B6"/>
    <w:rsid w:val="005268E1"/>
    <w:rsid w:val="00526D2B"/>
    <w:rsid w:val="00526F2D"/>
    <w:rsid w:val="00527820"/>
    <w:rsid w:val="00527950"/>
    <w:rsid w:val="00527A8C"/>
    <w:rsid w:val="00531120"/>
    <w:rsid w:val="005327A9"/>
    <w:rsid w:val="005355AC"/>
    <w:rsid w:val="005357F8"/>
    <w:rsid w:val="00535AD7"/>
    <w:rsid w:val="00535ED0"/>
    <w:rsid w:val="00536F3B"/>
    <w:rsid w:val="00537BB3"/>
    <w:rsid w:val="00540A0D"/>
    <w:rsid w:val="0054107A"/>
    <w:rsid w:val="005411B2"/>
    <w:rsid w:val="0054232C"/>
    <w:rsid w:val="00544278"/>
    <w:rsid w:val="0054440E"/>
    <w:rsid w:val="00544B93"/>
    <w:rsid w:val="00545978"/>
    <w:rsid w:val="00545DB2"/>
    <w:rsid w:val="005477D7"/>
    <w:rsid w:val="0055062C"/>
    <w:rsid w:val="00550912"/>
    <w:rsid w:val="00550A76"/>
    <w:rsid w:val="00552501"/>
    <w:rsid w:val="00553543"/>
    <w:rsid w:val="005535FB"/>
    <w:rsid w:val="0055370F"/>
    <w:rsid w:val="00554A7D"/>
    <w:rsid w:val="00554E7C"/>
    <w:rsid w:val="005558A4"/>
    <w:rsid w:val="00556066"/>
    <w:rsid w:val="00556F9E"/>
    <w:rsid w:val="00560009"/>
    <w:rsid w:val="005600AC"/>
    <w:rsid w:val="005626F5"/>
    <w:rsid w:val="00562D10"/>
    <w:rsid w:val="00563E74"/>
    <w:rsid w:val="005641D0"/>
    <w:rsid w:val="00564248"/>
    <w:rsid w:val="00565C3D"/>
    <w:rsid w:val="0056679D"/>
    <w:rsid w:val="00566B29"/>
    <w:rsid w:val="00566F99"/>
    <w:rsid w:val="005670C8"/>
    <w:rsid w:val="00570087"/>
    <w:rsid w:val="00570578"/>
    <w:rsid w:val="00570616"/>
    <w:rsid w:val="005708F8"/>
    <w:rsid w:val="005712FC"/>
    <w:rsid w:val="0057140B"/>
    <w:rsid w:val="00571E8C"/>
    <w:rsid w:val="00573902"/>
    <w:rsid w:val="00573B91"/>
    <w:rsid w:val="00575156"/>
    <w:rsid w:val="0057587B"/>
    <w:rsid w:val="005773BF"/>
    <w:rsid w:val="00577F93"/>
    <w:rsid w:val="00580B59"/>
    <w:rsid w:val="00580E53"/>
    <w:rsid w:val="00581796"/>
    <w:rsid w:val="00582EF7"/>
    <w:rsid w:val="00584635"/>
    <w:rsid w:val="005852D4"/>
    <w:rsid w:val="0058720C"/>
    <w:rsid w:val="005877C6"/>
    <w:rsid w:val="00587B9D"/>
    <w:rsid w:val="00590F0E"/>
    <w:rsid w:val="00591EDD"/>
    <w:rsid w:val="005921F7"/>
    <w:rsid w:val="00592581"/>
    <w:rsid w:val="005933B9"/>
    <w:rsid w:val="00594AB5"/>
    <w:rsid w:val="005956F9"/>
    <w:rsid w:val="00595719"/>
    <w:rsid w:val="00595B3D"/>
    <w:rsid w:val="0059695B"/>
    <w:rsid w:val="00597363"/>
    <w:rsid w:val="00597DE4"/>
    <w:rsid w:val="00597E03"/>
    <w:rsid w:val="00597F1E"/>
    <w:rsid w:val="005A0702"/>
    <w:rsid w:val="005A0D28"/>
    <w:rsid w:val="005A145F"/>
    <w:rsid w:val="005A2281"/>
    <w:rsid w:val="005A2417"/>
    <w:rsid w:val="005A3D98"/>
    <w:rsid w:val="005A3DCC"/>
    <w:rsid w:val="005A3DD2"/>
    <w:rsid w:val="005A5C84"/>
    <w:rsid w:val="005A6477"/>
    <w:rsid w:val="005A67B3"/>
    <w:rsid w:val="005A6CC5"/>
    <w:rsid w:val="005A75D2"/>
    <w:rsid w:val="005B013E"/>
    <w:rsid w:val="005B056E"/>
    <w:rsid w:val="005B1663"/>
    <w:rsid w:val="005B18C1"/>
    <w:rsid w:val="005B1F3C"/>
    <w:rsid w:val="005B2246"/>
    <w:rsid w:val="005B2688"/>
    <w:rsid w:val="005B2905"/>
    <w:rsid w:val="005B2D08"/>
    <w:rsid w:val="005B30B2"/>
    <w:rsid w:val="005B332E"/>
    <w:rsid w:val="005B36E8"/>
    <w:rsid w:val="005B3E27"/>
    <w:rsid w:val="005B47C3"/>
    <w:rsid w:val="005B491B"/>
    <w:rsid w:val="005B4D8B"/>
    <w:rsid w:val="005B5510"/>
    <w:rsid w:val="005B59AB"/>
    <w:rsid w:val="005B6AF5"/>
    <w:rsid w:val="005B784A"/>
    <w:rsid w:val="005C082F"/>
    <w:rsid w:val="005C0D89"/>
    <w:rsid w:val="005C1171"/>
    <w:rsid w:val="005C1FC0"/>
    <w:rsid w:val="005C2A26"/>
    <w:rsid w:val="005C4A6B"/>
    <w:rsid w:val="005C5348"/>
    <w:rsid w:val="005C54FF"/>
    <w:rsid w:val="005C5C94"/>
    <w:rsid w:val="005C646F"/>
    <w:rsid w:val="005C65CB"/>
    <w:rsid w:val="005D15EE"/>
    <w:rsid w:val="005D17AD"/>
    <w:rsid w:val="005D22CF"/>
    <w:rsid w:val="005D2DD2"/>
    <w:rsid w:val="005D3054"/>
    <w:rsid w:val="005D3DC1"/>
    <w:rsid w:val="005D4190"/>
    <w:rsid w:val="005D4B9A"/>
    <w:rsid w:val="005D4F6B"/>
    <w:rsid w:val="005D618A"/>
    <w:rsid w:val="005E01F6"/>
    <w:rsid w:val="005E07A1"/>
    <w:rsid w:val="005E08ED"/>
    <w:rsid w:val="005E0D09"/>
    <w:rsid w:val="005E1691"/>
    <w:rsid w:val="005E196D"/>
    <w:rsid w:val="005E1A3A"/>
    <w:rsid w:val="005E1A4C"/>
    <w:rsid w:val="005E2562"/>
    <w:rsid w:val="005E3321"/>
    <w:rsid w:val="005E3B27"/>
    <w:rsid w:val="005E4126"/>
    <w:rsid w:val="005E41A6"/>
    <w:rsid w:val="005E4229"/>
    <w:rsid w:val="005E4C7E"/>
    <w:rsid w:val="005E5803"/>
    <w:rsid w:val="005E5ED3"/>
    <w:rsid w:val="005E676B"/>
    <w:rsid w:val="005E6C64"/>
    <w:rsid w:val="005E6FAF"/>
    <w:rsid w:val="005E7215"/>
    <w:rsid w:val="005E7769"/>
    <w:rsid w:val="005E78C4"/>
    <w:rsid w:val="005E7ED9"/>
    <w:rsid w:val="005F02A0"/>
    <w:rsid w:val="005F0CE4"/>
    <w:rsid w:val="005F1006"/>
    <w:rsid w:val="005F102C"/>
    <w:rsid w:val="005F1CCB"/>
    <w:rsid w:val="005F1F93"/>
    <w:rsid w:val="005F25F3"/>
    <w:rsid w:val="005F2C1F"/>
    <w:rsid w:val="005F2C2A"/>
    <w:rsid w:val="005F42AB"/>
    <w:rsid w:val="005F45B3"/>
    <w:rsid w:val="005F4626"/>
    <w:rsid w:val="005F473A"/>
    <w:rsid w:val="005F4D07"/>
    <w:rsid w:val="005F5C0C"/>
    <w:rsid w:val="005F63E0"/>
    <w:rsid w:val="005F6F1E"/>
    <w:rsid w:val="005F78B6"/>
    <w:rsid w:val="005F78DE"/>
    <w:rsid w:val="005F7BF7"/>
    <w:rsid w:val="005F7FE2"/>
    <w:rsid w:val="0060060B"/>
    <w:rsid w:val="0060087D"/>
    <w:rsid w:val="00600EE0"/>
    <w:rsid w:val="0060251A"/>
    <w:rsid w:val="00602F22"/>
    <w:rsid w:val="006035CC"/>
    <w:rsid w:val="00603A71"/>
    <w:rsid w:val="00604B1B"/>
    <w:rsid w:val="00605422"/>
    <w:rsid w:val="006056FD"/>
    <w:rsid w:val="0060624C"/>
    <w:rsid w:val="0060656B"/>
    <w:rsid w:val="00606A48"/>
    <w:rsid w:val="00606CB2"/>
    <w:rsid w:val="006070BB"/>
    <w:rsid w:val="00607156"/>
    <w:rsid w:val="00607415"/>
    <w:rsid w:val="00607435"/>
    <w:rsid w:val="006079D6"/>
    <w:rsid w:val="00610387"/>
    <w:rsid w:val="00611285"/>
    <w:rsid w:val="006115B8"/>
    <w:rsid w:val="00611FD9"/>
    <w:rsid w:val="006125B5"/>
    <w:rsid w:val="00612B4A"/>
    <w:rsid w:val="006134CB"/>
    <w:rsid w:val="00613EBF"/>
    <w:rsid w:val="00613ED5"/>
    <w:rsid w:val="0061407B"/>
    <w:rsid w:val="00614273"/>
    <w:rsid w:val="00614626"/>
    <w:rsid w:val="00614AFD"/>
    <w:rsid w:val="0061533B"/>
    <w:rsid w:val="00615E8D"/>
    <w:rsid w:val="006162B5"/>
    <w:rsid w:val="0061657D"/>
    <w:rsid w:val="00616804"/>
    <w:rsid w:val="006173F8"/>
    <w:rsid w:val="006203CC"/>
    <w:rsid w:val="0062103D"/>
    <w:rsid w:val="006213AC"/>
    <w:rsid w:val="0062248E"/>
    <w:rsid w:val="0062289C"/>
    <w:rsid w:val="006238FE"/>
    <w:rsid w:val="00623C85"/>
    <w:rsid w:val="00624EAF"/>
    <w:rsid w:val="006253EC"/>
    <w:rsid w:val="0062607E"/>
    <w:rsid w:val="00626FCF"/>
    <w:rsid w:val="006278EB"/>
    <w:rsid w:val="006310D4"/>
    <w:rsid w:val="00631158"/>
    <w:rsid w:val="00632586"/>
    <w:rsid w:val="00632EFB"/>
    <w:rsid w:val="006341A9"/>
    <w:rsid w:val="00634637"/>
    <w:rsid w:val="00634A6F"/>
    <w:rsid w:val="006350AF"/>
    <w:rsid w:val="00635D6A"/>
    <w:rsid w:val="006363EF"/>
    <w:rsid w:val="006364DF"/>
    <w:rsid w:val="006405F9"/>
    <w:rsid w:val="00640854"/>
    <w:rsid w:val="006408D0"/>
    <w:rsid w:val="00641186"/>
    <w:rsid w:val="006413F3"/>
    <w:rsid w:val="00641625"/>
    <w:rsid w:val="00641DEF"/>
    <w:rsid w:val="0064219F"/>
    <w:rsid w:val="0064269F"/>
    <w:rsid w:val="00642F06"/>
    <w:rsid w:val="00643495"/>
    <w:rsid w:val="00644131"/>
    <w:rsid w:val="006459B0"/>
    <w:rsid w:val="00645FF8"/>
    <w:rsid w:val="00647F0C"/>
    <w:rsid w:val="00651E89"/>
    <w:rsid w:val="006530B2"/>
    <w:rsid w:val="00654B54"/>
    <w:rsid w:val="00655080"/>
    <w:rsid w:val="006551F9"/>
    <w:rsid w:val="00655808"/>
    <w:rsid w:val="00655BFB"/>
    <w:rsid w:val="00655E41"/>
    <w:rsid w:val="00657B21"/>
    <w:rsid w:val="00660127"/>
    <w:rsid w:val="0066071E"/>
    <w:rsid w:val="00661081"/>
    <w:rsid w:val="0066297E"/>
    <w:rsid w:val="00663519"/>
    <w:rsid w:val="00664958"/>
    <w:rsid w:val="00666942"/>
    <w:rsid w:val="00666969"/>
    <w:rsid w:val="00666CB7"/>
    <w:rsid w:val="00667A21"/>
    <w:rsid w:val="00667A89"/>
    <w:rsid w:val="006701A9"/>
    <w:rsid w:val="006706BF"/>
    <w:rsid w:val="006709BD"/>
    <w:rsid w:val="00670C43"/>
    <w:rsid w:val="00671142"/>
    <w:rsid w:val="00671427"/>
    <w:rsid w:val="00671D39"/>
    <w:rsid w:val="00672025"/>
    <w:rsid w:val="00672039"/>
    <w:rsid w:val="0067267B"/>
    <w:rsid w:val="00672756"/>
    <w:rsid w:val="00673299"/>
    <w:rsid w:val="00673B36"/>
    <w:rsid w:val="00677740"/>
    <w:rsid w:val="00681090"/>
    <w:rsid w:val="00681473"/>
    <w:rsid w:val="00681E76"/>
    <w:rsid w:val="006820BD"/>
    <w:rsid w:val="00682807"/>
    <w:rsid w:val="00683E46"/>
    <w:rsid w:val="00684A92"/>
    <w:rsid w:val="00684EB3"/>
    <w:rsid w:val="00686370"/>
    <w:rsid w:val="006863E4"/>
    <w:rsid w:val="00686651"/>
    <w:rsid w:val="0068769B"/>
    <w:rsid w:val="006902EB"/>
    <w:rsid w:val="00690504"/>
    <w:rsid w:val="006906CF"/>
    <w:rsid w:val="00691072"/>
    <w:rsid w:val="00691288"/>
    <w:rsid w:val="00691307"/>
    <w:rsid w:val="00692779"/>
    <w:rsid w:val="00692813"/>
    <w:rsid w:val="006932CC"/>
    <w:rsid w:val="006950FA"/>
    <w:rsid w:val="00695A79"/>
    <w:rsid w:val="00695E6C"/>
    <w:rsid w:val="0069672A"/>
    <w:rsid w:val="00696A40"/>
    <w:rsid w:val="00697B97"/>
    <w:rsid w:val="006A096F"/>
    <w:rsid w:val="006A0998"/>
    <w:rsid w:val="006A0C18"/>
    <w:rsid w:val="006A0F06"/>
    <w:rsid w:val="006A11BF"/>
    <w:rsid w:val="006A1272"/>
    <w:rsid w:val="006A1784"/>
    <w:rsid w:val="006A260E"/>
    <w:rsid w:val="006A5370"/>
    <w:rsid w:val="006A5415"/>
    <w:rsid w:val="006A5480"/>
    <w:rsid w:val="006A59D4"/>
    <w:rsid w:val="006A5BE3"/>
    <w:rsid w:val="006A5FE8"/>
    <w:rsid w:val="006A6262"/>
    <w:rsid w:val="006A635A"/>
    <w:rsid w:val="006A6625"/>
    <w:rsid w:val="006A7695"/>
    <w:rsid w:val="006A795C"/>
    <w:rsid w:val="006B0932"/>
    <w:rsid w:val="006B0A32"/>
    <w:rsid w:val="006B15E9"/>
    <w:rsid w:val="006B17CF"/>
    <w:rsid w:val="006B1DE7"/>
    <w:rsid w:val="006B2076"/>
    <w:rsid w:val="006B2546"/>
    <w:rsid w:val="006B25E5"/>
    <w:rsid w:val="006B2BE0"/>
    <w:rsid w:val="006B3854"/>
    <w:rsid w:val="006B4D45"/>
    <w:rsid w:val="006B5241"/>
    <w:rsid w:val="006B5255"/>
    <w:rsid w:val="006B52D2"/>
    <w:rsid w:val="006B54CF"/>
    <w:rsid w:val="006B5C90"/>
    <w:rsid w:val="006B5D89"/>
    <w:rsid w:val="006B5E5C"/>
    <w:rsid w:val="006B5FF3"/>
    <w:rsid w:val="006B6F7B"/>
    <w:rsid w:val="006B70BB"/>
    <w:rsid w:val="006C0770"/>
    <w:rsid w:val="006C0CFD"/>
    <w:rsid w:val="006C0FA1"/>
    <w:rsid w:val="006C182F"/>
    <w:rsid w:val="006C1C5B"/>
    <w:rsid w:val="006C1D3A"/>
    <w:rsid w:val="006C2530"/>
    <w:rsid w:val="006C2617"/>
    <w:rsid w:val="006C314E"/>
    <w:rsid w:val="006C35F2"/>
    <w:rsid w:val="006C4734"/>
    <w:rsid w:val="006C59DB"/>
    <w:rsid w:val="006C624B"/>
    <w:rsid w:val="006C6AC2"/>
    <w:rsid w:val="006C6B1D"/>
    <w:rsid w:val="006C701A"/>
    <w:rsid w:val="006C7329"/>
    <w:rsid w:val="006C74BF"/>
    <w:rsid w:val="006C7F0A"/>
    <w:rsid w:val="006D04D9"/>
    <w:rsid w:val="006D059E"/>
    <w:rsid w:val="006D07CF"/>
    <w:rsid w:val="006D0DF3"/>
    <w:rsid w:val="006D11F8"/>
    <w:rsid w:val="006D15E6"/>
    <w:rsid w:val="006D17F8"/>
    <w:rsid w:val="006D337C"/>
    <w:rsid w:val="006D3620"/>
    <w:rsid w:val="006D3D55"/>
    <w:rsid w:val="006D3F1B"/>
    <w:rsid w:val="006D4751"/>
    <w:rsid w:val="006D5BBB"/>
    <w:rsid w:val="006D6EFD"/>
    <w:rsid w:val="006E0062"/>
    <w:rsid w:val="006E03B7"/>
    <w:rsid w:val="006E0DA2"/>
    <w:rsid w:val="006E2F9B"/>
    <w:rsid w:val="006E3303"/>
    <w:rsid w:val="006E508D"/>
    <w:rsid w:val="006E5862"/>
    <w:rsid w:val="006E5877"/>
    <w:rsid w:val="006E5A95"/>
    <w:rsid w:val="006E5D1C"/>
    <w:rsid w:val="006E6E4E"/>
    <w:rsid w:val="006E7B24"/>
    <w:rsid w:val="006F3142"/>
    <w:rsid w:val="006F3489"/>
    <w:rsid w:val="006F5D3A"/>
    <w:rsid w:val="006F5D57"/>
    <w:rsid w:val="006F6850"/>
    <w:rsid w:val="006F6DF6"/>
    <w:rsid w:val="006F7938"/>
    <w:rsid w:val="006F7A9E"/>
    <w:rsid w:val="0070176F"/>
    <w:rsid w:val="007018BE"/>
    <w:rsid w:val="00702441"/>
    <w:rsid w:val="00703427"/>
    <w:rsid w:val="007045B6"/>
    <w:rsid w:val="007048AB"/>
    <w:rsid w:val="00704933"/>
    <w:rsid w:val="00704F91"/>
    <w:rsid w:val="0070558E"/>
    <w:rsid w:val="00706669"/>
    <w:rsid w:val="00706EF3"/>
    <w:rsid w:val="00707658"/>
    <w:rsid w:val="00707C7C"/>
    <w:rsid w:val="00707F12"/>
    <w:rsid w:val="00710391"/>
    <w:rsid w:val="00710689"/>
    <w:rsid w:val="00711744"/>
    <w:rsid w:val="00712E7F"/>
    <w:rsid w:val="00714E8A"/>
    <w:rsid w:val="00715BEA"/>
    <w:rsid w:val="00716B6D"/>
    <w:rsid w:val="007170AA"/>
    <w:rsid w:val="007178B8"/>
    <w:rsid w:val="00717D61"/>
    <w:rsid w:val="007201D0"/>
    <w:rsid w:val="007201E0"/>
    <w:rsid w:val="00720EF2"/>
    <w:rsid w:val="00720F4E"/>
    <w:rsid w:val="00720FA5"/>
    <w:rsid w:val="00720FBB"/>
    <w:rsid w:val="00721500"/>
    <w:rsid w:val="007219A1"/>
    <w:rsid w:val="0072238B"/>
    <w:rsid w:val="00723FAB"/>
    <w:rsid w:val="00724B49"/>
    <w:rsid w:val="00724C11"/>
    <w:rsid w:val="007254BC"/>
    <w:rsid w:val="0072674E"/>
    <w:rsid w:val="00726F38"/>
    <w:rsid w:val="00727257"/>
    <w:rsid w:val="00727650"/>
    <w:rsid w:val="007277CE"/>
    <w:rsid w:val="007278C7"/>
    <w:rsid w:val="007304E8"/>
    <w:rsid w:val="00730AA3"/>
    <w:rsid w:val="00730D38"/>
    <w:rsid w:val="00730D45"/>
    <w:rsid w:val="00732710"/>
    <w:rsid w:val="007337AC"/>
    <w:rsid w:val="00734298"/>
    <w:rsid w:val="0073570C"/>
    <w:rsid w:val="00735BEC"/>
    <w:rsid w:val="0073715B"/>
    <w:rsid w:val="00737768"/>
    <w:rsid w:val="007404FE"/>
    <w:rsid w:val="007422AC"/>
    <w:rsid w:val="00743165"/>
    <w:rsid w:val="007444E2"/>
    <w:rsid w:val="007447BE"/>
    <w:rsid w:val="00744971"/>
    <w:rsid w:val="00744B36"/>
    <w:rsid w:val="00744CAE"/>
    <w:rsid w:val="0074519E"/>
    <w:rsid w:val="00745AD5"/>
    <w:rsid w:val="007467C0"/>
    <w:rsid w:val="007473AC"/>
    <w:rsid w:val="00750195"/>
    <w:rsid w:val="0075070C"/>
    <w:rsid w:val="00750B71"/>
    <w:rsid w:val="00750FFF"/>
    <w:rsid w:val="007513E8"/>
    <w:rsid w:val="00751415"/>
    <w:rsid w:val="00751710"/>
    <w:rsid w:val="007525B7"/>
    <w:rsid w:val="0075287B"/>
    <w:rsid w:val="00752FA7"/>
    <w:rsid w:val="007533D8"/>
    <w:rsid w:val="00753F9C"/>
    <w:rsid w:val="007555F0"/>
    <w:rsid w:val="00756CBA"/>
    <w:rsid w:val="00757946"/>
    <w:rsid w:val="007601C5"/>
    <w:rsid w:val="00760A52"/>
    <w:rsid w:val="007619F0"/>
    <w:rsid w:val="00761E26"/>
    <w:rsid w:val="0076265D"/>
    <w:rsid w:val="007639C3"/>
    <w:rsid w:val="0076409F"/>
    <w:rsid w:val="00764212"/>
    <w:rsid w:val="00764D36"/>
    <w:rsid w:val="00764DDB"/>
    <w:rsid w:val="00765440"/>
    <w:rsid w:val="00765F72"/>
    <w:rsid w:val="00766198"/>
    <w:rsid w:val="007663F5"/>
    <w:rsid w:val="00767255"/>
    <w:rsid w:val="0076746D"/>
    <w:rsid w:val="00767A8B"/>
    <w:rsid w:val="007706EC"/>
    <w:rsid w:val="00770CC2"/>
    <w:rsid w:val="00771CAE"/>
    <w:rsid w:val="00771E9F"/>
    <w:rsid w:val="00773432"/>
    <w:rsid w:val="00773DE4"/>
    <w:rsid w:val="0077404F"/>
    <w:rsid w:val="00776074"/>
    <w:rsid w:val="00777E18"/>
    <w:rsid w:val="007810AE"/>
    <w:rsid w:val="00781119"/>
    <w:rsid w:val="0078119A"/>
    <w:rsid w:val="0078142B"/>
    <w:rsid w:val="00781CEE"/>
    <w:rsid w:val="007829D6"/>
    <w:rsid w:val="007835FF"/>
    <w:rsid w:val="00784233"/>
    <w:rsid w:val="00784AE1"/>
    <w:rsid w:val="0078650A"/>
    <w:rsid w:val="007877B4"/>
    <w:rsid w:val="007908BD"/>
    <w:rsid w:val="00791668"/>
    <w:rsid w:val="0079193A"/>
    <w:rsid w:val="00792361"/>
    <w:rsid w:val="0079344A"/>
    <w:rsid w:val="00793975"/>
    <w:rsid w:val="00793EAB"/>
    <w:rsid w:val="00794A74"/>
    <w:rsid w:val="00794DEC"/>
    <w:rsid w:val="007969BD"/>
    <w:rsid w:val="00796C8B"/>
    <w:rsid w:val="00797078"/>
    <w:rsid w:val="00797D86"/>
    <w:rsid w:val="007A04D1"/>
    <w:rsid w:val="007A0627"/>
    <w:rsid w:val="007A0DA1"/>
    <w:rsid w:val="007A1CAF"/>
    <w:rsid w:val="007A2617"/>
    <w:rsid w:val="007A4673"/>
    <w:rsid w:val="007A4BCB"/>
    <w:rsid w:val="007A5745"/>
    <w:rsid w:val="007A6E7C"/>
    <w:rsid w:val="007B0782"/>
    <w:rsid w:val="007B0BD6"/>
    <w:rsid w:val="007B0F62"/>
    <w:rsid w:val="007B1188"/>
    <w:rsid w:val="007B125D"/>
    <w:rsid w:val="007B1910"/>
    <w:rsid w:val="007B3113"/>
    <w:rsid w:val="007B358D"/>
    <w:rsid w:val="007B4B78"/>
    <w:rsid w:val="007B4F79"/>
    <w:rsid w:val="007B6D71"/>
    <w:rsid w:val="007C047F"/>
    <w:rsid w:val="007C0CAE"/>
    <w:rsid w:val="007C13EF"/>
    <w:rsid w:val="007C1E54"/>
    <w:rsid w:val="007C224B"/>
    <w:rsid w:val="007C2362"/>
    <w:rsid w:val="007C3A55"/>
    <w:rsid w:val="007C3BC1"/>
    <w:rsid w:val="007C3C68"/>
    <w:rsid w:val="007C49FA"/>
    <w:rsid w:val="007C5279"/>
    <w:rsid w:val="007C5504"/>
    <w:rsid w:val="007C669A"/>
    <w:rsid w:val="007C685D"/>
    <w:rsid w:val="007C6B67"/>
    <w:rsid w:val="007C7063"/>
    <w:rsid w:val="007C70B6"/>
    <w:rsid w:val="007C7153"/>
    <w:rsid w:val="007C770C"/>
    <w:rsid w:val="007C77DF"/>
    <w:rsid w:val="007D00A0"/>
    <w:rsid w:val="007D05FE"/>
    <w:rsid w:val="007D06FC"/>
    <w:rsid w:val="007D1046"/>
    <w:rsid w:val="007D11A7"/>
    <w:rsid w:val="007D1368"/>
    <w:rsid w:val="007D1568"/>
    <w:rsid w:val="007D18A9"/>
    <w:rsid w:val="007D45BF"/>
    <w:rsid w:val="007D4D6C"/>
    <w:rsid w:val="007D554B"/>
    <w:rsid w:val="007D6BB9"/>
    <w:rsid w:val="007D7AD8"/>
    <w:rsid w:val="007E044C"/>
    <w:rsid w:val="007E18E2"/>
    <w:rsid w:val="007E1934"/>
    <w:rsid w:val="007E2227"/>
    <w:rsid w:val="007E4808"/>
    <w:rsid w:val="007E4A0B"/>
    <w:rsid w:val="007E5BDE"/>
    <w:rsid w:val="007E5DDF"/>
    <w:rsid w:val="007E6464"/>
    <w:rsid w:val="007E655B"/>
    <w:rsid w:val="007E66C6"/>
    <w:rsid w:val="007E7041"/>
    <w:rsid w:val="007E7693"/>
    <w:rsid w:val="007E7B96"/>
    <w:rsid w:val="007E7CDE"/>
    <w:rsid w:val="007E7D2A"/>
    <w:rsid w:val="007F12C7"/>
    <w:rsid w:val="007F19AA"/>
    <w:rsid w:val="007F1CA3"/>
    <w:rsid w:val="007F34F0"/>
    <w:rsid w:val="007F3DEB"/>
    <w:rsid w:val="007F3F70"/>
    <w:rsid w:val="007F46B2"/>
    <w:rsid w:val="007F4E6E"/>
    <w:rsid w:val="007F77E7"/>
    <w:rsid w:val="008038E7"/>
    <w:rsid w:val="008046F0"/>
    <w:rsid w:val="008048F2"/>
    <w:rsid w:val="008056CC"/>
    <w:rsid w:val="008059B5"/>
    <w:rsid w:val="0080683F"/>
    <w:rsid w:val="008077ED"/>
    <w:rsid w:val="008078D8"/>
    <w:rsid w:val="00807D54"/>
    <w:rsid w:val="008101BE"/>
    <w:rsid w:val="00810915"/>
    <w:rsid w:val="00810E68"/>
    <w:rsid w:val="008111AD"/>
    <w:rsid w:val="00811CCE"/>
    <w:rsid w:val="008125C7"/>
    <w:rsid w:val="00812E2A"/>
    <w:rsid w:val="008138A9"/>
    <w:rsid w:val="008140BB"/>
    <w:rsid w:val="00814122"/>
    <w:rsid w:val="0081416A"/>
    <w:rsid w:val="00814D76"/>
    <w:rsid w:val="00814DCE"/>
    <w:rsid w:val="008151FF"/>
    <w:rsid w:val="00816162"/>
    <w:rsid w:val="0081634E"/>
    <w:rsid w:val="00817037"/>
    <w:rsid w:val="008211A8"/>
    <w:rsid w:val="00822C9B"/>
    <w:rsid w:val="00822D21"/>
    <w:rsid w:val="00823570"/>
    <w:rsid w:val="008238CD"/>
    <w:rsid w:val="00823BB0"/>
    <w:rsid w:val="00824027"/>
    <w:rsid w:val="00824CBF"/>
    <w:rsid w:val="00825BCA"/>
    <w:rsid w:val="00826192"/>
    <w:rsid w:val="00827280"/>
    <w:rsid w:val="008274F5"/>
    <w:rsid w:val="00827B74"/>
    <w:rsid w:val="00830F07"/>
    <w:rsid w:val="00831606"/>
    <w:rsid w:val="00831C8F"/>
    <w:rsid w:val="00832282"/>
    <w:rsid w:val="008328FE"/>
    <w:rsid w:val="00832B58"/>
    <w:rsid w:val="008339A9"/>
    <w:rsid w:val="00833D73"/>
    <w:rsid w:val="00834AEC"/>
    <w:rsid w:val="0083616E"/>
    <w:rsid w:val="008369E1"/>
    <w:rsid w:val="00836D5F"/>
    <w:rsid w:val="008402B4"/>
    <w:rsid w:val="00841150"/>
    <w:rsid w:val="00841575"/>
    <w:rsid w:val="0084197D"/>
    <w:rsid w:val="00841ACA"/>
    <w:rsid w:val="00841DF9"/>
    <w:rsid w:val="00841EAA"/>
    <w:rsid w:val="008428A2"/>
    <w:rsid w:val="00842AFD"/>
    <w:rsid w:val="00842C7E"/>
    <w:rsid w:val="00843D22"/>
    <w:rsid w:val="00845626"/>
    <w:rsid w:val="00845F91"/>
    <w:rsid w:val="00847222"/>
    <w:rsid w:val="0084754E"/>
    <w:rsid w:val="00847D42"/>
    <w:rsid w:val="008501F9"/>
    <w:rsid w:val="00850878"/>
    <w:rsid w:val="008514D6"/>
    <w:rsid w:val="008518B3"/>
    <w:rsid w:val="00852820"/>
    <w:rsid w:val="00852ECB"/>
    <w:rsid w:val="00853408"/>
    <w:rsid w:val="008554F7"/>
    <w:rsid w:val="00855533"/>
    <w:rsid w:val="00856B31"/>
    <w:rsid w:val="00856C96"/>
    <w:rsid w:val="00857044"/>
    <w:rsid w:val="00857372"/>
    <w:rsid w:val="008606F0"/>
    <w:rsid w:val="00861018"/>
    <w:rsid w:val="00861A00"/>
    <w:rsid w:val="00861B44"/>
    <w:rsid w:val="008632F3"/>
    <w:rsid w:val="008634E4"/>
    <w:rsid w:val="008636BC"/>
    <w:rsid w:val="00863E41"/>
    <w:rsid w:val="00864FD6"/>
    <w:rsid w:val="00865374"/>
    <w:rsid w:val="008663D1"/>
    <w:rsid w:val="00866E90"/>
    <w:rsid w:val="00871D0E"/>
    <w:rsid w:val="00871E8E"/>
    <w:rsid w:val="00871EE2"/>
    <w:rsid w:val="0087281A"/>
    <w:rsid w:val="0087322D"/>
    <w:rsid w:val="008764D6"/>
    <w:rsid w:val="0087667B"/>
    <w:rsid w:val="008775F0"/>
    <w:rsid w:val="00881B7F"/>
    <w:rsid w:val="00882663"/>
    <w:rsid w:val="0088369C"/>
    <w:rsid w:val="008843F0"/>
    <w:rsid w:val="00884AD4"/>
    <w:rsid w:val="00885FA8"/>
    <w:rsid w:val="0088630A"/>
    <w:rsid w:val="00886620"/>
    <w:rsid w:val="00887423"/>
    <w:rsid w:val="00887A5B"/>
    <w:rsid w:val="0089130B"/>
    <w:rsid w:val="008914F6"/>
    <w:rsid w:val="0089230F"/>
    <w:rsid w:val="008927E0"/>
    <w:rsid w:val="00892A1E"/>
    <w:rsid w:val="00892D32"/>
    <w:rsid w:val="008935FC"/>
    <w:rsid w:val="00893786"/>
    <w:rsid w:val="008947E2"/>
    <w:rsid w:val="00894B11"/>
    <w:rsid w:val="008953D3"/>
    <w:rsid w:val="00896119"/>
    <w:rsid w:val="00896891"/>
    <w:rsid w:val="0089782C"/>
    <w:rsid w:val="008A0598"/>
    <w:rsid w:val="008A0602"/>
    <w:rsid w:val="008A066F"/>
    <w:rsid w:val="008A14BE"/>
    <w:rsid w:val="008A1A37"/>
    <w:rsid w:val="008A1B4D"/>
    <w:rsid w:val="008A1D84"/>
    <w:rsid w:val="008A2154"/>
    <w:rsid w:val="008A236E"/>
    <w:rsid w:val="008A2780"/>
    <w:rsid w:val="008A3288"/>
    <w:rsid w:val="008A5B0E"/>
    <w:rsid w:val="008A708D"/>
    <w:rsid w:val="008A772C"/>
    <w:rsid w:val="008B06FA"/>
    <w:rsid w:val="008B1980"/>
    <w:rsid w:val="008B21EE"/>
    <w:rsid w:val="008B2683"/>
    <w:rsid w:val="008B46C8"/>
    <w:rsid w:val="008B4FA7"/>
    <w:rsid w:val="008B6091"/>
    <w:rsid w:val="008B65A7"/>
    <w:rsid w:val="008B6845"/>
    <w:rsid w:val="008B6A51"/>
    <w:rsid w:val="008C071A"/>
    <w:rsid w:val="008C0874"/>
    <w:rsid w:val="008C10CA"/>
    <w:rsid w:val="008C1C45"/>
    <w:rsid w:val="008C20D2"/>
    <w:rsid w:val="008C2CC3"/>
    <w:rsid w:val="008C2E51"/>
    <w:rsid w:val="008C32A7"/>
    <w:rsid w:val="008C3D65"/>
    <w:rsid w:val="008C4868"/>
    <w:rsid w:val="008C48F2"/>
    <w:rsid w:val="008C5AC2"/>
    <w:rsid w:val="008C5BD2"/>
    <w:rsid w:val="008C62D7"/>
    <w:rsid w:val="008C6AF0"/>
    <w:rsid w:val="008C7001"/>
    <w:rsid w:val="008C70AB"/>
    <w:rsid w:val="008D0084"/>
    <w:rsid w:val="008D0D90"/>
    <w:rsid w:val="008D105D"/>
    <w:rsid w:val="008D1760"/>
    <w:rsid w:val="008D1979"/>
    <w:rsid w:val="008D1E6E"/>
    <w:rsid w:val="008D31C1"/>
    <w:rsid w:val="008D34BE"/>
    <w:rsid w:val="008D3B1C"/>
    <w:rsid w:val="008D4081"/>
    <w:rsid w:val="008D40E8"/>
    <w:rsid w:val="008D43D4"/>
    <w:rsid w:val="008D604C"/>
    <w:rsid w:val="008D6768"/>
    <w:rsid w:val="008D6D77"/>
    <w:rsid w:val="008D7217"/>
    <w:rsid w:val="008E054A"/>
    <w:rsid w:val="008E06B3"/>
    <w:rsid w:val="008E0E48"/>
    <w:rsid w:val="008E156D"/>
    <w:rsid w:val="008E1B87"/>
    <w:rsid w:val="008E2470"/>
    <w:rsid w:val="008E31F4"/>
    <w:rsid w:val="008E3E5E"/>
    <w:rsid w:val="008E5AEF"/>
    <w:rsid w:val="008E64DD"/>
    <w:rsid w:val="008E7BD5"/>
    <w:rsid w:val="008F031F"/>
    <w:rsid w:val="008F14D0"/>
    <w:rsid w:val="008F17F3"/>
    <w:rsid w:val="008F2931"/>
    <w:rsid w:val="008F2F9D"/>
    <w:rsid w:val="008F35ED"/>
    <w:rsid w:val="008F4BC0"/>
    <w:rsid w:val="008F51CF"/>
    <w:rsid w:val="008F7A37"/>
    <w:rsid w:val="008F7BEA"/>
    <w:rsid w:val="00900473"/>
    <w:rsid w:val="009006E3"/>
    <w:rsid w:val="009010F2"/>
    <w:rsid w:val="009012E8"/>
    <w:rsid w:val="00901845"/>
    <w:rsid w:val="00902D7C"/>
    <w:rsid w:val="00902E25"/>
    <w:rsid w:val="0090384D"/>
    <w:rsid w:val="00903C63"/>
    <w:rsid w:val="00903D8B"/>
    <w:rsid w:val="00903DBE"/>
    <w:rsid w:val="00905A06"/>
    <w:rsid w:val="009070E2"/>
    <w:rsid w:val="00907129"/>
    <w:rsid w:val="00907214"/>
    <w:rsid w:val="009111B7"/>
    <w:rsid w:val="00911785"/>
    <w:rsid w:val="0091231E"/>
    <w:rsid w:val="00913891"/>
    <w:rsid w:val="009157F1"/>
    <w:rsid w:val="00916934"/>
    <w:rsid w:val="00916960"/>
    <w:rsid w:val="00916E9A"/>
    <w:rsid w:val="0091734F"/>
    <w:rsid w:val="00917A19"/>
    <w:rsid w:val="00917AA8"/>
    <w:rsid w:val="00917E56"/>
    <w:rsid w:val="00917E73"/>
    <w:rsid w:val="00922501"/>
    <w:rsid w:val="00922905"/>
    <w:rsid w:val="00922FFF"/>
    <w:rsid w:val="00925878"/>
    <w:rsid w:val="00926303"/>
    <w:rsid w:val="00927FF2"/>
    <w:rsid w:val="00930522"/>
    <w:rsid w:val="0093076A"/>
    <w:rsid w:val="00931AD2"/>
    <w:rsid w:val="00931C05"/>
    <w:rsid w:val="00931DE3"/>
    <w:rsid w:val="00932040"/>
    <w:rsid w:val="009327E9"/>
    <w:rsid w:val="00933515"/>
    <w:rsid w:val="00933E05"/>
    <w:rsid w:val="00934EC7"/>
    <w:rsid w:val="00934F77"/>
    <w:rsid w:val="009357B5"/>
    <w:rsid w:val="00936592"/>
    <w:rsid w:val="00937C6E"/>
    <w:rsid w:val="009421EE"/>
    <w:rsid w:val="0094325B"/>
    <w:rsid w:val="00943320"/>
    <w:rsid w:val="00944B32"/>
    <w:rsid w:val="00945797"/>
    <w:rsid w:val="009472D1"/>
    <w:rsid w:val="00947ABD"/>
    <w:rsid w:val="00947D5D"/>
    <w:rsid w:val="009500E9"/>
    <w:rsid w:val="00951FC8"/>
    <w:rsid w:val="00952650"/>
    <w:rsid w:val="009527A6"/>
    <w:rsid w:val="00952C39"/>
    <w:rsid w:val="00952E11"/>
    <w:rsid w:val="00952EA4"/>
    <w:rsid w:val="00952F6C"/>
    <w:rsid w:val="00953896"/>
    <w:rsid w:val="00954493"/>
    <w:rsid w:val="00954B7F"/>
    <w:rsid w:val="00955690"/>
    <w:rsid w:val="00956291"/>
    <w:rsid w:val="00956932"/>
    <w:rsid w:val="00956C1C"/>
    <w:rsid w:val="009574EC"/>
    <w:rsid w:val="00960CE2"/>
    <w:rsid w:val="00962005"/>
    <w:rsid w:val="0096235E"/>
    <w:rsid w:val="00962372"/>
    <w:rsid w:val="00963BCB"/>
    <w:rsid w:val="00964294"/>
    <w:rsid w:val="00964EB3"/>
    <w:rsid w:val="0096584E"/>
    <w:rsid w:val="009705EA"/>
    <w:rsid w:val="00970C96"/>
    <w:rsid w:val="00970D24"/>
    <w:rsid w:val="00970E54"/>
    <w:rsid w:val="00971D4D"/>
    <w:rsid w:val="0097236E"/>
    <w:rsid w:val="0097291D"/>
    <w:rsid w:val="00972D51"/>
    <w:rsid w:val="009730D4"/>
    <w:rsid w:val="00973103"/>
    <w:rsid w:val="00973D54"/>
    <w:rsid w:val="00973F1F"/>
    <w:rsid w:val="00974006"/>
    <w:rsid w:val="009745B8"/>
    <w:rsid w:val="00974E9E"/>
    <w:rsid w:val="009761EF"/>
    <w:rsid w:val="009770E4"/>
    <w:rsid w:val="009771ED"/>
    <w:rsid w:val="009801D9"/>
    <w:rsid w:val="00980313"/>
    <w:rsid w:val="00980DC0"/>
    <w:rsid w:val="0098150E"/>
    <w:rsid w:val="00981827"/>
    <w:rsid w:val="00981E97"/>
    <w:rsid w:val="0098227E"/>
    <w:rsid w:val="009823E4"/>
    <w:rsid w:val="009833EB"/>
    <w:rsid w:val="00983436"/>
    <w:rsid w:val="00983449"/>
    <w:rsid w:val="00985512"/>
    <w:rsid w:val="00985655"/>
    <w:rsid w:val="00985658"/>
    <w:rsid w:val="009856BC"/>
    <w:rsid w:val="009866A2"/>
    <w:rsid w:val="009873A1"/>
    <w:rsid w:val="0098796B"/>
    <w:rsid w:val="00987EC8"/>
    <w:rsid w:val="00990475"/>
    <w:rsid w:val="0099100F"/>
    <w:rsid w:val="0099127F"/>
    <w:rsid w:val="00991570"/>
    <w:rsid w:val="00991929"/>
    <w:rsid w:val="00992743"/>
    <w:rsid w:val="00992A84"/>
    <w:rsid w:val="00992E84"/>
    <w:rsid w:val="0099362A"/>
    <w:rsid w:val="00993BCF"/>
    <w:rsid w:val="00993ED2"/>
    <w:rsid w:val="009946D3"/>
    <w:rsid w:val="009947D8"/>
    <w:rsid w:val="00995688"/>
    <w:rsid w:val="009962CC"/>
    <w:rsid w:val="00996C9B"/>
    <w:rsid w:val="00996EBE"/>
    <w:rsid w:val="00997A45"/>
    <w:rsid w:val="00997B3A"/>
    <w:rsid w:val="00997C8B"/>
    <w:rsid w:val="00997F85"/>
    <w:rsid w:val="009A03D3"/>
    <w:rsid w:val="009A08D8"/>
    <w:rsid w:val="009A10E5"/>
    <w:rsid w:val="009A3021"/>
    <w:rsid w:val="009A31DF"/>
    <w:rsid w:val="009A394C"/>
    <w:rsid w:val="009A47E6"/>
    <w:rsid w:val="009A4CE3"/>
    <w:rsid w:val="009A4F85"/>
    <w:rsid w:val="009A50A0"/>
    <w:rsid w:val="009A5D06"/>
    <w:rsid w:val="009A69DC"/>
    <w:rsid w:val="009B0A27"/>
    <w:rsid w:val="009B2A39"/>
    <w:rsid w:val="009B2E16"/>
    <w:rsid w:val="009B2FDD"/>
    <w:rsid w:val="009B4683"/>
    <w:rsid w:val="009B4D10"/>
    <w:rsid w:val="009B54D6"/>
    <w:rsid w:val="009B6285"/>
    <w:rsid w:val="009B6DC7"/>
    <w:rsid w:val="009B700D"/>
    <w:rsid w:val="009B7025"/>
    <w:rsid w:val="009B77A9"/>
    <w:rsid w:val="009B7D1E"/>
    <w:rsid w:val="009C0262"/>
    <w:rsid w:val="009C027B"/>
    <w:rsid w:val="009C22CD"/>
    <w:rsid w:val="009C2403"/>
    <w:rsid w:val="009C249B"/>
    <w:rsid w:val="009C2888"/>
    <w:rsid w:val="009C2EE2"/>
    <w:rsid w:val="009C2F35"/>
    <w:rsid w:val="009C391D"/>
    <w:rsid w:val="009C42CB"/>
    <w:rsid w:val="009C4382"/>
    <w:rsid w:val="009C4CE1"/>
    <w:rsid w:val="009C501E"/>
    <w:rsid w:val="009C669B"/>
    <w:rsid w:val="009C7236"/>
    <w:rsid w:val="009C7FA4"/>
    <w:rsid w:val="009D09DB"/>
    <w:rsid w:val="009D0F06"/>
    <w:rsid w:val="009D0FC4"/>
    <w:rsid w:val="009D105E"/>
    <w:rsid w:val="009D1A1A"/>
    <w:rsid w:val="009D24F7"/>
    <w:rsid w:val="009D26FA"/>
    <w:rsid w:val="009D3FE7"/>
    <w:rsid w:val="009D4741"/>
    <w:rsid w:val="009D56A9"/>
    <w:rsid w:val="009D59E0"/>
    <w:rsid w:val="009D5DF5"/>
    <w:rsid w:val="009D64A0"/>
    <w:rsid w:val="009D716B"/>
    <w:rsid w:val="009D7197"/>
    <w:rsid w:val="009D756C"/>
    <w:rsid w:val="009D78D0"/>
    <w:rsid w:val="009D7F94"/>
    <w:rsid w:val="009D7FA3"/>
    <w:rsid w:val="009E0547"/>
    <w:rsid w:val="009E08BF"/>
    <w:rsid w:val="009E0D9C"/>
    <w:rsid w:val="009E11CC"/>
    <w:rsid w:val="009E2D70"/>
    <w:rsid w:val="009E3BB1"/>
    <w:rsid w:val="009E43ED"/>
    <w:rsid w:val="009E5170"/>
    <w:rsid w:val="009E61DA"/>
    <w:rsid w:val="009E64F1"/>
    <w:rsid w:val="009E6715"/>
    <w:rsid w:val="009E6A4E"/>
    <w:rsid w:val="009E777C"/>
    <w:rsid w:val="009E779E"/>
    <w:rsid w:val="009E786E"/>
    <w:rsid w:val="009F05EB"/>
    <w:rsid w:val="009F242C"/>
    <w:rsid w:val="009F25FF"/>
    <w:rsid w:val="009F2B0B"/>
    <w:rsid w:val="009F3850"/>
    <w:rsid w:val="009F41FC"/>
    <w:rsid w:val="009F4307"/>
    <w:rsid w:val="009F490F"/>
    <w:rsid w:val="009F4AA7"/>
    <w:rsid w:val="009F4C7F"/>
    <w:rsid w:val="009F55EC"/>
    <w:rsid w:val="009F5E9B"/>
    <w:rsid w:val="009F64E3"/>
    <w:rsid w:val="009F695A"/>
    <w:rsid w:val="009F71EF"/>
    <w:rsid w:val="009F7B99"/>
    <w:rsid w:val="00A02225"/>
    <w:rsid w:val="00A03160"/>
    <w:rsid w:val="00A03D9A"/>
    <w:rsid w:val="00A0485F"/>
    <w:rsid w:val="00A04DDF"/>
    <w:rsid w:val="00A053A5"/>
    <w:rsid w:val="00A056F5"/>
    <w:rsid w:val="00A0584B"/>
    <w:rsid w:val="00A05A66"/>
    <w:rsid w:val="00A0625C"/>
    <w:rsid w:val="00A068B2"/>
    <w:rsid w:val="00A06B48"/>
    <w:rsid w:val="00A1072F"/>
    <w:rsid w:val="00A10CB0"/>
    <w:rsid w:val="00A1170A"/>
    <w:rsid w:val="00A11740"/>
    <w:rsid w:val="00A1201E"/>
    <w:rsid w:val="00A123B9"/>
    <w:rsid w:val="00A123BC"/>
    <w:rsid w:val="00A12BBB"/>
    <w:rsid w:val="00A13FA2"/>
    <w:rsid w:val="00A14C9B"/>
    <w:rsid w:val="00A14DF2"/>
    <w:rsid w:val="00A1519C"/>
    <w:rsid w:val="00A16371"/>
    <w:rsid w:val="00A17113"/>
    <w:rsid w:val="00A17207"/>
    <w:rsid w:val="00A1752C"/>
    <w:rsid w:val="00A20DF5"/>
    <w:rsid w:val="00A225D3"/>
    <w:rsid w:val="00A22620"/>
    <w:rsid w:val="00A246A2"/>
    <w:rsid w:val="00A24B39"/>
    <w:rsid w:val="00A25492"/>
    <w:rsid w:val="00A25A1A"/>
    <w:rsid w:val="00A267E8"/>
    <w:rsid w:val="00A27182"/>
    <w:rsid w:val="00A273E6"/>
    <w:rsid w:val="00A277F3"/>
    <w:rsid w:val="00A27846"/>
    <w:rsid w:val="00A30492"/>
    <w:rsid w:val="00A310AB"/>
    <w:rsid w:val="00A31928"/>
    <w:rsid w:val="00A32E31"/>
    <w:rsid w:val="00A32F2D"/>
    <w:rsid w:val="00A332E9"/>
    <w:rsid w:val="00A33896"/>
    <w:rsid w:val="00A33EF2"/>
    <w:rsid w:val="00A346FE"/>
    <w:rsid w:val="00A35ED7"/>
    <w:rsid w:val="00A369DA"/>
    <w:rsid w:val="00A37190"/>
    <w:rsid w:val="00A37C54"/>
    <w:rsid w:val="00A405E7"/>
    <w:rsid w:val="00A4088D"/>
    <w:rsid w:val="00A41869"/>
    <w:rsid w:val="00A42B6E"/>
    <w:rsid w:val="00A43097"/>
    <w:rsid w:val="00A434EC"/>
    <w:rsid w:val="00A4485E"/>
    <w:rsid w:val="00A44C23"/>
    <w:rsid w:val="00A45EAC"/>
    <w:rsid w:val="00A470AB"/>
    <w:rsid w:val="00A47250"/>
    <w:rsid w:val="00A47302"/>
    <w:rsid w:val="00A47B54"/>
    <w:rsid w:val="00A505B6"/>
    <w:rsid w:val="00A50AE8"/>
    <w:rsid w:val="00A51537"/>
    <w:rsid w:val="00A529B0"/>
    <w:rsid w:val="00A542BF"/>
    <w:rsid w:val="00A542FB"/>
    <w:rsid w:val="00A54F8A"/>
    <w:rsid w:val="00A55A46"/>
    <w:rsid w:val="00A5601B"/>
    <w:rsid w:val="00A57245"/>
    <w:rsid w:val="00A5761B"/>
    <w:rsid w:val="00A57643"/>
    <w:rsid w:val="00A609A0"/>
    <w:rsid w:val="00A60DB6"/>
    <w:rsid w:val="00A612AB"/>
    <w:rsid w:val="00A61FBC"/>
    <w:rsid w:val="00A621C0"/>
    <w:rsid w:val="00A62F3E"/>
    <w:rsid w:val="00A636FB"/>
    <w:rsid w:val="00A63CFA"/>
    <w:rsid w:val="00A646FB"/>
    <w:rsid w:val="00A6545A"/>
    <w:rsid w:val="00A656F1"/>
    <w:rsid w:val="00A662ED"/>
    <w:rsid w:val="00A664A2"/>
    <w:rsid w:val="00A666FE"/>
    <w:rsid w:val="00A668B9"/>
    <w:rsid w:val="00A67C62"/>
    <w:rsid w:val="00A70704"/>
    <w:rsid w:val="00A7265F"/>
    <w:rsid w:val="00A727B5"/>
    <w:rsid w:val="00A72EFB"/>
    <w:rsid w:val="00A733B8"/>
    <w:rsid w:val="00A736EC"/>
    <w:rsid w:val="00A74150"/>
    <w:rsid w:val="00A769E8"/>
    <w:rsid w:val="00A7771F"/>
    <w:rsid w:val="00A77C64"/>
    <w:rsid w:val="00A80167"/>
    <w:rsid w:val="00A8020C"/>
    <w:rsid w:val="00A8035E"/>
    <w:rsid w:val="00A81B53"/>
    <w:rsid w:val="00A81EB0"/>
    <w:rsid w:val="00A82B69"/>
    <w:rsid w:val="00A82CD9"/>
    <w:rsid w:val="00A83182"/>
    <w:rsid w:val="00A83574"/>
    <w:rsid w:val="00A83E2E"/>
    <w:rsid w:val="00A84429"/>
    <w:rsid w:val="00A8450D"/>
    <w:rsid w:val="00A84BDA"/>
    <w:rsid w:val="00A84EA2"/>
    <w:rsid w:val="00A85AE8"/>
    <w:rsid w:val="00A85C99"/>
    <w:rsid w:val="00A8644A"/>
    <w:rsid w:val="00A86E97"/>
    <w:rsid w:val="00A8739B"/>
    <w:rsid w:val="00A874C5"/>
    <w:rsid w:val="00A87774"/>
    <w:rsid w:val="00A87ECC"/>
    <w:rsid w:val="00A90006"/>
    <w:rsid w:val="00A902E4"/>
    <w:rsid w:val="00A924F6"/>
    <w:rsid w:val="00A926C2"/>
    <w:rsid w:val="00A931E2"/>
    <w:rsid w:val="00A93814"/>
    <w:rsid w:val="00A93987"/>
    <w:rsid w:val="00A93B22"/>
    <w:rsid w:val="00A93DC2"/>
    <w:rsid w:val="00A968AC"/>
    <w:rsid w:val="00A96B8A"/>
    <w:rsid w:val="00A96D44"/>
    <w:rsid w:val="00A979F2"/>
    <w:rsid w:val="00AA0A83"/>
    <w:rsid w:val="00AA0D65"/>
    <w:rsid w:val="00AA0DC3"/>
    <w:rsid w:val="00AA148E"/>
    <w:rsid w:val="00AA1B6C"/>
    <w:rsid w:val="00AA2009"/>
    <w:rsid w:val="00AA28C3"/>
    <w:rsid w:val="00AA2BEA"/>
    <w:rsid w:val="00AA3076"/>
    <w:rsid w:val="00AA3EB9"/>
    <w:rsid w:val="00AA4F52"/>
    <w:rsid w:val="00AA5B92"/>
    <w:rsid w:val="00AA66A7"/>
    <w:rsid w:val="00AA66B9"/>
    <w:rsid w:val="00AA726E"/>
    <w:rsid w:val="00AA7305"/>
    <w:rsid w:val="00AA75DF"/>
    <w:rsid w:val="00AB013D"/>
    <w:rsid w:val="00AB2169"/>
    <w:rsid w:val="00AB2531"/>
    <w:rsid w:val="00AB2A3E"/>
    <w:rsid w:val="00AB30C9"/>
    <w:rsid w:val="00AB3539"/>
    <w:rsid w:val="00AB3557"/>
    <w:rsid w:val="00AB3654"/>
    <w:rsid w:val="00AB3B03"/>
    <w:rsid w:val="00AB3C31"/>
    <w:rsid w:val="00AB4BD1"/>
    <w:rsid w:val="00AB65B8"/>
    <w:rsid w:val="00AB70CF"/>
    <w:rsid w:val="00AB7572"/>
    <w:rsid w:val="00AB769A"/>
    <w:rsid w:val="00AC174D"/>
    <w:rsid w:val="00AC26DF"/>
    <w:rsid w:val="00AC340C"/>
    <w:rsid w:val="00AC3FFA"/>
    <w:rsid w:val="00AC45A1"/>
    <w:rsid w:val="00AC4753"/>
    <w:rsid w:val="00AC5E45"/>
    <w:rsid w:val="00AC6829"/>
    <w:rsid w:val="00AC7659"/>
    <w:rsid w:val="00AC78ED"/>
    <w:rsid w:val="00AD0177"/>
    <w:rsid w:val="00AD17F4"/>
    <w:rsid w:val="00AD2647"/>
    <w:rsid w:val="00AD28D2"/>
    <w:rsid w:val="00AD3195"/>
    <w:rsid w:val="00AD3868"/>
    <w:rsid w:val="00AD51D5"/>
    <w:rsid w:val="00AD547D"/>
    <w:rsid w:val="00AD5659"/>
    <w:rsid w:val="00AE16D4"/>
    <w:rsid w:val="00AE1A8B"/>
    <w:rsid w:val="00AE2076"/>
    <w:rsid w:val="00AE26E4"/>
    <w:rsid w:val="00AE2F4E"/>
    <w:rsid w:val="00AE3669"/>
    <w:rsid w:val="00AE58EC"/>
    <w:rsid w:val="00AE6515"/>
    <w:rsid w:val="00AE6AE5"/>
    <w:rsid w:val="00AE75E1"/>
    <w:rsid w:val="00AE76FC"/>
    <w:rsid w:val="00AF0F14"/>
    <w:rsid w:val="00AF11D7"/>
    <w:rsid w:val="00AF174D"/>
    <w:rsid w:val="00AF1DE4"/>
    <w:rsid w:val="00AF2383"/>
    <w:rsid w:val="00AF263E"/>
    <w:rsid w:val="00AF2DC9"/>
    <w:rsid w:val="00AF350C"/>
    <w:rsid w:val="00AF37EB"/>
    <w:rsid w:val="00AF39EE"/>
    <w:rsid w:val="00AF4209"/>
    <w:rsid w:val="00AF5EA7"/>
    <w:rsid w:val="00AF7B2E"/>
    <w:rsid w:val="00B00D44"/>
    <w:rsid w:val="00B00D83"/>
    <w:rsid w:val="00B017B8"/>
    <w:rsid w:val="00B02068"/>
    <w:rsid w:val="00B023B4"/>
    <w:rsid w:val="00B02E56"/>
    <w:rsid w:val="00B03027"/>
    <w:rsid w:val="00B030BD"/>
    <w:rsid w:val="00B030FF"/>
    <w:rsid w:val="00B034AB"/>
    <w:rsid w:val="00B037B8"/>
    <w:rsid w:val="00B03FCF"/>
    <w:rsid w:val="00B04043"/>
    <w:rsid w:val="00B04206"/>
    <w:rsid w:val="00B04719"/>
    <w:rsid w:val="00B05A75"/>
    <w:rsid w:val="00B064FD"/>
    <w:rsid w:val="00B0743B"/>
    <w:rsid w:val="00B07442"/>
    <w:rsid w:val="00B1057C"/>
    <w:rsid w:val="00B11379"/>
    <w:rsid w:val="00B120D9"/>
    <w:rsid w:val="00B138E5"/>
    <w:rsid w:val="00B13C5A"/>
    <w:rsid w:val="00B13EA0"/>
    <w:rsid w:val="00B1488A"/>
    <w:rsid w:val="00B15E76"/>
    <w:rsid w:val="00B166F3"/>
    <w:rsid w:val="00B1714C"/>
    <w:rsid w:val="00B17984"/>
    <w:rsid w:val="00B17BEF"/>
    <w:rsid w:val="00B20762"/>
    <w:rsid w:val="00B20D42"/>
    <w:rsid w:val="00B22759"/>
    <w:rsid w:val="00B22B85"/>
    <w:rsid w:val="00B23DC6"/>
    <w:rsid w:val="00B2542D"/>
    <w:rsid w:val="00B26001"/>
    <w:rsid w:val="00B26DBE"/>
    <w:rsid w:val="00B26EF4"/>
    <w:rsid w:val="00B27615"/>
    <w:rsid w:val="00B30A6A"/>
    <w:rsid w:val="00B30FC8"/>
    <w:rsid w:val="00B31D6B"/>
    <w:rsid w:val="00B33776"/>
    <w:rsid w:val="00B33821"/>
    <w:rsid w:val="00B34781"/>
    <w:rsid w:val="00B35E36"/>
    <w:rsid w:val="00B36F90"/>
    <w:rsid w:val="00B374BE"/>
    <w:rsid w:val="00B40DE2"/>
    <w:rsid w:val="00B41318"/>
    <w:rsid w:val="00B4216E"/>
    <w:rsid w:val="00B434B0"/>
    <w:rsid w:val="00B443B3"/>
    <w:rsid w:val="00B44617"/>
    <w:rsid w:val="00B44770"/>
    <w:rsid w:val="00B44F4C"/>
    <w:rsid w:val="00B458C1"/>
    <w:rsid w:val="00B45BD2"/>
    <w:rsid w:val="00B45E9C"/>
    <w:rsid w:val="00B45FC1"/>
    <w:rsid w:val="00B46BE0"/>
    <w:rsid w:val="00B46C09"/>
    <w:rsid w:val="00B46CB1"/>
    <w:rsid w:val="00B51F87"/>
    <w:rsid w:val="00B52621"/>
    <w:rsid w:val="00B52AB4"/>
    <w:rsid w:val="00B52EAA"/>
    <w:rsid w:val="00B53B4F"/>
    <w:rsid w:val="00B53EF9"/>
    <w:rsid w:val="00B54754"/>
    <w:rsid w:val="00B54BB8"/>
    <w:rsid w:val="00B5658A"/>
    <w:rsid w:val="00B56FDD"/>
    <w:rsid w:val="00B57CBD"/>
    <w:rsid w:val="00B60A40"/>
    <w:rsid w:val="00B60B60"/>
    <w:rsid w:val="00B6154A"/>
    <w:rsid w:val="00B62D86"/>
    <w:rsid w:val="00B63A65"/>
    <w:rsid w:val="00B63B5B"/>
    <w:rsid w:val="00B6408A"/>
    <w:rsid w:val="00B645C0"/>
    <w:rsid w:val="00B64898"/>
    <w:rsid w:val="00B6568A"/>
    <w:rsid w:val="00B65D29"/>
    <w:rsid w:val="00B661FE"/>
    <w:rsid w:val="00B66442"/>
    <w:rsid w:val="00B66BB3"/>
    <w:rsid w:val="00B66D78"/>
    <w:rsid w:val="00B675FF"/>
    <w:rsid w:val="00B67B2E"/>
    <w:rsid w:val="00B67FD0"/>
    <w:rsid w:val="00B72332"/>
    <w:rsid w:val="00B72EDE"/>
    <w:rsid w:val="00B73EC9"/>
    <w:rsid w:val="00B749FD"/>
    <w:rsid w:val="00B74B9E"/>
    <w:rsid w:val="00B74D30"/>
    <w:rsid w:val="00B75797"/>
    <w:rsid w:val="00B75A9C"/>
    <w:rsid w:val="00B75D62"/>
    <w:rsid w:val="00B77416"/>
    <w:rsid w:val="00B7760B"/>
    <w:rsid w:val="00B7762B"/>
    <w:rsid w:val="00B776FA"/>
    <w:rsid w:val="00B809D3"/>
    <w:rsid w:val="00B80B13"/>
    <w:rsid w:val="00B80F1B"/>
    <w:rsid w:val="00B81A4A"/>
    <w:rsid w:val="00B826C0"/>
    <w:rsid w:val="00B82970"/>
    <w:rsid w:val="00B82F8B"/>
    <w:rsid w:val="00B830C5"/>
    <w:rsid w:val="00B8362D"/>
    <w:rsid w:val="00B83827"/>
    <w:rsid w:val="00B84751"/>
    <w:rsid w:val="00B847A0"/>
    <w:rsid w:val="00B857CC"/>
    <w:rsid w:val="00B8625C"/>
    <w:rsid w:val="00B8635C"/>
    <w:rsid w:val="00B90A8B"/>
    <w:rsid w:val="00B911F1"/>
    <w:rsid w:val="00B94686"/>
    <w:rsid w:val="00B94FD4"/>
    <w:rsid w:val="00B953B9"/>
    <w:rsid w:val="00B95C03"/>
    <w:rsid w:val="00B96137"/>
    <w:rsid w:val="00B96468"/>
    <w:rsid w:val="00B965A4"/>
    <w:rsid w:val="00B96DCD"/>
    <w:rsid w:val="00B97C42"/>
    <w:rsid w:val="00BA027E"/>
    <w:rsid w:val="00BA0C67"/>
    <w:rsid w:val="00BA14C1"/>
    <w:rsid w:val="00BA15F3"/>
    <w:rsid w:val="00BA1871"/>
    <w:rsid w:val="00BA275E"/>
    <w:rsid w:val="00BA2C75"/>
    <w:rsid w:val="00BA3D12"/>
    <w:rsid w:val="00BA3E77"/>
    <w:rsid w:val="00BA4021"/>
    <w:rsid w:val="00BA42CB"/>
    <w:rsid w:val="00BA6B2F"/>
    <w:rsid w:val="00BA73AD"/>
    <w:rsid w:val="00BA7D94"/>
    <w:rsid w:val="00BB06F1"/>
    <w:rsid w:val="00BB0BDB"/>
    <w:rsid w:val="00BB0CD5"/>
    <w:rsid w:val="00BB0DCE"/>
    <w:rsid w:val="00BB11CA"/>
    <w:rsid w:val="00BB1251"/>
    <w:rsid w:val="00BB13C3"/>
    <w:rsid w:val="00BB178A"/>
    <w:rsid w:val="00BB233D"/>
    <w:rsid w:val="00BB2980"/>
    <w:rsid w:val="00BB37D6"/>
    <w:rsid w:val="00BB61BD"/>
    <w:rsid w:val="00BB662C"/>
    <w:rsid w:val="00BB67C4"/>
    <w:rsid w:val="00BB77BF"/>
    <w:rsid w:val="00BC0793"/>
    <w:rsid w:val="00BC1069"/>
    <w:rsid w:val="00BC158A"/>
    <w:rsid w:val="00BC178E"/>
    <w:rsid w:val="00BC273B"/>
    <w:rsid w:val="00BC2B97"/>
    <w:rsid w:val="00BC3CF2"/>
    <w:rsid w:val="00BC4E87"/>
    <w:rsid w:val="00BC5300"/>
    <w:rsid w:val="00BC5C57"/>
    <w:rsid w:val="00BC75D8"/>
    <w:rsid w:val="00BC7E79"/>
    <w:rsid w:val="00BD073C"/>
    <w:rsid w:val="00BD1007"/>
    <w:rsid w:val="00BD19E1"/>
    <w:rsid w:val="00BD2CA7"/>
    <w:rsid w:val="00BD3D4C"/>
    <w:rsid w:val="00BD4059"/>
    <w:rsid w:val="00BD494B"/>
    <w:rsid w:val="00BD5091"/>
    <w:rsid w:val="00BD5CE7"/>
    <w:rsid w:val="00BD6D7D"/>
    <w:rsid w:val="00BE0991"/>
    <w:rsid w:val="00BE0A26"/>
    <w:rsid w:val="00BE1718"/>
    <w:rsid w:val="00BE311B"/>
    <w:rsid w:val="00BE3B5D"/>
    <w:rsid w:val="00BE53C7"/>
    <w:rsid w:val="00BE5670"/>
    <w:rsid w:val="00BE5D0B"/>
    <w:rsid w:val="00BE5E07"/>
    <w:rsid w:val="00BE6D18"/>
    <w:rsid w:val="00BE6F6B"/>
    <w:rsid w:val="00BE72EE"/>
    <w:rsid w:val="00BE7B02"/>
    <w:rsid w:val="00BE7B96"/>
    <w:rsid w:val="00BF12D7"/>
    <w:rsid w:val="00BF16D5"/>
    <w:rsid w:val="00BF1FA2"/>
    <w:rsid w:val="00BF2D17"/>
    <w:rsid w:val="00BF383B"/>
    <w:rsid w:val="00BF4AE9"/>
    <w:rsid w:val="00BF5130"/>
    <w:rsid w:val="00BF5797"/>
    <w:rsid w:val="00BF59C6"/>
    <w:rsid w:val="00BF5BFA"/>
    <w:rsid w:val="00BF6625"/>
    <w:rsid w:val="00BF7676"/>
    <w:rsid w:val="00C01AF3"/>
    <w:rsid w:val="00C01DD1"/>
    <w:rsid w:val="00C022D1"/>
    <w:rsid w:val="00C03398"/>
    <w:rsid w:val="00C036EA"/>
    <w:rsid w:val="00C03C67"/>
    <w:rsid w:val="00C03E48"/>
    <w:rsid w:val="00C03F21"/>
    <w:rsid w:val="00C042F6"/>
    <w:rsid w:val="00C052B7"/>
    <w:rsid w:val="00C05E52"/>
    <w:rsid w:val="00C066B4"/>
    <w:rsid w:val="00C067B0"/>
    <w:rsid w:val="00C07751"/>
    <w:rsid w:val="00C07DA5"/>
    <w:rsid w:val="00C07F7E"/>
    <w:rsid w:val="00C1061A"/>
    <w:rsid w:val="00C10B10"/>
    <w:rsid w:val="00C11445"/>
    <w:rsid w:val="00C11925"/>
    <w:rsid w:val="00C1229C"/>
    <w:rsid w:val="00C122F4"/>
    <w:rsid w:val="00C123B4"/>
    <w:rsid w:val="00C126C1"/>
    <w:rsid w:val="00C12AB3"/>
    <w:rsid w:val="00C1346C"/>
    <w:rsid w:val="00C13572"/>
    <w:rsid w:val="00C13F9F"/>
    <w:rsid w:val="00C14FC2"/>
    <w:rsid w:val="00C1514F"/>
    <w:rsid w:val="00C15A54"/>
    <w:rsid w:val="00C16C0D"/>
    <w:rsid w:val="00C17F62"/>
    <w:rsid w:val="00C21A08"/>
    <w:rsid w:val="00C2232E"/>
    <w:rsid w:val="00C229B5"/>
    <w:rsid w:val="00C235F3"/>
    <w:rsid w:val="00C23DFD"/>
    <w:rsid w:val="00C24562"/>
    <w:rsid w:val="00C25BF7"/>
    <w:rsid w:val="00C25DAC"/>
    <w:rsid w:val="00C25ED3"/>
    <w:rsid w:val="00C2680F"/>
    <w:rsid w:val="00C26FBB"/>
    <w:rsid w:val="00C27220"/>
    <w:rsid w:val="00C27245"/>
    <w:rsid w:val="00C2745E"/>
    <w:rsid w:val="00C274CF"/>
    <w:rsid w:val="00C27A29"/>
    <w:rsid w:val="00C301E9"/>
    <w:rsid w:val="00C3023B"/>
    <w:rsid w:val="00C3059F"/>
    <w:rsid w:val="00C306F8"/>
    <w:rsid w:val="00C3072F"/>
    <w:rsid w:val="00C309E2"/>
    <w:rsid w:val="00C30F98"/>
    <w:rsid w:val="00C32177"/>
    <w:rsid w:val="00C322DB"/>
    <w:rsid w:val="00C32815"/>
    <w:rsid w:val="00C33053"/>
    <w:rsid w:val="00C335EB"/>
    <w:rsid w:val="00C33AA2"/>
    <w:rsid w:val="00C34BE1"/>
    <w:rsid w:val="00C35A70"/>
    <w:rsid w:val="00C362EB"/>
    <w:rsid w:val="00C37C99"/>
    <w:rsid w:val="00C407DF"/>
    <w:rsid w:val="00C410CC"/>
    <w:rsid w:val="00C416FA"/>
    <w:rsid w:val="00C41E89"/>
    <w:rsid w:val="00C423D4"/>
    <w:rsid w:val="00C42845"/>
    <w:rsid w:val="00C42C46"/>
    <w:rsid w:val="00C43315"/>
    <w:rsid w:val="00C4341A"/>
    <w:rsid w:val="00C43F46"/>
    <w:rsid w:val="00C443A2"/>
    <w:rsid w:val="00C44D00"/>
    <w:rsid w:val="00C45036"/>
    <w:rsid w:val="00C45455"/>
    <w:rsid w:val="00C456CB"/>
    <w:rsid w:val="00C46A97"/>
    <w:rsid w:val="00C470DF"/>
    <w:rsid w:val="00C47850"/>
    <w:rsid w:val="00C47965"/>
    <w:rsid w:val="00C5001C"/>
    <w:rsid w:val="00C51B41"/>
    <w:rsid w:val="00C51C08"/>
    <w:rsid w:val="00C51C46"/>
    <w:rsid w:val="00C52137"/>
    <w:rsid w:val="00C521F2"/>
    <w:rsid w:val="00C5222A"/>
    <w:rsid w:val="00C525C9"/>
    <w:rsid w:val="00C52958"/>
    <w:rsid w:val="00C529C7"/>
    <w:rsid w:val="00C54ACE"/>
    <w:rsid w:val="00C5536F"/>
    <w:rsid w:val="00C55F2C"/>
    <w:rsid w:val="00C5645A"/>
    <w:rsid w:val="00C564E9"/>
    <w:rsid w:val="00C566C9"/>
    <w:rsid w:val="00C5678D"/>
    <w:rsid w:val="00C56B9D"/>
    <w:rsid w:val="00C5716F"/>
    <w:rsid w:val="00C57569"/>
    <w:rsid w:val="00C6050B"/>
    <w:rsid w:val="00C614FC"/>
    <w:rsid w:val="00C62507"/>
    <w:rsid w:val="00C63DA0"/>
    <w:rsid w:val="00C63F25"/>
    <w:rsid w:val="00C646CD"/>
    <w:rsid w:val="00C64BCA"/>
    <w:rsid w:val="00C64EE0"/>
    <w:rsid w:val="00C6763F"/>
    <w:rsid w:val="00C6769C"/>
    <w:rsid w:val="00C67E1A"/>
    <w:rsid w:val="00C71183"/>
    <w:rsid w:val="00C7143B"/>
    <w:rsid w:val="00C71908"/>
    <w:rsid w:val="00C7250E"/>
    <w:rsid w:val="00C72629"/>
    <w:rsid w:val="00C73182"/>
    <w:rsid w:val="00C73BB6"/>
    <w:rsid w:val="00C73BD7"/>
    <w:rsid w:val="00C74960"/>
    <w:rsid w:val="00C7592D"/>
    <w:rsid w:val="00C760A2"/>
    <w:rsid w:val="00C77B25"/>
    <w:rsid w:val="00C807DD"/>
    <w:rsid w:val="00C80F16"/>
    <w:rsid w:val="00C8106B"/>
    <w:rsid w:val="00C81176"/>
    <w:rsid w:val="00C82237"/>
    <w:rsid w:val="00C823EE"/>
    <w:rsid w:val="00C83767"/>
    <w:rsid w:val="00C83B11"/>
    <w:rsid w:val="00C84099"/>
    <w:rsid w:val="00C840A5"/>
    <w:rsid w:val="00C84717"/>
    <w:rsid w:val="00C8563A"/>
    <w:rsid w:val="00C8566F"/>
    <w:rsid w:val="00C86798"/>
    <w:rsid w:val="00C869E3"/>
    <w:rsid w:val="00C90F8F"/>
    <w:rsid w:val="00C922F2"/>
    <w:rsid w:val="00C9289F"/>
    <w:rsid w:val="00C92B63"/>
    <w:rsid w:val="00C92D5B"/>
    <w:rsid w:val="00C9303D"/>
    <w:rsid w:val="00C930C8"/>
    <w:rsid w:val="00C9419F"/>
    <w:rsid w:val="00C942B8"/>
    <w:rsid w:val="00C9435F"/>
    <w:rsid w:val="00C95024"/>
    <w:rsid w:val="00C95FCF"/>
    <w:rsid w:val="00C96963"/>
    <w:rsid w:val="00C96B14"/>
    <w:rsid w:val="00C96C59"/>
    <w:rsid w:val="00C96DED"/>
    <w:rsid w:val="00C970FB"/>
    <w:rsid w:val="00CA13B5"/>
    <w:rsid w:val="00CA19B5"/>
    <w:rsid w:val="00CA3017"/>
    <w:rsid w:val="00CA43E3"/>
    <w:rsid w:val="00CA4A2E"/>
    <w:rsid w:val="00CA586C"/>
    <w:rsid w:val="00CA61FB"/>
    <w:rsid w:val="00CA62CC"/>
    <w:rsid w:val="00CA69CF"/>
    <w:rsid w:val="00CA7B03"/>
    <w:rsid w:val="00CB0ECC"/>
    <w:rsid w:val="00CB1457"/>
    <w:rsid w:val="00CB1EDD"/>
    <w:rsid w:val="00CB2B8F"/>
    <w:rsid w:val="00CB3001"/>
    <w:rsid w:val="00CB3356"/>
    <w:rsid w:val="00CB3FB0"/>
    <w:rsid w:val="00CB553A"/>
    <w:rsid w:val="00CB588D"/>
    <w:rsid w:val="00CB5C0B"/>
    <w:rsid w:val="00CC0014"/>
    <w:rsid w:val="00CC0D6A"/>
    <w:rsid w:val="00CC19A2"/>
    <w:rsid w:val="00CC21AB"/>
    <w:rsid w:val="00CC21C4"/>
    <w:rsid w:val="00CC3081"/>
    <w:rsid w:val="00CC316D"/>
    <w:rsid w:val="00CC3A03"/>
    <w:rsid w:val="00CC5719"/>
    <w:rsid w:val="00CC5E85"/>
    <w:rsid w:val="00CC7A00"/>
    <w:rsid w:val="00CC7AC6"/>
    <w:rsid w:val="00CD04D5"/>
    <w:rsid w:val="00CD0713"/>
    <w:rsid w:val="00CD1629"/>
    <w:rsid w:val="00CD22EA"/>
    <w:rsid w:val="00CD26CF"/>
    <w:rsid w:val="00CD282D"/>
    <w:rsid w:val="00CD361D"/>
    <w:rsid w:val="00CD42B2"/>
    <w:rsid w:val="00CD50EB"/>
    <w:rsid w:val="00CD5235"/>
    <w:rsid w:val="00CD5804"/>
    <w:rsid w:val="00CD60F4"/>
    <w:rsid w:val="00CD639A"/>
    <w:rsid w:val="00CD7304"/>
    <w:rsid w:val="00CD7B05"/>
    <w:rsid w:val="00CD7E4A"/>
    <w:rsid w:val="00CE0701"/>
    <w:rsid w:val="00CE16EF"/>
    <w:rsid w:val="00CE22D8"/>
    <w:rsid w:val="00CE3CFD"/>
    <w:rsid w:val="00CE412A"/>
    <w:rsid w:val="00CE50B2"/>
    <w:rsid w:val="00CE602A"/>
    <w:rsid w:val="00CE6FDE"/>
    <w:rsid w:val="00CE7198"/>
    <w:rsid w:val="00CE71C6"/>
    <w:rsid w:val="00CE744C"/>
    <w:rsid w:val="00CE76D5"/>
    <w:rsid w:val="00CE7966"/>
    <w:rsid w:val="00CF0897"/>
    <w:rsid w:val="00CF1A05"/>
    <w:rsid w:val="00CF2107"/>
    <w:rsid w:val="00CF212F"/>
    <w:rsid w:val="00CF2372"/>
    <w:rsid w:val="00CF2A53"/>
    <w:rsid w:val="00CF51A8"/>
    <w:rsid w:val="00CF54DD"/>
    <w:rsid w:val="00CF5890"/>
    <w:rsid w:val="00CF5C69"/>
    <w:rsid w:val="00CF7F29"/>
    <w:rsid w:val="00CF7FF6"/>
    <w:rsid w:val="00D006EB"/>
    <w:rsid w:val="00D00725"/>
    <w:rsid w:val="00D00C97"/>
    <w:rsid w:val="00D0137C"/>
    <w:rsid w:val="00D01F2A"/>
    <w:rsid w:val="00D02467"/>
    <w:rsid w:val="00D028E5"/>
    <w:rsid w:val="00D04B85"/>
    <w:rsid w:val="00D053DF"/>
    <w:rsid w:val="00D0579F"/>
    <w:rsid w:val="00D05A81"/>
    <w:rsid w:val="00D05A94"/>
    <w:rsid w:val="00D06EA8"/>
    <w:rsid w:val="00D075E5"/>
    <w:rsid w:val="00D11484"/>
    <w:rsid w:val="00D11675"/>
    <w:rsid w:val="00D122F5"/>
    <w:rsid w:val="00D12382"/>
    <w:rsid w:val="00D125CD"/>
    <w:rsid w:val="00D132F4"/>
    <w:rsid w:val="00D14084"/>
    <w:rsid w:val="00D14606"/>
    <w:rsid w:val="00D16117"/>
    <w:rsid w:val="00D16182"/>
    <w:rsid w:val="00D16538"/>
    <w:rsid w:val="00D167E8"/>
    <w:rsid w:val="00D16EA8"/>
    <w:rsid w:val="00D17CD9"/>
    <w:rsid w:val="00D17D29"/>
    <w:rsid w:val="00D17EAC"/>
    <w:rsid w:val="00D203F4"/>
    <w:rsid w:val="00D20552"/>
    <w:rsid w:val="00D206AF"/>
    <w:rsid w:val="00D20A72"/>
    <w:rsid w:val="00D212FC"/>
    <w:rsid w:val="00D21647"/>
    <w:rsid w:val="00D22427"/>
    <w:rsid w:val="00D2307B"/>
    <w:rsid w:val="00D23368"/>
    <w:rsid w:val="00D240FF"/>
    <w:rsid w:val="00D259F4"/>
    <w:rsid w:val="00D25D23"/>
    <w:rsid w:val="00D25E69"/>
    <w:rsid w:val="00D263B4"/>
    <w:rsid w:val="00D2641E"/>
    <w:rsid w:val="00D26DD5"/>
    <w:rsid w:val="00D27125"/>
    <w:rsid w:val="00D31BEA"/>
    <w:rsid w:val="00D31EF8"/>
    <w:rsid w:val="00D332A6"/>
    <w:rsid w:val="00D336A2"/>
    <w:rsid w:val="00D341BA"/>
    <w:rsid w:val="00D34A9F"/>
    <w:rsid w:val="00D34CCB"/>
    <w:rsid w:val="00D36480"/>
    <w:rsid w:val="00D375C7"/>
    <w:rsid w:val="00D37BDC"/>
    <w:rsid w:val="00D40795"/>
    <w:rsid w:val="00D40EA3"/>
    <w:rsid w:val="00D4184A"/>
    <w:rsid w:val="00D41C59"/>
    <w:rsid w:val="00D42308"/>
    <w:rsid w:val="00D4265D"/>
    <w:rsid w:val="00D435D7"/>
    <w:rsid w:val="00D43AC7"/>
    <w:rsid w:val="00D43F02"/>
    <w:rsid w:val="00D448F9"/>
    <w:rsid w:val="00D44E38"/>
    <w:rsid w:val="00D45AA9"/>
    <w:rsid w:val="00D4652F"/>
    <w:rsid w:val="00D47577"/>
    <w:rsid w:val="00D50E97"/>
    <w:rsid w:val="00D5168F"/>
    <w:rsid w:val="00D51BC2"/>
    <w:rsid w:val="00D53EE3"/>
    <w:rsid w:val="00D5409C"/>
    <w:rsid w:val="00D5444C"/>
    <w:rsid w:val="00D5448A"/>
    <w:rsid w:val="00D546A9"/>
    <w:rsid w:val="00D55C97"/>
    <w:rsid w:val="00D563EA"/>
    <w:rsid w:val="00D56627"/>
    <w:rsid w:val="00D569F1"/>
    <w:rsid w:val="00D5709E"/>
    <w:rsid w:val="00D570A0"/>
    <w:rsid w:val="00D575C0"/>
    <w:rsid w:val="00D603AF"/>
    <w:rsid w:val="00D608EF"/>
    <w:rsid w:val="00D6117E"/>
    <w:rsid w:val="00D62B41"/>
    <w:rsid w:val="00D6474F"/>
    <w:rsid w:val="00D64E74"/>
    <w:rsid w:val="00D66B97"/>
    <w:rsid w:val="00D70937"/>
    <w:rsid w:val="00D71116"/>
    <w:rsid w:val="00D71119"/>
    <w:rsid w:val="00D713C2"/>
    <w:rsid w:val="00D71D6B"/>
    <w:rsid w:val="00D71E2A"/>
    <w:rsid w:val="00D720B4"/>
    <w:rsid w:val="00D7362E"/>
    <w:rsid w:val="00D73E4A"/>
    <w:rsid w:val="00D74885"/>
    <w:rsid w:val="00D753AA"/>
    <w:rsid w:val="00D75A7D"/>
    <w:rsid w:val="00D76D00"/>
    <w:rsid w:val="00D775EF"/>
    <w:rsid w:val="00D8010B"/>
    <w:rsid w:val="00D80156"/>
    <w:rsid w:val="00D81E11"/>
    <w:rsid w:val="00D81F6D"/>
    <w:rsid w:val="00D820A7"/>
    <w:rsid w:val="00D82106"/>
    <w:rsid w:val="00D82232"/>
    <w:rsid w:val="00D82FFA"/>
    <w:rsid w:val="00D851C3"/>
    <w:rsid w:val="00D8587F"/>
    <w:rsid w:val="00D8598F"/>
    <w:rsid w:val="00D86713"/>
    <w:rsid w:val="00D8679A"/>
    <w:rsid w:val="00D8699F"/>
    <w:rsid w:val="00D87572"/>
    <w:rsid w:val="00D8796C"/>
    <w:rsid w:val="00D87D25"/>
    <w:rsid w:val="00D87E18"/>
    <w:rsid w:val="00D87E3B"/>
    <w:rsid w:val="00D87F59"/>
    <w:rsid w:val="00D87F61"/>
    <w:rsid w:val="00D90076"/>
    <w:rsid w:val="00D90C10"/>
    <w:rsid w:val="00D911D5"/>
    <w:rsid w:val="00D94070"/>
    <w:rsid w:val="00D94516"/>
    <w:rsid w:val="00D94C26"/>
    <w:rsid w:val="00D94D1F"/>
    <w:rsid w:val="00D95219"/>
    <w:rsid w:val="00D95B5F"/>
    <w:rsid w:val="00D95C51"/>
    <w:rsid w:val="00D96A5C"/>
    <w:rsid w:val="00D972FB"/>
    <w:rsid w:val="00D978EC"/>
    <w:rsid w:val="00DA0ECD"/>
    <w:rsid w:val="00DA1B25"/>
    <w:rsid w:val="00DA23E4"/>
    <w:rsid w:val="00DA26BD"/>
    <w:rsid w:val="00DA2BC9"/>
    <w:rsid w:val="00DA3BD0"/>
    <w:rsid w:val="00DA4164"/>
    <w:rsid w:val="00DA5D65"/>
    <w:rsid w:val="00DA61CA"/>
    <w:rsid w:val="00DA6412"/>
    <w:rsid w:val="00DA7349"/>
    <w:rsid w:val="00DA7D29"/>
    <w:rsid w:val="00DB106C"/>
    <w:rsid w:val="00DB1C5C"/>
    <w:rsid w:val="00DB1CD8"/>
    <w:rsid w:val="00DB3B85"/>
    <w:rsid w:val="00DB3C3E"/>
    <w:rsid w:val="00DB4538"/>
    <w:rsid w:val="00DB487E"/>
    <w:rsid w:val="00DB63BC"/>
    <w:rsid w:val="00DB6698"/>
    <w:rsid w:val="00DB742B"/>
    <w:rsid w:val="00DB7BDF"/>
    <w:rsid w:val="00DC0DB3"/>
    <w:rsid w:val="00DC1970"/>
    <w:rsid w:val="00DC347F"/>
    <w:rsid w:val="00DC379B"/>
    <w:rsid w:val="00DC49B1"/>
    <w:rsid w:val="00DC5B4E"/>
    <w:rsid w:val="00DC6BF4"/>
    <w:rsid w:val="00DC6CA0"/>
    <w:rsid w:val="00DC6EE5"/>
    <w:rsid w:val="00DC7F11"/>
    <w:rsid w:val="00DC7F82"/>
    <w:rsid w:val="00DD005F"/>
    <w:rsid w:val="00DD049C"/>
    <w:rsid w:val="00DD0D01"/>
    <w:rsid w:val="00DD0FD1"/>
    <w:rsid w:val="00DD1D41"/>
    <w:rsid w:val="00DD2286"/>
    <w:rsid w:val="00DD2B5F"/>
    <w:rsid w:val="00DD3D0E"/>
    <w:rsid w:val="00DD4B84"/>
    <w:rsid w:val="00DD5E77"/>
    <w:rsid w:val="00DD7981"/>
    <w:rsid w:val="00DE0579"/>
    <w:rsid w:val="00DE07E4"/>
    <w:rsid w:val="00DE09C9"/>
    <w:rsid w:val="00DE0B30"/>
    <w:rsid w:val="00DE0E57"/>
    <w:rsid w:val="00DE12AC"/>
    <w:rsid w:val="00DE1F31"/>
    <w:rsid w:val="00DE228B"/>
    <w:rsid w:val="00DE2815"/>
    <w:rsid w:val="00DE2EFE"/>
    <w:rsid w:val="00DE3175"/>
    <w:rsid w:val="00DE3465"/>
    <w:rsid w:val="00DE35F2"/>
    <w:rsid w:val="00DE388A"/>
    <w:rsid w:val="00DE7709"/>
    <w:rsid w:val="00DF0063"/>
    <w:rsid w:val="00DF065A"/>
    <w:rsid w:val="00DF0DD6"/>
    <w:rsid w:val="00DF1DF1"/>
    <w:rsid w:val="00DF2E0A"/>
    <w:rsid w:val="00DF3BE4"/>
    <w:rsid w:val="00DF4031"/>
    <w:rsid w:val="00DF453C"/>
    <w:rsid w:val="00DF45DA"/>
    <w:rsid w:val="00DF4830"/>
    <w:rsid w:val="00DF4B34"/>
    <w:rsid w:val="00DF5077"/>
    <w:rsid w:val="00DF5761"/>
    <w:rsid w:val="00DF5FB0"/>
    <w:rsid w:val="00DF65F4"/>
    <w:rsid w:val="00DF770B"/>
    <w:rsid w:val="00DF7C75"/>
    <w:rsid w:val="00E00966"/>
    <w:rsid w:val="00E00B6C"/>
    <w:rsid w:val="00E01B2B"/>
    <w:rsid w:val="00E01DBD"/>
    <w:rsid w:val="00E0285E"/>
    <w:rsid w:val="00E02FBF"/>
    <w:rsid w:val="00E04818"/>
    <w:rsid w:val="00E04F7F"/>
    <w:rsid w:val="00E06525"/>
    <w:rsid w:val="00E103AD"/>
    <w:rsid w:val="00E116F7"/>
    <w:rsid w:val="00E117FD"/>
    <w:rsid w:val="00E11986"/>
    <w:rsid w:val="00E12412"/>
    <w:rsid w:val="00E13476"/>
    <w:rsid w:val="00E14C1B"/>
    <w:rsid w:val="00E1594F"/>
    <w:rsid w:val="00E15D0B"/>
    <w:rsid w:val="00E17052"/>
    <w:rsid w:val="00E17549"/>
    <w:rsid w:val="00E17A15"/>
    <w:rsid w:val="00E17E23"/>
    <w:rsid w:val="00E21F4F"/>
    <w:rsid w:val="00E24271"/>
    <w:rsid w:val="00E243C0"/>
    <w:rsid w:val="00E2480B"/>
    <w:rsid w:val="00E2480F"/>
    <w:rsid w:val="00E2502F"/>
    <w:rsid w:val="00E250D1"/>
    <w:rsid w:val="00E25774"/>
    <w:rsid w:val="00E25783"/>
    <w:rsid w:val="00E25DB3"/>
    <w:rsid w:val="00E25FF5"/>
    <w:rsid w:val="00E2629D"/>
    <w:rsid w:val="00E26967"/>
    <w:rsid w:val="00E26CCA"/>
    <w:rsid w:val="00E2764D"/>
    <w:rsid w:val="00E27A4F"/>
    <w:rsid w:val="00E27D7F"/>
    <w:rsid w:val="00E30D52"/>
    <w:rsid w:val="00E31095"/>
    <w:rsid w:val="00E31422"/>
    <w:rsid w:val="00E331EC"/>
    <w:rsid w:val="00E3413F"/>
    <w:rsid w:val="00E34209"/>
    <w:rsid w:val="00E36731"/>
    <w:rsid w:val="00E3763E"/>
    <w:rsid w:val="00E377F4"/>
    <w:rsid w:val="00E37821"/>
    <w:rsid w:val="00E37D81"/>
    <w:rsid w:val="00E37E6B"/>
    <w:rsid w:val="00E402F8"/>
    <w:rsid w:val="00E40729"/>
    <w:rsid w:val="00E4432C"/>
    <w:rsid w:val="00E461FC"/>
    <w:rsid w:val="00E46723"/>
    <w:rsid w:val="00E47B1D"/>
    <w:rsid w:val="00E50A36"/>
    <w:rsid w:val="00E50F27"/>
    <w:rsid w:val="00E5124A"/>
    <w:rsid w:val="00E52FEE"/>
    <w:rsid w:val="00E53EF5"/>
    <w:rsid w:val="00E542B4"/>
    <w:rsid w:val="00E54378"/>
    <w:rsid w:val="00E544FA"/>
    <w:rsid w:val="00E5478B"/>
    <w:rsid w:val="00E54DE2"/>
    <w:rsid w:val="00E559C5"/>
    <w:rsid w:val="00E55C33"/>
    <w:rsid w:val="00E55CD7"/>
    <w:rsid w:val="00E55DAD"/>
    <w:rsid w:val="00E56A0A"/>
    <w:rsid w:val="00E56C6D"/>
    <w:rsid w:val="00E571DE"/>
    <w:rsid w:val="00E57D51"/>
    <w:rsid w:val="00E60335"/>
    <w:rsid w:val="00E609BF"/>
    <w:rsid w:val="00E620A1"/>
    <w:rsid w:val="00E636E3"/>
    <w:rsid w:val="00E63DD0"/>
    <w:rsid w:val="00E643C9"/>
    <w:rsid w:val="00E64B49"/>
    <w:rsid w:val="00E65993"/>
    <w:rsid w:val="00E65C83"/>
    <w:rsid w:val="00E6620C"/>
    <w:rsid w:val="00E66BE9"/>
    <w:rsid w:val="00E670B2"/>
    <w:rsid w:val="00E678C2"/>
    <w:rsid w:val="00E678C8"/>
    <w:rsid w:val="00E715B8"/>
    <w:rsid w:val="00E71CA7"/>
    <w:rsid w:val="00E73365"/>
    <w:rsid w:val="00E74876"/>
    <w:rsid w:val="00E749F3"/>
    <w:rsid w:val="00E74C41"/>
    <w:rsid w:val="00E7527C"/>
    <w:rsid w:val="00E75D43"/>
    <w:rsid w:val="00E75E3A"/>
    <w:rsid w:val="00E76278"/>
    <w:rsid w:val="00E76489"/>
    <w:rsid w:val="00E76682"/>
    <w:rsid w:val="00E76BD0"/>
    <w:rsid w:val="00E77A33"/>
    <w:rsid w:val="00E77F6B"/>
    <w:rsid w:val="00E800C5"/>
    <w:rsid w:val="00E80346"/>
    <w:rsid w:val="00E803DD"/>
    <w:rsid w:val="00E81094"/>
    <w:rsid w:val="00E813C0"/>
    <w:rsid w:val="00E81FD3"/>
    <w:rsid w:val="00E822C5"/>
    <w:rsid w:val="00E8250B"/>
    <w:rsid w:val="00E826FC"/>
    <w:rsid w:val="00E84646"/>
    <w:rsid w:val="00E84688"/>
    <w:rsid w:val="00E8556B"/>
    <w:rsid w:val="00E856C8"/>
    <w:rsid w:val="00E85DF1"/>
    <w:rsid w:val="00E86AAA"/>
    <w:rsid w:val="00E86BDE"/>
    <w:rsid w:val="00E86C76"/>
    <w:rsid w:val="00E86E7D"/>
    <w:rsid w:val="00E87428"/>
    <w:rsid w:val="00E909E1"/>
    <w:rsid w:val="00E90C64"/>
    <w:rsid w:val="00E928A0"/>
    <w:rsid w:val="00E92D85"/>
    <w:rsid w:val="00E92F2F"/>
    <w:rsid w:val="00E93234"/>
    <w:rsid w:val="00E93D98"/>
    <w:rsid w:val="00E942C2"/>
    <w:rsid w:val="00E94BB5"/>
    <w:rsid w:val="00E94C73"/>
    <w:rsid w:val="00E94CB3"/>
    <w:rsid w:val="00E95336"/>
    <w:rsid w:val="00E979A4"/>
    <w:rsid w:val="00EA0269"/>
    <w:rsid w:val="00EA0D03"/>
    <w:rsid w:val="00EA1156"/>
    <w:rsid w:val="00EA322C"/>
    <w:rsid w:val="00EA3CDF"/>
    <w:rsid w:val="00EA3DC0"/>
    <w:rsid w:val="00EA5256"/>
    <w:rsid w:val="00EA56E5"/>
    <w:rsid w:val="00EA5747"/>
    <w:rsid w:val="00EA5C84"/>
    <w:rsid w:val="00EA74F7"/>
    <w:rsid w:val="00EB0016"/>
    <w:rsid w:val="00EB025E"/>
    <w:rsid w:val="00EB03F0"/>
    <w:rsid w:val="00EB04A0"/>
    <w:rsid w:val="00EB1885"/>
    <w:rsid w:val="00EB1C2B"/>
    <w:rsid w:val="00EB27E2"/>
    <w:rsid w:val="00EB2FFE"/>
    <w:rsid w:val="00EB325E"/>
    <w:rsid w:val="00EB37B7"/>
    <w:rsid w:val="00EB4193"/>
    <w:rsid w:val="00EB4BB5"/>
    <w:rsid w:val="00EB53D9"/>
    <w:rsid w:val="00EB5D63"/>
    <w:rsid w:val="00EB682C"/>
    <w:rsid w:val="00EB7406"/>
    <w:rsid w:val="00EB7637"/>
    <w:rsid w:val="00EB783E"/>
    <w:rsid w:val="00EC07A0"/>
    <w:rsid w:val="00EC0A8C"/>
    <w:rsid w:val="00EC0ABC"/>
    <w:rsid w:val="00EC10AA"/>
    <w:rsid w:val="00EC13BC"/>
    <w:rsid w:val="00EC2801"/>
    <w:rsid w:val="00EC353E"/>
    <w:rsid w:val="00EC3753"/>
    <w:rsid w:val="00EC4B78"/>
    <w:rsid w:val="00EC5020"/>
    <w:rsid w:val="00EC61C4"/>
    <w:rsid w:val="00EC6BA2"/>
    <w:rsid w:val="00EC76E3"/>
    <w:rsid w:val="00EC7898"/>
    <w:rsid w:val="00EC7C7C"/>
    <w:rsid w:val="00ED0517"/>
    <w:rsid w:val="00ED0545"/>
    <w:rsid w:val="00ED0986"/>
    <w:rsid w:val="00ED113D"/>
    <w:rsid w:val="00ED217E"/>
    <w:rsid w:val="00ED277B"/>
    <w:rsid w:val="00ED2E12"/>
    <w:rsid w:val="00ED2FAF"/>
    <w:rsid w:val="00ED3305"/>
    <w:rsid w:val="00ED371C"/>
    <w:rsid w:val="00ED3A88"/>
    <w:rsid w:val="00ED49CF"/>
    <w:rsid w:val="00ED501D"/>
    <w:rsid w:val="00ED57C2"/>
    <w:rsid w:val="00ED6135"/>
    <w:rsid w:val="00ED7167"/>
    <w:rsid w:val="00ED75BA"/>
    <w:rsid w:val="00ED77CB"/>
    <w:rsid w:val="00ED78A6"/>
    <w:rsid w:val="00EE0830"/>
    <w:rsid w:val="00EE0EA0"/>
    <w:rsid w:val="00EE1701"/>
    <w:rsid w:val="00EE177A"/>
    <w:rsid w:val="00EE26CB"/>
    <w:rsid w:val="00EE2E75"/>
    <w:rsid w:val="00EE3A23"/>
    <w:rsid w:val="00EE3EA7"/>
    <w:rsid w:val="00EE4013"/>
    <w:rsid w:val="00EE4DC7"/>
    <w:rsid w:val="00EE58B1"/>
    <w:rsid w:val="00EE6E1B"/>
    <w:rsid w:val="00EE7929"/>
    <w:rsid w:val="00EE7D09"/>
    <w:rsid w:val="00EF0C22"/>
    <w:rsid w:val="00EF1BAC"/>
    <w:rsid w:val="00EF2116"/>
    <w:rsid w:val="00EF252A"/>
    <w:rsid w:val="00EF31B1"/>
    <w:rsid w:val="00EF4AA9"/>
    <w:rsid w:val="00EF4D31"/>
    <w:rsid w:val="00EF5032"/>
    <w:rsid w:val="00EF557E"/>
    <w:rsid w:val="00EF59EF"/>
    <w:rsid w:val="00EF5CFB"/>
    <w:rsid w:val="00EF60D6"/>
    <w:rsid w:val="00EF6553"/>
    <w:rsid w:val="00EF714B"/>
    <w:rsid w:val="00EF7FD9"/>
    <w:rsid w:val="00F0131E"/>
    <w:rsid w:val="00F016A7"/>
    <w:rsid w:val="00F01F25"/>
    <w:rsid w:val="00F02610"/>
    <w:rsid w:val="00F03FFD"/>
    <w:rsid w:val="00F046F5"/>
    <w:rsid w:val="00F05371"/>
    <w:rsid w:val="00F0609C"/>
    <w:rsid w:val="00F07FC8"/>
    <w:rsid w:val="00F101A5"/>
    <w:rsid w:val="00F107BD"/>
    <w:rsid w:val="00F11799"/>
    <w:rsid w:val="00F1197D"/>
    <w:rsid w:val="00F12D90"/>
    <w:rsid w:val="00F14C77"/>
    <w:rsid w:val="00F14D24"/>
    <w:rsid w:val="00F15DCE"/>
    <w:rsid w:val="00F161BE"/>
    <w:rsid w:val="00F164F1"/>
    <w:rsid w:val="00F17100"/>
    <w:rsid w:val="00F17C91"/>
    <w:rsid w:val="00F2057B"/>
    <w:rsid w:val="00F20C01"/>
    <w:rsid w:val="00F210D0"/>
    <w:rsid w:val="00F21C2E"/>
    <w:rsid w:val="00F231D4"/>
    <w:rsid w:val="00F23967"/>
    <w:rsid w:val="00F23A04"/>
    <w:rsid w:val="00F23E14"/>
    <w:rsid w:val="00F24829"/>
    <w:rsid w:val="00F24D30"/>
    <w:rsid w:val="00F25E4F"/>
    <w:rsid w:val="00F26BA3"/>
    <w:rsid w:val="00F27A82"/>
    <w:rsid w:val="00F27EDF"/>
    <w:rsid w:val="00F309D2"/>
    <w:rsid w:val="00F30CD2"/>
    <w:rsid w:val="00F32850"/>
    <w:rsid w:val="00F32B3A"/>
    <w:rsid w:val="00F33950"/>
    <w:rsid w:val="00F353C3"/>
    <w:rsid w:val="00F35977"/>
    <w:rsid w:val="00F35D89"/>
    <w:rsid w:val="00F36448"/>
    <w:rsid w:val="00F36EB4"/>
    <w:rsid w:val="00F37C10"/>
    <w:rsid w:val="00F404E3"/>
    <w:rsid w:val="00F40A09"/>
    <w:rsid w:val="00F41EDC"/>
    <w:rsid w:val="00F42762"/>
    <w:rsid w:val="00F42D08"/>
    <w:rsid w:val="00F439FC"/>
    <w:rsid w:val="00F43DB5"/>
    <w:rsid w:val="00F4464D"/>
    <w:rsid w:val="00F44C68"/>
    <w:rsid w:val="00F45039"/>
    <w:rsid w:val="00F457B8"/>
    <w:rsid w:val="00F45AD8"/>
    <w:rsid w:val="00F46190"/>
    <w:rsid w:val="00F4732E"/>
    <w:rsid w:val="00F477F3"/>
    <w:rsid w:val="00F50721"/>
    <w:rsid w:val="00F513E1"/>
    <w:rsid w:val="00F52143"/>
    <w:rsid w:val="00F52763"/>
    <w:rsid w:val="00F54484"/>
    <w:rsid w:val="00F54611"/>
    <w:rsid w:val="00F54613"/>
    <w:rsid w:val="00F551C6"/>
    <w:rsid w:val="00F555D5"/>
    <w:rsid w:val="00F556A3"/>
    <w:rsid w:val="00F55B30"/>
    <w:rsid w:val="00F561A7"/>
    <w:rsid w:val="00F56586"/>
    <w:rsid w:val="00F56832"/>
    <w:rsid w:val="00F56C21"/>
    <w:rsid w:val="00F5749A"/>
    <w:rsid w:val="00F57A6E"/>
    <w:rsid w:val="00F61546"/>
    <w:rsid w:val="00F62391"/>
    <w:rsid w:val="00F629A0"/>
    <w:rsid w:val="00F642EC"/>
    <w:rsid w:val="00F653DE"/>
    <w:rsid w:val="00F65492"/>
    <w:rsid w:val="00F654CE"/>
    <w:rsid w:val="00F65919"/>
    <w:rsid w:val="00F66672"/>
    <w:rsid w:val="00F66A7A"/>
    <w:rsid w:val="00F702B5"/>
    <w:rsid w:val="00F70A98"/>
    <w:rsid w:val="00F70AEA"/>
    <w:rsid w:val="00F71027"/>
    <w:rsid w:val="00F734FD"/>
    <w:rsid w:val="00F739E2"/>
    <w:rsid w:val="00F75371"/>
    <w:rsid w:val="00F76075"/>
    <w:rsid w:val="00F7635A"/>
    <w:rsid w:val="00F76A1E"/>
    <w:rsid w:val="00F80085"/>
    <w:rsid w:val="00F806D2"/>
    <w:rsid w:val="00F80DCF"/>
    <w:rsid w:val="00F80EE7"/>
    <w:rsid w:val="00F81364"/>
    <w:rsid w:val="00F8151F"/>
    <w:rsid w:val="00F817BD"/>
    <w:rsid w:val="00F83E32"/>
    <w:rsid w:val="00F84003"/>
    <w:rsid w:val="00F84263"/>
    <w:rsid w:val="00F843D7"/>
    <w:rsid w:val="00F8480F"/>
    <w:rsid w:val="00F84B91"/>
    <w:rsid w:val="00F84BE8"/>
    <w:rsid w:val="00F85700"/>
    <w:rsid w:val="00F87A25"/>
    <w:rsid w:val="00F87B80"/>
    <w:rsid w:val="00F92203"/>
    <w:rsid w:val="00F924A4"/>
    <w:rsid w:val="00F93200"/>
    <w:rsid w:val="00F933DF"/>
    <w:rsid w:val="00F93E05"/>
    <w:rsid w:val="00F9410E"/>
    <w:rsid w:val="00F942D9"/>
    <w:rsid w:val="00F94BBA"/>
    <w:rsid w:val="00F94D2C"/>
    <w:rsid w:val="00F94E23"/>
    <w:rsid w:val="00F95047"/>
    <w:rsid w:val="00F95F50"/>
    <w:rsid w:val="00F961FD"/>
    <w:rsid w:val="00F965EA"/>
    <w:rsid w:val="00F96A50"/>
    <w:rsid w:val="00F96D4E"/>
    <w:rsid w:val="00F97EA8"/>
    <w:rsid w:val="00FA00C1"/>
    <w:rsid w:val="00FA0891"/>
    <w:rsid w:val="00FA0C3D"/>
    <w:rsid w:val="00FA12A8"/>
    <w:rsid w:val="00FA1FD0"/>
    <w:rsid w:val="00FA21E5"/>
    <w:rsid w:val="00FA26A2"/>
    <w:rsid w:val="00FA3101"/>
    <w:rsid w:val="00FA3AEF"/>
    <w:rsid w:val="00FA3D2C"/>
    <w:rsid w:val="00FA3F20"/>
    <w:rsid w:val="00FA4526"/>
    <w:rsid w:val="00FA4BB8"/>
    <w:rsid w:val="00FA4EF5"/>
    <w:rsid w:val="00FA67A3"/>
    <w:rsid w:val="00FA7E54"/>
    <w:rsid w:val="00FA7F04"/>
    <w:rsid w:val="00FB06FF"/>
    <w:rsid w:val="00FB0C34"/>
    <w:rsid w:val="00FB168C"/>
    <w:rsid w:val="00FB1F4C"/>
    <w:rsid w:val="00FB2C56"/>
    <w:rsid w:val="00FB3359"/>
    <w:rsid w:val="00FB3DB8"/>
    <w:rsid w:val="00FB48BF"/>
    <w:rsid w:val="00FB4953"/>
    <w:rsid w:val="00FB5682"/>
    <w:rsid w:val="00FB5C34"/>
    <w:rsid w:val="00FB5F15"/>
    <w:rsid w:val="00FB5F5C"/>
    <w:rsid w:val="00FB5FF5"/>
    <w:rsid w:val="00FB6AA6"/>
    <w:rsid w:val="00FB6D43"/>
    <w:rsid w:val="00FC0F42"/>
    <w:rsid w:val="00FC112A"/>
    <w:rsid w:val="00FC167C"/>
    <w:rsid w:val="00FC16CD"/>
    <w:rsid w:val="00FC1A54"/>
    <w:rsid w:val="00FC235E"/>
    <w:rsid w:val="00FC325E"/>
    <w:rsid w:val="00FC34FD"/>
    <w:rsid w:val="00FC4301"/>
    <w:rsid w:val="00FC490B"/>
    <w:rsid w:val="00FC517A"/>
    <w:rsid w:val="00FC527E"/>
    <w:rsid w:val="00FC71FB"/>
    <w:rsid w:val="00FC737C"/>
    <w:rsid w:val="00FC7A4B"/>
    <w:rsid w:val="00FD02E9"/>
    <w:rsid w:val="00FD45E5"/>
    <w:rsid w:val="00FD5854"/>
    <w:rsid w:val="00FD5CB1"/>
    <w:rsid w:val="00FD5EA9"/>
    <w:rsid w:val="00FD60F4"/>
    <w:rsid w:val="00FD6287"/>
    <w:rsid w:val="00FD69DC"/>
    <w:rsid w:val="00FD6AC3"/>
    <w:rsid w:val="00FD6C4B"/>
    <w:rsid w:val="00FE1E32"/>
    <w:rsid w:val="00FE21B0"/>
    <w:rsid w:val="00FE2A4C"/>
    <w:rsid w:val="00FE2AFB"/>
    <w:rsid w:val="00FE2E8E"/>
    <w:rsid w:val="00FE56D3"/>
    <w:rsid w:val="00FE5987"/>
    <w:rsid w:val="00FE647B"/>
    <w:rsid w:val="00FE69C9"/>
    <w:rsid w:val="00FE7877"/>
    <w:rsid w:val="00FE7AEB"/>
    <w:rsid w:val="00FF02B3"/>
    <w:rsid w:val="00FF0AB7"/>
    <w:rsid w:val="00FF1D78"/>
    <w:rsid w:val="00FF2300"/>
    <w:rsid w:val="00FF2612"/>
    <w:rsid w:val="00FF2DE7"/>
    <w:rsid w:val="00FF330B"/>
    <w:rsid w:val="00FF48BA"/>
    <w:rsid w:val="00FF4D0B"/>
    <w:rsid w:val="00FF59CA"/>
    <w:rsid w:val="00FF697B"/>
    <w:rsid w:val="00FF7450"/>
    <w:rsid w:val="00FF7681"/>
    <w:rsid w:val="00FF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7E"/>
  </w:style>
  <w:style w:type="paragraph" w:styleId="1">
    <w:name w:val="heading 1"/>
    <w:basedOn w:val="a"/>
    <w:next w:val="a"/>
    <w:link w:val="10"/>
    <w:uiPriority w:val="9"/>
    <w:qFormat/>
    <w:rsid w:val="00C27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22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82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27E"/>
    <w:rPr>
      <w:rFonts w:ascii="Tahoma" w:hAnsi="Tahoma" w:cs="Tahoma"/>
      <w:sz w:val="16"/>
      <w:szCs w:val="16"/>
    </w:rPr>
  </w:style>
  <w:style w:type="paragraph" w:styleId="a5">
    <w:name w:val="List Paragraph"/>
    <w:basedOn w:val="a"/>
    <w:uiPriority w:val="34"/>
    <w:qFormat/>
    <w:rsid w:val="0098227E"/>
    <w:pPr>
      <w:ind w:left="720"/>
      <w:contextualSpacing/>
    </w:pPr>
  </w:style>
  <w:style w:type="table" w:styleId="a6">
    <w:name w:val="Table Grid"/>
    <w:basedOn w:val="a1"/>
    <w:uiPriority w:val="59"/>
    <w:rsid w:val="00F0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5A0D28"/>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5A0D28"/>
    <w:rPr>
      <w:rFonts w:ascii="Times New Roman" w:eastAsia="Times New Roman" w:hAnsi="Times New Roman" w:cs="Times New Roman"/>
      <w:b/>
      <w:bCs/>
      <w:sz w:val="24"/>
      <w:szCs w:val="24"/>
      <w:lang w:eastAsia="ru-RU"/>
    </w:rPr>
  </w:style>
  <w:style w:type="paragraph" w:styleId="a9">
    <w:name w:val="header"/>
    <w:basedOn w:val="a"/>
    <w:link w:val="aa"/>
    <w:uiPriority w:val="99"/>
    <w:semiHidden/>
    <w:unhideWhenUsed/>
    <w:rsid w:val="00902E2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E25"/>
  </w:style>
  <w:style w:type="paragraph" w:styleId="ab">
    <w:name w:val="footer"/>
    <w:basedOn w:val="a"/>
    <w:link w:val="ac"/>
    <w:uiPriority w:val="99"/>
    <w:unhideWhenUsed/>
    <w:rsid w:val="00902E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2E25"/>
  </w:style>
  <w:style w:type="paragraph" w:styleId="ad">
    <w:name w:val="No Spacing"/>
    <w:uiPriority w:val="1"/>
    <w:qFormat/>
    <w:rsid w:val="00C27A29"/>
    <w:pPr>
      <w:spacing w:after="0" w:line="240" w:lineRule="auto"/>
    </w:pPr>
  </w:style>
  <w:style w:type="character" w:customStyle="1" w:styleId="10">
    <w:name w:val="Заголовок 1 Знак"/>
    <w:basedOn w:val="a0"/>
    <w:link w:val="1"/>
    <w:uiPriority w:val="9"/>
    <w:rsid w:val="00C27A29"/>
    <w:rPr>
      <w:rFonts w:asciiTheme="majorHAnsi" w:eastAsiaTheme="majorEastAsia" w:hAnsiTheme="majorHAnsi" w:cstheme="majorBidi"/>
      <w:b/>
      <w:bCs/>
      <w:color w:val="365F91" w:themeColor="accent1" w:themeShade="BF"/>
      <w:sz w:val="28"/>
      <w:szCs w:val="28"/>
    </w:rPr>
  </w:style>
  <w:style w:type="paragraph" w:styleId="3">
    <w:name w:val="Body Text Indent 3"/>
    <w:basedOn w:val="a"/>
    <w:link w:val="30"/>
    <w:rsid w:val="00151F8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51F84"/>
    <w:rPr>
      <w:rFonts w:ascii="Times New Roman" w:eastAsia="Times New Roman" w:hAnsi="Times New Roman" w:cs="Times New Roman"/>
      <w:sz w:val="16"/>
      <w:szCs w:val="16"/>
      <w:lang w:eastAsia="ru-RU"/>
    </w:rPr>
  </w:style>
  <w:style w:type="paragraph" w:customStyle="1" w:styleId="ConsPlusNormal">
    <w:name w:val="ConsPlusNormal"/>
    <w:rsid w:val="008125C7"/>
    <w:pPr>
      <w:autoSpaceDE w:val="0"/>
      <w:autoSpaceDN w:val="0"/>
      <w:adjustRightInd w:val="0"/>
      <w:spacing w:after="0" w:line="240" w:lineRule="auto"/>
    </w:pPr>
    <w:rPr>
      <w:rFonts w:ascii="Times New Roman" w:hAnsi="Times New Roman" w:cs="Times New Roman"/>
      <w:sz w:val="24"/>
      <w:szCs w:val="24"/>
    </w:rPr>
  </w:style>
  <w:style w:type="paragraph" w:customStyle="1" w:styleId="msonormalbullet1gif">
    <w:name w:val="msonormalbullet1.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B1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basedOn w:val="a0"/>
    <w:link w:val="af"/>
    <w:locked/>
    <w:rsid w:val="00697B97"/>
    <w:rPr>
      <w:rFonts w:ascii="Verdana" w:hAnsi="Verdana" w:cs="Verdana"/>
      <w:color w:val="000000"/>
      <w:sz w:val="24"/>
      <w:szCs w:val="24"/>
    </w:rPr>
  </w:style>
  <w:style w:type="paragraph" w:styleId="af">
    <w:name w:val="Normal (Web)"/>
    <w:basedOn w:val="a"/>
    <w:link w:val="ae"/>
    <w:unhideWhenUsed/>
    <w:rsid w:val="00697B97"/>
    <w:pPr>
      <w:spacing w:after="100" w:line="240" w:lineRule="auto"/>
    </w:pPr>
    <w:rPr>
      <w:rFonts w:ascii="Verdana" w:hAnsi="Verdana" w:cs="Verdana"/>
      <w:color w:val="000000"/>
      <w:sz w:val="24"/>
      <w:szCs w:val="24"/>
    </w:rPr>
  </w:style>
  <w:style w:type="paragraph" w:customStyle="1" w:styleId="msonormalbullet2gifbullet1gif">
    <w:name w:val="msonormalbullet2gifbullet1.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28C5BECE3632BF6D71B90519CF3C92E8C64C889024FB7B864CA92044403AFDDF0F140D3CAI0tD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5%20&#1075;&#1086;&#1076;\&#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6%20&#1075;&#1086;&#1076;\&#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6%20&#1075;&#1086;&#1076;\&#1076;&#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6%20&#1075;&#1086;&#1076;\&#1076;&#1080;&#1072;&#1075;&#1088;&#1072;&#1084;&#108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6%20&#1075;&#1086;&#1076;\&#1076;&#1080;&#1072;&#1075;&#1088;&#1072;&#1084;&#108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2014%20&#1075;&#1086;&#107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rotX val="75"/>
      <c:perspective val="30"/>
    </c:view3D>
    <c:plotArea>
      <c:layout>
        <c:manualLayout>
          <c:layoutTarget val="inner"/>
          <c:xMode val="edge"/>
          <c:yMode val="edge"/>
          <c:x val="9.1911667069984992E-2"/>
          <c:y val="0.1741548717453264"/>
          <c:w val="0.82107843137255065"/>
          <c:h val="0.71254150303172403"/>
        </c:manualLayout>
      </c:layout>
      <c:pie3DChart>
        <c:varyColors val="1"/>
        <c:ser>
          <c:idx val="0"/>
          <c:order val="0"/>
          <c:dPt>
            <c:idx val="0"/>
            <c:spPr>
              <a:solidFill>
                <a:schemeClr val="bg1">
                  <a:lumMod val="50000"/>
                </a:schemeClr>
              </a:solidFill>
            </c:spPr>
          </c:dPt>
          <c:dPt>
            <c:idx val="1"/>
            <c:spPr>
              <a:solidFill>
                <a:schemeClr val="bg1">
                  <a:lumMod val="85000"/>
                </a:schemeClr>
              </a:solidFill>
            </c:spPr>
          </c:dPt>
          <c:dLbls>
            <c:dLbl>
              <c:idx val="0"/>
              <c:layout>
                <c:manualLayout>
                  <c:x val="5.6910705310772317E-2"/>
                  <c:y val="5.8116033041882668E-2"/>
                </c:manualLayout>
              </c:layout>
              <c:tx>
                <c:rich>
                  <a:bodyPr/>
                  <a:lstStyle/>
                  <a:p>
                    <a:r>
                      <a:rPr lang="ru-RU" sz="800">
                        <a:latin typeface="Times New Roman" pitchFamily="18" charset="0"/>
                        <a:cs typeface="Times New Roman" pitchFamily="18" charset="0"/>
                      </a:rPr>
                      <a:t>налоговые</a:t>
                    </a:r>
                    <a:r>
                      <a:rPr lang="ru-RU" sz="800" baseline="0">
                        <a:latin typeface="Times New Roman" pitchFamily="18" charset="0"/>
                        <a:cs typeface="Times New Roman" pitchFamily="18" charset="0"/>
                      </a:rPr>
                      <a:t> и неналоговые доходы,</a:t>
                    </a:r>
                    <a:r>
                      <a:rPr lang="en-US" sz="800">
                        <a:latin typeface="Times New Roman" pitchFamily="18" charset="0"/>
                        <a:cs typeface="Times New Roman" pitchFamily="18" charset="0"/>
                      </a:rPr>
                      <a:t>
</a:t>
                    </a:r>
                    <a:r>
                      <a:rPr lang="ru-RU" sz="800">
                        <a:latin typeface="Times New Roman" pitchFamily="18" charset="0"/>
                        <a:cs typeface="Times New Roman" pitchFamily="18" charset="0"/>
                      </a:rPr>
                      <a:t>20,3</a:t>
                    </a:r>
                    <a:r>
                      <a:rPr lang="en-US" sz="800">
                        <a:latin typeface="Times New Roman" pitchFamily="18" charset="0"/>
                        <a:cs typeface="Times New Roman" pitchFamily="18" charset="0"/>
                      </a:rPr>
                      <a:t>%</a:t>
                    </a:r>
                  </a:p>
                </c:rich>
              </c:tx>
              <c:showCatName val="1"/>
              <c:showPercent val="1"/>
            </c:dLbl>
            <c:dLbl>
              <c:idx val="1"/>
              <c:layout>
                <c:manualLayout>
                  <c:x val="0.12725177645477237"/>
                  <c:y val="-0.28969890391608188"/>
                </c:manualLayout>
              </c:layout>
              <c:tx>
                <c:rich>
                  <a:bodyPr/>
                  <a:lstStyle/>
                  <a:p>
                    <a:r>
                      <a:rPr lang="ru-RU" sz="800">
                        <a:latin typeface="Times New Roman" pitchFamily="18" charset="0"/>
                        <a:cs typeface="Times New Roman" pitchFamily="18" charset="0"/>
                      </a:rPr>
                      <a:t>безвозмездные</a:t>
                    </a:r>
                    <a:r>
                      <a:rPr lang="ru-RU" sz="800" baseline="0">
                        <a:latin typeface="Times New Roman" pitchFamily="18" charset="0"/>
                        <a:cs typeface="Times New Roman" pitchFamily="18" charset="0"/>
                      </a:rPr>
                      <a:t> поступления,</a:t>
                    </a:r>
                    <a:r>
                      <a:rPr lang="en-US" sz="800">
                        <a:latin typeface="Times New Roman" pitchFamily="18" charset="0"/>
                        <a:cs typeface="Times New Roman" pitchFamily="18" charset="0"/>
                      </a:rPr>
                      <a:t>
</a:t>
                    </a:r>
                    <a:r>
                      <a:rPr lang="ru-RU" sz="800">
                        <a:latin typeface="Times New Roman" pitchFamily="18" charset="0"/>
                        <a:cs typeface="Times New Roman" pitchFamily="18" charset="0"/>
                      </a:rPr>
                      <a:t>79,7</a:t>
                    </a:r>
                    <a:r>
                      <a:rPr lang="en-US" sz="800">
                        <a:latin typeface="Times New Roman" pitchFamily="18" charset="0"/>
                        <a:cs typeface="Times New Roman" pitchFamily="18" charset="0"/>
                      </a:rPr>
                      <a:t>%</a:t>
                    </a:r>
                  </a:p>
                </c:rich>
              </c:tx>
              <c:showCatName val="1"/>
              <c:showPercent val="1"/>
            </c:dLbl>
            <c:showCatName val="1"/>
            <c:showPercent val="1"/>
            <c:showLeaderLines val="1"/>
          </c:dLbls>
          <c:val>
            <c:numRef>
              <c:f>Лист1!$C$6:$C$7</c:f>
              <c:numCache>
                <c:formatCode>#,##0.00</c:formatCode>
                <c:ptCount val="2"/>
                <c:pt idx="0">
                  <c:v>366003.7</c:v>
                </c:pt>
                <c:pt idx="1">
                  <c:v>1424759.3</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depthPercent val="100"/>
      <c:perspective val="70"/>
    </c:view3D>
    <c:plotArea>
      <c:layout/>
      <c:bar3DChart>
        <c:barDir val="bar"/>
        <c:grouping val="clustered"/>
        <c:ser>
          <c:idx val="0"/>
          <c:order val="0"/>
          <c:tx>
            <c:v>2015 год</c:v>
          </c:tx>
          <c:cat>
            <c:strRef>
              <c:f>Лист6!$A$3:$A$8</c:f>
              <c:strCache>
                <c:ptCount val="5"/>
                <c:pt idx="0">
                  <c:v>субвенции</c:v>
                </c:pt>
                <c:pt idx="1">
                  <c:v>дотации</c:v>
                </c:pt>
                <c:pt idx="2">
                  <c:v>субсидии</c:v>
                </c:pt>
                <c:pt idx="3">
                  <c:v>иные МБТ</c:v>
                </c:pt>
                <c:pt idx="4">
                  <c:v>прочие БП</c:v>
                </c:pt>
              </c:strCache>
            </c:strRef>
          </c:cat>
          <c:val>
            <c:numRef>
              <c:f>Лист6!$C$3:$C$7</c:f>
              <c:numCache>
                <c:formatCode>#,##0.00</c:formatCode>
                <c:ptCount val="5"/>
                <c:pt idx="0">
                  <c:v>746667.7</c:v>
                </c:pt>
                <c:pt idx="1">
                  <c:v>478492.3</c:v>
                </c:pt>
                <c:pt idx="2">
                  <c:v>117593</c:v>
                </c:pt>
                <c:pt idx="3">
                  <c:v>27296.799999999996</c:v>
                </c:pt>
                <c:pt idx="4">
                  <c:v>1772.3</c:v>
                </c:pt>
              </c:numCache>
            </c:numRef>
          </c:val>
        </c:ser>
        <c:ser>
          <c:idx val="2"/>
          <c:order val="1"/>
          <c:tx>
            <c:v>2016 год</c:v>
          </c:tx>
          <c:cat>
            <c:strRef>
              <c:f>Лист6!$A$3:$A$8</c:f>
              <c:strCache>
                <c:ptCount val="5"/>
                <c:pt idx="0">
                  <c:v>субвенции</c:v>
                </c:pt>
                <c:pt idx="1">
                  <c:v>дотации</c:v>
                </c:pt>
                <c:pt idx="2">
                  <c:v>субсидии</c:v>
                </c:pt>
                <c:pt idx="3">
                  <c:v>иные МБТ</c:v>
                </c:pt>
                <c:pt idx="4">
                  <c:v>прочие БП</c:v>
                </c:pt>
              </c:strCache>
            </c:strRef>
          </c:cat>
          <c:val>
            <c:numRef>
              <c:f>Лист6!$E$3:$E$7</c:f>
              <c:numCache>
                <c:formatCode>#,##0.0</c:formatCode>
                <c:ptCount val="5"/>
                <c:pt idx="0">
                  <c:v>896654.8</c:v>
                </c:pt>
                <c:pt idx="1">
                  <c:v>441138.8</c:v>
                </c:pt>
                <c:pt idx="2">
                  <c:v>176208.6</c:v>
                </c:pt>
                <c:pt idx="3">
                  <c:v>36391.699999999997</c:v>
                </c:pt>
                <c:pt idx="4">
                  <c:v>0</c:v>
                </c:pt>
              </c:numCache>
            </c:numRef>
          </c:val>
        </c:ser>
        <c:shape val="cylinder"/>
        <c:axId val="107138432"/>
        <c:axId val="107140224"/>
        <c:axId val="0"/>
      </c:bar3DChart>
      <c:catAx>
        <c:axId val="107138432"/>
        <c:scaling>
          <c:orientation val="minMax"/>
        </c:scaling>
        <c:axPos val="l"/>
        <c:majorTickMark val="none"/>
        <c:tickLblPos val="nextTo"/>
        <c:txPr>
          <a:bodyPr/>
          <a:lstStyle/>
          <a:p>
            <a:pPr>
              <a:defRPr sz="800">
                <a:latin typeface="Times New Roman" pitchFamily="18" charset="0"/>
                <a:cs typeface="Times New Roman" pitchFamily="18" charset="0"/>
              </a:defRPr>
            </a:pPr>
            <a:endParaRPr lang="ru-RU"/>
          </a:p>
        </c:txPr>
        <c:crossAx val="107140224"/>
        <c:crosses val="autoZero"/>
        <c:auto val="1"/>
        <c:lblAlgn val="ctr"/>
        <c:lblOffset val="100"/>
      </c:catAx>
      <c:valAx>
        <c:axId val="107140224"/>
        <c:scaling>
          <c:orientation val="minMax"/>
        </c:scaling>
        <c:delete val="1"/>
        <c:axPos val="b"/>
        <c:majorGridlines/>
        <c:numFmt formatCode="#,##0.00" sourceLinked="1"/>
        <c:majorTickMark val="none"/>
        <c:tickLblPos val="none"/>
        <c:crossAx val="107138432"/>
        <c:crosses val="autoZero"/>
        <c:crossBetween val="between"/>
      </c:valAx>
    </c:plotArea>
    <c:legend>
      <c:legendPos val="r"/>
      <c:txPr>
        <a:bodyPr/>
        <a:lstStyle/>
        <a:p>
          <a:pPr>
            <a:defRPr sz="8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5"/>
      <c:rotY val="30"/>
      <c:perspective val="0"/>
    </c:view3D>
    <c:plotArea>
      <c:layout/>
      <c:bar3DChart>
        <c:barDir val="col"/>
        <c:grouping val="stacked"/>
        <c:ser>
          <c:idx val="0"/>
          <c:order val="0"/>
          <c:cat>
            <c:strRef>
              <c:f>Лист7!$B$3:$B$13</c:f>
              <c:strCache>
                <c:ptCount val="11"/>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УСЗН</c:v>
                </c:pt>
                <c:pt idx="6">
                  <c:v>Управление культуры </c:v>
                </c:pt>
                <c:pt idx="7">
                  <c:v>УМС</c:v>
                </c:pt>
                <c:pt idx="8">
                  <c:v>Управление образования </c:v>
                </c:pt>
                <c:pt idx="9">
                  <c:v>МКУ «МПЧ № 1»</c:v>
                </c:pt>
                <c:pt idx="10">
                  <c:v>Финансовое управление </c:v>
                </c:pt>
              </c:strCache>
            </c:strRef>
          </c:cat>
          <c:val>
            <c:numRef>
              <c:f>Лист7!$C$3:$C$13</c:f>
              <c:numCache>
                <c:formatCode>General</c:formatCode>
                <c:ptCount val="11"/>
              </c:numCache>
            </c:numRef>
          </c:val>
        </c:ser>
        <c:ser>
          <c:idx val="1"/>
          <c:order val="1"/>
          <c:cat>
            <c:strRef>
              <c:f>Лист7!$B$3:$B$13</c:f>
              <c:strCache>
                <c:ptCount val="11"/>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УСЗН</c:v>
                </c:pt>
                <c:pt idx="6">
                  <c:v>Управление культуры </c:v>
                </c:pt>
                <c:pt idx="7">
                  <c:v>УМС</c:v>
                </c:pt>
                <c:pt idx="8">
                  <c:v>Управление образования </c:v>
                </c:pt>
                <c:pt idx="9">
                  <c:v>МКУ «МПЧ № 1»</c:v>
                </c:pt>
                <c:pt idx="10">
                  <c:v>Финансовое управление </c:v>
                </c:pt>
              </c:strCache>
            </c:strRef>
          </c:cat>
          <c:val>
            <c:numRef>
              <c:f>Лист7!$D$3:$D$13</c:f>
              <c:numCache>
                <c:formatCode>General</c:formatCode>
                <c:ptCount val="11"/>
                <c:pt idx="0">
                  <c:v>97.5</c:v>
                </c:pt>
                <c:pt idx="1">
                  <c:v>98.8</c:v>
                </c:pt>
                <c:pt idx="2">
                  <c:v>98.7</c:v>
                </c:pt>
                <c:pt idx="3">
                  <c:v>97.2</c:v>
                </c:pt>
                <c:pt idx="4">
                  <c:v>49.3</c:v>
                </c:pt>
                <c:pt idx="5">
                  <c:v>99.7</c:v>
                </c:pt>
                <c:pt idx="6">
                  <c:v>99.4</c:v>
                </c:pt>
                <c:pt idx="7">
                  <c:v>100</c:v>
                </c:pt>
                <c:pt idx="8">
                  <c:v>97.1</c:v>
                </c:pt>
                <c:pt idx="9">
                  <c:v>95.1</c:v>
                </c:pt>
                <c:pt idx="10">
                  <c:v>97.9</c:v>
                </c:pt>
              </c:numCache>
            </c:numRef>
          </c:val>
        </c:ser>
        <c:gapWidth val="75"/>
        <c:shape val="cylinder"/>
        <c:axId val="107169280"/>
        <c:axId val="107170816"/>
        <c:axId val="0"/>
      </c:bar3DChart>
      <c:catAx>
        <c:axId val="107169280"/>
        <c:scaling>
          <c:orientation val="minMax"/>
        </c:scaling>
        <c:axPos val="b"/>
        <c:numFmt formatCode="General" sourceLinked="1"/>
        <c:majorTickMark val="none"/>
        <c:tickLblPos val="nextTo"/>
        <c:txPr>
          <a:bodyPr/>
          <a:lstStyle/>
          <a:p>
            <a:pPr>
              <a:defRPr sz="800" baseline="0">
                <a:latin typeface="Times New Roman" pitchFamily="18" charset="0"/>
              </a:defRPr>
            </a:pPr>
            <a:endParaRPr lang="ru-RU"/>
          </a:p>
        </c:txPr>
        <c:crossAx val="107170816"/>
        <c:crosses val="autoZero"/>
        <c:auto val="1"/>
        <c:lblAlgn val="ctr"/>
        <c:lblOffset val="100"/>
      </c:catAx>
      <c:valAx>
        <c:axId val="107170816"/>
        <c:scaling>
          <c:orientation val="minMax"/>
          <c:max val="100"/>
        </c:scaling>
        <c:axPos val="l"/>
        <c:majorGridlines>
          <c:spPr>
            <a:ln>
              <a:solidFill>
                <a:schemeClr val="accent1"/>
              </a:solidFill>
            </a:ln>
          </c:spPr>
        </c:majorGridlines>
        <c:numFmt formatCode="General" sourceLinked="1"/>
        <c:majorTickMark val="none"/>
        <c:tickLblPos val="nextTo"/>
        <c:spPr>
          <a:ln w="9525">
            <a:noFill/>
          </a:ln>
        </c:spPr>
        <c:txPr>
          <a:bodyPr/>
          <a:lstStyle/>
          <a:p>
            <a:pPr>
              <a:defRPr sz="800" baseline="0">
                <a:latin typeface="Times New Roman" pitchFamily="18" charset="0"/>
              </a:defRPr>
            </a:pPr>
            <a:endParaRPr lang="ru-RU"/>
          </a:p>
        </c:txPr>
        <c:crossAx val="10716928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plotArea>
      <c:layout/>
      <c:pieChart>
        <c:varyColors val="1"/>
        <c:ser>
          <c:idx val="0"/>
          <c:order val="0"/>
          <c:explosion val="25"/>
          <c:dLbls>
            <c:txPr>
              <a:bodyPr/>
              <a:lstStyle/>
              <a:p>
                <a:pPr>
                  <a:defRPr sz="1000">
                    <a:latin typeface="Times New Roman" pitchFamily="18" charset="0"/>
                    <a:cs typeface="Times New Roman" pitchFamily="18" charset="0"/>
                  </a:defRPr>
                </a:pPr>
                <a:endParaRPr lang="ru-RU"/>
              </a:p>
            </c:txPr>
            <c:showCatName val="1"/>
            <c:showLeaderLines val="1"/>
          </c:dLbls>
          <c:val>
            <c:numRef>
              <c:f>Лист2!$C$3:$C$14</c:f>
              <c:numCache>
                <c:formatCode>General</c:formatCode>
                <c:ptCount val="12"/>
                <c:pt idx="0">
                  <c:v>65636.5</c:v>
                </c:pt>
                <c:pt idx="1">
                  <c:v>4321.8</c:v>
                </c:pt>
                <c:pt idx="2">
                  <c:v>24340.6</c:v>
                </c:pt>
                <c:pt idx="3">
                  <c:v>71910.8</c:v>
                </c:pt>
                <c:pt idx="4">
                  <c:v>335780.4</c:v>
                </c:pt>
                <c:pt idx="5">
                  <c:v>100</c:v>
                </c:pt>
                <c:pt idx="6">
                  <c:v>1262812.6000000001</c:v>
                </c:pt>
                <c:pt idx="7">
                  <c:v>148692.29999999999</c:v>
                </c:pt>
                <c:pt idx="8">
                  <c:v>64</c:v>
                </c:pt>
                <c:pt idx="9">
                  <c:v>91372.9</c:v>
                </c:pt>
                <c:pt idx="10">
                  <c:v>2064</c:v>
                </c:pt>
                <c:pt idx="11">
                  <c:v>100017.1</c:v>
                </c:pt>
              </c:numCache>
            </c:numRef>
          </c:val>
        </c:ser>
        <c:dLbls>
          <c:showCatName val="1"/>
        </c:dLbls>
        <c:firstSliceAng val="0"/>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view3D>
      <c:perspective val="30"/>
    </c:view3D>
    <c:plotArea>
      <c:layout/>
      <c:bar3DChart>
        <c:barDir val="col"/>
        <c:grouping val="clustered"/>
        <c:ser>
          <c:idx val="0"/>
          <c:order val="0"/>
          <c:tx>
            <c:v>ряд 1</c:v>
          </c:tx>
          <c:dLbls>
            <c:txPr>
              <a:bodyPr/>
              <a:lstStyle/>
              <a:p>
                <a:pPr>
                  <a:defRPr sz="800">
                    <a:latin typeface="Times New Roman" pitchFamily="18" charset="0"/>
                    <a:cs typeface="Times New Roman" pitchFamily="18" charset="0"/>
                  </a:defRPr>
                </a:pPr>
                <a:endParaRPr lang="ru-RU"/>
              </a:p>
            </c:txPr>
            <c:showCatName val="1"/>
          </c:dLbls>
          <c:cat>
            <c:strRef>
              <c:f>Лист3!$E$4:$E$9</c:f>
              <c:strCache>
                <c:ptCount val="6"/>
                <c:pt idx="0">
                  <c:v>2011 год</c:v>
                </c:pt>
                <c:pt idx="1">
                  <c:v>2012 год</c:v>
                </c:pt>
                <c:pt idx="2">
                  <c:v>2013 год</c:v>
                </c:pt>
                <c:pt idx="3">
                  <c:v>2014 год</c:v>
                </c:pt>
                <c:pt idx="4">
                  <c:v>2015 год</c:v>
                </c:pt>
                <c:pt idx="5">
                  <c:v>2016 год</c:v>
                </c:pt>
              </c:strCache>
            </c:strRef>
          </c:cat>
          <c:val>
            <c:numRef>
              <c:f>Лист3!$C$4:$C$9</c:f>
              <c:numCache>
                <c:formatCode>#,##0</c:formatCode>
                <c:ptCount val="6"/>
                <c:pt idx="0">
                  <c:v>243511.3</c:v>
                </c:pt>
                <c:pt idx="1">
                  <c:v>310228.59999999998</c:v>
                </c:pt>
                <c:pt idx="2">
                  <c:v>272931.20000000001</c:v>
                </c:pt>
                <c:pt idx="3">
                  <c:v>238975.7</c:v>
                </c:pt>
                <c:pt idx="4">
                  <c:v>269469</c:v>
                </c:pt>
                <c:pt idx="5">
                  <c:v>371742.1</c:v>
                </c:pt>
              </c:numCache>
            </c:numRef>
          </c:val>
        </c:ser>
        <c:gapWidth val="100"/>
        <c:shape val="cylinder"/>
        <c:axId val="107192320"/>
        <c:axId val="107193856"/>
        <c:axId val="0"/>
      </c:bar3DChart>
      <c:catAx>
        <c:axId val="107192320"/>
        <c:scaling>
          <c:orientation val="minMax"/>
        </c:scaling>
        <c:delete val="1"/>
        <c:axPos val="b"/>
        <c:tickLblPos val="none"/>
        <c:crossAx val="107193856"/>
        <c:crosses val="autoZero"/>
        <c:auto val="1"/>
        <c:lblAlgn val="ctr"/>
        <c:lblOffset val="100"/>
      </c:catAx>
      <c:valAx>
        <c:axId val="107193856"/>
        <c:scaling>
          <c:orientation val="minMax"/>
        </c:scaling>
        <c:axPos val="l"/>
        <c:majorGridlines/>
        <c:numFmt formatCode="#,##0" sourceLinked="1"/>
        <c:tickLblPos val="nextTo"/>
        <c:txPr>
          <a:bodyPr/>
          <a:lstStyle/>
          <a:p>
            <a:pPr>
              <a:defRPr sz="800">
                <a:latin typeface="Times New Roman" pitchFamily="18" charset="0"/>
                <a:cs typeface="Times New Roman" pitchFamily="18" charset="0"/>
              </a:defRPr>
            </a:pPr>
            <a:endParaRPr lang="ru-RU"/>
          </a:p>
        </c:txPr>
        <c:crossAx val="10719232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view3D>
      <c:perspective val="30"/>
    </c:view3D>
    <c:plotArea>
      <c:layout>
        <c:manualLayout>
          <c:layoutTarget val="inner"/>
          <c:xMode val="edge"/>
          <c:yMode val="edge"/>
          <c:x val="0.10694444444444449"/>
          <c:y val="0.11869389889482188"/>
          <c:w val="0.81388888888889765"/>
          <c:h val="0.76261220221035664"/>
        </c:manualLayout>
      </c:layout>
      <c:pie3DChart>
        <c:varyColors val="1"/>
        <c:ser>
          <c:idx val="0"/>
          <c:order val="0"/>
          <c:dPt>
            <c:idx val="0"/>
            <c:explosion val="53"/>
            <c:spPr>
              <a:solidFill>
                <a:schemeClr val="tx1">
                  <a:lumMod val="65000"/>
                  <a:lumOff val="35000"/>
                </a:schemeClr>
              </a:solidFill>
            </c:spPr>
          </c:dPt>
          <c:dPt>
            <c:idx val="1"/>
            <c:spPr>
              <a:solidFill>
                <a:schemeClr val="bg1">
                  <a:lumMod val="85000"/>
                </a:schemeClr>
              </a:solidFill>
            </c:spPr>
          </c:dPt>
          <c:dLbls>
            <c:dLbl>
              <c:idx val="0"/>
              <c:layout>
                <c:manualLayout>
                  <c:x val="0.15558699230392894"/>
                  <c:y val="5.6339739141802812E-2"/>
                </c:manualLayout>
              </c:layout>
              <c:tx>
                <c:rich>
                  <a:bodyPr/>
                  <a:lstStyle/>
                  <a:p>
                    <a:r>
                      <a:rPr lang="ru-RU" sz="800">
                        <a:latin typeface="Times New Roman" pitchFamily="18" charset="0"/>
                        <a:cs typeface="Times New Roman" pitchFamily="18" charset="0"/>
                      </a:rPr>
                      <a:t>п</a:t>
                    </a:r>
                    <a:r>
                      <a:rPr lang="ru-RU">
                        <a:latin typeface="Times New Roman" pitchFamily="18" charset="0"/>
                        <a:cs typeface="Times New Roman" pitchFamily="18" charset="0"/>
                      </a:rPr>
                      <a:t>рограммные расходы</a:t>
                    </a:r>
                    <a:r>
                      <a:rPr lang="en-US">
                        <a:latin typeface="Times New Roman" pitchFamily="18" charset="0"/>
                        <a:cs typeface="Times New Roman" pitchFamily="18" charset="0"/>
                      </a:rPr>
                      <a:t>
</a:t>
                    </a:r>
                    <a:r>
                      <a:rPr lang="ru-RU">
                        <a:latin typeface="Times New Roman" pitchFamily="18" charset="0"/>
                        <a:cs typeface="Times New Roman" pitchFamily="18" charset="0"/>
                      </a:rPr>
                      <a:t>96,8</a:t>
                    </a:r>
                    <a:r>
                      <a:rPr lang="en-US">
                        <a:latin typeface="Times New Roman" pitchFamily="18" charset="0"/>
                        <a:cs typeface="Times New Roman" pitchFamily="18" charset="0"/>
                      </a:rPr>
                      <a:t>%</a:t>
                    </a:r>
                  </a:p>
                </c:rich>
              </c:tx>
              <c:showCatName val="1"/>
              <c:showPercent val="1"/>
            </c:dLbl>
            <c:dLbl>
              <c:idx val="1"/>
              <c:layout>
                <c:manualLayout>
                  <c:x val="0.18709729080475326"/>
                  <c:y val="-8.6171699801892598E-2"/>
                </c:manualLayout>
              </c:layout>
              <c:tx>
                <c:rich>
                  <a:bodyPr/>
                  <a:lstStyle/>
                  <a:p>
                    <a:r>
                      <a:rPr lang="ru-RU" sz="800">
                        <a:latin typeface="Times New Roman" pitchFamily="18" charset="0"/>
                        <a:cs typeface="Times New Roman" pitchFamily="18" charset="0"/>
                      </a:rPr>
                      <a:t>н</a:t>
                    </a:r>
                    <a:r>
                      <a:rPr lang="ru-RU">
                        <a:latin typeface="Times New Roman" pitchFamily="18" charset="0"/>
                        <a:cs typeface="Times New Roman" pitchFamily="18" charset="0"/>
                      </a:rPr>
                      <a:t>епрограммные расходы</a:t>
                    </a:r>
                    <a:r>
                      <a:rPr lang="en-US">
                        <a:latin typeface="Times New Roman" pitchFamily="18" charset="0"/>
                        <a:cs typeface="Times New Roman" pitchFamily="18" charset="0"/>
                      </a:rPr>
                      <a:t>
</a:t>
                    </a:r>
                    <a:r>
                      <a:rPr lang="ru-RU">
                        <a:latin typeface="Times New Roman" pitchFamily="18" charset="0"/>
                        <a:cs typeface="Times New Roman" pitchFamily="18" charset="0"/>
                      </a:rPr>
                      <a:t>3,2</a:t>
                    </a:r>
                    <a:r>
                      <a:rPr lang="en-US">
                        <a:latin typeface="Times New Roman" pitchFamily="18" charset="0"/>
                        <a:cs typeface="Times New Roman" pitchFamily="18" charset="0"/>
                      </a:rPr>
                      <a:t>%</a:t>
                    </a:r>
                  </a:p>
                </c:rich>
              </c:tx>
              <c:showCatName val="1"/>
              <c:showPercent val="1"/>
            </c:dLbl>
            <c:txPr>
              <a:bodyPr/>
              <a:lstStyle/>
              <a:p>
                <a:pPr>
                  <a:defRPr sz="800">
                    <a:latin typeface="Times New Roman" pitchFamily="18" charset="0"/>
                    <a:cs typeface="Times New Roman" pitchFamily="18" charset="0"/>
                  </a:defRPr>
                </a:pPr>
                <a:endParaRPr lang="ru-RU"/>
              </a:p>
            </c:txPr>
            <c:showCatName val="1"/>
            <c:showPercent val="1"/>
            <c:showLeaderLines val="1"/>
          </c:dLbls>
          <c:val>
            <c:numRef>
              <c:f>Лист5!$C$3:$C$4</c:f>
              <c:numCache>
                <c:formatCode>#,##0.00</c:formatCode>
                <c:ptCount val="2"/>
                <c:pt idx="0">
                  <c:v>2026742.8</c:v>
                </c:pt>
                <c:pt idx="1">
                  <c:v>54122.8</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3597A-9016-462D-A740-F4C0E077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20063</TotalTime>
  <Pages>68</Pages>
  <Words>22773</Words>
  <Characters>129807</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галина</cp:lastModifiedBy>
  <cp:revision>502</cp:revision>
  <cp:lastPrinted>2017-04-24T02:25:00Z</cp:lastPrinted>
  <dcterms:created xsi:type="dcterms:W3CDTF">2013-04-15T07:59:00Z</dcterms:created>
  <dcterms:modified xsi:type="dcterms:W3CDTF">2017-04-27T02:52:00Z</dcterms:modified>
</cp:coreProperties>
</file>