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97" w:rsidRPr="006D4DE0" w:rsidRDefault="00697B97" w:rsidP="00697B97">
      <w:pPr>
        <w:ind w:right="-1"/>
        <w:contextualSpacing/>
        <w:jc w:val="center"/>
        <w:rPr>
          <w:rFonts w:ascii="Times New Roman" w:hAnsi="Times New Roman" w:cs="Times New Roman"/>
          <w:b/>
          <w:sz w:val="28"/>
          <w:szCs w:val="28"/>
        </w:rPr>
      </w:pPr>
      <w:r w:rsidRPr="006D4DE0">
        <w:rPr>
          <w:rFonts w:ascii="Times New Roman" w:hAnsi="Times New Roman" w:cs="Times New Roman"/>
          <w:b/>
          <w:noProof/>
          <w:sz w:val="28"/>
          <w:szCs w:val="28"/>
          <w:lang w:eastAsia="ru-RU"/>
        </w:rPr>
        <w:drawing>
          <wp:inline distT="0" distB="0" distL="0" distR="0">
            <wp:extent cx="476250" cy="5619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7B97" w:rsidRPr="003C425F" w:rsidRDefault="00697B97" w:rsidP="00697B97">
      <w:pPr>
        <w:contextualSpacing/>
        <w:jc w:val="center"/>
        <w:rPr>
          <w:rFonts w:ascii="Times New Roman" w:hAnsi="Times New Roman" w:cs="Times New Roman"/>
          <w:b/>
          <w:sz w:val="24"/>
          <w:szCs w:val="24"/>
        </w:rPr>
      </w:pPr>
    </w:p>
    <w:p w:rsidR="00697B97" w:rsidRPr="00834FDE" w:rsidRDefault="00697B97" w:rsidP="00697B97">
      <w:pPr>
        <w:contextualSpacing/>
        <w:jc w:val="center"/>
        <w:rPr>
          <w:rFonts w:ascii="Times New Roman" w:hAnsi="Times New Roman" w:cs="Times New Roman"/>
          <w:b/>
          <w:sz w:val="32"/>
          <w:szCs w:val="32"/>
        </w:rPr>
      </w:pPr>
      <w:r w:rsidRPr="00834FDE">
        <w:rPr>
          <w:rFonts w:ascii="Times New Roman" w:hAnsi="Times New Roman" w:cs="Times New Roman"/>
          <w:b/>
          <w:sz w:val="32"/>
          <w:szCs w:val="32"/>
        </w:rPr>
        <w:t>КРАСНОЯРСКИЙ КРАЙ</w:t>
      </w:r>
    </w:p>
    <w:p w:rsidR="00697B97" w:rsidRPr="00834FDE" w:rsidRDefault="00697B97" w:rsidP="00B958AC">
      <w:pPr>
        <w:spacing w:after="0" w:line="240" w:lineRule="auto"/>
        <w:contextualSpacing/>
        <w:jc w:val="center"/>
        <w:rPr>
          <w:rFonts w:ascii="Times New Roman" w:hAnsi="Times New Roman" w:cs="Times New Roman"/>
          <w:b/>
          <w:sz w:val="32"/>
          <w:szCs w:val="32"/>
        </w:rPr>
      </w:pPr>
      <w:r w:rsidRPr="00834FDE">
        <w:rPr>
          <w:rFonts w:ascii="Times New Roman" w:hAnsi="Times New Roman" w:cs="Times New Roman"/>
          <w:b/>
          <w:sz w:val="32"/>
          <w:szCs w:val="32"/>
        </w:rPr>
        <w:t>---------------------------------------------------------------------------------------</w:t>
      </w:r>
    </w:p>
    <w:p w:rsidR="00697B97" w:rsidRPr="00834FDE" w:rsidRDefault="00697B97" w:rsidP="00B958AC">
      <w:pPr>
        <w:spacing w:line="240" w:lineRule="auto"/>
        <w:contextualSpacing/>
        <w:jc w:val="center"/>
        <w:rPr>
          <w:rFonts w:ascii="Times New Roman" w:hAnsi="Times New Roman" w:cs="Times New Roman"/>
          <w:b/>
          <w:sz w:val="32"/>
          <w:szCs w:val="32"/>
        </w:rPr>
      </w:pPr>
      <w:r w:rsidRPr="00834FDE">
        <w:rPr>
          <w:rFonts w:ascii="Times New Roman" w:hAnsi="Times New Roman" w:cs="Times New Roman"/>
          <w:b/>
          <w:sz w:val="32"/>
          <w:szCs w:val="32"/>
        </w:rPr>
        <w:t xml:space="preserve">Контрольно-счетная комиссия </w:t>
      </w:r>
    </w:p>
    <w:p w:rsidR="00697B97" w:rsidRPr="00834FDE" w:rsidRDefault="00697B97" w:rsidP="00B958AC">
      <w:pPr>
        <w:spacing w:line="240" w:lineRule="auto"/>
        <w:contextualSpacing/>
        <w:jc w:val="center"/>
        <w:rPr>
          <w:rFonts w:ascii="Times New Roman" w:hAnsi="Times New Roman" w:cs="Times New Roman"/>
          <w:b/>
          <w:sz w:val="32"/>
          <w:szCs w:val="32"/>
        </w:rPr>
      </w:pPr>
      <w:r w:rsidRPr="00834FDE">
        <w:rPr>
          <w:rFonts w:ascii="Times New Roman" w:hAnsi="Times New Roman" w:cs="Times New Roman"/>
          <w:b/>
          <w:sz w:val="32"/>
          <w:szCs w:val="32"/>
        </w:rPr>
        <w:t>муниципального образования Богучанский район</w:t>
      </w:r>
    </w:p>
    <w:p w:rsidR="00697B97" w:rsidRPr="006D4DE0" w:rsidRDefault="00697B97" w:rsidP="00B958AC">
      <w:pPr>
        <w:spacing w:after="0" w:line="240" w:lineRule="auto"/>
        <w:ind w:right="-1"/>
        <w:contextualSpacing/>
        <w:jc w:val="both"/>
        <w:rPr>
          <w:rFonts w:ascii="Times New Roman" w:hAnsi="Times New Roman" w:cs="Times New Roman"/>
          <w:b/>
          <w:sz w:val="28"/>
          <w:szCs w:val="28"/>
        </w:rPr>
      </w:pPr>
      <w:r w:rsidRPr="006D4DE0">
        <w:rPr>
          <w:rFonts w:ascii="Times New Roman" w:hAnsi="Times New Roman" w:cs="Times New Roman"/>
          <w:b/>
          <w:sz w:val="28"/>
          <w:szCs w:val="28"/>
        </w:rPr>
        <w:t>----------------------------------------------------------------------------------------------------</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Октябрьская ул., д.72, с. Богучаны Красноярского края, 663430</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 xml:space="preserve">Телефон (39162) 28071; ОКОГУ 33100; ОГРН 1072420000025; </w:t>
      </w:r>
    </w:p>
    <w:p w:rsidR="00697B97" w:rsidRPr="006D4DE0" w:rsidRDefault="00697B97" w:rsidP="003C425F">
      <w:pPr>
        <w:spacing w:after="0"/>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ИНН / КПП 2407062950 / 240701001</w:t>
      </w:r>
    </w:p>
    <w:p w:rsidR="00697B97" w:rsidRPr="00F013E0" w:rsidRDefault="00697B97" w:rsidP="00AF41C0">
      <w:pPr>
        <w:pStyle w:val="Default"/>
        <w:spacing w:line="276" w:lineRule="auto"/>
        <w:jc w:val="both"/>
        <w:rPr>
          <w:bCs/>
          <w:color w:val="auto"/>
        </w:rPr>
      </w:pPr>
    </w:p>
    <w:p w:rsidR="00B8523D" w:rsidRPr="00F013E0" w:rsidRDefault="00B8523D" w:rsidP="000F6548">
      <w:pPr>
        <w:pStyle w:val="Default"/>
        <w:spacing w:line="276" w:lineRule="auto"/>
        <w:jc w:val="center"/>
        <w:rPr>
          <w:b/>
          <w:bCs/>
          <w:color w:val="auto"/>
        </w:rPr>
      </w:pPr>
      <w:r w:rsidRPr="00F013E0">
        <w:rPr>
          <w:b/>
          <w:bCs/>
          <w:color w:val="auto"/>
        </w:rPr>
        <w:t xml:space="preserve">ЗАКЛЮЧЕНИЕ </w:t>
      </w:r>
    </w:p>
    <w:p w:rsidR="00B8523D" w:rsidRPr="00F013E0" w:rsidRDefault="00B8523D" w:rsidP="000F6548">
      <w:pPr>
        <w:pStyle w:val="Default"/>
        <w:spacing w:line="276" w:lineRule="auto"/>
        <w:jc w:val="center"/>
        <w:rPr>
          <w:b/>
          <w:bCs/>
          <w:color w:val="auto"/>
        </w:rPr>
      </w:pPr>
      <w:r w:rsidRPr="00F013E0">
        <w:rPr>
          <w:b/>
          <w:bCs/>
          <w:color w:val="auto"/>
        </w:rPr>
        <w:t xml:space="preserve">НА ГОДОВОЙ ОТЧЕТ ОБ ИСПОЛНЕНИИ РАЙОННОГО БЮДЖЕТА </w:t>
      </w:r>
    </w:p>
    <w:p w:rsidR="00AF41C0" w:rsidRPr="00F013E0" w:rsidRDefault="00B8523D" w:rsidP="000F6548">
      <w:pPr>
        <w:pStyle w:val="Default"/>
        <w:spacing w:line="276" w:lineRule="auto"/>
        <w:jc w:val="center"/>
        <w:rPr>
          <w:b/>
          <w:bCs/>
          <w:color w:val="auto"/>
        </w:rPr>
      </w:pPr>
      <w:r w:rsidRPr="00F013E0">
        <w:rPr>
          <w:b/>
          <w:bCs/>
          <w:color w:val="auto"/>
        </w:rPr>
        <w:t>ЗА 201</w:t>
      </w:r>
      <w:r w:rsidR="00F013E0" w:rsidRPr="00F013E0">
        <w:rPr>
          <w:b/>
          <w:bCs/>
          <w:color w:val="auto"/>
        </w:rPr>
        <w:t>9</w:t>
      </w:r>
      <w:r w:rsidRPr="00F013E0">
        <w:rPr>
          <w:b/>
          <w:bCs/>
          <w:color w:val="auto"/>
        </w:rPr>
        <w:t xml:space="preserve"> ГОД </w:t>
      </w:r>
    </w:p>
    <w:p w:rsidR="00AF41C0" w:rsidRPr="00F013E0" w:rsidRDefault="00AF41C0" w:rsidP="00AF41C0">
      <w:pPr>
        <w:pStyle w:val="Default"/>
        <w:spacing w:line="276" w:lineRule="auto"/>
        <w:jc w:val="both"/>
        <w:rPr>
          <w:color w:val="auto"/>
        </w:rPr>
      </w:pP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Годовой отчет об исполнении районного бюджета за 2019 год (далее по тексту – Годовой отчет об исполнении бюджета, Годовой отчет) представлен Финансовым управлением администрации Богучанского района (далее по тексту – Финансовое управление) в Контрольно-счетную комиссию муниципального образования Богучанский район (далее по тексту – Контрольно-счетная комиссия) в полном объеме 26.03.2020 года в срок, установленный пунктом 3 статьи 264.4 Бюджетного кодекса Российской Федерации (далее по тексту – Бюджетный кодекс РФ) и пунктом 3 статьи 42 решения Богучанского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w:t>
      </w:r>
    </w:p>
    <w:p w:rsidR="001F6666" w:rsidRPr="001F6666" w:rsidRDefault="001F6666" w:rsidP="000F6548">
      <w:pPr>
        <w:spacing w:after="0"/>
        <w:ind w:firstLine="851"/>
        <w:jc w:val="both"/>
        <w:rPr>
          <w:rFonts w:ascii="Times New Roman" w:eastAsia="Calibri" w:hAnsi="Times New Roman" w:cs="Times New Roman"/>
          <w:sz w:val="24"/>
          <w:szCs w:val="24"/>
        </w:rPr>
      </w:pPr>
      <w:r w:rsidRPr="001F6666">
        <w:rPr>
          <w:rFonts w:ascii="Times New Roman" w:eastAsia="Calibri" w:hAnsi="Times New Roman" w:cs="Times New Roman"/>
          <w:sz w:val="24"/>
          <w:szCs w:val="24"/>
        </w:rPr>
        <w:t xml:space="preserve">Настоящее Заключение подготовлено Контрольно-счетной комиссией в соответствии со статьей 264.4 Бюджетного кодекса РФ, статьей 42 Решения о бюджетном процессе, с требованиями стандарта внешнего муниципального финансового контроля «Порядок проведения внешней проверки годового отчета об исполнении бюджета» и с учетом данных внешних проверок годовой бюджетной отчетности главных администраторов бюджетных средств (далее по тексту – ГАБС). </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Результаты внешней проверки Годового отчета об исполнении бюджета и внешней проверки годовой бюджетной отчетности ГАБС свидетельствуют о следующем. </w:t>
      </w:r>
    </w:p>
    <w:p w:rsidR="00AF41C0" w:rsidRPr="008D5585" w:rsidRDefault="00AF41C0" w:rsidP="00AF41C0">
      <w:pPr>
        <w:pStyle w:val="Default"/>
        <w:spacing w:line="276" w:lineRule="auto"/>
        <w:ind w:firstLine="851"/>
        <w:jc w:val="both"/>
        <w:rPr>
          <w:color w:val="auto"/>
        </w:rPr>
      </w:pPr>
    </w:p>
    <w:p w:rsidR="001F6666" w:rsidRPr="001F6666" w:rsidRDefault="001F6666" w:rsidP="003A0B75">
      <w:pPr>
        <w:numPr>
          <w:ilvl w:val="0"/>
          <w:numId w:val="37"/>
        </w:numPr>
        <w:autoSpaceDE w:val="0"/>
        <w:autoSpaceDN w:val="0"/>
        <w:adjustRightInd w:val="0"/>
        <w:spacing w:after="0"/>
        <w:ind w:left="0" w:firstLine="0"/>
        <w:jc w:val="center"/>
        <w:rPr>
          <w:rFonts w:ascii="Times New Roman" w:eastAsia="Times New Roman" w:hAnsi="Times New Roman" w:cs="Times New Roman"/>
          <w:bCs/>
          <w:sz w:val="24"/>
          <w:szCs w:val="24"/>
          <w:lang w:eastAsia="ru-RU"/>
        </w:rPr>
      </w:pPr>
      <w:r w:rsidRPr="001F6666">
        <w:rPr>
          <w:rFonts w:ascii="Times New Roman" w:eastAsia="Times New Roman" w:hAnsi="Times New Roman" w:cs="Times New Roman"/>
          <w:bCs/>
          <w:sz w:val="24"/>
          <w:szCs w:val="24"/>
          <w:lang w:eastAsia="ru-RU"/>
        </w:rPr>
        <w:t>АНАЛИЗ ВЫПОЛНЕНИЯ ОТДЕЛЬНЫХ ПОКАЗАТЕЛЕЙ СОЦИАЛЬНО-ЭКОНОМИЧЕСКОГО РАЗВИТИЯ БОГУЧАНСКОГО РАЙОНА</w:t>
      </w:r>
    </w:p>
    <w:p w:rsidR="001F6666" w:rsidRPr="001F6666" w:rsidRDefault="001F6666" w:rsidP="001F6666">
      <w:pPr>
        <w:autoSpaceDE w:val="0"/>
        <w:autoSpaceDN w:val="0"/>
        <w:adjustRightInd w:val="0"/>
        <w:spacing w:after="0"/>
        <w:ind w:firstLine="709"/>
        <w:contextualSpacing/>
        <w:jc w:val="both"/>
        <w:rPr>
          <w:rFonts w:ascii="Times New Roman" w:hAnsi="Times New Roman" w:cs="Times New Roman"/>
          <w:sz w:val="24"/>
          <w:szCs w:val="24"/>
        </w:rPr>
      </w:pP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bCs/>
          <w:sz w:val="24"/>
          <w:szCs w:val="24"/>
          <w:lang w:eastAsia="ru-RU"/>
        </w:rPr>
      </w:pPr>
      <w:r w:rsidRPr="001F6666">
        <w:rPr>
          <w:rFonts w:ascii="Times New Roman" w:eastAsia="Times New Roman" w:hAnsi="Times New Roman" w:cs="Times New Roman"/>
          <w:bCs/>
          <w:sz w:val="24"/>
          <w:szCs w:val="24"/>
          <w:lang w:eastAsia="ru-RU"/>
        </w:rPr>
        <w:t>Ожидаемая оценка выполнения показателей</w:t>
      </w:r>
      <w:r w:rsidR="00E31BE8">
        <w:rPr>
          <w:rFonts w:ascii="Times New Roman" w:eastAsia="Times New Roman" w:hAnsi="Times New Roman" w:cs="Times New Roman"/>
          <w:bCs/>
          <w:sz w:val="24"/>
          <w:szCs w:val="24"/>
          <w:lang w:eastAsia="ru-RU"/>
        </w:rPr>
        <w:t xml:space="preserve"> Прогноза социально-экономического развития Богучанского района (далее по тексту - Прогноз</w:t>
      </w:r>
      <w:r w:rsidRPr="001F6666">
        <w:rPr>
          <w:rFonts w:ascii="Times New Roman" w:eastAsia="Times New Roman" w:hAnsi="Times New Roman" w:cs="Times New Roman"/>
          <w:bCs/>
          <w:sz w:val="24"/>
          <w:szCs w:val="24"/>
          <w:lang w:eastAsia="ru-RU"/>
        </w:rPr>
        <w:t xml:space="preserve"> СЭР</w:t>
      </w:r>
      <w:r w:rsidR="00E31BE8">
        <w:rPr>
          <w:rFonts w:ascii="Times New Roman" w:eastAsia="Times New Roman" w:hAnsi="Times New Roman" w:cs="Times New Roman"/>
          <w:bCs/>
          <w:sz w:val="24"/>
          <w:szCs w:val="24"/>
          <w:lang w:eastAsia="ru-RU"/>
        </w:rPr>
        <w:t>)</w:t>
      </w:r>
      <w:r w:rsidRPr="001F6666">
        <w:rPr>
          <w:rFonts w:ascii="Times New Roman" w:eastAsia="Times New Roman" w:hAnsi="Times New Roman" w:cs="Times New Roman"/>
          <w:bCs/>
          <w:sz w:val="24"/>
          <w:szCs w:val="24"/>
          <w:lang w:eastAsia="ru-RU"/>
        </w:rPr>
        <w:t xml:space="preserve"> за 2019 год, представленная администрацией Богучанского района, позволяет отразить следующее. </w:t>
      </w:r>
    </w:p>
    <w:p w:rsidR="001F6666" w:rsidRPr="001F6666" w:rsidRDefault="008D5585"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По предварительной оценке, </w:t>
      </w:r>
      <w:r w:rsidR="001F6666" w:rsidRPr="001F6666">
        <w:rPr>
          <w:rFonts w:ascii="Times New Roman" w:eastAsia="Times New Roman" w:hAnsi="Times New Roman" w:cs="Times New Roman"/>
          <w:sz w:val="24"/>
          <w:szCs w:val="24"/>
          <w:lang w:eastAsia="ru-RU"/>
        </w:rPr>
        <w:t>численность постоянного населения на 1 января 2020 года составляет 45 375 человек (на 1 января 201</w:t>
      </w:r>
      <w:r w:rsidR="002B361D">
        <w:rPr>
          <w:rFonts w:ascii="Times New Roman" w:eastAsia="Times New Roman" w:hAnsi="Times New Roman" w:cs="Times New Roman"/>
          <w:sz w:val="24"/>
          <w:szCs w:val="24"/>
          <w:lang w:eastAsia="ru-RU"/>
        </w:rPr>
        <w:t>9</w:t>
      </w:r>
      <w:r w:rsidR="001F6666" w:rsidRPr="001F6666">
        <w:rPr>
          <w:rFonts w:ascii="Times New Roman" w:eastAsia="Times New Roman" w:hAnsi="Times New Roman" w:cs="Times New Roman"/>
          <w:sz w:val="24"/>
          <w:szCs w:val="24"/>
          <w:lang w:eastAsia="ru-RU"/>
        </w:rPr>
        <w:t xml:space="preserve"> года составляет 45 534 человек), </w:t>
      </w:r>
      <w:r w:rsidR="001F6666" w:rsidRPr="001F6666">
        <w:rPr>
          <w:rFonts w:ascii="Times New Roman" w:eastAsia="Times New Roman" w:hAnsi="Times New Roman" w:cs="Times New Roman"/>
          <w:sz w:val="24"/>
          <w:szCs w:val="24"/>
          <w:lang w:eastAsia="ru-RU"/>
        </w:rPr>
        <w:lastRenderedPageBreak/>
        <w:t>снижение численности населения составило 159 человек. При этом отрицательная динамика численности постоянного населения сохраняется.</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Численность родившегося населения за отчетный период на 1 тысячу населения состави</w:t>
      </w:r>
      <w:r w:rsidR="00E31BE8">
        <w:rPr>
          <w:rFonts w:ascii="Times New Roman" w:eastAsia="Times New Roman" w:hAnsi="Times New Roman" w:cs="Times New Roman"/>
          <w:sz w:val="24"/>
          <w:szCs w:val="24"/>
          <w:lang w:eastAsia="ru-RU"/>
        </w:rPr>
        <w:t>ла</w:t>
      </w:r>
      <w:r w:rsidRPr="001F6666">
        <w:rPr>
          <w:rFonts w:ascii="Times New Roman" w:eastAsia="Times New Roman" w:hAnsi="Times New Roman" w:cs="Times New Roman"/>
          <w:sz w:val="24"/>
          <w:szCs w:val="24"/>
          <w:lang w:eastAsia="ru-RU"/>
        </w:rPr>
        <w:t xml:space="preserve"> 9,70 человек и сни</w:t>
      </w:r>
      <w:r w:rsidR="008D5585">
        <w:rPr>
          <w:rFonts w:ascii="Times New Roman" w:eastAsia="Times New Roman" w:hAnsi="Times New Roman" w:cs="Times New Roman"/>
          <w:sz w:val="24"/>
          <w:szCs w:val="24"/>
          <w:lang w:eastAsia="ru-RU"/>
        </w:rPr>
        <w:t>зи</w:t>
      </w:r>
      <w:r w:rsidRPr="001F6666">
        <w:rPr>
          <w:rFonts w:ascii="Times New Roman" w:eastAsia="Times New Roman" w:hAnsi="Times New Roman" w:cs="Times New Roman"/>
          <w:sz w:val="24"/>
          <w:szCs w:val="24"/>
          <w:lang w:eastAsia="ru-RU"/>
        </w:rPr>
        <w:t>лась к уровню 2018 года на 0,4 человека.</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Численность умершего населения за отчетный период на 1 тысячу населения составила 13,3 человек и увеличилась к уровню 2018 года на 0,5 человек.</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Коэффициент естественного прироста населения на 1 тысячу населения оценивается с отрицательным значением 3,6 человека.</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Коэффициент миграционного прироста (снижения) населения на 10 тысяч человек населения оценивается в размере 82,0 с положительным знаком.</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Численность трудовых ресурсов в среднем за 2019 год составила 28 383 человек, при численности трудоспособного населения в трудоспособном возрасте 28 843 человек.</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Численность занятых в экономике, в среднем за 2019 год оценивается в количестве 19 988 человек. При этом можно отметить снижение численности </w:t>
      </w:r>
      <w:r w:rsidR="008D5585" w:rsidRPr="001F6666">
        <w:rPr>
          <w:rFonts w:ascii="Times New Roman" w:eastAsia="Times New Roman" w:hAnsi="Times New Roman" w:cs="Times New Roman"/>
          <w:sz w:val="24"/>
          <w:szCs w:val="24"/>
          <w:lang w:eastAsia="ru-RU"/>
        </w:rPr>
        <w:t>населения,</w:t>
      </w:r>
      <w:r w:rsidRPr="001F6666">
        <w:rPr>
          <w:rFonts w:ascii="Times New Roman" w:eastAsia="Times New Roman" w:hAnsi="Times New Roman" w:cs="Times New Roman"/>
          <w:sz w:val="24"/>
          <w:szCs w:val="24"/>
          <w:lang w:eastAsia="ru-RU"/>
        </w:rPr>
        <w:t xml:space="preserve"> занятого в сельском хозяйстве, лесном хозяйстве, обрабатывающем производстве, строительстве.</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hAnsi="Times New Roman" w:cs="Times New Roman"/>
          <w:bCs/>
          <w:sz w:val="24"/>
          <w:szCs w:val="24"/>
        </w:rPr>
        <w:t xml:space="preserve">Уровень зарегистрированной в районе безработицы </w:t>
      </w:r>
      <w:r w:rsidRPr="001F6666">
        <w:rPr>
          <w:rFonts w:ascii="Times New Roman" w:eastAsia="Times New Roman" w:hAnsi="Times New Roman" w:cs="Times New Roman"/>
          <w:bCs/>
          <w:sz w:val="24"/>
          <w:szCs w:val="24"/>
        </w:rPr>
        <w:t xml:space="preserve">на 01.01.2020 года </w:t>
      </w:r>
      <w:r w:rsidRPr="001F6666">
        <w:rPr>
          <w:rFonts w:ascii="Times New Roman" w:hAnsi="Times New Roman" w:cs="Times New Roman"/>
          <w:bCs/>
          <w:sz w:val="24"/>
          <w:szCs w:val="24"/>
        </w:rPr>
        <w:t>составил 0,5% (краевой показатель 0,7%). Наблюдается постепенное снижение значения данного показателя</w:t>
      </w:r>
      <w:r w:rsidRPr="001F6666">
        <w:rPr>
          <w:rFonts w:ascii="Times New Roman" w:hAnsi="Times New Roman" w:cs="Times New Roman"/>
          <w:sz w:val="24"/>
          <w:szCs w:val="24"/>
        </w:rPr>
        <w:t xml:space="preserve"> с</w:t>
      </w:r>
      <w:r w:rsidRPr="001F6666">
        <w:rPr>
          <w:rFonts w:ascii="Times New Roman" w:eastAsia="Times New Roman" w:hAnsi="Times New Roman" w:cs="Times New Roman"/>
          <w:bCs/>
          <w:sz w:val="24"/>
          <w:szCs w:val="24"/>
        </w:rPr>
        <w:t xml:space="preserve"> 0,7% в 2017 году до 0,5% в 2019 году. </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 xml:space="preserve">Основной отраслью экономики Богучанского района является лесная промышленность. </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Произведенная продукция в основном отгружается на экспорт, незначительная часть остается на внутреннем рынке района для выполнения работ по капитальному ремонту и строительству жилого фонда. В последние годы просматривается тенденция увеличения объемов лесозаготовок.</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eastAsia="Times New Roman" w:hAnsi="Times New Roman" w:cs="Times New Roman"/>
          <w:bCs/>
          <w:sz w:val="24"/>
          <w:szCs w:val="24"/>
        </w:rPr>
        <w:t xml:space="preserve">Объем отгруженных товаров собственного производства, выполненных работ и услуг собственными силами по итогам 2019 года </w:t>
      </w:r>
      <w:r w:rsidRPr="001F6666">
        <w:rPr>
          <w:rFonts w:ascii="Times New Roman" w:hAnsi="Times New Roman" w:cs="Times New Roman"/>
          <w:sz w:val="24"/>
          <w:szCs w:val="24"/>
        </w:rPr>
        <w:t xml:space="preserve">превысил уровень 2018 года на 11 530 932,8 тыс. руб. и составил 34 212 013,0 тыс. руб. </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hAnsi="Times New Roman" w:cs="Times New Roman"/>
          <w:sz w:val="24"/>
          <w:szCs w:val="24"/>
        </w:rPr>
        <w:t>Темп роста названного показателя</w:t>
      </w:r>
      <w:r w:rsidRPr="001F6666">
        <w:rPr>
          <w:rFonts w:ascii="Times New Roman" w:eastAsia="Times New Roman" w:hAnsi="Times New Roman" w:cs="Times New Roman"/>
          <w:bCs/>
          <w:sz w:val="24"/>
          <w:szCs w:val="24"/>
        </w:rPr>
        <w:t xml:space="preserve"> достигнут в пределах 150,8% к уровню 2018 года.</w:t>
      </w:r>
    </w:p>
    <w:p w:rsidR="001F6666" w:rsidRPr="001F6666" w:rsidRDefault="001F6666" w:rsidP="000F6548">
      <w:pPr>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bCs/>
          <w:sz w:val="24"/>
          <w:szCs w:val="24"/>
        </w:rPr>
        <w:t xml:space="preserve">Увеличение объема отгруженных товаров собственного производства, выполненных работ и услуг собственными силами достигнуто по следующим </w:t>
      </w:r>
      <w:r w:rsidRPr="001F6666">
        <w:rPr>
          <w:rFonts w:ascii="Times New Roman" w:eastAsia="Times New Roman" w:hAnsi="Times New Roman" w:cs="Times New Roman"/>
          <w:sz w:val="24"/>
          <w:szCs w:val="24"/>
          <w:lang w:eastAsia="ru-RU"/>
        </w:rPr>
        <w:t xml:space="preserve">видам экономической деятельности: </w:t>
      </w:r>
    </w:p>
    <w:p w:rsidR="001F6666" w:rsidRPr="001F6666" w:rsidRDefault="001F6666" w:rsidP="000F6548">
      <w:pPr>
        <w:numPr>
          <w:ilvl w:val="0"/>
          <w:numId w:val="34"/>
        </w:numPr>
        <w:spacing w:after="0"/>
        <w:ind w:left="0"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«Добыча полезных ископаемых»;</w:t>
      </w:r>
    </w:p>
    <w:p w:rsidR="001F6666" w:rsidRPr="001F6666" w:rsidRDefault="001F6666" w:rsidP="000F6548">
      <w:pPr>
        <w:numPr>
          <w:ilvl w:val="0"/>
          <w:numId w:val="34"/>
        </w:numPr>
        <w:spacing w:after="0"/>
        <w:ind w:left="0"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«Обрабатывающие производства»;</w:t>
      </w:r>
    </w:p>
    <w:p w:rsidR="001F6666" w:rsidRPr="001F6666" w:rsidRDefault="001F6666" w:rsidP="000F6548">
      <w:pPr>
        <w:numPr>
          <w:ilvl w:val="0"/>
          <w:numId w:val="34"/>
        </w:numPr>
        <w:spacing w:after="0"/>
        <w:ind w:left="0"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«Обеспечение электрической энергией, газом и паром; кондиционирование воздуха»; </w:t>
      </w:r>
    </w:p>
    <w:p w:rsidR="001F6666" w:rsidRPr="001F6666" w:rsidRDefault="001F6666" w:rsidP="000F6548">
      <w:pPr>
        <w:numPr>
          <w:ilvl w:val="0"/>
          <w:numId w:val="34"/>
        </w:numPr>
        <w:spacing w:after="0"/>
        <w:ind w:left="0"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«Водоснабжение, водоотведение, организация сбора и утилизаци</w:t>
      </w:r>
      <w:r w:rsidR="00AA347D">
        <w:rPr>
          <w:rFonts w:ascii="Times New Roman" w:eastAsia="Times New Roman" w:hAnsi="Times New Roman" w:cs="Times New Roman"/>
          <w:sz w:val="24"/>
          <w:szCs w:val="24"/>
          <w:lang w:eastAsia="ru-RU"/>
        </w:rPr>
        <w:t>я</w:t>
      </w:r>
      <w:r w:rsidRPr="001F6666">
        <w:rPr>
          <w:rFonts w:ascii="Times New Roman" w:eastAsia="Times New Roman" w:hAnsi="Times New Roman" w:cs="Times New Roman"/>
          <w:sz w:val="24"/>
          <w:szCs w:val="24"/>
          <w:lang w:eastAsia="ru-RU"/>
        </w:rPr>
        <w:t xml:space="preserve"> отходов, деятельность по ликвидации загрязнений», </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превысив уровень 2018 года на 312,7 тыс. руб., на 11 530 932,8 тыс. руб., на 168 441,8 тыс. руб., на 7 354,6 тыс. руб. соответственно.</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eastAsia="Times New Roman" w:hAnsi="Times New Roman" w:cs="Times New Roman"/>
          <w:sz w:val="24"/>
          <w:szCs w:val="24"/>
          <w:lang w:eastAsia="ru-RU"/>
        </w:rPr>
        <w:t xml:space="preserve">Темп роста по названным видам экономической деятельности </w:t>
      </w:r>
      <w:r w:rsidRPr="001F6666">
        <w:rPr>
          <w:rFonts w:ascii="Times New Roman" w:eastAsia="Times New Roman" w:hAnsi="Times New Roman" w:cs="Times New Roman"/>
          <w:bCs/>
          <w:sz w:val="24"/>
          <w:szCs w:val="24"/>
        </w:rPr>
        <w:t>предварительно оценен в размере 107,8%, 150,8%, 140,8%, 106,0% соответственно.</w:t>
      </w:r>
    </w:p>
    <w:p w:rsidR="001F6666" w:rsidRPr="001F6666" w:rsidRDefault="001F6666" w:rsidP="000F6548">
      <w:pPr>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lastRenderedPageBreak/>
        <w:t>По итогам отчетного периода уменьшился объем инвестиций в основной капитал на 18,0% относительно предыдущего года (2018 год – 15 468 813,0 тыс. руб.) и составил 12 687 009,1 тыс. руб.</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На территории Богучанского района реализуются следующие крупные инвестиционные проекты: </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i/>
          <w:sz w:val="24"/>
          <w:szCs w:val="24"/>
          <w:lang w:eastAsia="ru-RU"/>
        </w:rPr>
        <w:t>в металлургическом производстве</w:t>
      </w:r>
      <w:r w:rsidRPr="001F6666">
        <w:rPr>
          <w:rFonts w:ascii="Times New Roman" w:eastAsia="Times New Roman" w:hAnsi="Times New Roman" w:cs="Times New Roman"/>
          <w:sz w:val="24"/>
          <w:szCs w:val="24"/>
          <w:lang w:eastAsia="ru-RU"/>
        </w:rPr>
        <w:t xml:space="preserve"> развитие будет связано с поэтапным вводом очереди мощностей ЗАО «Богучанский алюминиевый завод», реализацией проектов по расширению номенклатуры продукции на основе первичного алюминия. В 2020 году предприятие выйдет на проектную мощность – 300 тыс. тонн первичного алюминия.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i/>
          <w:sz w:val="24"/>
          <w:szCs w:val="24"/>
          <w:lang w:eastAsia="ru-RU"/>
        </w:rPr>
        <w:t>по обработке древесины и производстве изделий из дерева</w:t>
      </w:r>
      <w:r w:rsidRPr="001F6666">
        <w:rPr>
          <w:rFonts w:ascii="Times New Roman" w:eastAsia="Times New Roman" w:hAnsi="Times New Roman" w:cs="Times New Roman"/>
          <w:sz w:val="24"/>
          <w:szCs w:val="24"/>
          <w:lang w:eastAsia="ru-RU"/>
        </w:rPr>
        <w:t xml:space="preserve"> – создание лесопромышленного комплекса в Богучанском районе (АО «Краслесинвест»).</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При этом ожидаемая оценка объема выполненных работ строительны</w:t>
      </w:r>
      <w:r w:rsidR="00AA347D">
        <w:rPr>
          <w:rFonts w:ascii="Times New Roman" w:hAnsi="Times New Roman" w:cs="Times New Roman"/>
          <w:sz w:val="24"/>
          <w:szCs w:val="24"/>
        </w:rPr>
        <w:t>ми организациями</w:t>
      </w:r>
      <w:r w:rsidRPr="001F6666">
        <w:rPr>
          <w:rFonts w:ascii="Times New Roman" w:hAnsi="Times New Roman" w:cs="Times New Roman"/>
          <w:sz w:val="24"/>
          <w:szCs w:val="24"/>
        </w:rPr>
        <w:t xml:space="preserve"> за 2019 год администрацией Богучанского района не </w:t>
      </w:r>
      <w:r w:rsidR="00AA347D">
        <w:rPr>
          <w:rFonts w:ascii="Times New Roman" w:hAnsi="Times New Roman" w:cs="Times New Roman"/>
          <w:sz w:val="24"/>
          <w:szCs w:val="24"/>
        </w:rPr>
        <w:t>осуществлена</w:t>
      </w:r>
      <w:r w:rsidRPr="001F6666">
        <w:rPr>
          <w:rFonts w:ascii="Times New Roman" w:hAnsi="Times New Roman" w:cs="Times New Roman"/>
          <w:sz w:val="24"/>
          <w:szCs w:val="24"/>
        </w:rPr>
        <w:t xml:space="preserve">. </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Общая площадь жилых домов, введенных в эксплуатацию за счет всех источников финансирования в 2019 году, составила 19 639,0 кв. м</w:t>
      </w:r>
      <w:r w:rsidR="008D5585">
        <w:rPr>
          <w:rFonts w:ascii="Times New Roman" w:hAnsi="Times New Roman" w:cs="Times New Roman"/>
          <w:sz w:val="24"/>
          <w:szCs w:val="24"/>
        </w:rPr>
        <w:t>.</w:t>
      </w:r>
      <w:r w:rsidRPr="001F6666">
        <w:rPr>
          <w:rFonts w:ascii="Times New Roman" w:hAnsi="Times New Roman" w:cs="Times New Roman"/>
          <w:sz w:val="24"/>
          <w:szCs w:val="24"/>
        </w:rPr>
        <w:t xml:space="preserve">, по сравнению с 2018 годом показатель увеличился в 3,8 раза. </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Значительная часть общей площади жилых домов, введенных в эксплуатацию, осуществлена юридическими лицами и составляет 63,0% от достигнутого показателя. Населением Богучанского района построена общая площадь жилых домов 7 255,0 кв.</w:t>
      </w:r>
      <w:r w:rsidR="008D5585">
        <w:rPr>
          <w:rFonts w:ascii="Times New Roman" w:hAnsi="Times New Roman" w:cs="Times New Roman"/>
          <w:sz w:val="24"/>
          <w:szCs w:val="24"/>
        </w:rPr>
        <w:t xml:space="preserve"> </w:t>
      </w:r>
      <w:r w:rsidRPr="001F6666">
        <w:rPr>
          <w:rFonts w:ascii="Times New Roman" w:hAnsi="Times New Roman" w:cs="Times New Roman"/>
          <w:sz w:val="24"/>
          <w:szCs w:val="24"/>
        </w:rPr>
        <w:t>м.</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eastAsia="Times New Roman" w:hAnsi="Times New Roman" w:cs="Times New Roman"/>
          <w:bCs/>
          <w:sz w:val="24"/>
          <w:szCs w:val="24"/>
        </w:rPr>
        <w:t>По данным Крайстата в 2019 году сальдированный финансовый результат - прибыль организаций, составила 2 578 700,0 тыс. руб.</w:t>
      </w:r>
    </w:p>
    <w:p w:rsidR="001F6666" w:rsidRPr="001F6666" w:rsidRDefault="001F6666" w:rsidP="000F6548">
      <w:pPr>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bCs/>
          <w:sz w:val="24"/>
          <w:szCs w:val="24"/>
        </w:rPr>
        <w:t xml:space="preserve">Сальдированный финансовый результат организаций выше уровня 2018 года на 24 019 839,0 тыс. руб., при этом сумма прибыли организаций выше </w:t>
      </w:r>
      <w:r w:rsidR="008D5585">
        <w:rPr>
          <w:rFonts w:ascii="Times New Roman" w:eastAsia="Times New Roman" w:hAnsi="Times New Roman" w:cs="Times New Roman"/>
          <w:bCs/>
          <w:sz w:val="24"/>
          <w:szCs w:val="24"/>
        </w:rPr>
        <w:t>уровня предыдущего года на 7 465,0</w:t>
      </w:r>
      <w:r w:rsidRPr="001F6666">
        <w:rPr>
          <w:rFonts w:ascii="Times New Roman" w:eastAsia="Times New Roman" w:hAnsi="Times New Roman" w:cs="Times New Roman"/>
          <w:bCs/>
          <w:sz w:val="24"/>
          <w:szCs w:val="24"/>
        </w:rPr>
        <w:t xml:space="preserve"> тыс. руб.</w:t>
      </w:r>
    </w:p>
    <w:p w:rsidR="001F6666" w:rsidRPr="001F6666" w:rsidRDefault="001F6666" w:rsidP="000F6548">
      <w:pPr>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Удельный вес прибыльных организаций от общего числа организаций в 2019 году увеличился к уровню 2018 года на 5,5% и достиг уровня 45,5%.</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eastAsia="Times New Roman" w:hAnsi="Times New Roman" w:cs="Times New Roman"/>
          <w:bCs/>
          <w:sz w:val="24"/>
          <w:szCs w:val="24"/>
        </w:rPr>
        <w:t xml:space="preserve">В 2019 году увеличился оборот розничной торговли и общественного питания соответственно на 9,8% и 13,7% к уровню 2018 года.   </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eastAsia="Times New Roman" w:hAnsi="Times New Roman" w:cs="Times New Roman"/>
          <w:bCs/>
          <w:sz w:val="24"/>
          <w:szCs w:val="24"/>
        </w:rPr>
        <w:t>Объем платных услуг, оказанных населению района в 2019 году, увеличился на 43 631,5 тыс. руб.</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eastAsia="Times New Roman" w:hAnsi="Times New Roman" w:cs="Times New Roman"/>
          <w:bCs/>
          <w:sz w:val="24"/>
          <w:szCs w:val="24"/>
        </w:rPr>
        <w:t xml:space="preserve">Темп роста объема </w:t>
      </w:r>
      <w:r w:rsidR="008D5585" w:rsidRPr="001F6666">
        <w:rPr>
          <w:rFonts w:ascii="Times New Roman" w:eastAsia="Times New Roman" w:hAnsi="Times New Roman" w:cs="Times New Roman"/>
          <w:bCs/>
          <w:sz w:val="24"/>
          <w:szCs w:val="24"/>
        </w:rPr>
        <w:t>платных услуг,</w:t>
      </w:r>
      <w:r w:rsidRPr="001F6666">
        <w:rPr>
          <w:rFonts w:ascii="Times New Roman" w:eastAsia="Times New Roman" w:hAnsi="Times New Roman" w:cs="Times New Roman"/>
          <w:bCs/>
          <w:sz w:val="24"/>
          <w:szCs w:val="24"/>
        </w:rPr>
        <w:t xml:space="preserve"> оказанных населению составил 104,9%.</w:t>
      </w:r>
    </w:p>
    <w:p w:rsidR="001F6666" w:rsidRPr="001F6666" w:rsidRDefault="001F6666" w:rsidP="000F6548">
      <w:pPr>
        <w:spacing w:after="0"/>
        <w:ind w:firstLine="851"/>
        <w:jc w:val="both"/>
        <w:rPr>
          <w:rFonts w:ascii="Times New Roman" w:eastAsia="Times New Roman" w:hAnsi="Times New Roman" w:cs="Times New Roman"/>
          <w:bCs/>
          <w:sz w:val="24"/>
          <w:szCs w:val="24"/>
        </w:rPr>
      </w:pPr>
      <w:r w:rsidRPr="001F6666">
        <w:rPr>
          <w:rFonts w:ascii="Times New Roman" w:eastAsia="Times New Roman" w:hAnsi="Times New Roman" w:cs="Times New Roman"/>
          <w:bCs/>
          <w:sz w:val="24"/>
          <w:szCs w:val="24"/>
        </w:rPr>
        <w:t xml:space="preserve">Ожидаемая оценка выполнения основных показателей деятельности учреждений социальной сферы (образования, культуры, социальной политики, молодежной политики) за 2019 год соответствует достигнутым результатам за предыдущие периоды 2017 – 2018 годов. </w:t>
      </w:r>
    </w:p>
    <w:p w:rsidR="001F6666" w:rsidRPr="001F6666" w:rsidRDefault="001F6666" w:rsidP="000F6548">
      <w:pPr>
        <w:spacing w:after="0"/>
        <w:ind w:firstLine="851"/>
        <w:jc w:val="both"/>
        <w:rPr>
          <w:rFonts w:ascii="Times New Roman" w:eastAsia="Times New Roman" w:hAnsi="Times New Roman" w:cs="Times New Roman"/>
          <w:bCs/>
          <w:sz w:val="24"/>
          <w:szCs w:val="24"/>
        </w:rPr>
      </w:pP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Среднедушевые денежные доходы населения составили 24 972,4 руб.</w:t>
      </w:r>
      <w:r w:rsidR="008910E8">
        <w:rPr>
          <w:rFonts w:ascii="Times New Roman" w:hAnsi="Times New Roman" w:cs="Times New Roman"/>
          <w:sz w:val="24"/>
          <w:szCs w:val="24"/>
        </w:rPr>
        <w:t>,</w:t>
      </w:r>
      <w:r w:rsidRPr="001F6666">
        <w:rPr>
          <w:rFonts w:ascii="Times New Roman" w:hAnsi="Times New Roman" w:cs="Times New Roman"/>
          <w:sz w:val="24"/>
          <w:szCs w:val="24"/>
        </w:rPr>
        <w:t xml:space="preserve"> превысив уровень 2018 год</w:t>
      </w:r>
      <w:r w:rsidR="008910E8">
        <w:rPr>
          <w:rFonts w:ascii="Times New Roman" w:hAnsi="Times New Roman" w:cs="Times New Roman"/>
          <w:sz w:val="24"/>
          <w:szCs w:val="24"/>
        </w:rPr>
        <w:t>а</w:t>
      </w:r>
      <w:r w:rsidRPr="001F6666">
        <w:rPr>
          <w:rFonts w:ascii="Times New Roman" w:hAnsi="Times New Roman" w:cs="Times New Roman"/>
          <w:sz w:val="24"/>
          <w:szCs w:val="24"/>
        </w:rPr>
        <w:t xml:space="preserve"> на 9,8%. При этом данный показате</w:t>
      </w:r>
      <w:r w:rsidR="008910E8">
        <w:rPr>
          <w:rFonts w:ascii="Times New Roman" w:hAnsi="Times New Roman" w:cs="Times New Roman"/>
          <w:sz w:val="24"/>
          <w:szCs w:val="24"/>
        </w:rPr>
        <w:t>ль ниже планового значения на 3</w:t>
      </w:r>
      <w:r w:rsidRPr="001F6666">
        <w:rPr>
          <w:rFonts w:ascii="Times New Roman" w:hAnsi="Times New Roman" w:cs="Times New Roman"/>
          <w:sz w:val="24"/>
          <w:szCs w:val="24"/>
        </w:rPr>
        <w:t>327,6 руб. или 23,6%.</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 xml:space="preserve">По Красноярскому краю аналогичный показатель за отчетный период составил 31 284,4 руб. </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В то же время реальные денежные доходы (доходы, скорректированные на индекс потребительских цен) населения увеличились на 4,7%. По Красноярскому краю реальные денежные доходы населения сократились на 0,8%.</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lastRenderedPageBreak/>
        <w:t xml:space="preserve">Среднемесячная </w:t>
      </w:r>
      <w:r w:rsidRPr="001F6666">
        <w:rPr>
          <w:rFonts w:ascii="Times New Roman" w:eastAsia="Times New Roman" w:hAnsi="Times New Roman" w:cs="Times New Roman"/>
          <w:sz w:val="24"/>
          <w:szCs w:val="24"/>
          <w:lang w:eastAsia="ru-RU"/>
        </w:rPr>
        <w:t xml:space="preserve">заработная плата работников списочного состава организаций и внешних совместителей по полному кругу организаций </w:t>
      </w:r>
      <w:r w:rsidRPr="001F6666">
        <w:rPr>
          <w:rFonts w:ascii="Times New Roman" w:hAnsi="Times New Roman" w:cs="Times New Roman"/>
          <w:sz w:val="24"/>
          <w:szCs w:val="24"/>
        </w:rPr>
        <w:t xml:space="preserve">района сложилась в размере 46 074,63 руб., что на 3 014,2 руб. выше уровня 2018 года или на 7,0%. </w:t>
      </w:r>
      <w:r w:rsidRPr="001F6666">
        <w:rPr>
          <w:rFonts w:ascii="Times New Roman" w:hAnsi="Times New Roman" w:cs="Times New Roman"/>
          <w:sz w:val="24"/>
          <w:szCs w:val="24"/>
          <w:shd w:val="clear" w:color="auto" w:fill="FFFFFF"/>
        </w:rPr>
        <w:t>Реальная зарплата (с учётом роста цен) тоже выросла — на 1,9%.</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По Красноярскому краю среднемесячная начисленная заработная плата за 2019 год составила 49 622,7</w:t>
      </w:r>
      <w:r w:rsidR="008910E8">
        <w:rPr>
          <w:rFonts w:ascii="Times New Roman" w:hAnsi="Times New Roman" w:cs="Times New Roman"/>
          <w:sz w:val="24"/>
          <w:szCs w:val="24"/>
        </w:rPr>
        <w:t>0</w:t>
      </w:r>
      <w:r w:rsidRPr="001F6666">
        <w:rPr>
          <w:rFonts w:ascii="Times New Roman" w:hAnsi="Times New Roman" w:cs="Times New Roman"/>
          <w:sz w:val="24"/>
          <w:szCs w:val="24"/>
        </w:rPr>
        <w:t xml:space="preserve"> руб. и выросла к уровню предыдущего года на 8,0%. </w:t>
      </w:r>
      <w:r w:rsidRPr="001F6666">
        <w:rPr>
          <w:rFonts w:ascii="Times New Roman" w:hAnsi="Times New Roman" w:cs="Times New Roman"/>
          <w:sz w:val="24"/>
          <w:szCs w:val="24"/>
          <w:shd w:val="clear" w:color="auto" w:fill="FFFFFF"/>
        </w:rPr>
        <w:t>Реальная зарплата (с учётом роста цен) тоже выросла — на 2,9%.</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На 1 января 2020 года средний размер назначенных месячных пенсий в районе составил 16 996,19 руб., в Красноярском крае – 15 915,8</w:t>
      </w:r>
      <w:r w:rsidR="008910E8">
        <w:rPr>
          <w:rFonts w:ascii="Times New Roman" w:hAnsi="Times New Roman" w:cs="Times New Roman"/>
          <w:sz w:val="24"/>
          <w:szCs w:val="24"/>
        </w:rPr>
        <w:t>0</w:t>
      </w:r>
      <w:r w:rsidRPr="001F6666">
        <w:rPr>
          <w:rFonts w:ascii="Times New Roman" w:hAnsi="Times New Roman" w:cs="Times New Roman"/>
          <w:sz w:val="24"/>
          <w:szCs w:val="24"/>
        </w:rPr>
        <w:t xml:space="preserve"> руб.</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Численность пенсионеров в районе на 01.01.2020 года составила 14 662 человек</w:t>
      </w:r>
      <w:r w:rsidR="008910E8">
        <w:rPr>
          <w:rFonts w:ascii="Times New Roman" w:hAnsi="Times New Roman" w:cs="Times New Roman"/>
          <w:sz w:val="24"/>
          <w:szCs w:val="24"/>
        </w:rPr>
        <w:t>а</w:t>
      </w:r>
      <w:r w:rsidRPr="001F6666">
        <w:rPr>
          <w:rFonts w:ascii="Times New Roman" w:hAnsi="Times New Roman" w:cs="Times New Roman"/>
          <w:sz w:val="24"/>
          <w:szCs w:val="24"/>
        </w:rPr>
        <w:t xml:space="preserve"> и снизилась к предыдущему периоду на 204 человека или 1,4%.</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Величина прожиточного минимума одного жителя района в конце 2019 года соответствует размеру 17 168,00 руб. в месяц. Аналогичный показатель по Красноярскому краю составил 12 290,00 руб.</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p>
    <w:p w:rsidR="001F6666" w:rsidRPr="001F6666" w:rsidRDefault="001F6666" w:rsidP="003A0B75">
      <w:pPr>
        <w:numPr>
          <w:ilvl w:val="0"/>
          <w:numId w:val="37"/>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АНАЛИЗ РЕАЛИЗАЦИИ ОСНОВНЫХ ПОЛОЖЕНИЙ БЮДЖЕТНОЙ И НАЛОГОВОЙ ПОЛИТИКИ БОГУЧАНСКОГО РАЙОНА</w:t>
      </w:r>
    </w:p>
    <w:p w:rsidR="001F6666" w:rsidRPr="001F6666" w:rsidRDefault="001F6666" w:rsidP="001F6666">
      <w:pPr>
        <w:autoSpaceDE w:val="0"/>
        <w:autoSpaceDN w:val="0"/>
        <w:adjustRightInd w:val="0"/>
        <w:spacing w:after="0"/>
        <w:jc w:val="center"/>
        <w:rPr>
          <w:rFonts w:ascii="Times New Roman" w:eastAsia="Times New Roman" w:hAnsi="Times New Roman" w:cs="Times New Roman"/>
          <w:sz w:val="24"/>
          <w:szCs w:val="24"/>
          <w:lang w:eastAsia="ru-RU"/>
        </w:rPr>
      </w:pPr>
    </w:p>
    <w:p w:rsidR="001F6666" w:rsidRPr="001F6666" w:rsidRDefault="001F6666" w:rsidP="003A0B75">
      <w:pPr>
        <w:numPr>
          <w:ilvl w:val="1"/>
          <w:numId w:val="37"/>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Реализация основных положений бюджетной политики Богучанского района</w:t>
      </w:r>
    </w:p>
    <w:p w:rsidR="001F6666" w:rsidRPr="001F6666" w:rsidRDefault="001F6666" w:rsidP="001F6666">
      <w:pPr>
        <w:autoSpaceDE w:val="0"/>
        <w:autoSpaceDN w:val="0"/>
        <w:adjustRightInd w:val="0"/>
        <w:spacing w:after="0"/>
        <w:jc w:val="center"/>
        <w:rPr>
          <w:rFonts w:ascii="Times New Roman" w:eastAsia="Times New Roman" w:hAnsi="Times New Roman" w:cs="Times New Roman"/>
          <w:sz w:val="24"/>
          <w:szCs w:val="24"/>
          <w:lang w:eastAsia="ru-RU"/>
        </w:rPr>
      </w:pP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При формировании районного бюджета на 2019 год и плановый период 2020 - 2021 годов определена основная цель Бюджетной политики, которая заключается в обеспечении сбалансированного развития Богучанского района в условиях решения ключевых задач, поставленных Президентом Российской Федерации в качестве национальных целей развития страны.</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Достижение данной цели планировалось через решение следующих задач:</w:t>
      </w:r>
    </w:p>
    <w:p w:rsidR="001F6666" w:rsidRPr="001F6666" w:rsidRDefault="001F6666" w:rsidP="000F6548">
      <w:pPr>
        <w:numPr>
          <w:ilvl w:val="0"/>
          <w:numId w:val="38"/>
        </w:numPr>
        <w:spacing w:after="0"/>
        <w:ind w:left="0" w:firstLine="851"/>
        <w:contextualSpacing/>
        <w:rPr>
          <w:rFonts w:ascii="Times New Roman" w:hAnsi="Times New Roman" w:cs="Times New Roman"/>
          <w:sz w:val="24"/>
          <w:szCs w:val="24"/>
        </w:rPr>
      </w:pPr>
      <w:r w:rsidRPr="001F6666">
        <w:rPr>
          <w:rFonts w:ascii="Times New Roman" w:hAnsi="Times New Roman" w:cs="Times New Roman"/>
          <w:sz w:val="24"/>
          <w:szCs w:val="24"/>
        </w:rPr>
        <w:t>содействие устойчивому развитию муниципальных образований района;</w:t>
      </w:r>
    </w:p>
    <w:p w:rsidR="001F6666" w:rsidRPr="001F6666" w:rsidRDefault="001F6666" w:rsidP="000F6548">
      <w:pPr>
        <w:numPr>
          <w:ilvl w:val="0"/>
          <w:numId w:val="38"/>
        </w:numPr>
        <w:spacing w:after="0"/>
        <w:ind w:left="0" w:firstLine="851"/>
        <w:contextualSpacing/>
        <w:rPr>
          <w:rFonts w:ascii="Times New Roman" w:hAnsi="Times New Roman" w:cs="Times New Roman"/>
          <w:sz w:val="24"/>
          <w:szCs w:val="24"/>
        </w:rPr>
      </w:pPr>
      <w:r w:rsidRPr="001F6666">
        <w:rPr>
          <w:rFonts w:ascii="Times New Roman" w:hAnsi="Times New Roman" w:cs="Times New Roman"/>
          <w:sz w:val="24"/>
          <w:szCs w:val="24"/>
        </w:rPr>
        <w:t>повышение эффективности бюджетных расходов;</w:t>
      </w:r>
    </w:p>
    <w:p w:rsidR="001F6666" w:rsidRPr="001F6666" w:rsidRDefault="001F6666" w:rsidP="000F6548">
      <w:pPr>
        <w:numPr>
          <w:ilvl w:val="0"/>
          <w:numId w:val="38"/>
        </w:numPr>
        <w:spacing w:after="0"/>
        <w:ind w:left="0"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1F6666" w:rsidRPr="001F6666" w:rsidRDefault="001F6666" w:rsidP="000F6548">
      <w:pPr>
        <w:numPr>
          <w:ilvl w:val="0"/>
          <w:numId w:val="38"/>
        </w:numPr>
        <w:spacing w:after="0"/>
        <w:ind w:left="0"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обеспечение открытости бюджетного процесса и вовлечение в него граждан.</w:t>
      </w:r>
    </w:p>
    <w:p w:rsidR="001F6666" w:rsidRPr="001F6666" w:rsidRDefault="001F6666" w:rsidP="008D5585">
      <w:pPr>
        <w:spacing w:after="0"/>
        <w:ind w:left="851"/>
        <w:contextualSpacing/>
        <w:jc w:val="both"/>
        <w:rPr>
          <w:rFonts w:ascii="Times New Roman" w:hAnsi="Times New Roman" w:cs="Times New Roman"/>
          <w:sz w:val="24"/>
          <w:szCs w:val="24"/>
        </w:rPr>
      </w:pPr>
    </w:p>
    <w:p w:rsidR="001F6666" w:rsidRPr="001F6666" w:rsidRDefault="001F6666" w:rsidP="000F6548">
      <w:pPr>
        <w:numPr>
          <w:ilvl w:val="2"/>
          <w:numId w:val="37"/>
        </w:numPr>
        <w:spacing w:after="0"/>
        <w:ind w:left="0" w:firstLine="0"/>
        <w:contextualSpacing/>
        <w:jc w:val="center"/>
        <w:rPr>
          <w:rFonts w:ascii="Times New Roman" w:hAnsi="Times New Roman" w:cs="Times New Roman"/>
          <w:sz w:val="24"/>
          <w:szCs w:val="24"/>
        </w:rPr>
      </w:pPr>
      <w:r w:rsidRPr="001F6666">
        <w:rPr>
          <w:rFonts w:ascii="Times New Roman" w:hAnsi="Times New Roman" w:cs="Times New Roman"/>
          <w:sz w:val="24"/>
          <w:szCs w:val="24"/>
        </w:rPr>
        <w:t>Содействие устойчивому развитию муниципальных образований района</w:t>
      </w:r>
    </w:p>
    <w:p w:rsidR="001F6666" w:rsidRPr="001F6666" w:rsidRDefault="001F6666" w:rsidP="008D5585">
      <w:pPr>
        <w:spacing w:after="0"/>
        <w:ind w:left="851"/>
        <w:contextualSpacing/>
        <w:jc w:val="both"/>
        <w:rPr>
          <w:rFonts w:ascii="Times New Roman" w:hAnsi="Times New Roman" w:cs="Times New Roman"/>
          <w:sz w:val="24"/>
          <w:szCs w:val="24"/>
        </w:rPr>
      </w:pP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b/>
          <w:i/>
          <w:sz w:val="24"/>
          <w:szCs w:val="24"/>
          <w:lang w:eastAsia="ru-RU"/>
        </w:rPr>
        <w:t>Содействие устойчивому развитию муниципальных образований района</w:t>
      </w:r>
      <w:r w:rsidRPr="001F6666">
        <w:rPr>
          <w:rFonts w:ascii="Times New Roman" w:eastAsia="Times New Roman" w:hAnsi="Times New Roman" w:cs="Times New Roman"/>
          <w:sz w:val="24"/>
          <w:szCs w:val="24"/>
          <w:lang w:eastAsia="ru-RU"/>
        </w:rPr>
        <w:t xml:space="preserve"> планировалось осуществить путем увеличения расчетных фондов финансовой поддержки в бюджеты поселений района. Увеличение данного показателя на 2019 год определено в размере 22,0%.</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На Финансовое управление возл</w:t>
      </w:r>
      <w:r w:rsidR="005F5B4D">
        <w:rPr>
          <w:rFonts w:ascii="Times New Roman" w:eastAsia="Times New Roman" w:hAnsi="Times New Roman" w:cs="Times New Roman"/>
          <w:sz w:val="24"/>
          <w:szCs w:val="24"/>
          <w:lang w:eastAsia="ru-RU"/>
        </w:rPr>
        <w:t>ожено</w:t>
      </w:r>
      <w:r w:rsidRPr="001F6666">
        <w:rPr>
          <w:rFonts w:ascii="Times New Roman" w:eastAsia="Times New Roman" w:hAnsi="Times New Roman" w:cs="Times New Roman"/>
          <w:sz w:val="24"/>
          <w:szCs w:val="24"/>
          <w:lang w:eastAsia="ru-RU"/>
        </w:rPr>
        <w:t xml:space="preserve"> проведение постоянного мониторинга и контроля за поступлением собственных доходов в бюджеты поселений.</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Помимо дотаций на выравнивание бюджетной обеспеченности в проекте районного бюджета предусматривались межбюджетные трансферты на поддержку мер по обеспечению сбалансированности бюджетов поселений, при условии заключения соглашения между администрацией Богучанского района и администрацией поселения, в </w:t>
      </w:r>
      <w:r w:rsidRPr="001F6666">
        <w:rPr>
          <w:rFonts w:ascii="Times New Roman" w:eastAsia="Times New Roman" w:hAnsi="Times New Roman" w:cs="Times New Roman"/>
          <w:sz w:val="24"/>
          <w:szCs w:val="24"/>
          <w:lang w:eastAsia="ru-RU"/>
        </w:rPr>
        <w:lastRenderedPageBreak/>
        <w:t>котором указаны обязательства органов местного самоуправления района по принятию мер, направленных на оздоровление муниципальных финансов.</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В основные меры по оздоровлению </w:t>
      </w:r>
      <w:r w:rsidR="005F5B4D">
        <w:rPr>
          <w:rFonts w:ascii="Times New Roman" w:eastAsia="Times New Roman" w:hAnsi="Times New Roman" w:cs="Times New Roman"/>
          <w:sz w:val="24"/>
          <w:szCs w:val="24"/>
          <w:lang w:eastAsia="ru-RU"/>
        </w:rPr>
        <w:t xml:space="preserve">муниципальных </w:t>
      </w:r>
      <w:r w:rsidRPr="001F6666">
        <w:rPr>
          <w:rFonts w:ascii="Times New Roman" w:eastAsia="Times New Roman" w:hAnsi="Times New Roman" w:cs="Times New Roman"/>
          <w:sz w:val="24"/>
          <w:szCs w:val="24"/>
          <w:lang w:eastAsia="ru-RU"/>
        </w:rPr>
        <w:t>финансов включены:</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реализация плана по росту доходов;</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повышение эффективности расходов;</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недопущение образования кредиторской задолженности за счет средств местного бюджета;</w:t>
      </w:r>
    </w:p>
    <w:p w:rsidR="001F6666" w:rsidRPr="001F6666" w:rsidRDefault="001F6666" w:rsidP="000F6548">
      <w:pPr>
        <w:spacing w:after="0"/>
        <w:ind w:firstLine="851"/>
        <w:contextualSpacing/>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обеспечение первоочередного финансирования заработной платы работников бюджетной сферы.</w:t>
      </w:r>
    </w:p>
    <w:p w:rsidR="001F6666" w:rsidRPr="005F5B4D" w:rsidRDefault="001F6666" w:rsidP="000F6548">
      <w:pPr>
        <w:autoSpaceDE w:val="0"/>
        <w:autoSpaceDN w:val="0"/>
        <w:adjustRightInd w:val="0"/>
        <w:spacing w:after="0"/>
        <w:ind w:firstLine="851"/>
        <w:jc w:val="both"/>
        <w:rPr>
          <w:rFonts w:ascii="Times New Roman" w:hAnsi="Times New Roman" w:cs="Times New Roman"/>
          <w:sz w:val="24"/>
          <w:szCs w:val="24"/>
        </w:rPr>
      </w:pPr>
      <w:r w:rsidRPr="005F5B4D">
        <w:rPr>
          <w:rFonts w:ascii="Times New Roman" w:hAnsi="Times New Roman" w:cs="Times New Roman"/>
          <w:sz w:val="24"/>
          <w:szCs w:val="24"/>
        </w:rPr>
        <w:t xml:space="preserve">Оценить выполнение мероприятий по </w:t>
      </w:r>
      <w:r w:rsidRPr="005F5B4D">
        <w:rPr>
          <w:rFonts w:ascii="Times New Roman" w:eastAsia="Times New Roman" w:hAnsi="Times New Roman" w:cs="Times New Roman"/>
          <w:sz w:val="24"/>
          <w:szCs w:val="24"/>
          <w:lang w:eastAsia="ru-RU"/>
        </w:rPr>
        <w:t>содействию устойчивому развитию муниципальных образований района</w:t>
      </w:r>
      <w:r w:rsidRPr="005F5B4D">
        <w:rPr>
          <w:rFonts w:ascii="Times New Roman" w:hAnsi="Times New Roman" w:cs="Times New Roman"/>
          <w:sz w:val="24"/>
          <w:szCs w:val="24"/>
        </w:rPr>
        <w:t xml:space="preserve"> </w:t>
      </w:r>
      <w:r w:rsidR="008D5585" w:rsidRPr="005F5B4D">
        <w:rPr>
          <w:rFonts w:ascii="Times New Roman" w:hAnsi="Times New Roman" w:cs="Times New Roman"/>
          <w:sz w:val="24"/>
          <w:szCs w:val="24"/>
        </w:rPr>
        <w:t>невозможно</w:t>
      </w:r>
      <w:r w:rsidRPr="005F5B4D">
        <w:rPr>
          <w:rFonts w:ascii="Times New Roman" w:hAnsi="Times New Roman" w:cs="Times New Roman"/>
          <w:sz w:val="24"/>
          <w:szCs w:val="24"/>
        </w:rPr>
        <w:t>, так как администрацией Богучанского района не предоставле</w:t>
      </w:r>
      <w:r w:rsidR="008D5585" w:rsidRPr="005F5B4D">
        <w:rPr>
          <w:rFonts w:ascii="Times New Roman" w:hAnsi="Times New Roman" w:cs="Times New Roman"/>
          <w:sz w:val="24"/>
          <w:szCs w:val="24"/>
        </w:rPr>
        <w:t xml:space="preserve">на Контрольно-счетной комиссии </w:t>
      </w:r>
      <w:r w:rsidRPr="005F5B4D">
        <w:rPr>
          <w:rFonts w:ascii="Times New Roman" w:hAnsi="Times New Roman" w:cs="Times New Roman"/>
          <w:sz w:val="24"/>
          <w:szCs w:val="24"/>
        </w:rPr>
        <w:t xml:space="preserve">информация об исполнении бюджетной политики </w:t>
      </w:r>
      <w:r w:rsidR="005F5B4D" w:rsidRPr="005F5B4D">
        <w:rPr>
          <w:rFonts w:ascii="Times New Roman" w:hAnsi="Times New Roman" w:cs="Times New Roman"/>
          <w:sz w:val="24"/>
          <w:szCs w:val="24"/>
        </w:rPr>
        <w:t>за</w:t>
      </w:r>
      <w:r w:rsidRPr="005F5B4D">
        <w:rPr>
          <w:rFonts w:ascii="Times New Roman" w:hAnsi="Times New Roman" w:cs="Times New Roman"/>
          <w:sz w:val="24"/>
          <w:szCs w:val="24"/>
        </w:rPr>
        <w:t xml:space="preserve"> 2019 год, а также не отражена в пояснительной записке к Годовому отчету об исполнении районного бюджета</w:t>
      </w:r>
      <w:r w:rsidR="005F5B4D" w:rsidRPr="005F5B4D">
        <w:rPr>
          <w:rFonts w:ascii="Times New Roman" w:hAnsi="Times New Roman" w:cs="Times New Roman"/>
          <w:sz w:val="24"/>
          <w:szCs w:val="24"/>
        </w:rPr>
        <w:t xml:space="preserve"> за соответствующий период</w:t>
      </w:r>
      <w:r w:rsidRPr="005F5B4D">
        <w:rPr>
          <w:rFonts w:ascii="Times New Roman" w:hAnsi="Times New Roman" w:cs="Times New Roman"/>
          <w:sz w:val="24"/>
          <w:szCs w:val="24"/>
        </w:rPr>
        <w:t>.</w:t>
      </w:r>
    </w:p>
    <w:p w:rsidR="001F6666" w:rsidRPr="001F6666" w:rsidRDefault="001F6666" w:rsidP="001F6666">
      <w:pPr>
        <w:spacing w:after="0" w:line="240" w:lineRule="auto"/>
        <w:ind w:left="851"/>
        <w:contextualSpacing/>
        <w:jc w:val="both"/>
        <w:rPr>
          <w:rFonts w:ascii="Times New Roman" w:hAnsi="Times New Roman" w:cs="Times New Roman"/>
          <w:color w:val="000000"/>
          <w:sz w:val="24"/>
          <w:szCs w:val="24"/>
        </w:rPr>
      </w:pPr>
    </w:p>
    <w:p w:rsidR="001F6666" w:rsidRPr="001F6666" w:rsidRDefault="001F6666" w:rsidP="003A0B75">
      <w:pPr>
        <w:numPr>
          <w:ilvl w:val="2"/>
          <w:numId w:val="37"/>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Повышение эффективности бюджетных расходов</w:t>
      </w:r>
    </w:p>
    <w:p w:rsidR="001F6666" w:rsidRPr="001F6666" w:rsidRDefault="001F6666" w:rsidP="008D5585">
      <w:pPr>
        <w:autoSpaceDE w:val="0"/>
        <w:autoSpaceDN w:val="0"/>
        <w:adjustRightInd w:val="0"/>
        <w:spacing w:after="0"/>
        <w:jc w:val="both"/>
        <w:rPr>
          <w:rFonts w:ascii="Times New Roman" w:eastAsia="Times New Roman" w:hAnsi="Times New Roman" w:cs="Times New Roman"/>
          <w:sz w:val="24"/>
          <w:szCs w:val="24"/>
          <w:lang w:eastAsia="ru-RU"/>
        </w:rPr>
      </w:pPr>
    </w:p>
    <w:p w:rsidR="001F6666" w:rsidRPr="001F6666" w:rsidRDefault="001F6666" w:rsidP="000F6548">
      <w:pPr>
        <w:spacing w:after="0"/>
        <w:ind w:firstLine="851"/>
        <w:contextualSpacing/>
        <w:jc w:val="both"/>
        <w:rPr>
          <w:rFonts w:ascii="Times New Roman" w:hAnsi="Times New Roman" w:cs="Times New Roman"/>
          <w:b/>
          <w:i/>
          <w:sz w:val="24"/>
          <w:szCs w:val="24"/>
        </w:rPr>
      </w:pPr>
      <w:r w:rsidRPr="001F6666">
        <w:rPr>
          <w:rFonts w:ascii="Times New Roman" w:hAnsi="Times New Roman" w:cs="Times New Roman"/>
          <w:sz w:val="24"/>
          <w:szCs w:val="24"/>
        </w:rPr>
        <w:t>Повышение эффективности бюджетных расходов при формировании районного бюджета на 2019 – 2021 годы планировалось достичь путем:</w:t>
      </w:r>
    </w:p>
    <w:p w:rsidR="001F6666" w:rsidRPr="001F6666" w:rsidRDefault="001F6666" w:rsidP="000F6548">
      <w:pPr>
        <w:numPr>
          <w:ilvl w:val="0"/>
          <w:numId w:val="39"/>
        </w:numPr>
        <w:spacing w:after="0"/>
        <w:ind w:left="0"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 xml:space="preserve">установления взаимосвязи между бюджетным и стратегическим планированием; </w:t>
      </w:r>
    </w:p>
    <w:p w:rsidR="001F6666" w:rsidRPr="001F6666" w:rsidRDefault="001F6666" w:rsidP="000F6548">
      <w:pPr>
        <w:numPr>
          <w:ilvl w:val="0"/>
          <w:numId w:val="39"/>
        </w:numPr>
        <w:spacing w:after="0"/>
        <w:ind w:left="0"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повышения эффективности деятельности районных муниципальных учреждений;</w:t>
      </w:r>
    </w:p>
    <w:p w:rsidR="001F6666" w:rsidRPr="001F6666" w:rsidRDefault="001F6666" w:rsidP="000F6548">
      <w:pPr>
        <w:numPr>
          <w:ilvl w:val="0"/>
          <w:numId w:val="39"/>
        </w:numPr>
        <w:spacing w:after="0"/>
        <w:ind w:left="0"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 xml:space="preserve">реализации Плана </w:t>
      </w:r>
      <w:r w:rsidRPr="001F6666">
        <w:rPr>
          <w:rFonts w:ascii="Times New Roman" w:hAnsi="Times New Roman" w:cs="Times New Roman"/>
          <w:bCs/>
          <w:sz w:val="24"/>
          <w:szCs w:val="24"/>
        </w:rPr>
        <w:t>по росту доходов, оптимизации расходов и совершенствованию долговой политики Богучанского района.</w:t>
      </w:r>
    </w:p>
    <w:p w:rsidR="001F6666" w:rsidRPr="001F6666" w:rsidRDefault="001F6666" w:rsidP="000F6548">
      <w:pPr>
        <w:spacing w:after="0"/>
        <w:ind w:firstLine="851"/>
        <w:jc w:val="center"/>
        <w:rPr>
          <w:rFonts w:ascii="Times New Roman" w:hAnsi="Times New Roman" w:cs="Times New Roman"/>
          <w:sz w:val="24"/>
          <w:szCs w:val="24"/>
        </w:rPr>
      </w:pP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b/>
          <w:sz w:val="24"/>
          <w:szCs w:val="24"/>
        </w:rPr>
        <w:t>В целях установления взаимосвязи между бюджетным и стратегическим планированием</w:t>
      </w:r>
      <w:r w:rsidRPr="001F6666">
        <w:rPr>
          <w:rFonts w:ascii="Times New Roman" w:hAnsi="Times New Roman" w:cs="Times New Roman"/>
          <w:sz w:val="24"/>
          <w:szCs w:val="24"/>
        </w:rPr>
        <w:t xml:space="preserve"> администрация Богучанского района предусматривала формирование и утверждение бюджетного прогноза Богучанского района (далее по тексту – Бюджетный прогноз) на долгосрочный период и внесение его одновременно с проектом районного бюджета на 2019 – 2021 годы в Богучанский районный Совет депутатов.</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В целях реализации данного мероприятия администрацией Богучанского района принято постановление от 20.06.2016 № 446-п «Об утверждении Порядка разработки и утверждения, период действия, а также требований к составу и содержанию бюджетного прогноза Богучанского района на долгосрочный период».</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Руководствуясь названным муниципальным правовым актом, администрация Богучанского района утвердила Бюджетный прогноз Богучанского района до 2030 года (постановление 02.02.2017 № 83-п «Об утверждении бюджетного прогноза Богучанского района до 2030 года»), в котором определены его цели и задачи, а также дана оценка основных характеристик районного бюджета.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Кроме того, бюджетной политикой Богучанского района предусмотрено, что районный бюджет, формируемый по программному принципу, в дальнейшем должен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Богучанского района.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lastRenderedPageBreak/>
        <w:t>В соответствии со статьей 11 Федерального закона от 28.06.2014 № 172-ФЗ «О стратегическом планировании в Российской Федерации» на уровне муниципального образования разрабатываются: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стратегия социально-экономического развития муниципального образования;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план мероприятий по реализации стратегии социально-экономического развития муниципального образования;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прогноз социально-экономического развития муниципального образования на среднесрочный или долгосрочный период;</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бюджетный прогноз муниципального образования на долгосрочный период;</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муниципальные программы.</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Проект Стратегии социально-экономического развития муниципального образования Богучанский район до 2030 года разработан и размещен на официальном сайте администрации Богучанского района 18.05.2017 года. </w:t>
      </w:r>
    </w:p>
    <w:p w:rsidR="001F6666" w:rsidRPr="001F6666" w:rsidRDefault="00E62791"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день подготовки данного З</w:t>
      </w:r>
      <w:r w:rsidR="001F6666" w:rsidRPr="001F6666">
        <w:rPr>
          <w:rFonts w:ascii="Times New Roman" w:eastAsia="Times New Roman" w:hAnsi="Times New Roman" w:cs="Times New Roman"/>
          <w:sz w:val="24"/>
          <w:szCs w:val="24"/>
          <w:lang w:eastAsia="ru-RU"/>
        </w:rPr>
        <w:t>аключения вышеназванный документ не внесен в Богучанский районный Совет депутатов для утверждения.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При проведении в 2019 году Контрольно-счетной комиссией экспертно-аналитического мероприятия «</w:t>
      </w:r>
      <w:r w:rsidRPr="001F6666">
        <w:rPr>
          <w:rFonts w:ascii="Times New Roman" w:eastAsia="Times New Roman" w:hAnsi="Times New Roman" w:cs="Times New Roman"/>
          <w:sz w:val="24"/>
          <w:szCs w:val="24"/>
        </w:rPr>
        <w:t>Анализ эффективности использования программного метода развития муниципального образования Богучанский район» установлено отсутствие взаимосвязи по целям и задачам, изложенным в документах стратегического планирования, а именно</w:t>
      </w:r>
      <w:r w:rsidR="00E62791">
        <w:rPr>
          <w:rFonts w:ascii="Times New Roman" w:eastAsia="Times New Roman" w:hAnsi="Times New Roman" w:cs="Times New Roman"/>
          <w:sz w:val="24"/>
          <w:szCs w:val="24"/>
        </w:rPr>
        <w:t>:</w:t>
      </w:r>
      <w:r w:rsidR="002B1DCA">
        <w:rPr>
          <w:rFonts w:ascii="Times New Roman" w:eastAsia="Times New Roman" w:hAnsi="Times New Roman" w:cs="Times New Roman"/>
          <w:sz w:val="24"/>
          <w:szCs w:val="24"/>
        </w:rPr>
        <w:t xml:space="preserve"> в</w:t>
      </w:r>
      <w:r w:rsidRPr="001F6666">
        <w:rPr>
          <w:rFonts w:ascii="Times New Roman" w:eastAsia="Times New Roman" w:hAnsi="Times New Roman" w:cs="Times New Roman"/>
          <w:sz w:val="24"/>
          <w:szCs w:val="24"/>
        </w:rPr>
        <w:t xml:space="preserve"> </w:t>
      </w:r>
      <w:r w:rsidRPr="001F6666">
        <w:rPr>
          <w:rFonts w:ascii="Times New Roman" w:eastAsia="Times New Roman" w:hAnsi="Times New Roman" w:cs="Times New Roman"/>
          <w:sz w:val="24"/>
          <w:szCs w:val="24"/>
          <w:lang w:eastAsia="ru-RU"/>
        </w:rPr>
        <w:t>Проекте Стратегии социально-экономического развития муниципального образования Богучанский район до 2030 года и муниципальных программах Богучанского района.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Следовательно, в Проект Стратегии социально-экономического развития муниципального образования Богучанский район необходимо внести изменения, обеспечивающие её взаимосвязь по целям и задачам с действующими муниципальными программами.</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Кроме того, Контрольно-счетная комиссия обращает внимание на длительное не утверждение Стратегии социально-экономического развития муниципального образования Богучанский район.</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1F6666" w:rsidRPr="001F6666" w:rsidRDefault="001F6666" w:rsidP="000F6548">
      <w:pPr>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b/>
          <w:sz w:val="24"/>
          <w:szCs w:val="24"/>
          <w:lang w:eastAsia="ru-RU"/>
        </w:rPr>
        <w:t xml:space="preserve">В целях повышения эффективности деятельности районных муниципальных учреждений </w:t>
      </w:r>
      <w:r w:rsidRPr="001F6666">
        <w:rPr>
          <w:rFonts w:ascii="Times New Roman" w:eastAsia="Times New Roman" w:hAnsi="Times New Roman" w:cs="Times New Roman"/>
          <w:sz w:val="24"/>
          <w:szCs w:val="24"/>
          <w:lang w:eastAsia="ru-RU"/>
        </w:rPr>
        <w:t>администрацией Богучанского района осуществлена реализация требований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В соответствии с вышеназванным законом муниципальные бюджетные учреждения осуществляют свою деятельность посредством выполнения муниципальн</w:t>
      </w:r>
      <w:r w:rsidR="00E62791">
        <w:rPr>
          <w:rFonts w:ascii="Times New Roman" w:eastAsia="Times New Roman" w:hAnsi="Times New Roman" w:cs="Times New Roman"/>
          <w:sz w:val="24"/>
          <w:szCs w:val="24"/>
          <w:lang w:eastAsia="ru-RU"/>
        </w:rPr>
        <w:t>ых</w:t>
      </w:r>
      <w:r w:rsidRPr="001F6666">
        <w:rPr>
          <w:rFonts w:ascii="Times New Roman" w:eastAsia="Times New Roman" w:hAnsi="Times New Roman" w:cs="Times New Roman"/>
          <w:sz w:val="24"/>
          <w:szCs w:val="24"/>
          <w:lang w:eastAsia="ru-RU"/>
        </w:rPr>
        <w:t xml:space="preserve"> задани</w:t>
      </w:r>
      <w:r w:rsidR="00E62791">
        <w:rPr>
          <w:rFonts w:ascii="Times New Roman" w:eastAsia="Times New Roman" w:hAnsi="Times New Roman" w:cs="Times New Roman"/>
          <w:sz w:val="24"/>
          <w:szCs w:val="24"/>
          <w:lang w:eastAsia="ru-RU"/>
        </w:rPr>
        <w:t>й</w:t>
      </w:r>
      <w:r w:rsidRPr="001F6666">
        <w:rPr>
          <w:rFonts w:ascii="Times New Roman" w:eastAsia="Times New Roman" w:hAnsi="Times New Roman" w:cs="Times New Roman"/>
          <w:sz w:val="24"/>
          <w:szCs w:val="24"/>
          <w:lang w:eastAsia="ru-RU"/>
        </w:rPr>
        <w:t xml:space="preserve"> по оказанию услуг, выполнению работ.</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Муниципальн</w:t>
      </w:r>
      <w:r w:rsidR="00E62791">
        <w:rPr>
          <w:rFonts w:ascii="Times New Roman" w:eastAsia="Times New Roman" w:hAnsi="Times New Roman" w:cs="Times New Roman"/>
          <w:sz w:val="24"/>
          <w:szCs w:val="24"/>
          <w:lang w:eastAsia="ru-RU"/>
        </w:rPr>
        <w:t>ы</w:t>
      </w:r>
      <w:r w:rsidRPr="001F6666">
        <w:rPr>
          <w:rFonts w:ascii="Times New Roman" w:eastAsia="Times New Roman" w:hAnsi="Times New Roman" w:cs="Times New Roman"/>
          <w:sz w:val="24"/>
          <w:szCs w:val="24"/>
          <w:lang w:eastAsia="ru-RU"/>
        </w:rPr>
        <w:t>е задани</w:t>
      </w:r>
      <w:r w:rsidR="00E62791">
        <w:rPr>
          <w:rFonts w:ascii="Times New Roman" w:eastAsia="Times New Roman" w:hAnsi="Times New Roman" w:cs="Times New Roman"/>
          <w:sz w:val="24"/>
          <w:szCs w:val="24"/>
          <w:lang w:eastAsia="ru-RU"/>
        </w:rPr>
        <w:t>я</w:t>
      </w:r>
      <w:r w:rsidRPr="001F6666">
        <w:rPr>
          <w:rFonts w:ascii="Times New Roman" w:eastAsia="Times New Roman" w:hAnsi="Times New Roman" w:cs="Times New Roman"/>
          <w:sz w:val="24"/>
          <w:szCs w:val="24"/>
          <w:lang w:eastAsia="ru-RU"/>
        </w:rPr>
        <w:t xml:space="preserve"> формиру</w:t>
      </w:r>
      <w:r w:rsidR="00E62791">
        <w:rPr>
          <w:rFonts w:ascii="Times New Roman" w:eastAsia="Times New Roman" w:hAnsi="Times New Roman" w:cs="Times New Roman"/>
          <w:sz w:val="24"/>
          <w:szCs w:val="24"/>
          <w:lang w:eastAsia="ru-RU"/>
        </w:rPr>
        <w:t>ю</w:t>
      </w:r>
      <w:r w:rsidRPr="001F6666">
        <w:rPr>
          <w:rFonts w:ascii="Times New Roman" w:eastAsia="Times New Roman" w:hAnsi="Times New Roman" w:cs="Times New Roman"/>
          <w:sz w:val="24"/>
          <w:szCs w:val="24"/>
          <w:lang w:eastAsia="ru-RU"/>
        </w:rPr>
        <w:t>тся в соответствии с решением органа местного самоуправления, исполняющего бюджетные полномочия главного распорядителя бюджетных средств.</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Финансовое обеспечение выполнения муниципальн</w:t>
      </w:r>
      <w:r w:rsidR="00E62791">
        <w:rPr>
          <w:rFonts w:ascii="Times New Roman" w:eastAsia="Times New Roman" w:hAnsi="Times New Roman" w:cs="Times New Roman"/>
          <w:sz w:val="24"/>
          <w:szCs w:val="24"/>
          <w:lang w:eastAsia="ru-RU"/>
        </w:rPr>
        <w:t>ых</w:t>
      </w:r>
      <w:r w:rsidRPr="001F6666">
        <w:rPr>
          <w:rFonts w:ascii="Times New Roman" w:eastAsia="Times New Roman" w:hAnsi="Times New Roman" w:cs="Times New Roman"/>
          <w:sz w:val="24"/>
          <w:szCs w:val="24"/>
          <w:lang w:eastAsia="ru-RU"/>
        </w:rPr>
        <w:t xml:space="preserve"> задани</w:t>
      </w:r>
      <w:r w:rsidR="00E62791">
        <w:rPr>
          <w:rFonts w:ascii="Times New Roman" w:eastAsia="Times New Roman" w:hAnsi="Times New Roman" w:cs="Times New Roman"/>
          <w:sz w:val="24"/>
          <w:szCs w:val="24"/>
          <w:lang w:eastAsia="ru-RU"/>
        </w:rPr>
        <w:t>й</w:t>
      </w:r>
      <w:r w:rsidRPr="001F6666">
        <w:rPr>
          <w:rFonts w:ascii="Times New Roman" w:eastAsia="Times New Roman" w:hAnsi="Times New Roman" w:cs="Times New Roman"/>
          <w:sz w:val="24"/>
          <w:szCs w:val="24"/>
          <w:lang w:eastAsia="ru-RU"/>
        </w:rPr>
        <w:t xml:space="preserve"> осуществляется путем предоставления субсидии из районного бюджета.</w:t>
      </w:r>
    </w:p>
    <w:p w:rsidR="001F6666" w:rsidRPr="001F6666" w:rsidRDefault="001F6666" w:rsidP="000F6548">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 xml:space="preserve">На 2019 год муниципальные задания на оказание муниципальных услуг формировались </w:t>
      </w:r>
      <w:r w:rsidRPr="00587E03">
        <w:rPr>
          <w:rFonts w:ascii="Times New Roman" w:hAnsi="Times New Roman" w:cs="Times New Roman"/>
          <w:sz w:val="24"/>
          <w:szCs w:val="24"/>
        </w:rPr>
        <w:t>в соответствии с общероссийскими базовыми (отраслевыми)</w:t>
      </w:r>
      <w:r w:rsidR="00587E03" w:rsidRPr="00587E03">
        <w:rPr>
          <w:rFonts w:ascii="Times New Roman" w:hAnsi="Times New Roman" w:cs="Times New Roman"/>
          <w:sz w:val="24"/>
          <w:szCs w:val="24"/>
        </w:rPr>
        <w:t xml:space="preserve"> и </w:t>
      </w:r>
      <w:r w:rsidR="00587E03" w:rsidRPr="00587E03">
        <w:rPr>
          <w:rFonts w:ascii="Times New Roman" w:hAnsi="Times New Roman" w:cs="Times New Roman"/>
          <w:sz w:val="24"/>
          <w:szCs w:val="24"/>
        </w:rPr>
        <w:lastRenderedPageBreak/>
        <w:t>региональными</w:t>
      </w:r>
      <w:r w:rsidRPr="00587E03">
        <w:rPr>
          <w:rFonts w:ascii="Times New Roman" w:hAnsi="Times New Roman" w:cs="Times New Roman"/>
          <w:sz w:val="24"/>
          <w:szCs w:val="24"/>
        </w:rPr>
        <w:t xml:space="preserve"> перечнями (классификаторами) государственных и муниципальных услуг,</w:t>
      </w:r>
      <w:r w:rsidRPr="001F6666">
        <w:rPr>
          <w:rFonts w:ascii="Times New Roman" w:hAnsi="Times New Roman" w:cs="Times New Roman"/>
          <w:sz w:val="24"/>
          <w:szCs w:val="24"/>
        </w:rPr>
        <w:t xml:space="preserve"> а также с нормативами их финансового обеспечения.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Таким подходом к организации деятельности муниципальных бюджетных учреждений планировалось повысить эффективность их деятельности, а также бюджетных расходов.</w:t>
      </w:r>
    </w:p>
    <w:p w:rsidR="001F6666" w:rsidRPr="007971B0"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7971B0">
        <w:rPr>
          <w:rFonts w:ascii="Times New Roman" w:eastAsia="Times New Roman" w:hAnsi="Times New Roman" w:cs="Times New Roman"/>
          <w:sz w:val="24"/>
          <w:szCs w:val="24"/>
          <w:lang w:eastAsia="ru-RU"/>
        </w:rPr>
        <w:t>Реализация мероприятий в целях повышения эффективности деятельности районных муниципальных учреждений посредством выполнения</w:t>
      </w:r>
      <w:r w:rsidR="007971B0" w:rsidRPr="007971B0">
        <w:rPr>
          <w:rFonts w:ascii="Times New Roman" w:eastAsia="Times New Roman" w:hAnsi="Times New Roman" w:cs="Times New Roman"/>
          <w:sz w:val="24"/>
          <w:szCs w:val="24"/>
          <w:lang w:eastAsia="ru-RU"/>
        </w:rPr>
        <w:t xml:space="preserve"> ими</w:t>
      </w:r>
      <w:r w:rsidRPr="007971B0">
        <w:rPr>
          <w:rFonts w:ascii="Times New Roman" w:eastAsia="Times New Roman" w:hAnsi="Times New Roman" w:cs="Times New Roman"/>
          <w:sz w:val="24"/>
          <w:szCs w:val="24"/>
          <w:lang w:eastAsia="ru-RU"/>
        </w:rPr>
        <w:t xml:space="preserve"> муниципальн</w:t>
      </w:r>
      <w:r w:rsidR="007D2D72" w:rsidRPr="007971B0">
        <w:rPr>
          <w:rFonts w:ascii="Times New Roman" w:eastAsia="Times New Roman" w:hAnsi="Times New Roman" w:cs="Times New Roman"/>
          <w:sz w:val="24"/>
          <w:szCs w:val="24"/>
          <w:lang w:eastAsia="ru-RU"/>
        </w:rPr>
        <w:t>ых</w:t>
      </w:r>
      <w:r w:rsidRPr="007971B0">
        <w:rPr>
          <w:rFonts w:ascii="Times New Roman" w:eastAsia="Times New Roman" w:hAnsi="Times New Roman" w:cs="Times New Roman"/>
          <w:sz w:val="24"/>
          <w:szCs w:val="24"/>
          <w:lang w:eastAsia="ru-RU"/>
        </w:rPr>
        <w:t xml:space="preserve"> задани</w:t>
      </w:r>
      <w:r w:rsidR="007D2D72" w:rsidRPr="007971B0">
        <w:rPr>
          <w:rFonts w:ascii="Times New Roman" w:eastAsia="Times New Roman" w:hAnsi="Times New Roman" w:cs="Times New Roman"/>
          <w:sz w:val="24"/>
          <w:szCs w:val="24"/>
          <w:lang w:eastAsia="ru-RU"/>
        </w:rPr>
        <w:t>й</w:t>
      </w:r>
      <w:r w:rsidRPr="007971B0">
        <w:rPr>
          <w:rFonts w:ascii="Times New Roman" w:eastAsia="Times New Roman" w:hAnsi="Times New Roman" w:cs="Times New Roman"/>
          <w:sz w:val="24"/>
          <w:szCs w:val="24"/>
          <w:lang w:eastAsia="ru-RU"/>
        </w:rPr>
        <w:t xml:space="preserve"> по оказанию услуг, выполнению работ более подробно изложено в разделе </w:t>
      </w:r>
      <w:r w:rsidR="007D2D72" w:rsidRPr="007971B0">
        <w:rPr>
          <w:rFonts w:ascii="Times New Roman" w:eastAsia="Times New Roman" w:hAnsi="Times New Roman" w:cs="Times New Roman"/>
          <w:sz w:val="24"/>
          <w:szCs w:val="24"/>
          <w:lang w:eastAsia="ru-RU"/>
        </w:rPr>
        <w:t xml:space="preserve">16 </w:t>
      </w:r>
      <w:r w:rsidRPr="007971B0">
        <w:rPr>
          <w:rFonts w:ascii="Times New Roman" w:eastAsia="Times New Roman" w:hAnsi="Times New Roman" w:cs="Times New Roman"/>
          <w:sz w:val="24"/>
          <w:szCs w:val="24"/>
          <w:lang w:eastAsia="ru-RU"/>
        </w:rPr>
        <w:t>настоящего Заключения.</w:t>
      </w:r>
    </w:p>
    <w:p w:rsidR="001F6666" w:rsidRPr="007971B0" w:rsidRDefault="001F6666" w:rsidP="000F6548">
      <w:pPr>
        <w:autoSpaceDE w:val="0"/>
        <w:autoSpaceDN w:val="0"/>
        <w:adjustRightInd w:val="0"/>
        <w:spacing w:after="0"/>
        <w:ind w:firstLine="851"/>
        <w:jc w:val="both"/>
        <w:rPr>
          <w:rFonts w:ascii="Times New Roman" w:eastAsia="Times New Roman" w:hAnsi="Times New Roman" w:cs="Times New Roman"/>
          <w:b/>
          <w:sz w:val="24"/>
          <w:szCs w:val="24"/>
          <w:lang w:eastAsia="ru-RU"/>
        </w:rPr>
      </w:pP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Кроме того, в 2019 году планировалось продолжить работу по реформированию (оптимизации) бюджетной сети (по отраслям) муниципальных учреждений, включая уровень сельских поселений, с учетом потребности населения в муниципальных услуг</w:t>
      </w:r>
      <w:r w:rsidR="007971B0">
        <w:rPr>
          <w:rFonts w:ascii="Times New Roman" w:eastAsia="Times New Roman" w:hAnsi="Times New Roman" w:cs="Times New Roman"/>
          <w:sz w:val="24"/>
          <w:szCs w:val="24"/>
          <w:lang w:eastAsia="ru-RU"/>
        </w:rPr>
        <w:t>ах</w:t>
      </w:r>
      <w:r w:rsidRPr="001F6666">
        <w:rPr>
          <w:rFonts w:ascii="Times New Roman" w:eastAsia="Times New Roman" w:hAnsi="Times New Roman" w:cs="Times New Roman"/>
          <w:sz w:val="24"/>
          <w:szCs w:val="24"/>
          <w:lang w:eastAsia="ru-RU"/>
        </w:rPr>
        <w:t xml:space="preserve"> и качестве</w:t>
      </w:r>
      <w:r w:rsidR="007971B0">
        <w:rPr>
          <w:rFonts w:ascii="Times New Roman" w:eastAsia="Times New Roman" w:hAnsi="Times New Roman" w:cs="Times New Roman"/>
          <w:sz w:val="24"/>
          <w:szCs w:val="24"/>
          <w:lang w:eastAsia="ru-RU"/>
        </w:rPr>
        <w:t xml:space="preserve"> их</w:t>
      </w:r>
      <w:r w:rsidRPr="001F6666">
        <w:rPr>
          <w:rFonts w:ascii="Times New Roman" w:eastAsia="Times New Roman" w:hAnsi="Times New Roman" w:cs="Times New Roman"/>
          <w:sz w:val="24"/>
          <w:szCs w:val="24"/>
          <w:lang w:eastAsia="ru-RU"/>
        </w:rPr>
        <w:t xml:space="preserve"> предоставления.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Разработка и реализация программ реформирования (оптимизации) сети муниципальных учреждений планировалась с применением таких механизмов, как:</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создание централизованных и межотраслевых муниципальных учреждений;</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консолидация отдельных общих (обслуживающих, общехозяйственных) функций, услуг, работ;</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укрупнение учреждений с учетом оптимальной территориальной схемы размещения и потребности населения в муниципальных услуг</w:t>
      </w:r>
      <w:r w:rsidR="007971B0">
        <w:rPr>
          <w:rFonts w:ascii="Times New Roman" w:eastAsia="Times New Roman" w:hAnsi="Times New Roman" w:cs="Times New Roman"/>
          <w:sz w:val="24"/>
          <w:szCs w:val="24"/>
          <w:lang w:eastAsia="ru-RU"/>
        </w:rPr>
        <w:t>ах</w:t>
      </w:r>
      <w:r w:rsidRPr="001F6666">
        <w:rPr>
          <w:rFonts w:ascii="Times New Roman" w:eastAsia="Times New Roman" w:hAnsi="Times New Roman" w:cs="Times New Roman"/>
          <w:sz w:val="24"/>
          <w:szCs w:val="24"/>
          <w:lang w:eastAsia="ru-RU"/>
        </w:rPr>
        <w:t>, а также качестве</w:t>
      </w:r>
      <w:r w:rsidR="007971B0">
        <w:rPr>
          <w:rFonts w:ascii="Times New Roman" w:eastAsia="Times New Roman" w:hAnsi="Times New Roman" w:cs="Times New Roman"/>
          <w:sz w:val="24"/>
          <w:szCs w:val="24"/>
          <w:lang w:eastAsia="ru-RU"/>
        </w:rPr>
        <w:t xml:space="preserve"> их</w:t>
      </w:r>
      <w:r w:rsidRPr="001F6666">
        <w:rPr>
          <w:rFonts w:ascii="Times New Roman" w:eastAsia="Times New Roman" w:hAnsi="Times New Roman" w:cs="Times New Roman"/>
          <w:sz w:val="24"/>
          <w:szCs w:val="24"/>
          <w:lang w:eastAsia="ru-RU"/>
        </w:rPr>
        <w:t xml:space="preserve"> предоставления;</w:t>
      </w:r>
    </w:p>
    <w:p w:rsidR="001F6666" w:rsidRPr="001F6666" w:rsidRDefault="007971B0"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r w:rsidR="001F6666" w:rsidRPr="001F6666">
        <w:rPr>
          <w:rFonts w:ascii="Times New Roman" w:eastAsia="Times New Roman" w:hAnsi="Times New Roman" w:cs="Times New Roman"/>
          <w:sz w:val="24"/>
          <w:szCs w:val="24"/>
          <w:lang w:eastAsia="ru-RU"/>
        </w:rPr>
        <w:t>анализ</w:t>
      </w:r>
      <w:r>
        <w:rPr>
          <w:rFonts w:ascii="Times New Roman" w:eastAsia="Times New Roman" w:hAnsi="Times New Roman" w:cs="Times New Roman"/>
          <w:sz w:val="24"/>
          <w:szCs w:val="24"/>
          <w:lang w:eastAsia="ru-RU"/>
        </w:rPr>
        <w:t>а</w:t>
      </w:r>
      <w:r w:rsidR="001F6666" w:rsidRPr="001F6666">
        <w:rPr>
          <w:rFonts w:ascii="Times New Roman" w:eastAsia="Times New Roman" w:hAnsi="Times New Roman" w:cs="Times New Roman"/>
          <w:sz w:val="24"/>
          <w:szCs w:val="24"/>
          <w:lang w:eastAsia="ru-RU"/>
        </w:rPr>
        <w:t xml:space="preserve"> структуры бюджетн</w:t>
      </w:r>
      <w:r>
        <w:rPr>
          <w:rFonts w:ascii="Times New Roman" w:eastAsia="Times New Roman" w:hAnsi="Times New Roman" w:cs="Times New Roman"/>
          <w:sz w:val="24"/>
          <w:szCs w:val="24"/>
          <w:lang w:eastAsia="ru-RU"/>
        </w:rPr>
        <w:t>ой сети</w:t>
      </w:r>
      <w:r w:rsidR="001F6666" w:rsidRPr="001F6666">
        <w:rPr>
          <w:rFonts w:ascii="Times New Roman" w:eastAsia="Times New Roman" w:hAnsi="Times New Roman" w:cs="Times New Roman"/>
          <w:sz w:val="24"/>
          <w:szCs w:val="24"/>
          <w:lang w:eastAsia="ru-RU"/>
        </w:rPr>
        <w:t xml:space="preserve"> (контингент</w:t>
      </w:r>
      <w:r>
        <w:rPr>
          <w:rFonts w:ascii="Times New Roman" w:eastAsia="Times New Roman" w:hAnsi="Times New Roman" w:cs="Times New Roman"/>
          <w:sz w:val="24"/>
          <w:szCs w:val="24"/>
          <w:lang w:eastAsia="ru-RU"/>
        </w:rPr>
        <w:t>а</w:t>
      </w:r>
      <w:r w:rsidR="001F6666" w:rsidRPr="001F6666">
        <w:rPr>
          <w:rFonts w:ascii="Times New Roman" w:eastAsia="Times New Roman" w:hAnsi="Times New Roman" w:cs="Times New Roman"/>
          <w:sz w:val="24"/>
          <w:szCs w:val="24"/>
          <w:lang w:eastAsia="ru-RU"/>
        </w:rPr>
        <w:t>, количеств</w:t>
      </w:r>
      <w:r>
        <w:rPr>
          <w:rFonts w:ascii="Times New Roman" w:eastAsia="Times New Roman" w:hAnsi="Times New Roman" w:cs="Times New Roman"/>
          <w:sz w:val="24"/>
          <w:szCs w:val="24"/>
          <w:lang w:eastAsia="ru-RU"/>
        </w:rPr>
        <w:t>а</w:t>
      </w:r>
      <w:r w:rsidR="001F6666" w:rsidRPr="001F6666">
        <w:rPr>
          <w:rFonts w:ascii="Times New Roman" w:eastAsia="Times New Roman" w:hAnsi="Times New Roman" w:cs="Times New Roman"/>
          <w:sz w:val="24"/>
          <w:szCs w:val="24"/>
          <w:lang w:eastAsia="ru-RU"/>
        </w:rPr>
        <w:t xml:space="preserve"> подведомственных учреждений, количеств</w:t>
      </w:r>
      <w:r>
        <w:rPr>
          <w:rFonts w:ascii="Times New Roman" w:eastAsia="Times New Roman" w:hAnsi="Times New Roman" w:cs="Times New Roman"/>
          <w:sz w:val="24"/>
          <w:szCs w:val="24"/>
          <w:lang w:eastAsia="ru-RU"/>
        </w:rPr>
        <w:t>а</w:t>
      </w:r>
      <w:r w:rsidR="001F6666" w:rsidRPr="001F6666">
        <w:rPr>
          <w:rFonts w:ascii="Times New Roman" w:eastAsia="Times New Roman" w:hAnsi="Times New Roman" w:cs="Times New Roman"/>
          <w:sz w:val="24"/>
          <w:szCs w:val="24"/>
          <w:lang w:eastAsia="ru-RU"/>
        </w:rPr>
        <w:t xml:space="preserve"> персонала, используемы</w:t>
      </w:r>
      <w:r w:rsidR="00625E21">
        <w:rPr>
          <w:rFonts w:ascii="Times New Roman" w:eastAsia="Times New Roman" w:hAnsi="Times New Roman" w:cs="Times New Roman"/>
          <w:sz w:val="24"/>
          <w:szCs w:val="24"/>
          <w:lang w:eastAsia="ru-RU"/>
        </w:rPr>
        <w:t>х</w:t>
      </w:r>
      <w:r w:rsidR="001F6666" w:rsidRPr="001F6666">
        <w:rPr>
          <w:rFonts w:ascii="Times New Roman" w:eastAsia="Times New Roman" w:hAnsi="Times New Roman" w:cs="Times New Roman"/>
          <w:sz w:val="24"/>
          <w:szCs w:val="24"/>
          <w:lang w:eastAsia="ru-RU"/>
        </w:rPr>
        <w:t xml:space="preserve"> фонд</w:t>
      </w:r>
      <w:r w:rsidR="00625E21">
        <w:rPr>
          <w:rFonts w:ascii="Times New Roman" w:eastAsia="Times New Roman" w:hAnsi="Times New Roman" w:cs="Times New Roman"/>
          <w:sz w:val="24"/>
          <w:szCs w:val="24"/>
          <w:lang w:eastAsia="ru-RU"/>
        </w:rPr>
        <w:t>ов</w:t>
      </w:r>
      <w:r w:rsidR="001F6666" w:rsidRPr="001F6666">
        <w:rPr>
          <w:rFonts w:ascii="Times New Roman" w:eastAsia="Times New Roman" w:hAnsi="Times New Roman" w:cs="Times New Roman"/>
          <w:sz w:val="24"/>
          <w:szCs w:val="24"/>
          <w:lang w:eastAsia="ru-RU"/>
        </w:rPr>
        <w:t>, объем</w:t>
      </w:r>
      <w:r w:rsidR="00625E21">
        <w:rPr>
          <w:rFonts w:ascii="Times New Roman" w:eastAsia="Times New Roman" w:hAnsi="Times New Roman" w:cs="Times New Roman"/>
          <w:sz w:val="24"/>
          <w:szCs w:val="24"/>
          <w:lang w:eastAsia="ru-RU"/>
        </w:rPr>
        <w:t>ов</w:t>
      </w:r>
      <w:r w:rsidR="001F6666" w:rsidRPr="001F6666">
        <w:rPr>
          <w:rFonts w:ascii="Times New Roman" w:eastAsia="Times New Roman" w:hAnsi="Times New Roman" w:cs="Times New Roman"/>
          <w:sz w:val="24"/>
          <w:szCs w:val="24"/>
          <w:lang w:eastAsia="ru-RU"/>
        </w:rPr>
        <w:t xml:space="preserve"> и качеств</w:t>
      </w:r>
      <w:r w:rsidR="00625E21">
        <w:rPr>
          <w:rFonts w:ascii="Times New Roman" w:eastAsia="Times New Roman" w:hAnsi="Times New Roman" w:cs="Times New Roman"/>
          <w:sz w:val="24"/>
          <w:szCs w:val="24"/>
          <w:lang w:eastAsia="ru-RU"/>
        </w:rPr>
        <w:t>а</w:t>
      </w:r>
      <w:r w:rsidR="001F6666" w:rsidRPr="001F6666">
        <w:rPr>
          <w:rFonts w:ascii="Times New Roman" w:eastAsia="Times New Roman" w:hAnsi="Times New Roman" w:cs="Times New Roman"/>
          <w:sz w:val="24"/>
          <w:szCs w:val="24"/>
          <w:lang w:eastAsia="ru-RU"/>
        </w:rPr>
        <w:t xml:space="preserve"> предоставляемых муниципальных услуг в разрезе подведомственных учреждений);</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передача несвойственных функций учреждений на аутсорсинг.</w:t>
      </w:r>
    </w:p>
    <w:p w:rsidR="001F6666" w:rsidRPr="00625E21" w:rsidRDefault="001F6666" w:rsidP="000F6548">
      <w:pPr>
        <w:autoSpaceDE w:val="0"/>
        <w:autoSpaceDN w:val="0"/>
        <w:adjustRightInd w:val="0"/>
        <w:spacing w:after="0"/>
        <w:ind w:firstLine="851"/>
        <w:jc w:val="both"/>
        <w:rPr>
          <w:rFonts w:ascii="Times New Roman" w:hAnsi="Times New Roman" w:cs="Times New Roman"/>
          <w:sz w:val="24"/>
          <w:szCs w:val="24"/>
        </w:rPr>
      </w:pPr>
      <w:r w:rsidRPr="00625E21">
        <w:rPr>
          <w:rFonts w:ascii="Times New Roman" w:hAnsi="Times New Roman" w:cs="Times New Roman"/>
          <w:sz w:val="24"/>
          <w:szCs w:val="24"/>
        </w:rPr>
        <w:t xml:space="preserve">Оценить выполнение мероприятий по реформированию (оптимизации) бюджетной сети (по отраслям) муниципальных учреждений </w:t>
      </w:r>
      <w:r w:rsidR="008D5585" w:rsidRPr="00625E21">
        <w:rPr>
          <w:rFonts w:ascii="Times New Roman" w:hAnsi="Times New Roman" w:cs="Times New Roman"/>
          <w:sz w:val="24"/>
          <w:szCs w:val="24"/>
        </w:rPr>
        <w:t>невозможно</w:t>
      </w:r>
      <w:r w:rsidRPr="00625E21">
        <w:rPr>
          <w:rFonts w:ascii="Times New Roman" w:hAnsi="Times New Roman" w:cs="Times New Roman"/>
          <w:sz w:val="24"/>
          <w:szCs w:val="24"/>
        </w:rPr>
        <w:t xml:space="preserve">, так как администрацией Богучанского района не предоставлена Контрольно-счетной комиссии информация об исполнении бюджетной политики </w:t>
      </w:r>
      <w:r w:rsidR="00625E21" w:rsidRPr="00625E21">
        <w:rPr>
          <w:rFonts w:ascii="Times New Roman" w:hAnsi="Times New Roman" w:cs="Times New Roman"/>
          <w:sz w:val="24"/>
          <w:szCs w:val="24"/>
        </w:rPr>
        <w:t>за</w:t>
      </w:r>
      <w:r w:rsidRPr="00625E21">
        <w:rPr>
          <w:rFonts w:ascii="Times New Roman" w:hAnsi="Times New Roman" w:cs="Times New Roman"/>
          <w:sz w:val="24"/>
          <w:szCs w:val="24"/>
        </w:rPr>
        <w:t xml:space="preserve"> 2019 год и не отражена в пояснительной записке к Годовому отчету об исполнении районного бюджета</w:t>
      </w:r>
      <w:r w:rsidR="00625E21" w:rsidRPr="00625E21">
        <w:rPr>
          <w:rFonts w:ascii="Times New Roman" w:hAnsi="Times New Roman" w:cs="Times New Roman"/>
          <w:sz w:val="24"/>
          <w:szCs w:val="24"/>
        </w:rPr>
        <w:t xml:space="preserve"> за соответствующий период</w:t>
      </w:r>
      <w:r w:rsidRPr="00625E21">
        <w:rPr>
          <w:rFonts w:ascii="Times New Roman" w:hAnsi="Times New Roman" w:cs="Times New Roman"/>
          <w:sz w:val="24"/>
          <w:szCs w:val="24"/>
        </w:rPr>
        <w:t>.</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b/>
          <w:sz w:val="24"/>
          <w:szCs w:val="24"/>
          <w:lang w:eastAsia="ru-RU"/>
        </w:rPr>
        <w:t xml:space="preserve">В реализации мероприятий по мобилизации доходов и оптимизации расходов районного бюджета </w:t>
      </w:r>
      <w:r w:rsidRPr="001F6666">
        <w:rPr>
          <w:rFonts w:ascii="Times New Roman" w:eastAsia="Times New Roman" w:hAnsi="Times New Roman" w:cs="Times New Roman"/>
          <w:sz w:val="24"/>
          <w:szCs w:val="24"/>
          <w:lang w:eastAsia="ru-RU"/>
        </w:rPr>
        <w:t xml:space="preserve">администрацией Богучанского района планировалось продолжить выполнение комплексных мер в соответствии с Планом по росту доходов, оптимизации расходов и совершенствованию долговой политики Богучанского района.  </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В соответствии с соглашением, заключенным с Министерством финансов Красноярского края от 09.01.2019 № 11/12-19, администрацией Богучанского района утвержден план мероприятий по росту доходов, оптимизации расходов, совершенствованию межбюджетных отношений и долговой политики в муниципальном образовании Богучанский район (далее по тексту – План управления муниципальными финансами).</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lastRenderedPageBreak/>
        <w:t>Данный План управления муниц</w:t>
      </w:r>
      <w:r w:rsidR="008D5585">
        <w:rPr>
          <w:rFonts w:ascii="Times New Roman" w:eastAsia="Times New Roman" w:hAnsi="Times New Roman" w:cs="Times New Roman"/>
          <w:sz w:val="24"/>
          <w:szCs w:val="24"/>
          <w:lang w:eastAsia="ru-RU"/>
        </w:rPr>
        <w:t>ипальными финансами сформирован</w:t>
      </w:r>
      <w:r w:rsidRPr="001F6666">
        <w:rPr>
          <w:rFonts w:ascii="Times New Roman" w:eastAsia="Times New Roman" w:hAnsi="Times New Roman" w:cs="Times New Roman"/>
          <w:sz w:val="24"/>
          <w:szCs w:val="24"/>
          <w:lang w:eastAsia="ru-RU"/>
        </w:rPr>
        <w:t xml:space="preserve"> из трех разделов, в составе которых предусмотрены мероприятия: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по увеличению поступлений налоговых и неналоговых доходов бюджета;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по оптимизации расходов бюджета;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по сокращению муниципального долга.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В целях увеличения поступлений налоговых и неналоговых доходов бюджета Планом управления муниципальными финансами предусмотрены на 2019 год 23 мероприятия, из которых полностью выполнены 10, частично выполнены - 8, не выполнены - 5.</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Реализованные администрацией Богучанского района в 2019 году мероприятия по увеличению поступлений доходов и совершенствованию их администрирования позволили обеспечить поступление в доход районного бюджета 8 579,1 тыс. руб., что ниже достигнутых р</w:t>
      </w:r>
      <w:r w:rsidR="008D5585">
        <w:rPr>
          <w:rFonts w:ascii="Times New Roman" w:eastAsia="Times New Roman" w:hAnsi="Times New Roman" w:cs="Times New Roman"/>
          <w:sz w:val="24"/>
          <w:szCs w:val="24"/>
          <w:lang w:eastAsia="ru-RU"/>
        </w:rPr>
        <w:t>езультатов 2018 года в 3,8 раза</w:t>
      </w:r>
      <w:r w:rsidRPr="001F6666">
        <w:rPr>
          <w:rFonts w:ascii="Times New Roman" w:eastAsia="Times New Roman" w:hAnsi="Times New Roman" w:cs="Times New Roman"/>
          <w:sz w:val="24"/>
          <w:szCs w:val="24"/>
          <w:lang w:eastAsia="ru-RU"/>
        </w:rPr>
        <w:t xml:space="preserve"> (32 878,9 тыс. руб.).</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Планом оптимизации расходов бюджета на 2019 год запланировано 7 мероприятий</w:t>
      </w:r>
      <w:r w:rsidR="00625E21">
        <w:rPr>
          <w:rFonts w:ascii="Times New Roman" w:hAnsi="Times New Roman" w:cs="Times New Roman"/>
          <w:sz w:val="24"/>
          <w:szCs w:val="24"/>
        </w:rPr>
        <w:t>,</w:t>
      </w:r>
      <w:r w:rsidRPr="001F6666">
        <w:rPr>
          <w:rFonts w:ascii="Times New Roman" w:hAnsi="Times New Roman" w:cs="Times New Roman"/>
          <w:sz w:val="24"/>
          <w:szCs w:val="24"/>
        </w:rPr>
        <w:t xml:space="preserve"> направленных на снижение расходов районного бюджета, из которых выполнено 4. </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Реализованные администрацией Богучанского района в 2019 году мероприятия по оптимизац</w:t>
      </w:r>
      <w:r w:rsidR="008D5585">
        <w:rPr>
          <w:rFonts w:ascii="Times New Roman" w:hAnsi="Times New Roman" w:cs="Times New Roman"/>
          <w:sz w:val="24"/>
          <w:szCs w:val="24"/>
        </w:rPr>
        <w:t>ии расходов на оплату стоимости</w:t>
      </w:r>
      <w:r w:rsidRPr="001F6666">
        <w:rPr>
          <w:rFonts w:ascii="Times New Roman" w:hAnsi="Times New Roman" w:cs="Times New Roman"/>
          <w:sz w:val="24"/>
          <w:szCs w:val="24"/>
        </w:rPr>
        <w:t xml:space="preserve"> жилищно-коммунальных услуг позволили снизить расходы районного бюджета на 1 384,7 тыс. руб.</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 xml:space="preserve">Совершенствование системы </w:t>
      </w:r>
      <w:r w:rsidR="008D5585">
        <w:rPr>
          <w:rFonts w:ascii="Times New Roman" w:hAnsi="Times New Roman" w:cs="Times New Roman"/>
          <w:sz w:val="24"/>
          <w:szCs w:val="24"/>
        </w:rPr>
        <w:t xml:space="preserve">закупок для муниципальных нужд </w:t>
      </w:r>
      <w:r w:rsidRPr="001F6666">
        <w:rPr>
          <w:rFonts w:ascii="Times New Roman" w:hAnsi="Times New Roman" w:cs="Times New Roman"/>
          <w:sz w:val="24"/>
          <w:szCs w:val="24"/>
        </w:rPr>
        <w:t>позволило получить экономический эффект в 2019 году в размере 6 335,3 тыс. руб.</w:t>
      </w:r>
    </w:p>
    <w:p w:rsidR="001F6666" w:rsidRPr="001F6666" w:rsidRDefault="001F6666" w:rsidP="000F6548">
      <w:pPr>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Предусмотренные Планом управления муниципальными финансами 5 мероприятий по сокращению муниципального долга выполнены в 2019 году в полном объеме.</w:t>
      </w:r>
    </w:p>
    <w:p w:rsidR="001F6666" w:rsidRPr="001F6666" w:rsidRDefault="001F6666" w:rsidP="000F6548">
      <w:pPr>
        <w:spacing w:after="0"/>
        <w:ind w:firstLine="851"/>
        <w:jc w:val="both"/>
        <w:rPr>
          <w:rFonts w:ascii="Times New Roman" w:hAnsi="Times New Roman" w:cs="Times New Roman"/>
          <w:b/>
          <w:sz w:val="24"/>
          <w:szCs w:val="24"/>
        </w:rPr>
      </w:pPr>
      <w:r w:rsidRPr="001F6666">
        <w:rPr>
          <w:rFonts w:ascii="Times New Roman" w:hAnsi="Times New Roman" w:cs="Times New Roman"/>
          <w:sz w:val="24"/>
          <w:szCs w:val="24"/>
        </w:rPr>
        <w:t>Результаты выполнения Планом управления муниципальными финансами за 2019 год, а также проведенного экспертно-аналитического мероприятия «Мониторинг реализации администрацией Богучанского района мероприятий по мобилизации доходов и оптимизации расходов в 2018 году» позволяют Контрольно-счетной комиссии обратить внимание администрации Богучанского района на</w:t>
      </w:r>
      <w:r w:rsidR="00D9084C">
        <w:rPr>
          <w:rFonts w:ascii="Times New Roman" w:hAnsi="Times New Roman" w:cs="Times New Roman"/>
          <w:sz w:val="24"/>
          <w:szCs w:val="24"/>
        </w:rPr>
        <w:t>:</w:t>
      </w:r>
      <w:r w:rsidRPr="001F6666">
        <w:rPr>
          <w:rFonts w:ascii="Times New Roman" w:hAnsi="Times New Roman" w:cs="Times New Roman"/>
          <w:b/>
          <w:sz w:val="24"/>
          <w:szCs w:val="24"/>
        </w:rPr>
        <w:t xml:space="preserve"> </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низкую эффективность деятельности Управления муниципальной собственностью </w:t>
      </w:r>
      <w:r w:rsidR="00D9084C">
        <w:rPr>
          <w:rFonts w:ascii="Times New Roman" w:eastAsia="Times New Roman" w:hAnsi="Times New Roman" w:cs="Times New Roman"/>
          <w:sz w:val="24"/>
          <w:szCs w:val="24"/>
          <w:lang w:eastAsia="ru-RU"/>
        </w:rPr>
        <w:t xml:space="preserve">Богучанского района (далее по тексту – УМС) </w:t>
      </w:r>
      <w:r w:rsidRPr="001F6666">
        <w:rPr>
          <w:rFonts w:ascii="Times New Roman" w:eastAsia="Times New Roman" w:hAnsi="Times New Roman" w:cs="Times New Roman"/>
          <w:sz w:val="24"/>
          <w:szCs w:val="24"/>
          <w:lang w:eastAsia="ru-RU"/>
        </w:rPr>
        <w:t>по мобилизации неналоговых доходов бюджета;</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невыполнение мероприятий по совершенствованию структуры администрации Богучанского района, сокращению численности органов местного самоуправления;</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невыполнение мероприятия по оптимизации численности в учреждениях бюджетной сферы.</w:t>
      </w:r>
    </w:p>
    <w:p w:rsidR="001F6666" w:rsidRP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 xml:space="preserve">Сложившаяся ситуация не способствует в полном объеме использовать имеющиеся у района резервы повышения доходов бюджета, а также оптимизации расходов. </w:t>
      </w:r>
    </w:p>
    <w:p w:rsidR="001F6666" w:rsidRDefault="001F6666"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0F6548" w:rsidRDefault="000F6548"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0F6548" w:rsidRDefault="000F6548"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0F6548" w:rsidRPr="001F6666" w:rsidRDefault="000F6548" w:rsidP="000F6548">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1F6666" w:rsidRPr="001F6666" w:rsidRDefault="001F6666" w:rsidP="003A0B75">
      <w:pPr>
        <w:numPr>
          <w:ilvl w:val="2"/>
          <w:numId w:val="37"/>
        </w:numPr>
        <w:spacing w:after="0"/>
        <w:ind w:left="0" w:firstLine="0"/>
        <w:contextualSpacing/>
        <w:jc w:val="center"/>
        <w:rPr>
          <w:rFonts w:ascii="Times New Roman" w:hAnsi="Times New Roman" w:cs="Times New Roman"/>
          <w:sz w:val="24"/>
          <w:szCs w:val="24"/>
        </w:rPr>
      </w:pPr>
      <w:r w:rsidRPr="001F6666">
        <w:rPr>
          <w:rFonts w:ascii="Times New Roman" w:hAnsi="Times New Roman" w:cs="Times New Roman"/>
          <w:sz w:val="24"/>
          <w:szCs w:val="24"/>
        </w:rPr>
        <w:lastRenderedPageBreak/>
        <w:t>Взаимодействие с краевыми органами власти по увеличению объема финансовой поддержки из краевого бюджета</w:t>
      </w:r>
    </w:p>
    <w:p w:rsidR="001F6666" w:rsidRPr="001F6666" w:rsidRDefault="001F6666" w:rsidP="008D5585">
      <w:pPr>
        <w:spacing w:after="0"/>
        <w:ind w:left="2422"/>
        <w:contextualSpacing/>
        <w:rPr>
          <w:rFonts w:ascii="Times New Roman" w:hAnsi="Times New Roman" w:cs="Times New Roman"/>
          <w:sz w:val="24"/>
          <w:szCs w:val="24"/>
        </w:rPr>
      </w:pPr>
    </w:p>
    <w:p w:rsidR="001F6666" w:rsidRPr="001F6666" w:rsidRDefault="001F6666" w:rsidP="000F6548">
      <w:pPr>
        <w:spacing w:after="0"/>
        <w:ind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При формировании районного бюджета на 2019 – 2021 годы предусматривалось следующее: «в результате решений, принимаемых на федеральном, краевом уровне по изменению действующего законодательства в части формирования доходов местных бюджетов и установлению новых расходных обязательств муниципальных органов власти, существуют риски сокращения доходной части районного бюджета и (или) появления дополнительных расходов».</w:t>
      </w:r>
    </w:p>
    <w:p w:rsidR="001F6666" w:rsidRPr="001F6666" w:rsidRDefault="001F6666" w:rsidP="000F6548">
      <w:pPr>
        <w:spacing w:after="0"/>
        <w:ind w:firstLine="851"/>
        <w:contextualSpacing/>
        <w:jc w:val="both"/>
        <w:rPr>
          <w:rFonts w:ascii="Times New Roman" w:hAnsi="Times New Roman" w:cs="Times New Roman"/>
          <w:b/>
          <w:i/>
          <w:sz w:val="24"/>
          <w:szCs w:val="24"/>
        </w:rPr>
      </w:pPr>
      <w:r w:rsidRPr="001F6666">
        <w:rPr>
          <w:rFonts w:ascii="Times New Roman" w:hAnsi="Times New Roman" w:cs="Times New Roman"/>
          <w:sz w:val="24"/>
          <w:szCs w:val="24"/>
        </w:rPr>
        <w:t>В связи с чем, бюджетной поли</w:t>
      </w:r>
      <w:r w:rsidR="008D5585">
        <w:rPr>
          <w:rFonts w:ascii="Times New Roman" w:hAnsi="Times New Roman" w:cs="Times New Roman"/>
          <w:sz w:val="24"/>
          <w:szCs w:val="24"/>
        </w:rPr>
        <w:t xml:space="preserve">тикой предусмотрена реализация </w:t>
      </w:r>
      <w:r w:rsidRPr="001F6666">
        <w:rPr>
          <w:rFonts w:ascii="Times New Roman" w:hAnsi="Times New Roman" w:cs="Times New Roman"/>
          <w:sz w:val="24"/>
          <w:szCs w:val="24"/>
        </w:rPr>
        <w:t>следующих мероприятий:</w:t>
      </w:r>
    </w:p>
    <w:p w:rsidR="001F6666" w:rsidRPr="001F6666" w:rsidRDefault="001F6666" w:rsidP="000F6548">
      <w:pPr>
        <w:numPr>
          <w:ilvl w:val="0"/>
          <w:numId w:val="40"/>
        </w:numPr>
        <w:spacing w:after="0"/>
        <w:ind w:left="0"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органами местного самоуправления Богучанского района будет продолжена работа по компенсации «выпадающих» доходов и покрытию дополнительных расходов бюджета района, связанных с решениями, принимаемыми на федеральном и краевом уровнях»;</w:t>
      </w:r>
    </w:p>
    <w:p w:rsidR="001F6666" w:rsidRPr="001F6666" w:rsidRDefault="001F6666" w:rsidP="000F6548">
      <w:pPr>
        <w:numPr>
          <w:ilvl w:val="0"/>
          <w:numId w:val="40"/>
        </w:numPr>
        <w:spacing w:after="0"/>
        <w:ind w:left="0" w:firstLine="851"/>
        <w:contextualSpacing/>
        <w:jc w:val="both"/>
        <w:rPr>
          <w:rFonts w:ascii="Times New Roman" w:hAnsi="Times New Roman" w:cs="Times New Roman"/>
          <w:sz w:val="24"/>
          <w:szCs w:val="24"/>
        </w:rPr>
      </w:pPr>
      <w:r w:rsidRPr="001F6666">
        <w:rPr>
          <w:rFonts w:ascii="Times New Roman" w:hAnsi="Times New Roman" w:cs="Times New Roman"/>
          <w:sz w:val="24"/>
          <w:szCs w:val="24"/>
        </w:rPr>
        <w:t>одновременно продолжится взаимодействие с депутатами Законодательного собрания Красноярского края в части оказания содействия в решении данных вопросов на краевом уровне.</w:t>
      </w:r>
    </w:p>
    <w:p w:rsidR="001F6666" w:rsidRPr="00CC4B8B" w:rsidRDefault="001F6666" w:rsidP="000F6548">
      <w:pPr>
        <w:spacing w:after="0"/>
        <w:ind w:firstLine="851"/>
        <w:contextualSpacing/>
        <w:jc w:val="both"/>
        <w:rPr>
          <w:rFonts w:ascii="Times New Roman" w:eastAsia="Times New Roman" w:hAnsi="Times New Roman" w:cs="Times New Roman"/>
          <w:lang w:eastAsia="ru-RU"/>
        </w:rPr>
      </w:pPr>
      <w:r w:rsidRPr="00CC4B8B">
        <w:rPr>
          <w:rFonts w:ascii="Times New Roman" w:hAnsi="Times New Roman" w:cs="Times New Roman"/>
          <w:sz w:val="24"/>
          <w:szCs w:val="24"/>
        </w:rPr>
        <w:t>Оценить выполнение администрацией Богучанского района предусмотренных мероприятий невозможно, так как результаты названной деятельности</w:t>
      </w:r>
      <w:r w:rsidR="00CC4B8B" w:rsidRPr="00CC4B8B">
        <w:rPr>
          <w:rFonts w:ascii="Times New Roman" w:hAnsi="Times New Roman" w:cs="Times New Roman"/>
          <w:sz w:val="24"/>
          <w:szCs w:val="24"/>
        </w:rPr>
        <w:t xml:space="preserve"> за 2019 год</w:t>
      </w:r>
      <w:r w:rsidRPr="00CC4B8B">
        <w:rPr>
          <w:rFonts w:ascii="Times New Roman" w:hAnsi="Times New Roman" w:cs="Times New Roman"/>
          <w:sz w:val="24"/>
          <w:szCs w:val="24"/>
        </w:rPr>
        <w:t xml:space="preserve"> не пред</w:t>
      </w:r>
      <w:r w:rsidR="00CC4B8B" w:rsidRPr="00CC4B8B">
        <w:rPr>
          <w:rFonts w:ascii="Times New Roman" w:hAnsi="Times New Roman" w:cs="Times New Roman"/>
          <w:sz w:val="24"/>
          <w:szCs w:val="24"/>
        </w:rPr>
        <w:t>о</w:t>
      </w:r>
      <w:r w:rsidRPr="00CC4B8B">
        <w:rPr>
          <w:rFonts w:ascii="Times New Roman" w:hAnsi="Times New Roman" w:cs="Times New Roman"/>
          <w:sz w:val="24"/>
          <w:szCs w:val="24"/>
        </w:rPr>
        <w:t>ставлены Контрольно-счетной комиссии и не освещены в пояснительной записке к Годовому отчету</w:t>
      </w:r>
      <w:r w:rsidR="00CC4B8B" w:rsidRPr="00CC4B8B">
        <w:rPr>
          <w:rFonts w:ascii="Times New Roman" w:hAnsi="Times New Roman" w:cs="Times New Roman"/>
          <w:sz w:val="24"/>
          <w:szCs w:val="24"/>
        </w:rPr>
        <w:t xml:space="preserve"> об исполнении районного бюджета за соответствующий период</w:t>
      </w:r>
      <w:r w:rsidRPr="00CC4B8B">
        <w:rPr>
          <w:rFonts w:ascii="Times New Roman" w:hAnsi="Times New Roman" w:cs="Times New Roman"/>
          <w:sz w:val="24"/>
          <w:szCs w:val="24"/>
        </w:rPr>
        <w:t>.</w:t>
      </w:r>
    </w:p>
    <w:p w:rsidR="001F6666" w:rsidRPr="001F6666" w:rsidRDefault="001F6666" w:rsidP="008D5585">
      <w:pPr>
        <w:autoSpaceDE w:val="0"/>
        <w:autoSpaceDN w:val="0"/>
        <w:adjustRightInd w:val="0"/>
        <w:spacing w:after="0"/>
        <w:ind w:firstLine="540"/>
        <w:jc w:val="both"/>
        <w:rPr>
          <w:rFonts w:ascii="Times New Roman" w:hAnsi="Times New Roman" w:cs="Times New Roman"/>
          <w:sz w:val="24"/>
          <w:szCs w:val="24"/>
        </w:rPr>
      </w:pPr>
    </w:p>
    <w:p w:rsidR="001F6666" w:rsidRPr="008D5585" w:rsidRDefault="008D5585" w:rsidP="00665707">
      <w:pPr>
        <w:pStyle w:val="a5"/>
        <w:numPr>
          <w:ilvl w:val="2"/>
          <w:numId w:val="37"/>
        </w:numPr>
        <w:autoSpaceDE w:val="0"/>
        <w:autoSpaceDN w:val="0"/>
        <w:adjustRightInd w:val="0"/>
        <w:spacing w:after="0"/>
        <w:ind w:left="0" w:firstLine="0"/>
        <w:jc w:val="center"/>
        <w:rPr>
          <w:rFonts w:ascii="Times New Roman" w:hAnsi="Times New Roman" w:cs="Times New Roman"/>
          <w:sz w:val="24"/>
          <w:szCs w:val="24"/>
        </w:rPr>
      </w:pPr>
      <w:r w:rsidRPr="008D5585">
        <w:rPr>
          <w:rFonts w:ascii="Times New Roman" w:hAnsi="Times New Roman" w:cs="Times New Roman"/>
          <w:sz w:val="24"/>
          <w:szCs w:val="24"/>
        </w:rPr>
        <w:t>Обеспечение</w:t>
      </w:r>
      <w:r w:rsidR="001F6666" w:rsidRPr="008D5585">
        <w:rPr>
          <w:rFonts w:ascii="Times New Roman" w:hAnsi="Times New Roman" w:cs="Times New Roman"/>
          <w:sz w:val="24"/>
          <w:szCs w:val="24"/>
        </w:rPr>
        <w:t xml:space="preserve"> открытости бюджетного процесса и вовлечение в него граждан</w:t>
      </w:r>
    </w:p>
    <w:p w:rsidR="008D5585" w:rsidRPr="001F6666" w:rsidRDefault="008D5585" w:rsidP="008D5585">
      <w:pPr>
        <w:autoSpaceDE w:val="0"/>
        <w:autoSpaceDN w:val="0"/>
        <w:adjustRightInd w:val="0"/>
        <w:spacing w:after="0"/>
        <w:jc w:val="both"/>
        <w:rPr>
          <w:rFonts w:ascii="Times New Roman" w:hAnsi="Times New Roman" w:cs="Times New Roman"/>
          <w:sz w:val="24"/>
          <w:szCs w:val="24"/>
        </w:rPr>
      </w:pPr>
    </w:p>
    <w:p w:rsidR="001F6666" w:rsidRPr="001F6666" w:rsidRDefault="001F6666" w:rsidP="008D5585">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Повышение открытости и прозрачности местных бюджетов в Богучанском районе осуществлено путем размещения на официальном сайте «Муниципальное образование Богучанский район» страницы «Открытый бюджет» включающий следующие разделы:</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«Путеводитель по бюджету»;</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«Текущее исполнение бюджета»;</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«Проект решения о районном бюджете»;</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«Решение о районном бюджете»;</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«Итоги исполнения бюджета»;</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«Оценка финансового менеджмента»;</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«Контрольная деятельность»;</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«Муниципальный долг Богучанского района»;</w:t>
      </w:r>
    </w:p>
    <w:p w:rsidR="001F6666" w:rsidRPr="001F6666" w:rsidRDefault="001F6666" w:rsidP="003A0B75">
      <w:pPr>
        <w:numPr>
          <w:ilvl w:val="0"/>
          <w:numId w:val="31"/>
        </w:numPr>
        <w:autoSpaceDE w:val="0"/>
        <w:autoSpaceDN w:val="0"/>
        <w:adjustRightInd w:val="0"/>
        <w:spacing w:after="0"/>
        <w:ind w:left="0" w:firstLine="851"/>
        <w:jc w:val="both"/>
        <w:rPr>
          <w:rFonts w:ascii="Times New Roman" w:hAnsi="Times New Roman" w:cs="Times New Roman"/>
          <w:sz w:val="24"/>
          <w:szCs w:val="24"/>
        </w:rPr>
      </w:pPr>
      <w:r w:rsidRPr="001F6666">
        <w:rPr>
          <w:rFonts w:ascii="Times New Roman" w:hAnsi="Times New Roman" w:cs="Times New Roman"/>
          <w:sz w:val="24"/>
          <w:szCs w:val="24"/>
        </w:rPr>
        <w:t>«Резолюция публичных слушаний по вопросу о районном бюджете».</w:t>
      </w:r>
    </w:p>
    <w:p w:rsidR="001F6666" w:rsidRPr="001F6666" w:rsidRDefault="001F6666" w:rsidP="008D5585">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Размещение на официальном сайте «Муниципальное образование Богучанский район» вышеназванной информации позволяет обеспечить открытость и прозрачность местных бюджетов Богучанского района, а также создает предпосылки к формированию механизмов общественного контроля за эффективностью и результативностью деятельности органов местного самоуправления.</w:t>
      </w:r>
    </w:p>
    <w:p w:rsidR="001F6666" w:rsidRPr="001F6666" w:rsidRDefault="001F6666" w:rsidP="008D5585">
      <w:pPr>
        <w:autoSpaceDE w:val="0"/>
        <w:autoSpaceDN w:val="0"/>
        <w:adjustRightInd w:val="0"/>
        <w:spacing w:after="0"/>
        <w:ind w:firstLine="851"/>
        <w:jc w:val="both"/>
        <w:rPr>
          <w:rFonts w:ascii="Times New Roman" w:hAnsi="Times New Roman" w:cs="Times New Roman"/>
          <w:sz w:val="24"/>
          <w:szCs w:val="24"/>
        </w:rPr>
      </w:pPr>
      <w:r w:rsidRPr="001F6666">
        <w:rPr>
          <w:rFonts w:ascii="Times New Roman" w:hAnsi="Times New Roman" w:cs="Times New Roman"/>
          <w:sz w:val="24"/>
          <w:szCs w:val="24"/>
        </w:rPr>
        <w:t>По состоянию на 13 апреля 2020 года «Путеводитель по бюджету 2019 года» посетили 17 человек, «Резолюция публичных слушаний по вопросу о районном бюджете» - 3, «Проект районного бюджета на 2019 год» - 42, «Текущее исполнение бюджета» - 18.</w:t>
      </w:r>
    </w:p>
    <w:p w:rsidR="001F6666" w:rsidRPr="00CC4B8B" w:rsidRDefault="00560350" w:rsidP="00665707">
      <w:pPr>
        <w:autoSpaceDE w:val="0"/>
        <w:autoSpaceDN w:val="0"/>
        <w:adjustRightInd w:val="0"/>
        <w:spacing w:after="0"/>
        <w:ind w:firstLine="851"/>
        <w:jc w:val="both"/>
        <w:rPr>
          <w:rFonts w:ascii="Times New Roman" w:hAnsi="Times New Roman" w:cs="Times New Roman"/>
          <w:sz w:val="24"/>
          <w:szCs w:val="24"/>
        </w:rPr>
      </w:pPr>
      <w:r w:rsidRPr="00CC4B8B">
        <w:rPr>
          <w:rFonts w:ascii="Times New Roman" w:hAnsi="Times New Roman" w:cs="Times New Roman"/>
          <w:sz w:val="24"/>
          <w:szCs w:val="24"/>
        </w:rPr>
        <w:lastRenderedPageBreak/>
        <w:t xml:space="preserve">Информация об обеспечении </w:t>
      </w:r>
      <w:r w:rsidR="001F6666" w:rsidRPr="00CC4B8B">
        <w:rPr>
          <w:rFonts w:ascii="Times New Roman" w:hAnsi="Times New Roman" w:cs="Times New Roman"/>
          <w:sz w:val="24"/>
          <w:szCs w:val="24"/>
        </w:rPr>
        <w:t>открытости бюджетного процесса и вовлечение в него граждан</w:t>
      </w:r>
      <w:r w:rsidR="00CC4B8B" w:rsidRPr="00CC4B8B">
        <w:rPr>
          <w:rFonts w:ascii="Times New Roman" w:hAnsi="Times New Roman" w:cs="Times New Roman"/>
          <w:sz w:val="24"/>
          <w:szCs w:val="24"/>
        </w:rPr>
        <w:t xml:space="preserve"> в 2019 году</w:t>
      </w:r>
      <w:r w:rsidR="001F6666" w:rsidRPr="00CC4B8B">
        <w:rPr>
          <w:rFonts w:ascii="Times New Roman" w:hAnsi="Times New Roman" w:cs="Times New Roman"/>
          <w:sz w:val="24"/>
          <w:szCs w:val="24"/>
        </w:rPr>
        <w:t xml:space="preserve"> не предоставлена Контрольно-счетной комиссии и не отражена в пояснительной записке к Годовому отчету об исполнении районного бюджета</w:t>
      </w:r>
      <w:r w:rsidR="00CC4B8B" w:rsidRPr="00CC4B8B">
        <w:rPr>
          <w:rFonts w:ascii="Times New Roman" w:hAnsi="Times New Roman" w:cs="Times New Roman"/>
          <w:sz w:val="24"/>
          <w:szCs w:val="24"/>
        </w:rPr>
        <w:t xml:space="preserve"> за соответствующий период</w:t>
      </w:r>
      <w:r w:rsidR="001F6666" w:rsidRPr="00CC4B8B">
        <w:rPr>
          <w:rFonts w:ascii="Times New Roman" w:hAnsi="Times New Roman" w:cs="Times New Roman"/>
          <w:sz w:val="24"/>
          <w:szCs w:val="24"/>
        </w:rPr>
        <w:t>.</w:t>
      </w:r>
    </w:p>
    <w:p w:rsidR="00CC4B8B" w:rsidRPr="00CC4B8B" w:rsidRDefault="00CC4B8B" w:rsidP="008D5585">
      <w:pPr>
        <w:autoSpaceDE w:val="0"/>
        <w:autoSpaceDN w:val="0"/>
        <w:adjustRightInd w:val="0"/>
        <w:spacing w:after="0"/>
        <w:ind w:firstLine="540"/>
        <w:jc w:val="both"/>
        <w:rPr>
          <w:rFonts w:ascii="Times New Roman" w:eastAsia="Times New Roman" w:hAnsi="Times New Roman" w:cs="Times New Roman"/>
          <w:sz w:val="24"/>
          <w:szCs w:val="24"/>
          <w:lang w:eastAsia="ru-RU"/>
        </w:rPr>
      </w:pPr>
    </w:p>
    <w:p w:rsidR="001F6666" w:rsidRPr="00560350" w:rsidRDefault="001F6666" w:rsidP="00560350">
      <w:pPr>
        <w:autoSpaceDE w:val="0"/>
        <w:autoSpaceDN w:val="0"/>
        <w:adjustRightInd w:val="0"/>
        <w:spacing w:after="0"/>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Выводы:</w:t>
      </w:r>
    </w:p>
    <w:p w:rsidR="001F6666" w:rsidRPr="00560350" w:rsidRDefault="001F6666" w:rsidP="009443CF">
      <w:pPr>
        <w:numPr>
          <w:ilvl w:val="0"/>
          <w:numId w:val="41"/>
        </w:numPr>
        <w:autoSpaceDE w:val="0"/>
        <w:autoSpaceDN w:val="0"/>
        <w:adjustRightInd w:val="0"/>
        <w:spacing w:after="0"/>
        <w:ind w:left="0"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при формировании районного бюджета на 2019 год и плановый период 2020 - 2021 годов определена основная цель Бюджетной политики, которая заключается в обеспечении сбалансированного развития Богучанского района в условиях решения ключевых задач, поставленных Президентом Российской Федерации в качестве национальных целей развития страны, достижение которых планировалось осуществить решением 4 задач;</w:t>
      </w:r>
    </w:p>
    <w:p w:rsidR="001F6666" w:rsidRPr="00560350" w:rsidRDefault="001F6666" w:rsidP="009443CF">
      <w:pPr>
        <w:numPr>
          <w:ilvl w:val="0"/>
          <w:numId w:val="41"/>
        </w:numPr>
        <w:spacing w:after="100"/>
        <w:ind w:left="0" w:firstLine="851"/>
        <w:contextualSpacing/>
        <w:jc w:val="both"/>
        <w:rPr>
          <w:rFonts w:ascii="Times New Roman" w:hAnsi="Times New Roman" w:cs="Times New Roman"/>
          <w:b/>
          <w:sz w:val="24"/>
          <w:szCs w:val="24"/>
        </w:rPr>
      </w:pPr>
      <w:r w:rsidRPr="00560350">
        <w:rPr>
          <w:rFonts w:ascii="Times New Roman" w:hAnsi="Times New Roman" w:cs="Times New Roman"/>
          <w:sz w:val="24"/>
          <w:szCs w:val="24"/>
        </w:rPr>
        <w:t>в 2019 году частично реализованы 2 поставленные Бюджетной политикой задачи, а именно: повышени</w:t>
      </w:r>
      <w:r w:rsidR="005721BF">
        <w:rPr>
          <w:rFonts w:ascii="Times New Roman" w:hAnsi="Times New Roman" w:cs="Times New Roman"/>
          <w:sz w:val="24"/>
          <w:szCs w:val="24"/>
        </w:rPr>
        <w:t>е</w:t>
      </w:r>
      <w:r w:rsidRPr="00560350">
        <w:rPr>
          <w:rFonts w:ascii="Times New Roman" w:hAnsi="Times New Roman" w:cs="Times New Roman"/>
          <w:sz w:val="24"/>
          <w:szCs w:val="24"/>
        </w:rPr>
        <w:t xml:space="preserve"> эффективности бюджетных расходов</w:t>
      </w:r>
      <w:r w:rsidR="005721BF">
        <w:rPr>
          <w:rFonts w:ascii="Times New Roman" w:hAnsi="Times New Roman" w:cs="Times New Roman"/>
          <w:sz w:val="24"/>
          <w:szCs w:val="24"/>
        </w:rPr>
        <w:t>, а также обеспечение</w:t>
      </w:r>
      <w:r w:rsidRPr="00560350">
        <w:rPr>
          <w:rFonts w:ascii="Times New Roman" w:hAnsi="Times New Roman" w:cs="Times New Roman"/>
          <w:sz w:val="24"/>
          <w:szCs w:val="24"/>
        </w:rPr>
        <w:t xml:space="preserve"> открытости бюджетного процесса и вовлечени</w:t>
      </w:r>
      <w:r w:rsidR="005721BF">
        <w:rPr>
          <w:rFonts w:ascii="Times New Roman" w:hAnsi="Times New Roman" w:cs="Times New Roman"/>
          <w:sz w:val="24"/>
          <w:szCs w:val="24"/>
        </w:rPr>
        <w:t>е</w:t>
      </w:r>
      <w:r w:rsidRPr="00560350">
        <w:rPr>
          <w:rFonts w:ascii="Times New Roman" w:hAnsi="Times New Roman" w:cs="Times New Roman"/>
          <w:sz w:val="24"/>
          <w:szCs w:val="24"/>
        </w:rPr>
        <w:t xml:space="preserve"> в него граждан;</w:t>
      </w:r>
    </w:p>
    <w:p w:rsidR="001F6666" w:rsidRPr="00560350" w:rsidRDefault="001F6666" w:rsidP="009443CF">
      <w:pPr>
        <w:numPr>
          <w:ilvl w:val="0"/>
          <w:numId w:val="41"/>
        </w:numPr>
        <w:spacing w:after="100"/>
        <w:ind w:left="0"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 xml:space="preserve">администрации Богучанского района не удалось в полной мере решить задачи повышения эффективности бюджетных расходов, а именно в части: </w:t>
      </w:r>
    </w:p>
    <w:p w:rsidR="001F6666" w:rsidRPr="00560350" w:rsidRDefault="001F6666" w:rsidP="009443CF">
      <w:pPr>
        <w:numPr>
          <w:ilvl w:val="0"/>
          <w:numId w:val="32"/>
        </w:numPr>
        <w:spacing w:after="100"/>
        <w:ind w:left="0"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 xml:space="preserve">обеспечения организации работы по реализации муниципальных программ; </w:t>
      </w:r>
    </w:p>
    <w:p w:rsidR="001F6666" w:rsidRPr="00560350" w:rsidRDefault="00560350" w:rsidP="009443CF">
      <w:pPr>
        <w:numPr>
          <w:ilvl w:val="0"/>
          <w:numId w:val="32"/>
        </w:numPr>
        <w:spacing w:after="0"/>
        <w:ind w:left="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выполнения Плана управления </w:t>
      </w:r>
      <w:r w:rsidR="001F6666" w:rsidRPr="00560350">
        <w:rPr>
          <w:rFonts w:ascii="Times New Roman" w:hAnsi="Times New Roman" w:cs="Times New Roman"/>
          <w:sz w:val="24"/>
          <w:szCs w:val="24"/>
        </w:rPr>
        <w:t>муниципальными финансами;</w:t>
      </w:r>
    </w:p>
    <w:p w:rsidR="001F6666" w:rsidRPr="00560350" w:rsidRDefault="008551F7" w:rsidP="009443CF">
      <w:pPr>
        <w:numPr>
          <w:ilvl w:val="0"/>
          <w:numId w:val="41"/>
        </w:numPr>
        <w:spacing w:after="0"/>
        <w:ind w:left="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оценка </w:t>
      </w:r>
      <w:r w:rsidR="001F6666" w:rsidRPr="00560350">
        <w:rPr>
          <w:rFonts w:ascii="Times New Roman" w:hAnsi="Times New Roman" w:cs="Times New Roman"/>
          <w:sz w:val="24"/>
          <w:szCs w:val="24"/>
        </w:rPr>
        <w:t>результат</w:t>
      </w:r>
      <w:r>
        <w:rPr>
          <w:rFonts w:ascii="Times New Roman" w:hAnsi="Times New Roman" w:cs="Times New Roman"/>
          <w:sz w:val="24"/>
          <w:szCs w:val="24"/>
        </w:rPr>
        <w:t>ов</w:t>
      </w:r>
      <w:r w:rsidR="001F6666" w:rsidRPr="00560350">
        <w:rPr>
          <w:rFonts w:ascii="Times New Roman" w:hAnsi="Times New Roman" w:cs="Times New Roman"/>
          <w:sz w:val="24"/>
          <w:szCs w:val="24"/>
        </w:rPr>
        <w:t xml:space="preserve"> взаимодействия с краевыми органами власти по увеличению объема финансовой поддержки из краевого бюджета по итогам 2019 года не </w:t>
      </w:r>
      <w:r>
        <w:rPr>
          <w:rFonts w:ascii="Times New Roman" w:hAnsi="Times New Roman" w:cs="Times New Roman"/>
          <w:sz w:val="24"/>
          <w:szCs w:val="24"/>
        </w:rPr>
        <w:t>осуществлялась</w:t>
      </w:r>
      <w:r w:rsidR="001F6666" w:rsidRPr="00560350">
        <w:rPr>
          <w:rFonts w:ascii="Times New Roman" w:hAnsi="Times New Roman" w:cs="Times New Roman"/>
          <w:sz w:val="24"/>
          <w:szCs w:val="24"/>
        </w:rPr>
        <w:t>.</w:t>
      </w:r>
    </w:p>
    <w:p w:rsidR="001F6666" w:rsidRPr="001F6666" w:rsidRDefault="001F6666" w:rsidP="001F6666">
      <w:pPr>
        <w:autoSpaceDE w:val="0"/>
        <w:autoSpaceDN w:val="0"/>
        <w:adjustRightInd w:val="0"/>
        <w:spacing w:after="0"/>
        <w:jc w:val="both"/>
        <w:rPr>
          <w:rFonts w:ascii="Times New Roman" w:eastAsia="Times New Roman" w:hAnsi="Times New Roman" w:cs="Times New Roman"/>
          <w:sz w:val="24"/>
          <w:szCs w:val="24"/>
          <w:lang w:eastAsia="ru-RU"/>
        </w:rPr>
      </w:pPr>
    </w:p>
    <w:p w:rsidR="001F6666" w:rsidRPr="001F6666" w:rsidRDefault="001F6666" w:rsidP="003A0B75">
      <w:pPr>
        <w:numPr>
          <w:ilvl w:val="1"/>
          <w:numId w:val="37"/>
        </w:numPr>
        <w:autoSpaceDE w:val="0"/>
        <w:autoSpaceDN w:val="0"/>
        <w:adjustRightInd w:val="0"/>
        <w:spacing w:after="0"/>
        <w:ind w:left="0" w:firstLine="0"/>
        <w:jc w:val="center"/>
        <w:rPr>
          <w:rFonts w:ascii="Times New Roman" w:eastAsia="Times New Roman" w:hAnsi="Times New Roman" w:cs="Times New Roman"/>
          <w:sz w:val="24"/>
          <w:szCs w:val="24"/>
          <w:lang w:eastAsia="ru-RU"/>
        </w:rPr>
      </w:pPr>
      <w:r w:rsidRPr="001F6666">
        <w:rPr>
          <w:rFonts w:ascii="Times New Roman" w:eastAsia="Times New Roman" w:hAnsi="Times New Roman" w:cs="Times New Roman"/>
          <w:sz w:val="24"/>
          <w:szCs w:val="24"/>
          <w:lang w:eastAsia="ru-RU"/>
        </w:rPr>
        <w:t>Реализация основных положений налоговой политики Богучанского района</w:t>
      </w:r>
    </w:p>
    <w:p w:rsidR="001F6666" w:rsidRPr="001F6666" w:rsidRDefault="001F6666" w:rsidP="001F6666">
      <w:pPr>
        <w:autoSpaceDE w:val="0"/>
        <w:autoSpaceDN w:val="0"/>
        <w:adjustRightInd w:val="0"/>
        <w:spacing w:after="0"/>
        <w:jc w:val="both"/>
        <w:rPr>
          <w:rFonts w:ascii="Times New Roman" w:eastAsia="Times New Roman" w:hAnsi="Times New Roman" w:cs="Times New Roman"/>
          <w:b/>
          <w:sz w:val="24"/>
          <w:szCs w:val="24"/>
          <w:lang w:eastAsia="ru-RU"/>
        </w:rPr>
      </w:pPr>
    </w:p>
    <w:p w:rsidR="001F6666" w:rsidRPr="00560350" w:rsidRDefault="001F6666"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Целью налоговой политики на 2019 год и плановый период 2020 – 2021 годов является наращивание экономического и налогового потенциала, мобилизация доходов районного бюджета.</w:t>
      </w:r>
    </w:p>
    <w:p w:rsidR="001F6666" w:rsidRPr="00560350" w:rsidRDefault="001F6666"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Анализ реализации основных положений Налоговой политики показал следующее. </w:t>
      </w:r>
    </w:p>
    <w:p w:rsidR="001F6666" w:rsidRPr="00560350" w:rsidRDefault="001F6666"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Определенные положительные результаты в текущем периоде принесла деятельность межведомственной комиссии по сбору платежей в консолидированный бюджет края и внебюджетные фонды, по легализации заработной платы во внебюджетном секторе экономики на территории Богучанского района (далее по тексту – межведомственная комиссия).</w:t>
      </w:r>
    </w:p>
    <w:p w:rsidR="001F6666" w:rsidRPr="00560350" w:rsidRDefault="001F6666" w:rsidP="00560350">
      <w:pPr>
        <w:spacing w:after="0"/>
        <w:ind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 xml:space="preserve">В 2019 году проведено 6 заседаний межведомственной комиссии, на которых были заслушаны 38 руководителей </w:t>
      </w:r>
      <w:r w:rsidR="00560350" w:rsidRPr="00560350">
        <w:rPr>
          <w:rFonts w:ascii="Times New Roman" w:eastAsia="Times New Roman" w:hAnsi="Times New Roman" w:cs="Times New Roman"/>
          <w:sz w:val="24"/>
          <w:szCs w:val="24"/>
          <w:lang w:eastAsia="ru-RU"/>
        </w:rPr>
        <w:t>организаций,</w:t>
      </w:r>
      <w:r w:rsidRPr="00560350">
        <w:rPr>
          <w:rFonts w:ascii="Times New Roman" w:eastAsia="Times New Roman" w:hAnsi="Times New Roman" w:cs="Times New Roman"/>
          <w:sz w:val="24"/>
          <w:szCs w:val="24"/>
          <w:lang w:eastAsia="ru-RU"/>
        </w:rPr>
        <w:t xml:space="preserve"> имеющих задолженность в бюджет.</w:t>
      </w:r>
    </w:p>
    <w:p w:rsidR="001F6666" w:rsidRPr="00560350" w:rsidRDefault="001F6666" w:rsidP="00560350">
      <w:pPr>
        <w:spacing w:after="0"/>
        <w:ind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В результате деятельности межведомственной комиссии организациями произведена оплата текущей задолженности в консолидированный краевой бюджет в сумме 5 454,5 тыс. руб., в том числе в районный бюджет – 1 498,6 тыс. руб.</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Проведен в декабре 2018 года рабочей группой рейд на производственной базе одного субъекта малого и среднего бизнеса, осуществляющего лесопиление,</w:t>
      </w:r>
      <w:r w:rsidR="00E41012">
        <w:rPr>
          <w:rFonts w:ascii="Times New Roman" w:eastAsia="Times New Roman" w:hAnsi="Times New Roman" w:cs="Times New Roman"/>
          <w:sz w:val="24"/>
          <w:szCs w:val="24"/>
          <w:lang w:eastAsia="ru-RU"/>
        </w:rPr>
        <w:t xml:space="preserve"> что позволило</w:t>
      </w:r>
      <w:r w:rsidRPr="00560350">
        <w:rPr>
          <w:rFonts w:ascii="Times New Roman" w:eastAsia="Times New Roman" w:hAnsi="Times New Roman" w:cs="Times New Roman"/>
          <w:sz w:val="24"/>
          <w:szCs w:val="24"/>
          <w:lang w:eastAsia="ru-RU"/>
        </w:rPr>
        <w:t xml:space="preserve"> выяв</w:t>
      </w:r>
      <w:r w:rsidR="00E41012">
        <w:rPr>
          <w:rFonts w:ascii="Times New Roman" w:eastAsia="Times New Roman" w:hAnsi="Times New Roman" w:cs="Times New Roman"/>
          <w:sz w:val="24"/>
          <w:szCs w:val="24"/>
          <w:lang w:eastAsia="ru-RU"/>
        </w:rPr>
        <w:t>ить</w:t>
      </w:r>
      <w:r w:rsidRPr="00560350">
        <w:rPr>
          <w:rFonts w:ascii="Times New Roman" w:eastAsia="Times New Roman" w:hAnsi="Times New Roman" w:cs="Times New Roman"/>
          <w:sz w:val="24"/>
          <w:szCs w:val="24"/>
          <w:lang w:eastAsia="ru-RU"/>
        </w:rPr>
        <w:t xml:space="preserve"> 1 организаци</w:t>
      </w:r>
      <w:r w:rsidR="00E41012">
        <w:rPr>
          <w:rFonts w:ascii="Times New Roman" w:eastAsia="Times New Roman" w:hAnsi="Times New Roman" w:cs="Times New Roman"/>
          <w:sz w:val="24"/>
          <w:szCs w:val="24"/>
          <w:lang w:eastAsia="ru-RU"/>
        </w:rPr>
        <w:t>ю</w:t>
      </w:r>
      <w:r w:rsidRPr="00560350">
        <w:rPr>
          <w:rFonts w:ascii="Times New Roman" w:eastAsia="Times New Roman" w:hAnsi="Times New Roman" w:cs="Times New Roman"/>
          <w:sz w:val="24"/>
          <w:szCs w:val="24"/>
          <w:lang w:eastAsia="ru-RU"/>
        </w:rPr>
        <w:t>, действующ</w:t>
      </w:r>
      <w:r w:rsidR="00E41012">
        <w:rPr>
          <w:rFonts w:ascii="Times New Roman" w:eastAsia="Times New Roman" w:hAnsi="Times New Roman" w:cs="Times New Roman"/>
          <w:sz w:val="24"/>
          <w:szCs w:val="24"/>
          <w:lang w:eastAsia="ru-RU"/>
        </w:rPr>
        <w:t>ую</w:t>
      </w:r>
      <w:r w:rsidRPr="00560350">
        <w:rPr>
          <w:rFonts w:ascii="Times New Roman" w:eastAsia="Times New Roman" w:hAnsi="Times New Roman" w:cs="Times New Roman"/>
          <w:sz w:val="24"/>
          <w:szCs w:val="24"/>
          <w:lang w:eastAsia="ru-RU"/>
        </w:rPr>
        <w:t xml:space="preserve"> без постановки на учет обособленных подразделений в налоговом органе. В результате поставлено на налоговый учет 3 </w:t>
      </w:r>
      <w:r w:rsidRPr="00560350">
        <w:rPr>
          <w:rFonts w:ascii="Times New Roman" w:eastAsia="Times New Roman" w:hAnsi="Times New Roman" w:cs="Times New Roman"/>
          <w:sz w:val="24"/>
          <w:szCs w:val="24"/>
          <w:lang w:eastAsia="ru-RU"/>
        </w:rPr>
        <w:lastRenderedPageBreak/>
        <w:t>обособленных подразделений, которые уплатили в 2019 году</w:t>
      </w:r>
      <w:r w:rsidR="00AE26C7">
        <w:rPr>
          <w:rFonts w:ascii="Times New Roman" w:eastAsia="Times New Roman" w:hAnsi="Times New Roman" w:cs="Times New Roman"/>
          <w:sz w:val="24"/>
          <w:szCs w:val="24"/>
          <w:lang w:eastAsia="ru-RU"/>
        </w:rPr>
        <w:t xml:space="preserve"> в</w:t>
      </w:r>
      <w:r w:rsidRPr="00560350">
        <w:rPr>
          <w:rFonts w:ascii="Times New Roman" w:eastAsia="Times New Roman" w:hAnsi="Times New Roman" w:cs="Times New Roman"/>
          <w:sz w:val="24"/>
          <w:szCs w:val="24"/>
          <w:lang w:eastAsia="ru-RU"/>
        </w:rPr>
        <w:t xml:space="preserve"> районный бюджет 455,7 тыс. руб.</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Межведомственной комиссией по обеспечению прав граждан на вознаграждение за труд заслушаны 108 руководителей, выплачивающих заработную плату ниже минимального размера оплаты труда. По итогам проведенных заседаний комиссии 44 руководителя повысили заработную плату работникам, остальные обосновали его низкий размер. В отношении 46 руководителей направлены письма в прокуратуру Богучанского района для принятия соответствующих мер.</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Проведенные в 2019 году мероприятия межведомственной комиссией по обеспечению прав граждан на вознаграждение за труд позволили увеличить поступления в бюджет налога на доходы физических лиц в сумме 2 021,5 тыс. руб.</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В рамках реализации Плана мероприятий по снижению неформальной занятости в 2019 году установлены факты отсутствия трудовых договоров с 33 работниками.</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Кроме того, осуществлена разъяснительная работа с руководителями организаций и предприни</w:t>
      </w:r>
      <w:r w:rsidR="00AE26C7">
        <w:rPr>
          <w:rFonts w:ascii="Times New Roman" w:eastAsia="Times New Roman" w:hAnsi="Times New Roman" w:cs="Times New Roman"/>
          <w:sz w:val="24"/>
          <w:szCs w:val="24"/>
          <w:lang w:eastAsia="ru-RU"/>
        </w:rPr>
        <w:t>мателями</w:t>
      </w:r>
      <w:r w:rsidRPr="00560350">
        <w:rPr>
          <w:rFonts w:ascii="Times New Roman" w:eastAsia="Times New Roman" w:hAnsi="Times New Roman" w:cs="Times New Roman"/>
          <w:sz w:val="24"/>
          <w:szCs w:val="24"/>
          <w:lang w:eastAsia="ru-RU"/>
        </w:rPr>
        <w:t>.</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Организация и проведение мероприятий по снижению неформальной занятости обеспечили дополнительное поступление доходов в бюджет в сумме 279,2 тыс. руб.</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Постоянно проводимая администрацией Богучанского района работа по выявлению и постановк</w:t>
      </w:r>
      <w:r w:rsidR="00AE26C7">
        <w:rPr>
          <w:rFonts w:ascii="Times New Roman" w:eastAsia="Times New Roman" w:hAnsi="Times New Roman" w:cs="Times New Roman"/>
          <w:sz w:val="24"/>
          <w:szCs w:val="24"/>
          <w:lang w:eastAsia="ru-RU"/>
        </w:rPr>
        <w:t>е</w:t>
      </w:r>
      <w:r w:rsidRPr="00560350">
        <w:rPr>
          <w:rFonts w:ascii="Times New Roman" w:eastAsia="Times New Roman" w:hAnsi="Times New Roman" w:cs="Times New Roman"/>
          <w:sz w:val="24"/>
          <w:szCs w:val="24"/>
          <w:lang w:eastAsia="ru-RU"/>
        </w:rPr>
        <w:t xml:space="preserve"> на налоговый учет подрядных организаций, осуществляющих строительство объектов в рамках реализации инвестиционных проектов, позволила в 2019 году обеспечить поступление доходов в районный бюджет в сумме 107,6 тыс. руб.</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В целях обеспечения дополнительных поступлений в бюджет района Налоговой политикой предусмотрено проведение мероприятий по повышению качества администрирования доходов бюджета.</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В 2019 году ежемесячно проводились совещания в администрации Богучанского района по исполнению плана налоговых платежей и сборов.</w:t>
      </w:r>
    </w:p>
    <w:p w:rsidR="001F6666" w:rsidRPr="00560350" w:rsidRDefault="00560350" w:rsidP="00560350">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w:t>
      </w:r>
      <w:r w:rsidR="001F6666" w:rsidRPr="00560350">
        <w:rPr>
          <w:rFonts w:ascii="Times New Roman" w:eastAsia="Times New Roman" w:hAnsi="Times New Roman" w:cs="Times New Roman"/>
          <w:sz w:val="24"/>
          <w:szCs w:val="24"/>
          <w:lang w:eastAsia="ru-RU"/>
        </w:rPr>
        <w:t xml:space="preserve">осуществлялось постоянное взаимодействие с Межрайонной ИФНС № 8 по вопросам их взыскания в консолидированный бюджет, а также с крупнейшими налогоплательщиками Богучанского района. </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Кроме того, до главных администраторов доходов районного бюджета доведен план неналоговых платежей и сборов в бюджет.</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 xml:space="preserve">Главные администраторы доходов районного бюджета в 2019 году выполнили доведенные до них плановые назначения за исключением УМС, которым не выполнены плановые назначения по трем видам администрируемых им доходов на общую сумму 596,7 тыс. руб. </w:t>
      </w:r>
    </w:p>
    <w:p w:rsidR="001F6666" w:rsidRPr="00560350" w:rsidRDefault="00560350" w:rsidP="00560350">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по</w:t>
      </w:r>
      <w:r w:rsidR="001F6666" w:rsidRPr="00560350">
        <w:rPr>
          <w:rFonts w:ascii="Times New Roman" w:eastAsia="Times New Roman" w:hAnsi="Times New Roman" w:cs="Times New Roman"/>
          <w:sz w:val="24"/>
          <w:szCs w:val="24"/>
          <w:lang w:eastAsia="ru-RU"/>
        </w:rPr>
        <w:t xml:space="preserve"> состоянию на 01.01.2020 года остались невыясненные поступления, зачисленные в районный бюджет в сумме 685,0 тыс. руб., в том числе по УМС – 684,2 тыс. руб. </w:t>
      </w:r>
    </w:p>
    <w:p w:rsidR="001F6666" w:rsidRPr="00560350" w:rsidRDefault="001F6666" w:rsidP="00560350">
      <w:pPr>
        <w:spacing w:after="0"/>
        <w:ind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Невыполнение отдельными главными администраторами доходов районного бюджета возложенных на них полномочий, плановых назначений и наличие на отчетную дату невыясненных поступлений подтверждают невыполнение Налоговой политики в части проведения мероприятий по повышению качества администрирования доходов бюджета.</w:t>
      </w:r>
    </w:p>
    <w:p w:rsidR="001F6666" w:rsidRPr="00560350" w:rsidRDefault="001F6666" w:rsidP="00560350">
      <w:pPr>
        <w:spacing w:after="0"/>
        <w:ind w:firstLine="851"/>
        <w:jc w:val="both"/>
        <w:rPr>
          <w:rFonts w:ascii="Times New Roman" w:hAnsi="Times New Roman" w:cs="Times New Roman"/>
          <w:sz w:val="24"/>
          <w:szCs w:val="24"/>
        </w:rPr>
      </w:pPr>
      <w:r w:rsidRPr="00560350">
        <w:rPr>
          <w:rFonts w:ascii="Times New Roman" w:eastAsia="Times New Roman" w:hAnsi="Times New Roman" w:cs="Times New Roman"/>
          <w:sz w:val="24"/>
          <w:szCs w:val="24"/>
          <w:lang w:eastAsia="ru-RU"/>
        </w:rPr>
        <w:t xml:space="preserve">Кроме того, в ходе подготовки заключения на проект решения о районном бюджете на 2020 год и плановый период Контрольно-счетной комиссией отмечены </w:t>
      </w:r>
      <w:r w:rsidRPr="00560350">
        <w:rPr>
          <w:rFonts w:ascii="Times New Roman" w:eastAsia="Times New Roman" w:hAnsi="Times New Roman" w:cs="Times New Roman"/>
          <w:sz w:val="24"/>
          <w:szCs w:val="24"/>
          <w:lang w:eastAsia="ru-RU"/>
        </w:rPr>
        <w:lastRenderedPageBreak/>
        <w:t xml:space="preserve">отдельные </w:t>
      </w:r>
      <w:r w:rsidR="001C2021">
        <w:rPr>
          <w:rFonts w:ascii="Times New Roman" w:eastAsia="Times New Roman" w:hAnsi="Times New Roman" w:cs="Times New Roman"/>
          <w:sz w:val="24"/>
          <w:szCs w:val="24"/>
          <w:lang w:eastAsia="ru-RU"/>
        </w:rPr>
        <w:t>недостатки</w:t>
      </w:r>
      <w:r w:rsidRPr="00560350">
        <w:rPr>
          <w:rFonts w:ascii="Times New Roman" w:eastAsia="Times New Roman" w:hAnsi="Times New Roman" w:cs="Times New Roman"/>
          <w:sz w:val="24"/>
          <w:szCs w:val="24"/>
          <w:lang w:eastAsia="ru-RU"/>
        </w:rPr>
        <w:t xml:space="preserve"> </w:t>
      </w:r>
      <w:r w:rsidRPr="00560350">
        <w:rPr>
          <w:rFonts w:ascii="Times New Roman" w:hAnsi="Times New Roman" w:cs="Times New Roman"/>
          <w:sz w:val="24"/>
          <w:szCs w:val="24"/>
        </w:rPr>
        <w:t>методик прогнозирования поступлений доходов в бюджет главны</w:t>
      </w:r>
      <w:r w:rsidR="001C2021">
        <w:rPr>
          <w:rFonts w:ascii="Times New Roman" w:hAnsi="Times New Roman" w:cs="Times New Roman"/>
          <w:sz w:val="24"/>
          <w:szCs w:val="24"/>
        </w:rPr>
        <w:t>х</w:t>
      </w:r>
      <w:r w:rsidRPr="00560350">
        <w:rPr>
          <w:rFonts w:ascii="Times New Roman" w:hAnsi="Times New Roman" w:cs="Times New Roman"/>
          <w:sz w:val="24"/>
          <w:szCs w:val="24"/>
        </w:rPr>
        <w:t xml:space="preserve"> администратор</w:t>
      </w:r>
      <w:r w:rsidR="001C2021">
        <w:rPr>
          <w:rFonts w:ascii="Times New Roman" w:hAnsi="Times New Roman" w:cs="Times New Roman"/>
          <w:sz w:val="24"/>
          <w:szCs w:val="24"/>
        </w:rPr>
        <w:t>ов доходов бюджета</w:t>
      </w:r>
      <w:r w:rsidRPr="00560350">
        <w:rPr>
          <w:rFonts w:ascii="Times New Roman" w:hAnsi="Times New Roman" w:cs="Times New Roman"/>
          <w:sz w:val="24"/>
          <w:szCs w:val="24"/>
        </w:rPr>
        <w:t xml:space="preserve">. </w:t>
      </w:r>
    </w:p>
    <w:p w:rsidR="001C2021" w:rsidRDefault="001C2021" w:rsidP="00560350">
      <w:pPr>
        <w:spacing w:after="0"/>
        <w:ind w:firstLine="851"/>
        <w:contextualSpacing/>
        <w:jc w:val="both"/>
        <w:rPr>
          <w:rFonts w:ascii="Times New Roman" w:eastAsia="Times New Roman" w:hAnsi="Times New Roman" w:cs="Times New Roman"/>
          <w:sz w:val="24"/>
          <w:szCs w:val="24"/>
          <w:lang w:eastAsia="ru-RU"/>
        </w:rPr>
      </w:pPr>
    </w:p>
    <w:p w:rsidR="001F6666" w:rsidRPr="00560350" w:rsidRDefault="001F6666" w:rsidP="00560350">
      <w:pPr>
        <w:spacing w:after="100"/>
        <w:jc w:val="both"/>
        <w:rPr>
          <w:rFonts w:ascii="Times New Roman" w:hAnsi="Times New Roman" w:cs="Times New Roman"/>
          <w:sz w:val="24"/>
          <w:szCs w:val="24"/>
        </w:rPr>
      </w:pPr>
      <w:r w:rsidRPr="00560350">
        <w:rPr>
          <w:rFonts w:ascii="Times New Roman" w:hAnsi="Times New Roman" w:cs="Times New Roman"/>
          <w:sz w:val="24"/>
          <w:szCs w:val="24"/>
        </w:rPr>
        <w:t xml:space="preserve">Выводы: </w:t>
      </w:r>
    </w:p>
    <w:p w:rsidR="001F6666" w:rsidRPr="00560350" w:rsidRDefault="00560350" w:rsidP="003A0B75">
      <w:pPr>
        <w:numPr>
          <w:ilvl w:val="0"/>
          <w:numId w:val="42"/>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ц</w:t>
      </w:r>
      <w:r w:rsidR="001F6666" w:rsidRPr="00560350">
        <w:rPr>
          <w:rFonts w:ascii="Times New Roman" w:hAnsi="Times New Roman" w:cs="Times New Roman"/>
          <w:sz w:val="24"/>
          <w:szCs w:val="24"/>
        </w:rPr>
        <w:t>елью налоговой политики на 2019 год и плановый период 2020 – 2021 годов является наращивание экономического и налогового потенциала, мобилизация доходов районного бюджета.</w:t>
      </w:r>
    </w:p>
    <w:p w:rsidR="001F6666" w:rsidRPr="00560350" w:rsidRDefault="001F6666" w:rsidP="003A0B75">
      <w:pPr>
        <w:numPr>
          <w:ilvl w:val="0"/>
          <w:numId w:val="42"/>
        </w:numPr>
        <w:autoSpaceDE w:val="0"/>
        <w:autoSpaceDN w:val="0"/>
        <w:adjustRightInd w:val="0"/>
        <w:spacing w:after="0"/>
        <w:ind w:left="0"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необходимо отметить положительный результат от деятельности администрации Богучанского района по мобилизации доходов в бюджет;</w:t>
      </w:r>
    </w:p>
    <w:p w:rsidR="001F6666" w:rsidRPr="00560350" w:rsidRDefault="001F6666" w:rsidP="003A0B75">
      <w:pPr>
        <w:numPr>
          <w:ilvl w:val="0"/>
          <w:numId w:val="42"/>
        </w:numPr>
        <w:autoSpaceDE w:val="0"/>
        <w:autoSpaceDN w:val="0"/>
        <w:adjustRightInd w:val="0"/>
        <w:spacing w:after="0"/>
        <w:ind w:left="0" w:firstLine="851"/>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в 2019 году, как и в предыдущем, не удалось решить задачу Налоговой политики района по повышению качества администрирования доходов бюджета.</w:t>
      </w:r>
    </w:p>
    <w:p w:rsidR="001F6666" w:rsidRPr="001F6666" w:rsidRDefault="001F6666" w:rsidP="001F6666">
      <w:pPr>
        <w:autoSpaceDE w:val="0"/>
        <w:autoSpaceDN w:val="0"/>
        <w:adjustRightInd w:val="0"/>
        <w:spacing w:after="0"/>
        <w:jc w:val="both"/>
        <w:rPr>
          <w:rFonts w:ascii="Times New Roman" w:eastAsia="Times New Roman" w:hAnsi="Times New Roman" w:cs="Times New Roman"/>
          <w:sz w:val="24"/>
          <w:szCs w:val="24"/>
          <w:lang w:eastAsia="ru-RU"/>
        </w:rPr>
      </w:pPr>
    </w:p>
    <w:p w:rsidR="002A4BDF" w:rsidRPr="00F013E0" w:rsidRDefault="002A4BDF" w:rsidP="003A0B75">
      <w:pPr>
        <w:pStyle w:val="a5"/>
        <w:numPr>
          <w:ilvl w:val="0"/>
          <w:numId w:val="21"/>
        </w:numPr>
        <w:spacing w:after="0"/>
        <w:ind w:left="0" w:firstLine="0"/>
        <w:jc w:val="center"/>
        <w:rPr>
          <w:rFonts w:ascii="Times New Roman" w:hAnsi="Times New Roman" w:cs="Times New Roman"/>
          <w:sz w:val="24"/>
          <w:szCs w:val="24"/>
        </w:rPr>
      </w:pPr>
      <w:r w:rsidRPr="00F013E0">
        <w:rPr>
          <w:rFonts w:ascii="Times New Roman" w:hAnsi="Times New Roman" w:cs="Times New Roman"/>
          <w:sz w:val="24"/>
          <w:szCs w:val="24"/>
        </w:rPr>
        <w:t>ОСНОВНЫЕ ПАРАМЕТРЫ РАЙОННОГО БЮДЖЕТА. ИСТОЧНИКИ ВНУТРЕННЕГО ФИНАНСИРОВАНИЯ ДЕФИЦИТА БЮДЖЕТА. МУНИЦИПАЛЬНЫЙ ДОЛГ</w:t>
      </w:r>
    </w:p>
    <w:p w:rsidR="00902E25" w:rsidRPr="00F013E0" w:rsidRDefault="00902E25" w:rsidP="00F016A7">
      <w:pPr>
        <w:spacing w:after="0"/>
        <w:jc w:val="center"/>
        <w:rPr>
          <w:rFonts w:ascii="Times New Roman" w:hAnsi="Times New Roman" w:cs="Times New Roman"/>
          <w:sz w:val="24"/>
          <w:szCs w:val="24"/>
        </w:rPr>
      </w:pPr>
    </w:p>
    <w:p w:rsidR="00F016A7" w:rsidRPr="00F013E0" w:rsidRDefault="00F016A7" w:rsidP="00CD639A">
      <w:pPr>
        <w:spacing w:after="0"/>
        <w:ind w:firstLine="851"/>
        <w:jc w:val="both"/>
        <w:rPr>
          <w:rFonts w:ascii="Times New Roman" w:hAnsi="Times New Roman" w:cs="Times New Roman"/>
          <w:sz w:val="24"/>
          <w:szCs w:val="24"/>
        </w:rPr>
      </w:pPr>
      <w:r w:rsidRPr="00F013E0">
        <w:rPr>
          <w:rFonts w:ascii="Times New Roman" w:hAnsi="Times New Roman" w:cs="Times New Roman"/>
          <w:sz w:val="24"/>
          <w:szCs w:val="24"/>
        </w:rPr>
        <w:t xml:space="preserve">Решением о районном бюджете утверждены </w:t>
      </w:r>
      <w:r w:rsidR="00D37BDC" w:rsidRPr="00F013E0">
        <w:rPr>
          <w:rFonts w:ascii="Times New Roman" w:hAnsi="Times New Roman" w:cs="Times New Roman"/>
          <w:sz w:val="24"/>
          <w:szCs w:val="24"/>
        </w:rPr>
        <w:t>основные характеристики районного бюджета на 201</w:t>
      </w:r>
      <w:r w:rsidR="00F013E0" w:rsidRPr="00F013E0">
        <w:rPr>
          <w:rFonts w:ascii="Times New Roman" w:hAnsi="Times New Roman" w:cs="Times New Roman"/>
          <w:sz w:val="24"/>
          <w:szCs w:val="24"/>
        </w:rPr>
        <w:t>9</w:t>
      </w:r>
      <w:r w:rsidR="00D37BDC" w:rsidRPr="00F013E0">
        <w:rPr>
          <w:rFonts w:ascii="Times New Roman" w:hAnsi="Times New Roman" w:cs="Times New Roman"/>
          <w:sz w:val="24"/>
          <w:szCs w:val="24"/>
        </w:rPr>
        <w:t xml:space="preserve"> год, а именно: </w:t>
      </w:r>
      <w:r w:rsidRPr="00F013E0">
        <w:rPr>
          <w:rFonts w:ascii="Times New Roman" w:hAnsi="Times New Roman" w:cs="Times New Roman"/>
          <w:sz w:val="24"/>
          <w:szCs w:val="24"/>
        </w:rPr>
        <w:t xml:space="preserve">доходы в сумме </w:t>
      </w:r>
      <w:r w:rsidR="00F013E0" w:rsidRPr="00F013E0">
        <w:rPr>
          <w:rFonts w:ascii="Times New Roman" w:hAnsi="Times New Roman" w:cs="Times New Roman"/>
          <w:sz w:val="24"/>
          <w:szCs w:val="24"/>
        </w:rPr>
        <w:t>2 045 979,7</w:t>
      </w:r>
      <w:r w:rsidRPr="00F013E0">
        <w:rPr>
          <w:rFonts w:ascii="Times New Roman" w:hAnsi="Times New Roman" w:cs="Times New Roman"/>
          <w:sz w:val="24"/>
          <w:szCs w:val="24"/>
        </w:rPr>
        <w:t xml:space="preserve"> тыс. руб., расходы в сумме </w:t>
      </w:r>
      <w:r w:rsidR="00F013E0" w:rsidRPr="00F013E0">
        <w:rPr>
          <w:rFonts w:ascii="Times New Roman" w:hAnsi="Times New Roman" w:cs="Times New Roman"/>
          <w:sz w:val="24"/>
          <w:szCs w:val="24"/>
        </w:rPr>
        <w:t>2 052 134,1</w:t>
      </w:r>
      <w:r w:rsidRPr="00F013E0">
        <w:rPr>
          <w:rFonts w:ascii="Times New Roman" w:hAnsi="Times New Roman" w:cs="Times New Roman"/>
          <w:sz w:val="24"/>
          <w:szCs w:val="24"/>
        </w:rPr>
        <w:t xml:space="preserve"> тыс. </w:t>
      </w:r>
      <w:r w:rsidR="00D37BDC" w:rsidRPr="00F013E0">
        <w:rPr>
          <w:rFonts w:ascii="Times New Roman" w:hAnsi="Times New Roman" w:cs="Times New Roman"/>
          <w:sz w:val="24"/>
          <w:szCs w:val="24"/>
        </w:rPr>
        <w:t xml:space="preserve">руб., дефицит </w:t>
      </w:r>
      <w:r w:rsidR="001E63D4" w:rsidRPr="00F013E0">
        <w:rPr>
          <w:rFonts w:ascii="Times New Roman" w:hAnsi="Times New Roman" w:cs="Times New Roman"/>
          <w:sz w:val="24"/>
          <w:szCs w:val="24"/>
        </w:rPr>
        <w:t xml:space="preserve">бюджета </w:t>
      </w:r>
      <w:r w:rsidR="00D37BDC" w:rsidRPr="00F013E0">
        <w:rPr>
          <w:rFonts w:ascii="Times New Roman" w:hAnsi="Times New Roman" w:cs="Times New Roman"/>
          <w:sz w:val="24"/>
          <w:szCs w:val="24"/>
        </w:rPr>
        <w:t xml:space="preserve">в размере </w:t>
      </w:r>
      <w:r w:rsidR="00F013E0" w:rsidRPr="00F013E0">
        <w:rPr>
          <w:rFonts w:ascii="Times New Roman" w:hAnsi="Times New Roman" w:cs="Times New Roman"/>
          <w:sz w:val="24"/>
          <w:szCs w:val="24"/>
        </w:rPr>
        <w:t>6 154,4</w:t>
      </w:r>
      <w:r w:rsidRPr="00F013E0">
        <w:rPr>
          <w:rFonts w:ascii="Times New Roman" w:hAnsi="Times New Roman" w:cs="Times New Roman"/>
          <w:sz w:val="24"/>
          <w:szCs w:val="24"/>
        </w:rPr>
        <w:t xml:space="preserve"> тыс. руб.</w:t>
      </w:r>
    </w:p>
    <w:p w:rsidR="00F016A7" w:rsidRPr="00F013E0" w:rsidRDefault="00992E84" w:rsidP="00CD639A">
      <w:pPr>
        <w:spacing w:after="0"/>
        <w:ind w:firstLine="851"/>
        <w:jc w:val="both"/>
        <w:rPr>
          <w:rFonts w:ascii="Times New Roman" w:hAnsi="Times New Roman" w:cs="Times New Roman"/>
          <w:sz w:val="24"/>
          <w:szCs w:val="24"/>
        </w:rPr>
      </w:pPr>
      <w:r w:rsidRPr="00F013E0">
        <w:rPr>
          <w:rFonts w:ascii="Times New Roman" w:hAnsi="Times New Roman" w:cs="Times New Roman"/>
          <w:sz w:val="24"/>
          <w:szCs w:val="24"/>
        </w:rPr>
        <w:t>Р</w:t>
      </w:r>
      <w:r w:rsidR="00F016A7" w:rsidRPr="00F013E0">
        <w:rPr>
          <w:rFonts w:ascii="Times New Roman" w:hAnsi="Times New Roman" w:cs="Times New Roman"/>
          <w:sz w:val="24"/>
          <w:szCs w:val="24"/>
        </w:rPr>
        <w:t xml:space="preserve">ешение о районном бюджете опубликовано </w:t>
      </w:r>
      <w:r w:rsidR="00E377F4" w:rsidRPr="00F013E0">
        <w:rPr>
          <w:rFonts w:ascii="Times New Roman" w:hAnsi="Times New Roman" w:cs="Times New Roman"/>
          <w:sz w:val="24"/>
          <w:szCs w:val="24"/>
        </w:rPr>
        <w:t>2</w:t>
      </w:r>
      <w:r w:rsidR="00F013E0" w:rsidRPr="00F013E0">
        <w:rPr>
          <w:rFonts w:ascii="Times New Roman" w:hAnsi="Times New Roman" w:cs="Times New Roman"/>
          <w:sz w:val="24"/>
          <w:szCs w:val="24"/>
        </w:rPr>
        <w:t>7</w:t>
      </w:r>
      <w:r w:rsidR="00F016A7" w:rsidRPr="00F013E0">
        <w:rPr>
          <w:rFonts w:ascii="Times New Roman" w:hAnsi="Times New Roman" w:cs="Times New Roman"/>
          <w:sz w:val="24"/>
          <w:szCs w:val="24"/>
        </w:rPr>
        <w:t>.12.201</w:t>
      </w:r>
      <w:r w:rsidR="00F013E0" w:rsidRPr="00F013E0">
        <w:rPr>
          <w:rFonts w:ascii="Times New Roman" w:hAnsi="Times New Roman" w:cs="Times New Roman"/>
          <w:sz w:val="24"/>
          <w:szCs w:val="24"/>
        </w:rPr>
        <w:t>8</w:t>
      </w:r>
      <w:r w:rsidR="00F016A7" w:rsidRPr="00F013E0">
        <w:rPr>
          <w:rFonts w:ascii="Times New Roman" w:hAnsi="Times New Roman" w:cs="Times New Roman"/>
          <w:sz w:val="24"/>
          <w:szCs w:val="24"/>
        </w:rPr>
        <w:t xml:space="preserve"> года в информационно</w:t>
      </w:r>
      <w:r w:rsidR="00D37BDC" w:rsidRPr="00F013E0">
        <w:rPr>
          <w:rFonts w:ascii="Times New Roman" w:hAnsi="Times New Roman" w:cs="Times New Roman"/>
          <w:sz w:val="24"/>
          <w:szCs w:val="24"/>
        </w:rPr>
        <w:t>м</w:t>
      </w:r>
      <w:r w:rsidR="00F016A7" w:rsidRPr="00F013E0">
        <w:rPr>
          <w:rFonts w:ascii="Times New Roman" w:hAnsi="Times New Roman" w:cs="Times New Roman"/>
          <w:sz w:val="24"/>
          <w:szCs w:val="24"/>
        </w:rPr>
        <w:t xml:space="preserve"> издани</w:t>
      </w:r>
      <w:r w:rsidR="00D37BDC" w:rsidRPr="00F013E0">
        <w:rPr>
          <w:rFonts w:ascii="Times New Roman" w:hAnsi="Times New Roman" w:cs="Times New Roman"/>
          <w:sz w:val="24"/>
          <w:szCs w:val="24"/>
        </w:rPr>
        <w:t>и</w:t>
      </w:r>
      <w:r w:rsidR="00F016A7" w:rsidRPr="00F013E0">
        <w:rPr>
          <w:rFonts w:ascii="Times New Roman" w:hAnsi="Times New Roman" w:cs="Times New Roman"/>
          <w:sz w:val="24"/>
          <w:szCs w:val="24"/>
        </w:rPr>
        <w:t xml:space="preserve"> «Официальный вестник Богучанского района»</w:t>
      </w:r>
      <w:r w:rsidR="00D37BDC" w:rsidRPr="00F013E0">
        <w:rPr>
          <w:rFonts w:ascii="Times New Roman" w:hAnsi="Times New Roman" w:cs="Times New Roman"/>
          <w:sz w:val="24"/>
          <w:szCs w:val="24"/>
        </w:rPr>
        <w:t xml:space="preserve"> </w:t>
      </w:r>
      <w:r w:rsidR="001C0A93" w:rsidRPr="00F013E0">
        <w:rPr>
          <w:rFonts w:ascii="Times New Roman" w:hAnsi="Times New Roman" w:cs="Times New Roman"/>
          <w:sz w:val="24"/>
          <w:szCs w:val="24"/>
        </w:rPr>
        <w:t xml:space="preserve">выпуск </w:t>
      </w:r>
      <w:r w:rsidR="00D37BDC" w:rsidRPr="00F013E0">
        <w:rPr>
          <w:rFonts w:ascii="Times New Roman" w:hAnsi="Times New Roman" w:cs="Times New Roman"/>
          <w:sz w:val="24"/>
          <w:szCs w:val="24"/>
        </w:rPr>
        <w:t xml:space="preserve">№ </w:t>
      </w:r>
      <w:r w:rsidR="008A6219" w:rsidRPr="00F013E0">
        <w:rPr>
          <w:rFonts w:ascii="Times New Roman" w:hAnsi="Times New Roman" w:cs="Times New Roman"/>
          <w:sz w:val="24"/>
          <w:szCs w:val="24"/>
        </w:rPr>
        <w:t>3</w:t>
      </w:r>
      <w:r w:rsidR="00F013E0" w:rsidRPr="00F013E0">
        <w:rPr>
          <w:rFonts w:ascii="Times New Roman" w:hAnsi="Times New Roman" w:cs="Times New Roman"/>
          <w:sz w:val="24"/>
          <w:szCs w:val="24"/>
        </w:rPr>
        <w:t>4</w:t>
      </w:r>
      <w:r w:rsidR="008A6219" w:rsidRPr="00F013E0">
        <w:rPr>
          <w:rFonts w:ascii="Times New Roman" w:hAnsi="Times New Roman" w:cs="Times New Roman"/>
          <w:sz w:val="24"/>
          <w:szCs w:val="24"/>
        </w:rPr>
        <w:t>.</w:t>
      </w:r>
    </w:p>
    <w:p w:rsidR="00F016A7" w:rsidRPr="0008556C" w:rsidRDefault="005D15EE" w:rsidP="00CD639A">
      <w:pPr>
        <w:spacing w:after="0"/>
        <w:ind w:firstLine="851"/>
        <w:jc w:val="both"/>
        <w:rPr>
          <w:rFonts w:ascii="Times New Roman" w:hAnsi="Times New Roman" w:cs="Times New Roman"/>
          <w:sz w:val="24"/>
          <w:szCs w:val="24"/>
        </w:rPr>
      </w:pPr>
      <w:r w:rsidRPr="0008556C">
        <w:rPr>
          <w:rFonts w:ascii="Times New Roman" w:hAnsi="Times New Roman" w:cs="Times New Roman"/>
          <w:sz w:val="24"/>
          <w:szCs w:val="24"/>
        </w:rPr>
        <w:t xml:space="preserve">На протяжении </w:t>
      </w:r>
      <w:r w:rsidR="00F016A7" w:rsidRPr="0008556C">
        <w:rPr>
          <w:rFonts w:ascii="Times New Roman" w:hAnsi="Times New Roman" w:cs="Times New Roman"/>
          <w:sz w:val="24"/>
          <w:szCs w:val="24"/>
        </w:rPr>
        <w:t>201</w:t>
      </w:r>
      <w:r w:rsidR="00B129E4" w:rsidRPr="0008556C">
        <w:rPr>
          <w:rFonts w:ascii="Times New Roman" w:hAnsi="Times New Roman" w:cs="Times New Roman"/>
          <w:sz w:val="24"/>
          <w:szCs w:val="24"/>
        </w:rPr>
        <w:t>9</w:t>
      </w:r>
      <w:r w:rsidR="00F016A7" w:rsidRPr="0008556C">
        <w:rPr>
          <w:rFonts w:ascii="Times New Roman" w:hAnsi="Times New Roman" w:cs="Times New Roman"/>
          <w:sz w:val="24"/>
          <w:szCs w:val="24"/>
        </w:rPr>
        <w:t xml:space="preserve"> год</w:t>
      </w:r>
      <w:r w:rsidRPr="0008556C">
        <w:rPr>
          <w:rFonts w:ascii="Times New Roman" w:hAnsi="Times New Roman" w:cs="Times New Roman"/>
          <w:sz w:val="24"/>
          <w:szCs w:val="24"/>
        </w:rPr>
        <w:t>а</w:t>
      </w:r>
      <w:r w:rsidR="00E377F4" w:rsidRPr="0008556C">
        <w:rPr>
          <w:rFonts w:ascii="Times New Roman" w:hAnsi="Times New Roman" w:cs="Times New Roman"/>
          <w:sz w:val="24"/>
          <w:szCs w:val="24"/>
        </w:rPr>
        <w:t xml:space="preserve"> в Решение о районном бюджете </w:t>
      </w:r>
      <w:r w:rsidR="008A6219" w:rsidRPr="0008556C">
        <w:rPr>
          <w:rFonts w:ascii="Times New Roman" w:hAnsi="Times New Roman" w:cs="Times New Roman"/>
          <w:sz w:val="24"/>
          <w:szCs w:val="24"/>
        </w:rPr>
        <w:t>6</w:t>
      </w:r>
      <w:r w:rsidR="00F016A7" w:rsidRPr="0008556C">
        <w:rPr>
          <w:rFonts w:ascii="Times New Roman" w:hAnsi="Times New Roman" w:cs="Times New Roman"/>
          <w:sz w:val="24"/>
          <w:szCs w:val="24"/>
        </w:rPr>
        <w:t xml:space="preserve"> раз вносились изменения в основные параметры бюджета. Доходная и расходная части районного бюджета корректировались </w:t>
      </w:r>
      <w:r w:rsidR="008A6219" w:rsidRPr="0008556C">
        <w:rPr>
          <w:rFonts w:ascii="Times New Roman" w:hAnsi="Times New Roman" w:cs="Times New Roman"/>
          <w:sz w:val="24"/>
          <w:szCs w:val="24"/>
        </w:rPr>
        <w:t>6</w:t>
      </w:r>
      <w:r w:rsidR="00F016A7" w:rsidRPr="0008556C">
        <w:rPr>
          <w:rFonts w:ascii="Times New Roman" w:hAnsi="Times New Roman" w:cs="Times New Roman"/>
          <w:sz w:val="24"/>
          <w:szCs w:val="24"/>
        </w:rPr>
        <w:t xml:space="preserve"> раз, дефицит бюджета – </w:t>
      </w:r>
      <w:r w:rsidR="0008556C" w:rsidRPr="0008556C">
        <w:rPr>
          <w:rFonts w:ascii="Times New Roman" w:hAnsi="Times New Roman" w:cs="Times New Roman"/>
          <w:sz w:val="24"/>
          <w:szCs w:val="24"/>
        </w:rPr>
        <w:t>4</w:t>
      </w:r>
      <w:r w:rsidR="00F016A7" w:rsidRPr="0008556C">
        <w:rPr>
          <w:rFonts w:ascii="Times New Roman" w:hAnsi="Times New Roman" w:cs="Times New Roman"/>
          <w:sz w:val="24"/>
          <w:szCs w:val="24"/>
        </w:rPr>
        <w:t xml:space="preserve"> раз</w:t>
      </w:r>
      <w:r w:rsidR="008877CC" w:rsidRPr="0008556C">
        <w:rPr>
          <w:rFonts w:ascii="Times New Roman" w:hAnsi="Times New Roman" w:cs="Times New Roman"/>
          <w:sz w:val="24"/>
          <w:szCs w:val="24"/>
        </w:rPr>
        <w:t>а</w:t>
      </w:r>
      <w:r w:rsidR="00F016A7" w:rsidRPr="0008556C">
        <w:rPr>
          <w:rFonts w:ascii="Times New Roman" w:hAnsi="Times New Roman" w:cs="Times New Roman"/>
          <w:sz w:val="24"/>
          <w:szCs w:val="24"/>
        </w:rPr>
        <w:t>. Последн</w:t>
      </w:r>
      <w:r w:rsidR="001A0BE9" w:rsidRPr="0008556C">
        <w:rPr>
          <w:rFonts w:ascii="Times New Roman" w:hAnsi="Times New Roman" w:cs="Times New Roman"/>
          <w:sz w:val="24"/>
          <w:szCs w:val="24"/>
        </w:rPr>
        <w:t>ее</w:t>
      </w:r>
      <w:r w:rsidR="00F016A7" w:rsidRPr="0008556C">
        <w:rPr>
          <w:rFonts w:ascii="Times New Roman" w:hAnsi="Times New Roman" w:cs="Times New Roman"/>
          <w:sz w:val="24"/>
          <w:szCs w:val="24"/>
        </w:rPr>
        <w:t xml:space="preserve"> </w:t>
      </w:r>
      <w:r w:rsidR="001A0BE9" w:rsidRPr="0008556C">
        <w:rPr>
          <w:rFonts w:ascii="Times New Roman" w:hAnsi="Times New Roman" w:cs="Times New Roman"/>
          <w:sz w:val="24"/>
          <w:szCs w:val="24"/>
        </w:rPr>
        <w:t>изменение</w:t>
      </w:r>
      <w:r w:rsidR="00F016A7" w:rsidRPr="0008556C">
        <w:rPr>
          <w:rFonts w:ascii="Times New Roman" w:hAnsi="Times New Roman" w:cs="Times New Roman"/>
          <w:sz w:val="24"/>
          <w:szCs w:val="24"/>
        </w:rPr>
        <w:t xml:space="preserve"> Решения о районном бюджете </w:t>
      </w:r>
      <w:r w:rsidR="001A0BE9" w:rsidRPr="0008556C">
        <w:rPr>
          <w:rFonts w:ascii="Times New Roman" w:hAnsi="Times New Roman" w:cs="Times New Roman"/>
          <w:sz w:val="24"/>
          <w:szCs w:val="24"/>
        </w:rPr>
        <w:t>утверждено</w:t>
      </w:r>
      <w:r w:rsidR="00F016A7" w:rsidRPr="0008556C">
        <w:rPr>
          <w:rFonts w:ascii="Times New Roman" w:hAnsi="Times New Roman" w:cs="Times New Roman"/>
          <w:sz w:val="24"/>
          <w:szCs w:val="24"/>
        </w:rPr>
        <w:t xml:space="preserve"> </w:t>
      </w:r>
      <w:r w:rsidR="00F95047" w:rsidRPr="0008556C">
        <w:rPr>
          <w:rFonts w:ascii="Times New Roman" w:hAnsi="Times New Roman" w:cs="Times New Roman"/>
          <w:sz w:val="24"/>
          <w:szCs w:val="24"/>
        </w:rPr>
        <w:t>2</w:t>
      </w:r>
      <w:r w:rsidR="008A6219" w:rsidRPr="0008556C">
        <w:rPr>
          <w:rFonts w:ascii="Times New Roman" w:hAnsi="Times New Roman" w:cs="Times New Roman"/>
          <w:sz w:val="24"/>
          <w:szCs w:val="24"/>
        </w:rPr>
        <w:t>5</w:t>
      </w:r>
      <w:r w:rsidR="00F016A7" w:rsidRPr="0008556C">
        <w:rPr>
          <w:rFonts w:ascii="Times New Roman" w:hAnsi="Times New Roman" w:cs="Times New Roman"/>
          <w:sz w:val="24"/>
          <w:szCs w:val="24"/>
        </w:rPr>
        <w:t>.12.201</w:t>
      </w:r>
      <w:r w:rsidR="0008556C" w:rsidRPr="0008556C">
        <w:rPr>
          <w:rFonts w:ascii="Times New Roman" w:hAnsi="Times New Roman" w:cs="Times New Roman"/>
          <w:sz w:val="24"/>
          <w:szCs w:val="24"/>
        </w:rPr>
        <w:t>9</w:t>
      </w:r>
      <w:r w:rsidR="00F016A7" w:rsidRPr="0008556C">
        <w:rPr>
          <w:rFonts w:ascii="Times New Roman" w:hAnsi="Times New Roman" w:cs="Times New Roman"/>
          <w:sz w:val="24"/>
          <w:szCs w:val="24"/>
        </w:rPr>
        <w:t xml:space="preserve"> года.</w:t>
      </w:r>
    </w:p>
    <w:p w:rsidR="00F016A7" w:rsidRPr="0008556C" w:rsidRDefault="00CD639A" w:rsidP="00CD639A">
      <w:pPr>
        <w:spacing w:after="0"/>
        <w:ind w:firstLine="851"/>
        <w:jc w:val="both"/>
        <w:rPr>
          <w:rFonts w:ascii="Times New Roman" w:hAnsi="Times New Roman" w:cs="Times New Roman"/>
          <w:sz w:val="24"/>
          <w:szCs w:val="24"/>
        </w:rPr>
      </w:pPr>
      <w:r w:rsidRPr="0008556C">
        <w:rPr>
          <w:rFonts w:ascii="Times New Roman" w:hAnsi="Times New Roman" w:cs="Times New Roman"/>
          <w:sz w:val="24"/>
          <w:szCs w:val="24"/>
        </w:rPr>
        <w:t xml:space="preserve">В </w:t>
      </w:r>
      <w:r w:rsidR="00F016A7" w:rsidRPr="0008556C">
        <w:rPr>
          <w:rFonts w:ascii="Times New Roman" w:hAnsi="Times New Roman" w:cs="Times New Roman"/>
          <w:sz w:val="24"/>
          <w:szCs w:val="24"/>
        </w:rPr>
        <w:t>соответствии с внесенными изменениями в Решение о районном бюджете на 201</w:t>
      </w:r>
      <w:r w:rsidR="0008556C" w:rsidRPr="0008556C">
        <w:rPr>
          <w:rFonts w:ascii="Times New Roman" w:hAnsi="Times New Roman" w:cs="Times New Roman"/>
          <w:sz w:val="24"/>
          <w:szCs w:val="24"/>
        </w:rPr>
        <w:t>9</w:t>
      </w:r>
      <w:r w:rsidR="00035354" w:rsidRPr="0008556C">
        <w:rPr>
          <w:rFonts w:ascii="Times New Roman" w:hAnsi="Times New Roman" w:cs="Times New Roman"/>
          <w:sz w:val="24"/>
          <w:szCs w:val="24"/>
        </w:rPr>
        <w:t xml:space="preserve"> год дополнительно введен</w:t>
      </w:r>
      <w:r w:rsidR="0008556C" w:rsidRPr="0008556C">
        <w:rPr>
          <w:rFonts w:ascii="Times New Roman" w:hAnsi="Times New Roman" w:cs="Times New Roman"/>
          <w:sz w:val="24"/>
          <w:szCs w:val="24"/>
        </w:rPr>
        <w:t>о 8</w:t>
      </w:r>
      <w:r w:rsidR="00F016A7" w:rsidRPr="0008556C">
        <w:rPr>
          <w:rFonts w:ascii="Times New Roman" w:hAnsi="Times New Roman" w:cs="Times New Roman"/>
          <w:sz w:val="24"/>
          <w:szCs w:val="24"/>
        </w:rPr>
        <w:t xml:space="preserve"> приложений, внесено </w:t>
      </w:r>
      <w:r w:rsidR="002A1712" w:rsidRPr="0008556C">
        <w:rPr>
          <w:rFonts w:ascii="Times New Roman" w:hAnsi="Times New Roman" w:cs="Times New Roman"/>
          <w:sz w:val="24"/>
          <w:szCs w:val="24"/>
        </w:rPr>
        <w:t>2</w:t>
      </w:r>
      <w:r w:rsidR="0008556C" w:rsidRPr="0008556C">
        <w:rPr>
          <w:rFonts w:ascii="Times New Roman" w:hAnsi="Times New Roman" w:cs="Times New Roman"/>
          <w:sz w:val="24"/>
          <w:szCs w:val="24"/>
        </w:rPr>
        <w:t>2</w:t>
      </w:r>
      <w:r w:rsidR="00F016A7" w:rsidRPr="0008556C">
        <w:rPr>
          <w:rFonts w:ascii="Times New Roman" w:hAnsi="Times New Roman" w:cs="Times New Roman"/>
          <w:sz w:val="24"/>
          <w:szCs w:val="24"/>
        </w:rPr>
        <w:t xml:space="preserve"> изменени</w:t>
      </w:r>
      <w:r w:rsidR="00251324" w:rsidRPr="0008556C">
        <w:rPr>
          <w:rFonts w:ascii="Times New Roman" w:hAnsi="Times New Roman" w:cs="Times New Roman"/>
          <w:sz w:val="24"/>
          <w:szCs w:val="24"/>
        </w:rPr>
        <w:t>я</w:t>
      </w:r>
      <w:r w:rsidR="00F016A7" w:rsidRPr="0008556C">
        <w:rPr>
          <w:rFonts w:ascii="Times New Roman" w:hAnsi="Times New Roman" w:cs="Times New Roman"/>
          <w:sz w:val="24"/>
          <w:szCs w:val="24"/>
        </w:rPr>
        <w:t xml:space="preserve"> и дополнени</w:t>
      </w:r>
      <w:r w:rsidR="00251324" w:rsidRPr="0008556C">
        <w:rPr>
          <w:rFonts w:ascii="Times New Roman" w:hAnsi="Times New Roman" w:cs="Times New Roman"/>
          <w:sz w:val="24"/>
          <w:szCs w:val="24"/>
        </w:rPr>
        <w:t>я</w:t>
      </w:r>
      <w:r w:rsidR="00F016A7" w:rsidRPr="0008556C">
        <w:rPr>
          <w:rFonts w:ascii="Times New Roman" w:hAnsi="Times New Roman" w:cs="Times New Roman"/>
          <w:sz w:val="24"/>
          <w:szCs w:val="24"/>
        </w:rPr>
        <w:t xml:space="preserve"> в пункты Решения о районном бюджете, </w:t>
      </w:r>
      <w:r w:rsidR="00CC3081" w:rsidRPr="0008556C">
        <w:rPr>
          <w:rFonts w:ascii="Times New Roman" w:hAnsi="Times New Roman" w:cs="Times New Roman"/>
          <w:sz w:val="24"/>
          <w:szCs w:val="24"/>
        </w:rPr>
        <w:t>1</w:t>
      </w:r>
      <w:r w:rsidR="0008556C" w:rsidRPr="0008556C">
        <w:rPr>
          <w:rFonts w:ascii="Times New Roman" w:hAnsi="Times New Roman" w:cs="Times New Roman"/>
          <w:sz w:val="24"/>
          <w:szCs w:val="24"/>
        </w:rPr>
        <w:t>7</w:t>
      </w:r>
      <w:r w:rsidR="00F016A7" w:rsidRPr="0008556C">
        <w:rPr>
          <w:rFonts w:ascii="Times New Roman" w:hAnsi="Times New Roman" w:cs="Times New Roman"/>
          <w:sz w:val="24"/>
          <w:szCs w:val="24"/>
        </w:rPr>
        <w:t xml:space="preserve"> приложени</w:t>
      </w:r>
      <w:r w:rsidR="00335E36" w:rsidRPr="0008556C">
        <w:rPr>
          <w:rFonts w:ascii="Times New Roman" w:hAnsi="Times New Roman" w:cs="Times New Roman"/>
          <w:sz w:val="24"/>
          <w:szCs w:val="24"/>
        </w:rPr>
        <w:t>й</w:t>
      </w:r>
      <w:r w:rsidR="00F016A7" w:rsidRPr="0008556C">
        <w:rPr>
          <w:rFonts w:ascii="Times New Roman" w:hAnsi="Times New Roman" w:cs="Times New Roman"/>
          <w:sz w:val="24"/>
          <w:szCs w:val="24"/>
        </w:rPr>
        <w:t xml:space="preserve"> из </w:t>
      </w:r>
      <w:r w:rsidR="002A1712" w:rsidRPr="0008556C">
        <w:rPr>
          <w:rFonts w:ascii="Times New Roman" w:hAnsi="Times New Roman" w:cs="Times New Roman"/>
          <w:sz w:val="24"/>
          <w:szCs w:val="24"/>
        </w:rPr>
        <w:t>3</w:t>
      </w:r>
      <w:r w:rsidR="0008556C" w:rsidRPr="0008556C">
        <w:rPr>
          <w:rFonts w:ascii="Times New Roman" w:hAnsi="Times New Roman" w:cs="Times New Roman"/>
          <w:sz w:val="24"/>
          <w:szCs w:val="24"/>
        </w:rPr>
        <w:t>1</w:t>
      </w:r>
      <w:r w:rsidR="00F016A7" w:rsidRPr="0008556C">
        <w:rPr>
          <w:rFonts w:ascii="Times New Roman" w:hAnsi="Times New Roman" w:cs="Times New Roman"/>
          <w:sz w:val="24"/>
          <w:szCs w:val="24"/>
        </w:rPr>
        <w:t xml:space="preserve"> изложен</w:t>
      </w:r>
      <w:r w:rsidR="00CC3081" w:rsidRPr="0008556C">
        <w:rPr>
          <w:rFonts w:ascii="Times New Roman" w:hAnsi="Times New Roman" w:cs="Times New Roman"/>
          <w:sz w:val="24"/>
          <w:szCs w:val="24"/>
        </w:rPr>
        <w:t>ы</w:t>
      </w:r>
      <w:r w:rsidR="00F016A7" w:rsidRPr="0008556C">
        <w:rPr>
          <w:rFonts w:ascii="Times New Roman" w:hAnsi="Times New Roman" w:cs="Times New Roman"/>
          <w:sz w:val="24"/>
          <w:szCs w:val="24"/>
        </w:rPr>
        <w:t xml:space="preserve"> в новой редакции.</w:t>
      </w:r>
    </w:p>
    <w:p w:rsidR="00F016A7" w:rsidRPr="0008556C" w:rsidRDefault="00F016A7" w:rsidP="00CD639A">
      <w:pPr>
        <w:spacing w:after="0"/>
        <w:ind w:firstLine="851"/>
        <w:jc w:val="both"/>
        <w:rPr>
          <w:rFonts w:ascii="Times New Roman" w:hAnsi="Times New Roman" w:cs="Times New Roman"/>
          <w:sz w:val="24"/>
          <w:szCs w:val="24"/>
        </w:rPr>
      </w:pPr>
      <w:r w:rsidRPr="0008556C">
        <w:rPr>
          <w:rFonts w:ascii="Times New Roman" w:hAnsi="Times New Roman" w:cs="Times New Roman"/>
          <w:sz w:val="24"/>
          <w:szCs w:val="24"/>
        </w:rPr>
        <w:t>Изменения доходов, расходов и дефицита районного бюджета представлены в таблице:</w:t>
      </w:r>
    </w:p>
    <w:p w:rsidR="00F016A7" w:rsidRPr="0008556C" w:rsidRDefault="004479D8" w:rsidP="00F016A7">
      <w:pPr>
        <w:spacing w:after="0"/>
        <w:jc w:val="right"/>
        <w:rPr>
          <w:rFonts w:ascii="Times New Roman" w:hAnsi="Times New Roman" w:cs="Times New Roman"/>
          <w:sz w:val="16"/>
          <w:szCs w:val="16"/>
        </w:rPr>
      </w:pPr>
      <w:r w:rsidRPr="0008556C">
        <w:rPr>
          <w:rFonts w:ascii="Times New Roman" w:hAnsi="Times New Roman" w:cs="Times New Roman"/>
          <w:sz w:val="16"/>
          <w:szCs w:val="16"/>
        </w:rPr>
        <w:t>тыс. руб.</w:t>
      </w:r>
    </w:p>
    <w:tbl>
      <w:tblPr>
        <w:tblStyle w:val="a7"/>
        <w:tblW w:w="0" w:type="auto"/>
        <w:tblLook w:val="04A0"/>
      </w:tblPr>
      <w:tblGrid>
        <w:gridCol w:w="959"/>
        <w:gridCol w:w="2693"/>
        <w:gridCol w:w="1985"/>
        <w:gridCol w:w="1985"/>
        <w:gridCol w:w="1923"/>
      </w:tblGrid>
      <w:tr w:rsidR="00E00A14" w:rsidRPr="00E00A14" w:rsidTr="00BE4080">
        <w:trPr>
          <w:trHeight w:val="488"/>
        </w:trPr>
        <w:tc>
          <w:tcPr>
            <w:tcW w:w="959" w:type="dxa"/>
            <w:vAlign w:val="center"/>
          </w:tcPr>
          <w:p w:rsidR="00F016A7" w:rsidRPr="0008556C" w:rsidRDefault="00F016A7" w:rsidP="00992E84">
            <w:pPr>
              <w:jc w:val="center"/>
              <w:rPr>
                <w:rFonts w:ascii="Times New Roman" w:eastAsia="Times New Roman" w:hAnsi="Times New Roman" w:cs="Times New Roman"/>
                <w:sz w:val="16"/>
                <w:szCs w:val="16"/>
                <w:lang w:eastAsia="ru-RU"/>
              </w:rPr>
            </w:pPr>
            <w:r w:rsidRPr="0008556C">
              <w:rPr>
                <w:rFonts w:ascii="Times New Roman" w:eastAsia="Times New Roman" w:hAnsi="Times New Roman" w:cs="Times New Roman"/>
                <w:sz w:val="16"/>
                <w:szCs w:val="16"/>
                <w:lang w:eastAsia="ru-RU"/>
              </w:rPr>
              <w:t>№ п/п</w:t>
            </w:r>
          </w:p>
        </w:tc>
        <w:tc>
          <w:tcPr>
            <w:tcW w:w="2693" w:type="dxa"/>
            <w:vAlign w:val="center"/>
          </w:tcPr>
          <w:p w:rsidR="00F016A7" w:rsidRPr="0008556C" w:rsidRDefault="00F016A7" w:rsidP="00144239">
            <w:pPr>
              <w:jc w:val="center"/>
              <w:rPr>
                <w:rFonts w:ascii="Times New Roman" w:hAnsi="Times New Roman" w:cs="Times New Roman"/>
                <w:sz w:val="16"/>
                <w:szCs w:val="16"/>
              </w:rPr>
            </w:pPr>
            <w:r w:rsidRPr="0008556C">
              <w:rPr>
                <w:rFonts w:ascii="Times New Roman" w:eastAsia="Times New Roman" w:hAnsi="Times New Roman" w:cs="Times New Roman"/>
                <w:sz w:val="16"/>
                <w:szCs w:val="16"/>
                <w:lang w:eastAsia="ru-RU"/>
              </w:rPr>
              <w:t>Решени</w:t>
            </w:r>
            <w:r w:rsidR="00144239" w:rsidRPr="0008556C">
              <w:rPr>
                <w:rFonts w:ascii="Times New Roman" w:eastAsia="Times New Roman" w:hAnsi="Times New Roman" w:cs="Times New Roman"/>
                <w:sz w:val="16"/>
                <w:szCs w:val="16"/>
                <w:lang w:eastAsia="ru-RU"/>
              </w:rPr>
              <w:t>е</w:t>
            </w:r>
            <w:r w:rsidRPr="0008556C">
              <w:rPr>
                <w:rFonts w:ascii="Times New Roman" w:eastAsia="Times New Roman" w:hAnsi="Times New Roman" w:cs="Times New Roman"/>
                <w:sz w:val="16"/>
                <w:szCs w:val="16"/>
                <w:lang w:eastAsia="ru-RU"/>
              </w:rPr>
              <w:t xml:space="preserve"> о районном бюджете</w:t>
            </w:r>
          </w:p>
        </w:tc>
        <w:tc>
          <w:tcPr>
            <w:tcW w:w="1985" w:type="dxa"/>
            <w:vAlign w:val="center"/>
          </w:tcPr>
          <w:p w:rsidR="00F016A7" w:rsidRPr="00062C05" w:rsidRDefault="00144239" w:rsidP="0008556C">
            <w:pPr>
              <w:jc w:val="center"/>
              <w:rPr>
                <w:rFonts w:ascii="Times New Roman" w:hAnsi="Times New Roman" w:cs="Times New Roman"/>
                <w:sz w:val="16"/>
                <w:szCs w:val="16"/>
              </w:rPr>
            </w:pPr>
            <w:r w:rsidRPr="00062C05">
              <w:rPr>
                <w:rFonts w:ascii="Times New Roman" w:eastAsia="Times New Roman" w:hAnsi="Times New Roman" w:cs="Times New Roman"/>
                <w:sz w:val="16"/>
                <w:szCs w:val="16"/>
                <w:lang w:eastAsia="ru-RU"/>
              </w:rPr>
              <w:t>д</w:t>
            </w:r>
            <w:r w:rsidR="00F016A7" w:rsidRPr="00062C05">
              <w:rPr>
                <w:rFonts w:ascii="Times New Roman" w:eastAsia="Times New Roman" w:hAnsi="Times New Roman" w:cs="Times New Roman"/>
                <w:sz w:val="16"/>
                <w:szCs w:val="16"/>
                <w:lang w:eastAsia="ru-RU"/>
              </w:rPr>
              <w:t>оходы</w:t>
            </w:r>
            <w:r w:rsidR="0008556C" w:rsidRPr="00062C05">
              <w:rPr>
                <w:rFonts w:ascii="Times New Roman" w:eastAsia="Times New Roman" w:hAnsi="Times New Roman" w:cs="Times New Roman"/>
                <w:sz w:val="16"/>
                <w:szCs w:val="16"/>
                <w:lang w:eastAsia="ru-RU"/>
              </w:rPr>
              <w:t xml:space="preserve"> 2019</w:t>
            </w:r>
            <w:r w:rsidR="00335E36" w:rsidRPr="00062C05">
              <w:rPr>
                <w:rFonts w:ascii="Times New Roman" w:eastAsia="Times New Roman" w:hAnsi="Times New Roman" w:cs="Times New Roman"/>
                <w:sz w:val="16"/>
                <w:szCs w:val="16"/>
                <w:lang w:eastAsia="ru-RU"/>
              </w:rPr>
              <w:t xml:space="preserve"> года</w:t>
            </w:r>
          </w:p>
        </w:tc>
        <w:tc>
          <w:tcPr>
            <w:tcW w:w="1985" w:type="dxa"/>
            <w:vAlign w:val="center"/>
          </w:tcPr>
          <w:p w:rsidR="00F016A7" w:rsidRPr="00062C05" w:rsidRDefault="00144239" w:rsidP="0008556C">
            <w:pPr>
              <w:jc w:val="center"/>
              <w:rPr>
                <w:rFonts w:ascii="Times New Roman" w:hAnsi="Times New Roman" w:cs="Times New Roman"/>
                <w:sz w:val="16"/>
                <w:szCs w:val="16"/>
              </w:rPr>
            </w:pPr>
            <w:r w:rsidRPr="00062C05">
              <w:rPr>
                <w:rFonts w:ascii="Times New Roman" w:eastAsia="Times New Roman" w:hAnsi="Times New Roman" w:cs="Times New Roman"/>
                <w:sz w:val="16"/>
                <w:szCs w:val="16"/>
                <w:lang w:eastAsia="ru-RU"/>
              </w:rPr>
              <w:t>р</w:t>
            </w:r>
            <w:r w:rsidR="00F016A7" w:rsidRPr="00062C05">
              <w:rPr>
                <w:rFonts w:ascii="Times New Roman" w:eastAsia="Times New Roman" w:hAnsi="Times New Roman" w:cs="Times New Roman"/>
                <w:sz w:val="16"/>
                <w:szCs w:val="16"/>
                <w:lang w:eastAsia="ru-RU"/>
              </w:rPr>
              <w:t>асходы</w:t>
            </w:r>
            <w:r w:rsidR="00EA5C84" w:rsidRPr="00062C05">
              <w:rPr>
                <w:rFonts w:ascii="Times New Roman" w:eastAsia="Times New Roman" w:hAnsi="Times New Roman" w:cs="Times New Roman"/>
                <w:sz w:val="16"/>
                <w:szCs w:val="16"/>
                <w:lang w:eastAsia="ru-RU"/>
              </w:rPr>
              <w:t xml:space="preserve"> 201</w:t>
            </w:r>
            <w:r w:rsidR="0008556C" w:rsidRPr="00062C05">
              <w:rPr>
                <w:rFonts w:ascii="Times New Roman" w:eastAsia="Times New Roman" w:hAnsi="Times New Roman" w:cs="Times New Roman"/>
                <w:sz w:val="16"/>
                <w:szCs w:val="16"/>
                <w:lang w:eastAsia="ru-RU"/>
              </w:rPr>
              <w:t>9</w:t>
            </w:r>
            <w:r w:rsidR="00EA5C84" w:rsidRPr="00062C05">
              <w:rPr>
                <w:rFonts w:ascii="Times New Roman" w:eastAsia="Times New Roman" w:hAnsi="Times New Roman" w:cs="Times New Roman"/>
                <w:sz w:val="16"/>
                <w:szCs w:val="16"/>
                <w:lang w:eastAsia="ru-RU"/>
              </w:rPr>
              <w:t xml:space="preserve"> года</w:t>
            </w:r>
          </w:p>
        </w:tc>
        <w:tc>
          <w:tcPr>
            <w:tcW w:w="1923" w:type="dxa"/>
            <w:vAlign w:val="center"/>
          </w:tcPr>
          <w:p w:rsidR="00F016A7" w:rsidRPr="00062C05" w:rsidRDefault="00144239" w:rsidP="0008556C">
            <w:pPr>
              <w:jc w:val="center"/>
              <w:rPr>
                <w:rFonts w:ascii="Times New Roman" w:hAnsi="Times New Roman" w:cs="Times New Roman"/>
                <w:sz w:val="16"/>
                <w:szCs w:val="16"/>
              </w:rPr>
            </w:pPr>
            <w:r w:rsidRPr="00062C05">
              <w:rPr>
                <w:rFonts w:ascii="Times New Roman" w:eastAsia="Times New Roman" w:hAnsi="Times New Roman" w:cs="Times New Roman"/>
                <w:sz w:val="16"/>
                <w:szCs w:val="16"/>
                <w:lang w:eastAsia="ru-RU"/>
              </w:rPr>
              <w:t>д</w:t>
            </w:r>
            <w:r w:rsidR="00F016A7" w:rsidRPr="00062C05">
              <w:rPr>
                <w:rFonts w:ascii="Times New Roman" w:eastAsia="Times New Roman" w:hAnsi="Times New Roman" w:cs="Times New Roman"/>
                <w:sz w:val="16"/>
                <w:szCs w:val="16"/>
                <w:lang w:eastAsia="ru-RU"/>
              </w:rPr>
              <w:t>ефицит</w:t>
            </w:r>
            <w:r w:rsidR="00EA5C84" w:rsidRPr="00062C05">
              <w:rPr>
                <w:rFonts w:ascii="Times New Roman" w:eastAsia="Times New Roman" w:hAnsi="Times New Roman" w:cs="Times New Roman"/>
                <w:sz w:val="16"/>
                <w:szCs w:val="16"/>
                <w:lang w:eastAsia="ru-RU"/>
              </w:rPr>
              <w:t xml:space="preserve"> 201</w:t>
            </w:r>
            <w:r w:rsidR="0008556C" w:rsidRPr="00062C05">
              <w:rPr>
                <w:rFonts w:ascii="Times New Roman" w:eastAsia="Times New Roman" w:hAnsi="Times New Roman" w:cs="Times New Roman"/>
                <w:sz w:val="16"/>
                <w:szCs w:val="16"/>
                <w:lang w:eastAsia="ru-RU"/>
              </w:rPr>
              <w:t>9</w:t>
            </w:r>
            <w:r w:rsidR="00EA5C84" w:rsidRPr="00062C05">
              <w:rPr>
                <w:rFonts w:ascii="Times New Roman" w:eastAsia="Times New Roman" w:hAnsi="Times New Roman" w:cs="Times New Roman"/>
                <w:sz w:val="16"/>
                <w:szCs w:val="16"/>
                <w:lang w:eastAsia="ru-RU"/>
              </w:rPr>
              <w:t xml:space="preserve"> года</w:t>
            </w:r>
          </w:p>
        </w:tc>
      </w:tr>
      <w:tr w:rsidR="00E00A14" w:rsidRPr="00E00A14" w:rsidTr="00992E84">
        <w:tc>
          <w:tcPr>
            <w:tcW w:w="959" w:type="dxa"/>
            <w:vAlign w:val="center"/>
          </w:tcPr>
          <w:p w:rsidR="00F016A7" w:rsidRPr="0008556C" w:rsidRDefault="00F016A7" w:rsidP="00992E84">
            <w:pPr>
              <w:jc w:val="center"/>
              <w:rPr>
                <w:rFonts w:ascii="Times New Roman" w:eastAsia="Times New Roman" w:hAnsi="Times New Roman" w:cs="Times New Roman"/>
                <w:sz w:val="12"/>
                <w:szCs w:val="12"/>
                <w:lang w:eastAsia="ru-RU"/>
              </w:rPr>
            </w:pPr>
            <w:r w:rsidRPr="0008556C">
              <w:rPr>
                <w:rFonts w:ascii="Times New Roman" w:eastAsia="Times New Roman" w:hAnsi="Times New Roman" w:cs="Times New Roman"/>
                <w:sz w:val="12"/>
                <w:szCs w:val="12"/>
                <w:lang w:eastAsia="ru-RU"/>
              </w:rPr>
              <w:t>1</w:t>
            </w:r>
          </w:p>
        </w:tc>
        <w:tc>
          <w:tcPr>
            <w:tcW w:w="2693" w:type="dxa"/>
            <w:vAlign w:val="center"/>
          </w:tcPr>
          <w:p w:rsidR="00F016A7" w:rsidRPr="0008556C" w:rsidRDefault="00F016A7" w:rsidP="00992E84">
            <w:pPr>
              <w:jc w:val="center"/>
              <w:rPr>
                <w:rFonts w:ascii="Times New Roman" w:eastAsia="Times New Roman" w:hAnsi="Times New Roman" w:cs="Times New Roman"/>
                <w:sz w:val="12"/>
                <w:szCs w:val="12"/>
                <w:lang w:eastAsia="ru-RU"/>
              </w:rPr>
            </w:pPr>
            <w:r w:rsidRPr="0008556C">
              <w:rPr>
                <w:rFonts w:ascii="Times New Roman" w:eastAsia="Times New Roman" w:hAnsi="Times New Roman" w:cs="Times New Roman"/>
                <w:sz w:val="12"/>
                <w:szCs w:val="12"/>
                <w:lang w:eastAsia="ru-RU"/>
              </w:rPr>
              <w:t>2</w:t>
            </w:r>
          </w:p>
        </w:tc>
        <w:tc>
          <w:tcPr>
            <w:tcW w:w="1985" w:type="dxa"/>
            <w:vAlign w:val="center"/>
          </w:tcPr>
          <w:p w:rsidR="00F016A7" w:rsidRPr="00062C05" w:rsidRDefault="00F016A7" w:rsidP="00992E84">
            <w:pPr>
              <w:jc w:val="center"/>
              <w:rPr>
                <w:rFonts w:ascii="Times New Roman" w:eastAsia="Times New Roman" w:hAnsi="Times New Roman" w:cs="Times New Roman"/>
                <w:sz w:val="12"/>
                <w:szCs w:val="12"/>
                <w:lang w:eastAsia="ru-RU"/>
              </w:rPr>
            </w:pPr>
            <w:r w:rsidRPr="00062C05">
              <w:rPr>
                <w:rFonts w:ascii="Times New Roman" w:eastAsia="Times New Roman" w:hAnsi="Times New Roman" w:cs="Times New Roman"/>
                <w:sz w:val="12"/>
                <w:szCs w:val="12"/>
                <w:lang w:eastAsia="ru-RU"/>
              </w:rPr>
              <w:t>3</w:t>
            </w:r>
          </w:p>
        </w:tc>
        <w:tc>
          <w:tcPr>
            <w:tcW w:w="1985" w:type="dxa"/>
            <w:vAlign w:val="center"/>
          </w:tcPr>
          <w:p w:rsidR="00F016A7" w:rsidRPr="00062C05" w:rsidRDefault="00F016A7" w:rsidP="00992E84">
            <w:pPr>
              <w:jc w:val="center"/>
              <w:rPr>
                <w:rFonts w:ascii="Times New Roman" w:eastAsia="Times New Roman" w:hAnsi="Times New Roman" w:cs="Times New Roman"/>
                <w:sz w:val="12"/>
                <w:szCs w:val="12"/>
                <w:lang w:eastAsia="ru-RU"/>
              </w:rPr>
            </w:pPr>
            <w:r w:rsidRPr="00062C05">
              <w:rPr>
                <w:rFonts w:ascii="Times New Roman" w:eastAsia="Times New Roman" w:hAnsi="Times New Roman" w:cs="Times New Roman"/>
                <w:sz w:val="12"/>
                <w:szCs w:val="12"/>
                <w:lang w:eastAsia="ru-RU"/>
              </w:rPr>
              <w:t>4</w:t>
            </w:r>
          </w:p>
        </w:tc>
        <w:tc>
          <w:tcPr>
            <w:tcW w:w="1923" w:type="dxa"/>
            <w:vAlign w:val="center"/>
          </w:tcPr>
          <w:p w:rsidR="00F016A7" w:rsidRPr="00062C05" w:rsidRDefault="00F016A7" w:rsidP="00992E84">
            <w:pPr>
              <w:jc w:val="center"/>
              <w:rPr>
                <w:rFonts w:ascii="Times New Roman" w:eastAsia="Times New Roman" w:hAnsi="Times New Roman" w:cs="Times New Roman"/>
                <w:sz w:val="12"/>
                <w:szCs w:val="12"/>
                <w:lang w:eastAsia="ru-RU"/>
              </w:rPr>
            </w:pPr>
            <w:r w:rsidRPr="00062C05">
              <w:rPr>
                <w:rFonts w:ascii="Times New Roman" w:eastAsia="Times New Roman" w:hAnsi="Times New Roman" w:cs="Times New Roman"/>
                <w:sz w:val="12"/>
                <w:szCs w:val="12"/>
                <w:lang w:eastAsia="ru-RU"/>
              </w:rPr>
              <w:t>5</w:t>
            </w:r>
          </w:p>
        </w:tc>
      </w:tr>
      <w:tr w:rsidR="00E00A14" w:rsidRPr="00E00A14" w:rsidTr="005B056E">
        <w:trPr>
          <w:trHeight w:val="250"/>
        </w:trPr>
        <w:tc>
          <w:tcPr>
            <w:tcW w:w="959" w:type="dxa"/>
            <w:vAlign w:val="center"/>
          </w:tcPr>
          <w:p w:rsidR="00F016A7" w:rsidRPr="0008556C"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08556C" w:rsidRDefault="00F016A7" w:rsidP="00F81FE3">
            <w:pPr>
              <w:rPr>
                <w:rFonts w:ascii="Times New Roman" w:hAnsi="Times New Roman" w:cs="Times New Roman"/>
                <w:sz w:val="16"/>
                <w:szCs w:val="16"/>
              </w:rPr>
            </w:pPr>
            <w:r w:rsidRPr="0008556C">
              <w:rPr>
                <w:rFonts w:ascii="Times New Roman" w:eastAsia="Times New Roman" w:hAnsi="Times New Roman" w:cs="Times New Roman"/>
                <w:sz w:val="16"/>
                <w:szCs w:val="16"/>
                <w:lang w:eastAsia="ru-RU"/>
              </w:rPr>
              <w:t xml:space="preserve">от </w:t>
            </w:r>
            <w:r w:rsidR="00BE53C7" w:rsidRPr="0008556C">
              <w:rPr>
                <w:rFonts w:ascii="Times New Roman" w:eastAsia="Times New Roman" w:hAnsi="Times New Roman" w:cs="Times New Roman"/>
                <w:sz w:val="16"/>
                <w:szCs w:val="16"/>
                <w:lang w:eastAsia="ru-RU"/>
              </w:rPr>
              <w:t>2</w:t>
            </w:r>
            <w:r w:rsidR="00F81FE3">
              <w:rPr>
                <w:rFonts w:ascii="Times New Roman" w:eastAsia="Times New Roman" w:hAnsi="Times New Roman" w:cs="Times New Roman"/>
                <w:sz w:val="16"/>
                <w:szCs w:val="16"/>
                <w:lang w:eastAsia="ru-RU"/>
              </w:rPr>
              <w:t>5</w:t>
            </w:r>
            <w:r w:rsidRPr="0008556C">
              <w:rPr>
                <w:rFonts w:ascii="Times New Roman" w:eastAsia="Times New Roman" w:hAnsi="Times New Roman" w:cs="Times New Roman"/>
                <w:sz w:val="16"/>
                <w:szCs w:val="16"/>
                <w:lang w:eastAsia="ru-RU"/>
              </w:rPr>
              <w:t>.12.201</w:t>
            </w:r>
            <w:r w:rsidR="0008556C" w:rsidRPr="0008556C">
              <w:rPr>
                <w:rFonts w:ascii="Times New Roman" w:eastAsia="Times New Roman" w:hAnsi="Times New Roman" w:cs="Times New Roman"/>
                <w:sz w:val="16"/>
                <w:szCs w:val="16"/>
                <w:lang w:eastAsia="ru-RU"/>
              </w:rPr>
              <w:t>8</w:t>
            </w:r>
            <w:r w:rsidRPr="0008556C">
              <w:rPr>
                <w:rFonts w:ascii="Times New Roman" w:eastAsia="Times New Roman" w:hAnsi="Times New Roman" w:cs="Times New Roman"/>
                <w:sz w:val="16"/>
                <w:szCs w:val="16"/>
                <w:lang w:eastAsia="ru-RU"/>
              </w:rPr>
              <w:t xml:space="preserve"> № </w:t>
            </w:r>
            <w:r w:rsidR="0008556C" w:rsidRPr="0008556C">
              <w:rPr>
                <w:rFonts w:ascii="Times New Roman" w:eastAsia="Times New Roman" w:hAnsi="Times New Roman" w:cs="Times New Roman"/>
                <w:sz w:val="16"/>
                <w:szCs w:val="16"/>
                <w:lang w:eastAsia="ru-RU"/>
              </w:rPr>
              <w:t>32</w:t>
            </w:r>
            <w:r w:rsidR="0096235E" w:rsidRPr="0008556C">
              <w:rPr>
                <w:rFonts w:ascii="Times New Roman" w:eastAsia="Times New Roman" w:hAnsi="Times New Roman" w:cs="Times New Roman"/>
                <w:sz w:val="16"/>
                <w:szCs w:val="16"/>
                <w:lang w:eastAsia="ru-RU"/>
              </w:rPr>
              <w:t>/1-</w:t>
            </w:r>
            <w:r w:rsidR="0008556C" w:rsidRPr="0008556C">
              <w:rPr>
                <w:rFonts w:ascii="Times New Roman" w:eastAsia="Times New Roman" w:hAnsi="Times New Roman" w:cs="Times New Roman"/>
                <w:sz w:val="16"/>
                <w:szCs w:val="16"/>
                <w:lang w:eastAsia="ru-RU"/>
              </w:rPr>
              <w:t>229</w:t>
            </w:r>
          </w:p>
        </w:tc>
        <w:tc>
          <w:tcPr>
            <w:tcW w:w="1985" w:type="dxa"/>
            <w:vAlign w:val="center"/>
          </w:tcPr>
          <w:p w:rsidR="00F016A7" w:rsidRPr="00062C05" w:rsidRDefault="0008556C" w:rsidP="00992E84">
            <w:pPr>
              <w:jc w:val="center"/>
              <w:rPr>
                <w:rFonts w:ascii="Times New Roman" w:hAnsi="Times New Roman" w:cs="Times New Roman"/>
                <w:sz w:val="16"/>
                <w:szCs w:val="16"/>
              </w:rPr>
            </w:pPr>
            <w:r w:rsidRPr="00062C05">
              <w:rPr>
                <w:rFonts w:ascii="Times New Roman" w:hAnsi="Times New Roman" w:cs="Times New Roman"/>
                <w:sz w:val="16"/>
                <w:szCs w:val="16"/>
              </w:rPr>
              <w:t>2 045 979,7</w:t>
            </w:r>
          </w:p>
        </w:tc>
        <w:tc>
          <w:tcPr>
            <w:tcW w:w="1985" w:type="dxa"/>
            <w:vAlign w:val="center"/>
          </w:tcPr>
          <w:p w:rsidR="00F016A7" w:rsidRPr="00062C05" w:rsidRDefault="0008556C" w:rsidP="00992E84">
            <w:pPr>
              <w:jc w:val="center"/>
              <w:rPr>
                <w:rFonts w:ascii="Times New Roman" w:hAnsi="Times New Roman" w:cs="Times New Roman"/>
                <w:sz w:val="16"/>
                <w:szCs w:val="16"/>
              </w:rPr>
            </w:pPr>
            <w:r w:rsidRPr="00062C05">
              <w:rPr>
                <w:rFonts w:ascii="Times New Roman" w:hAnsi="Times New Roman" w:cs="Times New Roman"/>
                <w:sz w:val="16"/>
                <w:szCs w:val="16"/>
              </w:rPr>
              <w:t>2 052 134,1</w:t>
            </w:r>
          </w:p>
        </w:tc>
        <w:tc>
          <w:tcPr>
            <w:tcW w:w="1923"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6 154,</w:t>
            </w:r>
            <w:r w:rsidR="00560382">
              <w:rPr>
                <w:rFonts w:ascii="Times New Roman" w:hAnsi="Times New Roman" w:cs="Times New Roman"/>
                <w:sz w:val="16"/>
                <w:szCs w:val="16"/>
              </w:rPr>
              <w:t>4</w:t>
            </w:r>
          </w:p>
        </w:tc>
      </w:tr>
      <w:tr w:rsidR="00E00A14" w:rsidRPr="00E00A14" w:rsidTr="005B056E">
        <w:trPr>
          <w:trHeight w:val="281"/>
        </w:trPr>
        <w:tc>
          <w:tcPr>
            <w:tcW w:w="959" w:type="dxa"/>
            <w:vAlign w:val="center"/>
          </w:tcPr>
          <w:p w:rsidR="00F016A7" w:rsidRPr="00062C05" w:rsidRDefault="00F016A7" w:rsidP="00992E84">
            <w:pPr>
              <w:jc w:val="center"/>
              <w:rPr>
                <w:rFonts w:ascii="Times New Roman" w:eastAsia="Times New Roman" w:hAnsi="Times New Roman" w:cs="Times New Roman"/>
                <w:sz w:val="16"/>
                <w:szCs w:val="16"/>
                <w:lang w:eastAsia="ru-RU"/>
              </w:rPr>
            </w:pPr>
            <w:r w:rsidRPr="00062C05">
              <w:rPr>
                <w:rFonts w:ascii="Times New Roman" w:eastAsia="Times New Roman" w:hAnsi="Times New Roman" w:cs="Times New Roman"/>
                <w:sz w:val="16"/>
                <w:szCs w:val="16"/>
                <w:lang w:eastAsia="ru-RU"/>
              </w:rPr>
              <w:t>1</w:t>
            </w:r>
          </w:p>
        </w:tc>
        <w:tc>
          <w:tcPr>
            <w:tcW w:w="2693" w:type="dxa"/>
            <w:vAlign w:val="center"/>
          </w:tcPr>
          <w:p w:rsidR="00F016A7" w:rsidRPr="00062C05" w:rsidRDefault="00F016A7" w:rsidP="00062C05">
            <w:pPr>
              <w:rPr>
                <w:rFonts w:ascii="Times New Roman" w:hAnsi="Times New Roman" w:cs="Times New Roman"/>
                <w:sz w:val="16"/>
                <w:szCs w:val="16"/>
              </w:rPr>
            </w:pPr>
            <w:r w:rsidRPr="00062C05">
              <w:rPr>
                <w:rFonts w:ascii="Times New Roman" w:eastAsia="Times New Roman" w:hAnsi="Times New Roman" w:cs="Times New Roman"/>
                <w:sz w:val="16"/>
                <w:szCs w:val="16"/>
                <w:lang w:eastAsia="ru-RU"/>
              </w:rPr>
              <w:t xml:space="preserve">от </w:t>
            </w:r>
            <w:r w:rsidR="00062C05" w:rsidRPr="00062C05">
              <w:rPr>
                <w:rFonts w:ascii="Times New Roman" w:eastAsia="Times New Roman" w:hAnsi="Times New Roman" w:cs="Times New Roman"/>
                <w:sz w:val="16"/>
                <w:szCs w:val="16"/>
                <w:lang w:eastAsia="ru-RU"/>
              </w:rPr>
              <w:t>28</w:t>
            </w:r>
            <w:r w:rsidRPr="00062C05">
              <w:rPr>
                <w:rFonts w:ascii="Times New Roman" w:eastAsia="Times New Roman" w:hAnsi="Times New Roman" w:cs="Times New Roman"/>
                <w:sz w:val="16"/>
                <w:szCs w:val="16"/>
                <w:lang w:eastAsia="ru-RU"/>
              </w:rPr>
              <w:t>.0</w:t>
            </w:r>
            <w:r w:rsidR="002A1712" w:rsidRPr="00062C05">
              <w:rPr>
                <w:rFonts w:ascii="Times New Roman" w:eastAsia="Times New Roman" w:hAnsi="Times New Roman" w:cs="Times New Roman"/>
                <w:sz w:val="16"/>
                <w:szCs w:val="16"/>
                <w:lang w:eastAsia="ru-RU"/>
              </w:rPr>
              <w:t>3</w:t>
            </w:r>
            <w:r w:rsidRPr="00062C05">
              <w:rPr>
                <w:rFonts w:ascii="Times New Roman" w:eastAsia="Times New Roman" w:hAnsi="Times New Roman" w:cs="Times New Roman"/>
                <w:sz w:val="16"/>
                <w:szCs w:val="16"/>
                <w:lang w:eastAsia="ru-RU"/>
              </w:rPr>
              <w:t>.201</w:t>
            </w:r>
            <w:r w:rsidR="00062C05" w:rsidRPr="00062C05">
              <w:rPr>
                <w:rFonts w:ascii="Times New Roman" w:eastAsia="Times New Roman" w:hAnsi="Times New Roman" w:cs="Times New Roman"/>
                <w:sz w:val="16"/>
                <w:szCs w:val="16"/>
                <w:lang w:eastAsia="ru-RU"/>
              </w:rPr>
              <w:t>9</w:t>
            </w:r>
            <w:r w:rsidR="0096235E" w:rsidRPr="00062C05">
              <w:rPr>
                <w:rFonts w:ascii="Times New Roman" w:eastAsia="Times New Roman" w:hAnsi="Times New Roman" w:cs="Times New Roman"/>
                <w:sz w:val="16"/>
                <w:szCs w:val="16"/>
                <w:lang w:eastAsia="ru-RU"/>
              </w:rPr>
              <w:t xml:space="preserve"> № </w:t>
            </w:r>
            <w:r w:rsidR="00062C05" w:rsidRPr="00062C05">
              <w:rPr>
                <w:rFonts w:ascii="Times New Roman" w:eastAsia="Times New Roman" w:hAnsi="Times New Roman" w:cs="Times New Roman"/>
                <w:sz w:val="16"/>
                <w:szCs w:val="16"/>
                <w:lang w:eastAsia="ru-RU"/>
              </w:rPr>
              <w:t>34</w:t>
            </w:r>
            <w:r w:rsidR="002A1712" w:rsidRPr="00062C05">
              <w:rPr>
                <w:rFonts w:ascii="Times New Roman" w:eastAsia="Times New Roman" w:hAnsi="Times New Roman" w:cs="Times New Roman"/>
                <w:sz w:val="16"/>
                <w:szCs w:val="16"/>
                <w:lang w:eastAsia="ru-RU"/>
              </w:rPr>
              <w:t>/</w:t>
            </w:r>
            <w:r w:rsidR="00335E36" w:rsidRPr="00062C05">
              <w:rPr>
                <w:rFonts w:ascii="Times New Roman" w:eastAsia="Times New Roman" w:hAnsi="Times New Roman" w:cs="Times New Roman"/>
                <w:sz w:val="16"/>
                <w:szCs w:val="16"/>
                <w:lang w:eastAsia="ru-RU"/>
              </w:rPr>
              <w:t>1-</w:t>
            </w:r>
            <w:r w:rsidR="00062C05" w:rsidRPr="00062C05">
              <w:rPr>
                <w:rFonts w:ascii="Times New Roman" w:eastAsia="Times New Roman" w:hAnsi="Times New Roman" w:cs="Times New Roman"/>
                <w:sz w:val="16"/>
                <w:szCs w:val="16"/>
                <w:lang w:eastAsia="ru-RU"/>
              </w:rPr>
              <w:t>241</w:t>
            </w:r>
          </w:p>
        </w:tc>
        <w:tc>
          <w:tcPr>
            <w:tcW w:w="1985"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2 124 710,5</w:t>
            </w:r>
          </w:p>
        </w:tc>
        <w:tc>
          <w:tcPr>
            <w:tcW w:w="1985"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2 166 085,5</w:t>
            </w:r>
          </w:p>
        </w:tc>
        <w:tc>
          <w:tcPr>
            <w:tcW w:w="1923"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41 375,0</w:t>
            </w:r>
          </w:p>
        </w:tc>
      </w:tr>
      <w:tr w:rsidR="00E00A14" w:rsidRPr="00E00A14" w:rsidTr="005B056E">
        <w:trPr>
          <w:trHeight w:val="272"/>
        </w:trPr>
        <w:tc>
          <w:tcPr>
            <w:tcW w:w="959" w:type="dxa"/>
            <w:vAlign w:val="center"/>
          </w:tcPr>
          <w:p w:rsidR="00F016A7" w:rsidRPr="00062C05" w:rsidRDefault="00F016A7" w:rsidP="00992E84">
            <w:pPr>
              <w:jc w:val="center"/>
              <w:rPr>
                <w:rFonts w:ascii="Times New Roman" w:eastAsia="Times New Roman" w:hAnsi="Times New Roman" w:cs="Times New Roman"/>
                <w:sz w:val="16"/>
                <w:szCs w:val="16"/>
                <w:lang w:eastAsia="ru-RU"/>
              </w:rPr>
            </w:pPr>
            <w:r w:rsidRPr="00062C05">
              <w:rPr>
                <w:rFonts w:ascii="Times New Roman" w:eastAsia="Times New Roman" w:hAnsi="Times New Roman" w:cs="Times New Roman"/>
                <w:sz w:val="16"/>
                <w:szCs w:val="16"/>
                <w:lang w:eastAsia="ru-RU"/>
              </w:rPr>
              <w:t>2</w:t>
            </w:r>
          </w:p>
        </w:tc>
        <w:tc>
          <w:tcPr>
            <w:tcW w:w="2693" w:type="dxa"/>
            <w:vAlign w:val="center"/>
          </w:tcPr>
          <w:p w:rsidR="00F016A7" w:rsidRPr="00062C05" w:rsidRDefault="00F016A7" w:rsidP="00062C05">
            <w:pPr>
              <w:rPr>
                <w:rFonts w:ascii="Times New Roman" w:hAnsi="Times New Roman" w:cs="Times New Roman"/>
                <w:sz w:val="16"/>
                <w:szCs w:val="16"/>
              </w:rPr>
            </w:pPr>
            <w:r w:rsidRPr="00062C05">
              <w:rPr>
                <w:rFonts w:ascii="Times New Roman" w:eastAsia="Times New Roman" w:hAnsi="Times New Roman" w:cs="Times New Roman"/>
                <w:sz w:val="16"/>
                <w:szCs w:val="16"/>
                <w:lang w:eastAsia="ru-RU"/>
              </w:rPr>
              <w:t xml:space="preserve">от </w:t>
            </w:r>
            <w:r w:rsidR="00062C05" w:rsidRPr="00062C05">
              <w:rPr>
                <w:rFonts w:ascii="Times New Roman" w:eastAsia="Times New Roman" w:hAnsi="Times New Roman" w:cs="Times New Roman"/>
                <w:sz w:val="16"/>
                <w:szCs w:val="16"/>
                <w:lang w:eastAsia="ru-RU"/>
              </w:rPr>
              <w:t>27</w:t>
            </w:r>
            <w:r w:rsidRPr="00062C05">
              <w:rPr>
                <w:rFonts w:ascii="Times New Roman" w:eastAsia="Times New Roman" w:hAnsi="Times New Roman" w:cs="Times New Roman"/>
                <w:sz w:val="16"/>
                <w:szCs w:val="16"/>
                <w:lang w:eastAsia="ru-RU"/>
              </w:rPr>
              <w:t>.0</w:t>
            </w:r>
            <w:r w:rsidR="00062C05" w:rsidRPr="00062C05">
              <w:rPr>
                <w:rFonts w:ascii="Times New Roman" w:eastAsia="Times New Roman" w:hAnsi="Times New Roman" w:cs="Times New Roman"/>
                <w:sz w:val="16"/>
                <w:szCs w:val="16"/>
                <w:lang w:eastAsia="ru-RU"/>
              </w:rPr>
              <w:t>6</w:t>
            </w:r>
            <w:r w:rsidRPr="00062C05">
              <w:rPr>
                <w:rFonts w:ascii="Times New Roman" w:eastAsia="Times New Roman" w:hAnsi="Times New Roman" w:cs="Times New Roman"/>
                <w:sz w:val="16"/>
                <w:szCs w:val="16"/>
                <w:lang w:eastAsia="ru-RU"/>
              </w:rPr>
              <w:t>.201</w:t>
            </w:r>
            <w:r w:rsidR="00062C05" w:rsidRPr="00062C05">
              <w:rPr>
                <w:rFonts w:ascii="Times New Roman" w:eastAsia="Times New Roman" w:hAnsi="Times New Roman" w:cs="Times New Roman"/>
                <w:sz w:val="16"/>
                <w:szCs w:val="16"/>
                <w:lang w:eastAsia="ru-RU"/>
              </w:rPr>
              <w:t>9</w:t>
            </w:r>
            <w:r w:rsidR="0096235E" w:rsidRPr="00062C05">
              <w:rPr>
                <w:rFonts w:ascii="Times New Roman" w:eastAsia="Times New Roman" w:hAnsi="Times New Roman" w:cs="Times New Roman"/>
                <w:sz w:val="16"/>
                <w:szCs w:val="16"/>
                <w:lang w:eastAsia="ru-RU"/>
              </w:rPr>
              <w:t xml:space="preserve"> № </w:t>
            </w:r>
            <w:r w:rsidR="00062C05" w:rsidRPr="00062C05">
              <w:rPr>
                <w:rFonts w:ascii="Times New Roman" w:eastAsia="Times New Roman" w:hAnsi="Times New Roman" w:cs="Times New Roman"/>
                <w:sz w:val="16"/>
                <w:szCs w:val="16"/>
                <w:lang w:eastAsia="ru-RU"/>
              </w:rPr>
              <w:t>37</w:t>
            </w:r>
            <w:r w:rsidRPr="00062C05">
              <w:rPr>
                <w:rFonts w:ascii="Times New Roman" w:eastAsia="Times New Roman" w:hAnsi="Times New Roman" w:cs="Times New Roman"/>
                <w:sz w:val="16"/>
                <w:szCs w:val="16"/>
                <w:lang w:eastAsia="ru-RU"/>
              </w:rPr>
              <w:t>/1-</w:t>
            </w:r>
            <w:r w:rsidR="00062C05" w:rsidRPr="00062C05">
              <w:rPr>
                <w:rFonts w:ascii="Times New Roman" w:eastAsia="Times New Roman" w:hAnsi="Times New Roman" w:cs="Times New Roman"/>
                <w:sz w:val="16"/>
                <w:szCs w:val="16"/>
                <w:lang w:eastAsia="ru-RU"/>
              </w:rPr>
              <w:t>249</w:t>
            </w:r>
          </w:p>
        </w:tc>
        <w:tc>
          <w:tcPr>
            <w:tcW w:w="1985"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2 207 606,</w:t>
            </w:r>
            <w:r w:rsidR="00840369">
              <w:rPr>
                <w:rFonts w:ascii="Times New Roman" w:hAnsi="Times New Roman" w:cs="Times New Roman"/>
                <w:sz w:val="16"/>
                <w:szCs w:val="16"/>
              </w:rPr>
              <w:t>7</w:t>
            </w:r>
          </w:p>
        </w:tc>
        <w:tc>
          <w:tcPr>
            <w:tcW w:w="1985"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2 270 981,7</w:t>
            </w:r>
          </w:p>
        </w:tc>
        <w:tc>
          <w:tcPr>
            <w:tcW w:w="1923" w:type="dxa"/>
            <w:vAlign w:val="center"/>
          </w:tcPr>
          <w:p w:rsidR="00F016A7" w:rsidRPr="00062C05" w:rsidRDefault="00062C05" w:rsidP="00992E84">
            <w:pPr>
              <w:jc w:val="center"/>
              <w:rPr>
                <w:rFonts w:ascii="Times New Roman" w:hAnsi="Times New Roman" w:cs="Times New Roman"/>
                <w:sz w:val="16"/>
                <w:szCs w:val="16"/>
              </w:rPr>
            </w:pPr>
            <w:r w:rsidRPr="00062C05">
              <w:rPr>
                <w:rFonts w:ascii="Times New Roman" w:hAnsi="Times New Roman" w:cs="Times New Roman"/>
                <w:sz w:val="16"/>
                <w:szCs w:val="16"/>
              </w:rPr>
              <w:t>63</w:t>
            </w:r>
            <w:r w:rsidR="00840369">
              <w:rPr>
                <w:rFonts w:ascii="Times New Roman" w:hAnsi="Times New Roman" w:cs="Times New Roman"/>
                <w:sz w:val="16"/>
                <w:szCs w:val="16"/>
              </w:rPr>
              <w:t> 375,0</w:t>
            </w:r>
          </w:p>
        </w:tc>
      </w:tr>
      <w:tr w:rsidR="00E00A14" w:rsidRPr="00E00A14" w:rsidTr="005B056E">
        <w:trPr>
          <w:trHeight w:val="261"/>
        </w:trPr>
        <w:tc>
          <w:tcPr>
            <w:tcW w:w="959" w:type="dxa"/>
            <w:vAlign w:val="center"/>
          </w:tcPr>
          <w:p w:rsidR="00F016A7" w:rsidRPr="00840369" w:rsidRDefault="00F016A7" w:rsidP="00992E84">
            <w:pPr>
              <w:jc w:val="center"/>
              <w:rPr>
                <w:rFonts w:ascii="Times New Roman" w:eastAsia="Times New Roman" w:hAnsi="Times New Roman" w:cs="Times New Roman"/>
                <w:sz w:val="16"/>
                <w:szCs w:val="16"/>
                <w:lang w:eastAsia="ru-RU"/>
              </w:rPr>
            </w:pPr>
            <w:r w:rsidRPr="00840369">
              <w:rPr>
                <w:rFonts w:ascii="Times New Roman" w:eastAsia="Times New Roman" w:hAnsi="Times New Roman" w:cs="Times New Roman"/>
                <w:sz w:val="16"/>
                <w:szCs w:val="16"/>
                <w:lang w:eastAsia="ru-RU"/>
              </w:rPr>
              <w:t>3</w:t>
            </w:r>
          </w:p>
        </w:tc>
        <w:tc>
          <w:tcPr>
            <w:tcW w:w="2693" w:type="dxa"/>
            <w:vAlign w:val="center"/>
          </w:tcPr>
          <w:p w:rsidR="00F016A7" w:rsidRPr="00840369" w:rsidRDefault="00F016A7" w:rsidP="00062C05">
            <w:pPr>
              <w:rPr>
                <w:rFonts w:ascii="Times New Roman" w:eastAsia="Times New Roman" w:hAnsi="Times New Roman" w:cs="Times New Roman"/>
                <w:sz w:val="16"/>
                <w:szCs w:val="16"/>
                <w:lang w:eastAsia="ru-RU"/>
              </w:rPr>
            </w:pPr>
            <w:r w:rsidRPr="00840369">
              <w:rPr>
                <w:rFonts w:ascii="Times New Roman" w:eastAsia="Times New Roman" w:hAnsi="Times New Roman" w:cs="Times New Roman"/>
                <w:sz w:val="16"/>
                <w:szCs w:val="16"/>
                <w:lang w:eastAsia="ru-RU"/>
              </w:rPr>
              <w:t xml:space="preserve">от </w:t>
            </w:r>
            <w:r w:rsidR="001538F7" w:rsidRPr="00840369">
              <w:rPr>
                <w:rFonts w:ascii="Times New Roman" w:eastAsia="Times New Roman" w:hAnsi="Times New Roman" w:cs="Times New Roman"/>
                <w:sz w:val="16"/>
                <w:szCs w:val="16"/>
                <w:lang w:eastAsia="ru-RU"/>
              </w:rPr>
              <w:t>2</w:t>
            </w:r>
            <w:r w:rsidR="00062C05" w:rsidRPr="00840369">
              <w:rPr>
                <w:rFonts w:ascii="Times New Roman" w:eastAsia="Times New Roman" w:hAnsi="Times New Roman" w:cs="Times New Roman"/>
                <w:sz w:val="16"/>
                <w:szCs w:val="16"/>
                <w:lang w:eastAsia="ru-RU"/>
              </w:rPr>
              <w:t>2</w:t>
            </w:r>
            <w:r w:rsidRPr="00840369">
              <w:rPr>
                <w:rFonts w:ascii="Times New Roman" w:eastAsia="Times New Roman" w:hAnsi="Times New Roman" w:cs="Times New Roman"/>
                <w:sz w:val="16"/>
                <w:szCs w:val="16"/>
                <w:lang w:eastAsia="ru-RU"/>
              </w:rPr>
              <w:t>.0</w:t>
            </w:r>
            <w:r w:rsidR="00062C05" w:rsidRPr="00840369">
              <w:rPr>
                <w:rFonts w:ascii="Times New Roman" w:eastAsia="Times New Roman" w:hAnsi="Times New Roman" w:cs="Times New Roman"/>
                <w:sz w:val="16"/>
                <w:szCs w:val="16"/>
                <w:lang w:eastAsia="ru-RU"/>
              </w:rPr>
              <w:t>8</w:t>
            </w:r>
            <w:r w:rsidRPr="00840369">
              <w:rPr>
                <w:rFonts w:ascii="Times New Roman" w:eastAsia="Times New Roman" w:hAnsi="Times New Roman" w:cs="Times New Roman"/>
                <w:sz w:val="16"/>
                <w:szCs w:val="16"/>
                <w:lang w:eastAsia="ru-RU"/>
              </w:rPr>
              <w:t>.201</w:t>
            </w:r>
            <w:r w:rsidR="00062C05" w:rsidRPr="00840369">
              <w:rPr>
                <w:rFonts w:ascii="Times New Roman" w:eastAsia="Times New Roman" w:hAnsi="Times New Roman" w:cs="Times New Roman"/>
                <w:sz w:val="16"/>
                <w:szCs w:val="16"/>
                <w:lang w:eastAsia="ru-RU"/>
              </w:rPr>
              <w:t>9</w:t>
            </w:r>
            <w:r w:rsidRPr="00840369">
              <w:rPr>
                <w:rFonts w:ascii="Times New Roman" w:eastAsia="Times New Roman" w:hAnsi="Times New Roman" w:cs="Times New Roman"/>
                <w:sz w:val="16"/>
                <w:szCs w:val="16"/>
                <w:lang w:eastAsia="ru-RU"/>
              </w:rPr>
              <w:t xml:space="preserve"> № </w:t>
            </w:r>
            <w:r w:rsidR="00062C05" w:rsidRPr="00840369">
              <w:rPr>
                <w:rFonts w:ascii="Times New Roman" w:eastAsia="Times New Roman" w:hAnsi="Times New Roman" w:cs="Times New Roman"/>
                <w:sz w:val="16"/>
                <w:szCs w:val="16"/>
                <w:lang w:eastAsia="ru-RU"/>
              </w:rPr>
              <w:t>38</w:t>
            </w:r>
            <w:r w:rsidRPr="00840369">
              <w:rPr>
                <w:rFonts w:ascii="Times New Roman" w:eastAsia="Times New Roman" w:hAnsi="Times New Roman" w:cs="Times New Roman"/>
                <w:sz w:val="16"/>
                <w:szCs w:val="16"/>
                <w:lang w:eastAsia="ru-RU"/>
              </w:rPr>
              <w:t>/1-</w:t>
            </w:r>
            <w:r w:rsidR="00062C05" w:rsidRPr="00840369">
              <w:rPr>
                <w:rFonts w:ascii="Times New Roman" w:eastAsia="Times New Roman" w:hAnsi="Times New Roman" w:cs="Times New Roman"/>
                <w:sz w:val="16"/>
                <w:szCs w:val="16"/>
                <w:lang w:eastAsia="ru-RU"/>
              </w:rPr>
              <w:t>259</w:t>
            </w:r>
          </w:p>
        </w:tc>
        <w:tc>
          <w:tcPr>
            <w:tcW w:w="1985" w:type="dxa"/>
            <w:vAlign w:val="center"/>
          </w:tcPr>
          <w:p w:rsidR="00F016A7" w:rsidRPr="00840369" w:rsidRDefault="00062C05" w:rsidP="00992E84">
            <w:pPr>
              <w:jc w:val="center"/>
              <w:rPr>
                <w:rFonts w:ascii="Times New Roman" w:hAnsi="Times New Roman" w:cs="Times New Roman"/>
                <w:sz w:val="16"/>
                <w:szCs w:val="16"/>
              </w:rPr>
            </w:pPr>
            <w:r w:rsidRPr="00840369">
              <w:rPr>
                <w:rFonts w:ascii="Times New Roman" w:hAnsi="Times New Roman" w:cs="Times New Roman"/>
                <w:sz w:val="16"/>
                <w:szCs w:val="16"/>
              </w:rPr>
              <w:t>2 239 042,0</w:t>
            </w:r>
          </w:p>
        </w:tc>
        <w:tc>
          <w:tcPr>
            <w:tcW w:w="1985" w:type="dxa"/>
            <w:vAlign w:val="center"/>
          </w:tcPr>
          <w:p w:rsidR="00F016A7" w:rsidRPr="00840369" w:rsidRDefault="00062C05" w:rsidP="00992E84">
            <w:pPr>
              <w:jc w:val="center"/>
              <w:rPr>
                <w:rFonts w:ascii="Times New Roman" w:hAnsi="Times New Roman" w:cs="Times New Roman"/>
                <w:sz w:val="16"/>
                <w:szCs w:val="16"/>
              </w:rPr>
            </w:pPr>
            <w:r w:rsidRPr="00840369">
              <w:rPr>
                <w:rFonts w:ascii="Times New Roman" w:hAnsi="Times New Roman" w:cs="Times New Roman"/>
                <w:sz w:val="16"/>
                <w:szCs w:val="16"/>
              </w:rPr>
              <w:t>2 302 417,0</w:t>
            </w:r>
          </w:p>
        </w:tc>
        <w:tc>
          <w:tcPr>
            <w:tcW w:w="1923" w:type="dxa"/>
            <w:vAlign w:val="center"/>
          </w:tcPr>
          <w:p w:rsidR="00F016A7" w:rsidRPr="00840369" w:rsidRDefault="00840369" w:rsidP="00992E84">
            <w:pPr>
              <w:jc w:val="center"/>
              <w:rPr>
                <w:rFonts w:ascii="Times New Roman" w:hAnsi="Times New Roman" w:cs="Times New Roman"/>
                <w:sz w:val="16"/>
                <w:szCs w:val="16"/>
              </w:rPr>
            </w:pPr>
            <w:r w:rsidRPr="00840369">
              <w:rPr>
                <w:rFonts w:ascii="Times New Roman" w:hAnsi="Times New Roman" w:cs="Times New Roman"/>
                <w:sz w:val="16"/>
                <w:szCs w:val="16"/>
              </w:rPr>
              <w:t>63 375,0</w:t>
            </w:r>
          </w:p>
        </w:tc>
      </w:tr>
      <w:tr w:rsidR="00E00A14" w:rsidRPr="00E00A14" w:rsidTr="005B056E">
        <w:trPr>
          <w:trHeight w:val="280"/>
        </w:trPr>
        <w:tc>
          <w:tcPr>
            <w:tcW w:w="959" w:type="dxa"/>
            <w:vAlign w:val="center"/>
          </w:tcPr>
          <w:p w:rsidR="00F016A7" w:rsidRPr="00FB7ADC" w:rsidRDefault="00F016A7" w:rsidP="00992E84">
            <w:pPr>
              <w:jc w:val="center"/>
              <w:rPr>
                <w:rFonts w:ascii="Times New Roman" w:eastAsia="Times New Roman" w:hAnsi="Times New Roman" w:cs="Times New Roman"/>
                <w:sz w:val="16"/>
                <w:szCs w:val="16"/>
                <w:lang w:eastAsia="ru-RU"/>
              </w:rPr>
            </w:pPr>
            <w:r w:rsidRPr="00FB7ADC">
              <w:rPr>
                <w:rFonts w:ascii="Times New Roman" w:eastAsia="Times New Roman" w:hAnsi="Times New Roman" w:cs="Times New Roman"/>
                <w:sz w:val="16"/>
                <w:szCs w:val="16"/>
                <w:lang w:eastAsia="ru-RU"/>
              </w:rPr>
              <w:t>4</w:t>
            </w:r>
          </w:p>
        </w:tc>
        <w:tc>
          <w:tcPr>
            <w:tcW w:w="2693" w:type="dxa"/>
            <w:vAlign w:val="center"/>
          </w:tcPr>
          <w:p w:rsidR="00F016A7" w:rsidRPr="00FB7ADC" w:rsidRDefault="00F016A7" w:rsidP="00FB7ADC">
            <w:pPr>
              <w:rPr>
                <w:rFonts w:ascii="Times New Roman" w:eastAsia="Times New Roman" w:hAnsi="Times New Roman" w:cs="Times New Roman"/>
                <w:sz w:val="16"/>
                <w:szCs w:val="16"/>
                <w:lang w:eastAsia="ru-RU"/>
              </w:rPr>
            </w:pPr>
            <w:r w:rsidRPr="00FB7ADC">
              <w:rPr>
                <w:rFonts w:ascii="Times New Roman" w:eastAsia="Times New Roman" w:hAnsi="Times New Roman" w:cs="Times New Roman"/>
                <w:sz w:val="16"/>
                <w:szCs w:val="16"/>
                <w:lang w:eastAsia="ru-RU"/>
              </w:rPr>
              <w:t xml:space="preserve">от </w:t>
            </w:r>
            <w:r w:rsidR="00FB7ADC" w:rsidRPr="00FB7ADC">
              <w:rPr>
                <w:rFonts w:ascii="Times New Roman" w:eastAsia="Times New Roman" w:hAnsi="Times New Roman" w:cs="Times New Roman"/>
                <w:sz w:val="16"/>
                <w:szCs w:val="16"/>
                <w:lang w:eastAsia="ru-RU"/>
              </w:rPr>
              <w:t>26</w:t>
            </w:r>
            <w:r w:rsidR="009472D1" w:rsidRPr="00FB7ADC">
              <w:rPr>
                <w:rFonts w:ascii="Times New Roman" w:eastAsia="Times New Roman" w:hAnsi="Times New Roman" w:cs="Times New Roman"/>
                <w:sz w:val="16"/>
                <w:szCs w:val="16"/>
                <w:lang w:eastAsia="ru-RU"/>
              </w:rPr>
              <w:t>.</w:t>
            </w:r>
            <w:r w:rsidRPr="00FB7ADC">
              <w:rPr>
                <w:rFonts w:ascii="Times New Roman" w:eastAsia="Times New Roman" w:hAnsi="Times New Roman" w:cs="Times New Roman"/>
                <w:sz w:val="16"/>
                <w:szCs w:val="16"/>
                <w:lang w:eastAsia="ru-RU"/>
              </w:rPr>
              <w:t>0</w:t>
            </w:r>
            <w:r w:rsidR="00FB7ADC" w:rsidRPr="00FB7ADC">
              <w:rPr>
                <w:rFonts w:ascii="Times New Roman" w:eastAsia="Times New Roman" w:hAnsi="Times New Roman" w:cs="Times New Roman"/>
                <w:sz w:val="16"/>
                <w:szCs w:val="16"/>
                <w:lang w:eastAsia="ru-RU"/>
              </w:rPr>
              <w:t>9</w:t>
            </w:r>
            <w:r w:rsidRPr="00FB7ADC">
              <w:rPr>
                <w:rFonts w:ascii="Times New Roman" w:eastAsia="Times New Roman" w:hAnsi="Times New Roman" w:cs="Times New Roman"/>
                <w:sz w:val="16"/>
                <w:szCs w:val="16"/>
                <w:lang w:eastAsia="ru-RU"/>
              </w:rPr>
              <w:t>.201</w:t>
            </w:r>
            <w:r w:rsidR="00FB7ADC" w:rsidRPr="00FB7ADC">
              <w:rPr>
                <w:rFonts w:ascii="Times New Roman" w:eastAsia="Times New Roman" w:hAnsi="Times New Roman" w:cs="Times New Roman"/>
                <w:sz w:val="16"/>
                <w:szCs w:val="16"/>
                <w:lang w:eastAsia="ru-RU"/>
              </w:rPr>
              <w:t>9</w:t>
            </w:r>
            <w:r w:rsidRPr="00FB7ADC">
              <w:rPr>
                <w:rFonts w:ascii="Times New Roman" w:eastAsia="Times New Roman" w:hAnsi="Times New Roman" w:cs="Times New Roman"/>
                <w:sz w:val="16"/>
                <w:szCs w:val="16"/>
                <w:lang w:eastAsia="ru-RU"/>
              </w:rPr>
              <w:t xml:space="preserve"> № </w:t>
            </w:r>
            <w:r w:rsidR="00FB7ADC" w:rsidRPr="00FB7ADC">
              <w:rPr>
                <w:rFonts w:ascii="Times New Roman" w:eastAsia="Times New Roman" w:hAnsi="Times New Roman" w:cs="Times New Roman"/>
                <w:sz w:val="16"/>
                <w:szCs w:val="16"/>
                <w:lang w:eastAsia="ru-RU"/>
              </w:rPr>
              <w:t>39</w:t>
            </w:r>
            <w:r w:rsidRPr="00FB7ADC">
              <w:rPr>
                <w:rFonts w:ascii="Times New Roman" w:eastAsia="Times New Roman" w:hAnsi="Times New Roman" w:cs="Times New Roman"/>
                <w:sz w:val="16"/>
                <w:szCs w:val="16"/>
                <w:lang w:eastAsia="ru-RU"/>
              </w:rPr>
              <w:t>/1-</w:t>
            </w:r>
            <w:r w:rsidR="00FB7ADC" w:rsidRPr="00FB7ADC">
              <w:rPr>
                <w:rFonts w:ascii="Times New Roman" w:eastAsia="Times New Roman" w:hAnsi="Times New Roman" w:cs="Times New Roman"/>
                <w:sz w:val="16"/>
                <w:szCs w:val="16"/>
                <w:lang w:eastAsia="ru-RU"/>
              </w:rPr>
              <w:t>262</w:t>
            </w:r>
          </w:p>
        </w:tc>
        <w:tc>
          <w:tcPr>
            <w:tcW w:w="1985" w:type="dxa"/>
            <w:vAlign w:val="center"/>
          </w:tcPr>
          <w:p w:rsidR="00F016A7" w:rsidRPr="00FB7ADC" w:rsidRDefault="00FB7ADC" w:rsidP="00992E84">
            <w:pPr>
              <w:jc w:val="center"/>
              <w:rPr>
                <w:rFonts w:ascii="Times New Roman" w:hAnsi="Times New Roman" w:cs="Times New Roman"/>
                <w:sz w:val="16"/>
                <w:szCs w:val="16"/>
              </w:rPr>
            </w:pPr>
            <w:r w:rsidRPr="00FB7ADC">
              <w:rPr>
                <w:rFonts w:ascii="Times New Roman" w:hAnsi="Times New Roman" w:cs="Times New Roman"/>
                <w:sz w:val="16"/>
                <w:szCs w:val="16"/>
              </w:rPr>
              <w:t>2 250 910,2</w:t>
            </w:r>
          </w:p>
        </w:tc>
        <w:tc>
          <w:tcPr>
            <w:tcW w:w="1985" w:type="dxa"/>
            <w:vAlign w:val="center"/>
          </w:tcPr>
          <w:p w:rsidR="00F016A7" w:rsidRPr="00FB7ADC" w:rsidRDefault="00FB7ADC" w:rsidP="00992E84">
            <w:pPr>
              <w:jc w:val="center"/>
              <w:rPr>
                <w:rFonts w:ascii="Times New Roman" w:hAnsi="Times New Roman" w:cs="Times New Roman"/>
                <w:sz w:val="16"/>
                <w:szCs w:val="16"/>
              </w:rPr>
            </w:pPr>
            <w:r w:rsidRPr="00FB7ADC">
              <w:rPr>
                <w:rFonts w:ascii="Times New Roman" w:hAnsi="Times New Roman" w:cs="Times New Roman"/>
                <w:sz w:val="16"/>
                <w:szCs w:val="16"/>
              </w:rPr>
              <w:t>2 314 285,2</w:t>
            </w:r>
          </w:p>
        </w:tc>
        <w:tc>
          <w:tcPr>
            <w:tcW w:w="1923" w:type="dxa"/>
            <w:vAlign w:val="center"/>
          </w:tcPr>
          <w:p w:rsidR="00F016A7" w:rsidRPr="00FB7ADC" w:rsidRDefault="00FB7ADC" w:rsidP="00992E84">
            <w:pPr>
              <w:jc w:val="center"/>
              <w:rPr>
                <w:rFonts w:ascii="Times New Roman" w:hAnsi="Times New Roman" w:cs="Times New Roman"/>
                <w:sz w:val="16"/>
                <w:szCs w:val="16"/>
              </w:rPr>
            </w:pPr>
            <w:r w:rsidRPr="00FB7ADC">
              <w:rPr>
                <w:rFonts w:ascii="Times New Roman" w:hAnsi="Times New Roman" w:cs="Times New Roman"/>
                <w:sz w:val="16"/>
                <w:szCs w:val="16"/>
              </w:rPr>
              <w:t>63 375,0</w:t>
            </w:r>
          </w:p>
        </w:tc>
      </w:tr>
      <w:tr w:rsidR="00E00A14" w:rsidRPr="00E00A14" w:rsidTr="005B056E">
        <w:trPr>
          <w:trHeight w:val="283"/>
        </w:trPr>
        <w:tc>
          <w:tcPr>
            <w:tcW w:w="959" w:type="dxa"/>
            <w:vAlign w:val="center"/>
          </w:tcPr>
          <w:p w:rsidR="00F016A7" w:rsidRPr="00FB7ADC" w:rsidRDefault="00F016A7" w:rsidP="00992E84">
            <w:pPr>
              <w:jc w:val="center"/>
              <w:rPr>
                <w:rFonts w:ascii="Times New Roman" w:eastAsia="Times New Roman" w:hAnsi="Times New Roman" w:cs="Times New Roman"/>
                <w:sz w:val="16"/>
                <w:szCs w:val="16"/>
                <w:lang w:eastAsia="ru-RU"/>
              </w:rPr>
            </w:pPr>
            <w:r w:rsidRPr="00FB7ADC">
              <w:rPr>
                <w:rFonts w:ascii="Times New Roman" w:eastAsia="Times New Roman" w:hAnsi="Times New Roman" w:cs="Times New Roman"/>
                <w:sz w:val="16"/>
                <w:szCs w:val="16"/>
                <w:lang w:eastAsia="ru-RU"/>
              </w:rPr>
              <w:t>5</w:t>
            </w:r>
          </w:p>
        </w:tc>
        <w:tc>
          <w:tcPr>
            <w:tcW w:w="2693" w:type="dxa"/>
            <w:vAlign w:val="center"/>
          </w:tcPr>
          <w:p w:rsidR="00F016A7" w:rsidRPr="00FB7ADC" w:rsidRDefault="001538F7" w:rsidP="00FB7ADC">
            <w:pPr>
              <w:rPr>
                <w:rFonts w:ascii="Times New Roman" w:eastAsia="Times New Roman" w:hAnsi="Times New Roman" w:cs="Times New Roman"/>
                <w:sz w:val="16"/>
                <w:szCs w:val="16"/>
                <w:lang w:eastAsia="ru-RU"/>
              </w:rPr>
            </w:pPr>
            <w:r w:rsidRPr="00FB7ADC">
              <w:rPr>
                <w:rFonts w:ascii="Times New Roman" w:eastAsia="Times New Roman" w:hAnsi="Times New Roman" w:cs="Times New Roman"/>
                <w:sz w:val="16"/>
                <w:szCs w:val="16"/>
                <w:lang w:eastAsia="ru-RU"/>
              </w:rPr>
              <w:t>о</w:t>
            </w:r>
            <w:r w:rsidR="00F016A7" w:rsidRPr="00FB7ADC">
              <w:rPr>
                <w:rFonts w:ascii="Times New Roman" w:eastAsia="Times New Roman" w:hAnsi="Times New Roman" w:cs="Times New Roman"/>
                <w:sz w:val="16"/>
                <w:szCs w:val="16"/>
                <w:lang w:eastAsia="ru-RU"/>
              </w:rPr>
              <w:t>т</w:t>
            </w:r>
            <w:r w:rsidRPr="00FB7ADC">
              <w:rPr>
                <w:rFonts w:ascii="Times New Roman" w:eastAsia="Times New Roman" w:hAnsi="Times New Roman" w:cs="Times New Roman"/>
                <w:sz w:val="16"/>
                <w:szCs w:val="16"/>
                <w:lang w:eastAsia="ru-RU"/>
              </w:rPr>
              <w:t xml:space="preserve"> </w:t>
            </w:r>
            <w:r w:rsidR="00FB7ADC" w:rsidRPr="00FB7ADC">
              <w:rPr>
                <w:rFonts w:ascii="Times New Roman" w:eastAsia="Times New Roman" w:hAnsi="Times New Roman" w:cs="Times New Roman"/>
                <w:sz w:val="16"/>
                <w:szCs w:val="16"/>
                <w:lang w:eastAsia="ru-RU"/>
              </w:rPr>
              <w:t>07</w:t>
            </w:r>
            <w:r w:rsidR="001C04C0" w:rsidRPr="00FB7ADC">
              <w:rPr>
                <w:rFonts w:ascii="Times New Roman" w:eastAsia="Times New Roman" w:hAnsi="Times New Roman" w:cs="Times New Roman"/>
                <w:sz w:val="16"/>
                <w:szCs w:val="16"/>
                <w:lang w:eastAsia="ru-RU"/>
              </w:rPr>
              <w:t>.</w:t>
            </w:r>
            <w:r w:rsidRPr="00FB7ADC">
              <w:rPr>
                <w:rFonts w:ascii="Times New Roman" w:eastAsia="Times New Roman" w:hAnsi="Times New Roman" w:cs="Times New Roman"/>
                <w:sz w:val="16"/>
                <w:szCs w:val="16"/>
                <w:lang w:eastAsia="ru-RU"/>
              </w:rPr>
              <w:t>1</w:t>
            </w:r>
            <w:r w:rsidR="00FB7ADC" w:rsidRPr="00FB7ADC">
              <w:rPr>
                <w:rFonts w:ascii="Times New Roman" w:eastAsia="Times New Roman" w:hAnsi="Times New Roman" w:cs="Times New Roman"/>
                <w:sz w:val="16"/>
                <w:szCs w:val="16"/>
                <w:lang w:eastAsia="ru-RU"/>
              </w:rPr>
              <w:t>1</w:t>
            </w:r>
            <w:r w:rsidR="00F016A7" w:rsidRPr="00FB7ADC">
              <w:rPr>
                <w:rFonts w:ascii="Times New Roman" w:eastAsia="Times New Roman" w:hAnsi="Times New Roman" w:cs="Times New Roman"/>
                <w:sz w:val="16"/>
                <w:szCs w:val="16"/>
                <w:lang w:eastAsia="ru-RU"/>
              </w:rPr>
              <w:t>.201</w:t>
            </w:r>
            <w:r w:rsidR="00FB7ADC" w:rsidRPr="00FB7ADC">
              <w:rPr>
                <w:rFonts w:ascii="Times New Roman" w:eastAsia="Times New Roman" w:hAnsi="Times New Roman" w:cs="Times New Roman"/>
                <w:sz w:val="16"/>
                <w:szCs w:val="16"/>
                <w:lang w:eastAsia="ru-RU"/>
              </w:rPr>
              <w:t>9</w:t>
            </w:r>
            <w:r w:rsidR="00F016A7" w:rsidRPr="00FB7ADC">
              <w:rPr>
                <w:rFonts w:ascii="Times New Roman" w:eastAsia="Times New Roman" w:hAnsi="Times New Roman" w:cs="Times New Roman"/>
                <w:sz w:val="16"/>
                <w:szCs w:val="16"/>
                <w:lang w:eastAsia="ru-RU"/>
              </w:rPr>
              <w:t xml:space="preserve"> № </w:t>
            </w:r>
            <w:r w:rsidR="00FB7ADC" w:rsidRPr="00FB7ADC">
              <w:rPr>
                <w:rFonts w:ascii="Times New Roman" w:eastAsia="Times New Roman" w:hAnsi="Times New Roman" w:cs="Times New Roman"/>
                <w:sz w:val="16"/>
                <w:szCs w:val="16"/>
                <w:lang w:eastAsia="ru-RU"/>
              </w:rPr>
              <w:t>41</w:t>
            </w:r>
            <w:r w:rsidR="00F016A7" w:rsidRPr="00FB7ADC">
              <w:rPr>
                <w:rFonts w:ascii="Times New Roman" w:eastAsia="Times New Roman" w:hAnsi="Times New Roman" w:cs="Times New Roman"/>
                <w:sz w:val="16"/>
                <w:szCs w:val="16"/>
                <w:lang w:eastAsia="ru-RU"/>
              </w:rPr>
              <w:t>/1-</w:t>
            </w:r>
            <w:r w:rsidRPr="00FB7ADC">
              <w:rPr>
                <w:rFonts w:ascii="Times New Roman" w:eastAsia="Times New Roman" w:hAnsi="Times New Roman" w:cs="Times New Roman"/>
                <w:sz w:val="16"/>
                <w:szCs w:val="16"/>
                <w:lang w:eastAsia="ru-RU"/>
              </w:rPr>
              <w:t>2</w:t>
            </w:r>
            <w:r w:rsidR="00FB7ADC" w:rsidRPr="00FB7ADC">
              <w:rPr>
                <w:rFonts w:ascii="Times New Roman" w:eastAsia="Times New Roman" w:hAnsi="Times New Roman" w:cs="Times New Roman"/>
                <w:sz w:val="16"/>
                <w:szCs w:val="16"/>
                <w:lang w:eastAsia="ru-RU"/>
              </w:rPr>
              <w:t>70</w:t>
            </w:r>
          </w:p>
        </w:tc>
        <w:tc>
          <w:tcPr>
            <w:tcW w:w="1985" w:type="dxa"/>
            <w:vAlign w:val="center"/>
          </w:tcPr>
          <w:p w:rsidR="00F016A7" w:rsidRPr="00FB7ADC" w:rsidRDefault="00FB7ADC" w:rsidP="00FB7ADC">
            <w:pPr>
              <w:jc w:val="center"/>
              <w:rPr>
                <w:rFonts w:ascii="Times New Roman" w:hAnsi="Times New Roman" w:cs="Times New Roman"/>
                <w:sz w:val="16"/>
                <w:szCs w:val="16"/>
              </w:rPr>
            </w:pPr>
            <w:r w:rsidRPr="00FB7ADC">
              <w:rPr>
                <w:rFonts w:ascii="Times New Roman" w:hAnsi="Times New Roman" w:cs="Times New Roman"/>
                <w:sz w:val="16"/>
                <w:szCs w:val="16"/>
              </w:rPr>
              <w:t>2 255 504,9</w:t>
            </w:r>
          </w:p>
        </w:tc>
        <w:tc>
          <w:tcPr>
            <w:tcW w:w="1985" w:type="dxa"/>
            <w:vAlign w:val="center"/>
          </w:tcPr>
          <w:p w:rsidR="00F016A7" w:rsidRPr="00FB7ADC" w:rsidRDefault="00FB7ADC" w:rsidP="00992E84">
            <w:pPr>
              <w:jc w:val="center"/>
              <w:rPr>
                <w:rFonts w:ascii="Times New Roman" w:hAnsi="Times New Roman" w:cs="Times New Roman"/>
                <w:sz w:val="16"/>
                <w:szCs w:val="16"/>
              </w:rPr>
            </w:pPr>
            <w:r w:rsidRPr="00FB7ADC">
              <w:rPr>
                <w:rFonts w:ascii="Times New Roman" w:hAnsi="Times New Roman" w:cs="Times New Roman"/>
                <w:sz w:val="16"/>
                <w:szCs w:val="16"/>
              </w:rPr>
              <w:t>2 313 820,1</w:t>
            </w:r>
          </w:p>
        </w:tc>
        <w:tc>
          <w:tcPr>
            <w:tcW w:w="1923" w:type="dxa"/>
            <w:vAlign w:val="center"/>
          </w:tcPr>
          <w:p w:rsidR="00F016A7" w:rsidRPr="00FB7ADC" w:rsidRDefault="00FB7ADC" w:rsidP="00301B84">
            <w:pPr>
              <w:jc w:val="center"/>
              <w:rPr>
                <w:rFonts w:ascii="Times New Roman" w:hAnsi="Times New Roman" w:cs="Times New Roman"/>
                <w:sz w:val="16"/>
                <w:szCs w:val="16"/>
              </w:rPr>
            </w:pPr>
            <w:r w:rsidRPr="00FB7ADC">
              <w:rPr>
                <w:rFonts w:ascii="Times New Roman" w:hAnsi="Times New Roman" w:cs="Times New Roman"/>
                <w:sz w:val="16"/>
                <w:szCs w:val="16"/>
              </w:rPr>
              <w:t>58 315,2</w:t>
            </w:r>
          </w:p>
        </w:tc>
      </w:tr>
      <w:tr w:rsidR="00E00A14" w:rsidRPr="00E00A14" w:rsidTr="005B056E">
        <w:trPr>
          <w:trHeight w:val="274"/>
        </w:trPr>
        <w:tc>
          <w:tcPr>
            <w:tcW w:w="959" w:type="dxa"/>
            <w:vAlign w:val="center"/>
          </w:tcPr>
          <w:p w:rsidR="00F016A7" w:rsidRPr="00560382" w:rsidRDefault="00F016A7" w:rsidP="00992E84">
            <w:pPr>
              <w:jc w:val="center"/>
              <w:rPr>
                <w:rFonts w:ascii="Times New Roman" w:eastAsia="Times New Roman" w:hAnsi="Times New Roman" w:cs="Times New Roman"/>
                <w:sz w:val="16"/>
                <w:szCs w:val="16"/>
                <w:lang w:eastAsia="ru-RU"/>
              </w:rPr>
            </w:pPr>
            <w:r w:rsidRPr="00560382">
              <w:rPr>
                <w:rFonts w:ascii="Times New Roman" w:eastAsia="Times New Roman" w:hAnsi="Times New Roman" w:cs="Times New Roman"/>
                <w:sz w:val="16"/>
                <w:szCs w:val="16"/>
                <w:lang w:eastAsia="ru-RU"/>
              </w:rPr>
              <w:t>6</w:t>
            </w:r>
          </w:p>
        </w:tc>
        <w:tc>
          <w:tcPr>
            <w:tcW w:w="2693" w:type="dxa"/>
            <w:vAlign w:val="center"/>
          </w:tcPr>
          <w:p w:rsidR="00F016A7" w:rsidRPr="00560382" w:rsidRDefault="00F016A7" w:rsidP="00560382">
            <w:pPr>
              <w:rPr>
                <w:rFonts w:ascii="Times New Roman" w:eastAsia="Times New Roman" w:hAnsi="Times New Roman" w:cs="Times New Roman"/>
                <w:sz w:val="16"/>
                <w:szCs w:val="16"/>
                <w:lang w:eastAsia="ru-RU"/>
              </w:rPr>
            </w:pPr>
            <w:r w:rsidRPr="00560382">
              <w:rPr>
                <w:rFonts w:ascii="Times New Roman" w:eastAsia="Times New Roman" w:hAnsi="Times New Roman" w:cs="Times New Roman"/>
                <w:sz w:val="16"/>
                <w:szCs w:val="16"/>
                <w:lang w:eastAsia="ru-RU"/>
              </w:rPr>
              <w:t xml:space="preserve">от </w:t>
            </w:r>
            <w:r w:rsidR="00301B84" w:rsidRPr="00560382">
              <w:rPr>
                <w:rFonts w:ascii="Times New Roman" w:eastAsia="Times New Roman" w:hAnsi="Times New Roman" w:cs="Times New Roman"/>
                <w:sz w:val="16"/>
                <w:szCs w:val="16"/>
                <w:lang w:eastAsia="ru-RU"/>
              </w:rPr>
              <w:t>2</w:t>
            </w:r>
            <w:r w:rsidR="001538F7" w:rsidRPr="00560382">
              <w:rPr>
                <w:rFonts w:ascii="Times New Roman" w:eastAsia="Times New Roman" w:hAnsi="Times New Roman" w:cs="Times New Roman"/>
                <w:sz w:val="16"/>
                <w:szCs w:val="16"/>
                <w:lang w:eastAsia="ru-RU"/>
              </w:rPr>
              <w:t>5</w:t>
            </w:r>
            <w:r w:rsidRPr="00560382">
              <w:rPr>
                <w:rFonts w:ascii="Times New Roman" w:eastAsia="Times New Roman" w:hAnsi="Times New Roman" w:cs="Times New Roman"/>
                <w:sz w:val="16"/>
                <w:szCs w:val="16"/>
                <w:lang w:eastAsia="ru-RU"/>
              </w:rPr>
              <w:t>.1</w:t>
            </w:r>
            <w:r w:rsidR="001538F7" w:rsidRPr="00560382">
              <w:rPr>
                <w:rFonts w:ascii="Times New Roman" w:eastAsia="Times New Roman" w:hAnsi="Times New Roman" w:cs="Times New Roman"/>
                <w:sz w:val="16"/>
                <w:szCs w:val="16"/>
                <w:lang w:eastAsia="ru-RU"/>
              </w:rPr>
              <w:t>2</w:t>
            </w:r>
            <w:r w:rsidRPr="00560382">
              <w:rPr>
                <w:rFonts w:ascii="Times New Roman" w:eastAsia="Times New Roman" w:hAnsi="Times New Roman" w:cs="Times New Roman"/>
                <w:sz w:val="16"/>
                <w:szCs w:val="16"/>
                <w:lang w:eastAsia="ru-RU"/>
              </w:rPr>
              <w:t>.201</w:t>
            </w:r>
            <w:r w:rsidR="00560382" w:rsidRPr="00560382">
              <w:rPr>
                <w:rFonts w:ascii="Times New Roman" w:eastAsia="Times New Roman" w:hAnsi="Times New Roman" w:cs="Times New Roman"/>
                <w:sz w:val="16"/>
                <w:szCs w:val="16"/>
                <w:lang w:eastAsia="ru-RU"/>
              </w:rPr>
              <w:t>9</w:t>
            </w:r>
            <w:r w:rsidRPr="00560382">
              <w:rPr>
                <w:rFonts w:ascii="Times New Roman" w:eastAsia="Times New Roman" w:hAnsi="Times New Roman" w:cs="Times New Roman"/>
                <w:sz w:val="16"/>
                <w:szCs w:val="16"/>
                <w:lang w:eastAsia="ru-RU"/>
              </w:rPr>
              <w:t xml:space="preserve"> № </w:t>
            </w:r>
            <w:r w:rsidR="00560382" w:rsidRPr="00560382">
              <w:rPr>
                <w:rFonts w:ascii="Times New Roman" w:eastAsia="Times New Roman" w:hAnsi="Times New Roman" w:cs="Times New Roman"/>
                <w:sz w:val="16"/>
                <w:szCs w:val="16"/>
                <w:lang w:eastAsia="ru-RU"/>
              </w:rPr>
              <w:t>44</w:t>
            </w:r>
            <w:r w:rsidRPr="00560382">
              <w:rPr>
                <w:rFonts w:ascii="Times New Roman" w:eastAsia="Times New Roman" w:hAnsi="Times New Roman" w:cs="Times New Roman"/>
                <w:sz w:val="16"/>
                <w:szCs w:val="16"/>
                <w:lang w:eastAsia="ru-RU"/>
              </w:rPr>
              <w:t>/1-</w:t>
            </w:r>
            <w:r w:rsidR="00560382" w:rsidRPr="00560382">
              <w:rPr>
                <w:rFonts w:ascii="Times New Roman" w:eastAsia="Times New Roman" w:hAnsi="Times New Roman" w:cs="Times New Roman"/>
                <w:sz w:val="16"/>
                <w:szCs w:val="16"/>
                <w:lang w:eastAsia="ru-RU"/>
              </w:rPr>
              <w:t>297</w:t>
            </w:r>
          </w:p>
        </w:tc>
        <w:tc>
          <w:tcPr>
            <w:tcW w:w="1985"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2 274 125,4</w:t>
            </w:r>
          </w:p>
        </w:tc>
        <w:tc>
          <w:tcPr>
            <w:tcW w:w="1985"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2 317 181,2</w:t>
            </w:r>
          </w:p>
        </w:tc>
        <w:tc>
          <w:tcPr>
            <w:tcW w:w="1923"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43 055,8</w:t>
            </w:r>
          </w:p>
        </w:tc>
      </w:tr>
      <w:tr w:rsidR="00E00A14" w:rsidRPr="00E00A14" w:rsidTr="005B056E">
        <w:trPr>
          <w:trHeight w:val="254"/>
        </w:trPr>
        <w:tc>
          <w:tcPr>
            <w:tcW w:w="959" w:type="dxa"/>
            <w:vAlign w:val="center"/>
          </w:tcPr>
          <w:p w:rsidR="00F016A7" w:rsidRPr="00560382"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560382" w:rsidRDefault="00FB3359" w:rsidP="00992E84">
            <w:pPr>
              <w:jc w:val="center"/>
              <w:rPr>
                <w:rFonts w:ascii="Times New Roman" w:eastAsia="Times New Roman" w:hAnsi="Times New Roman" w:cs="Times New Roman"/>
                <w:sz w:val="16"/>
                <w:szCs w:val="16"/>
                <w:lang w:eastAsia="ru-RU"/>
              </w:rPr>
            </w:pPr>
            <w:r w:rsidRPr="00560382">
              <w:rPr>
                <w:rFonts w:ascii="Times New Roman" w:eastAsia="Times New Roman" w:hAnsi="Times New Roman" w:cs="Times New Roman"/>
                <w:sz w:val="16"/>
                <w:szCs w:val="16"/>
                <w:lang w:eastAsia="ru-RU"/>
              </w:rPr>
              <w:t>о</w:t>
            </w:r>
            <w:r w:rsidR="00F016A7" w:rsidRPr="00560382">
              <w:rPr>
                <w:rFonts w:ascii="Times New Roman" w:eastAsia="Times New Roman" w:hAnsi="Times New Roman" w:cs="Times New Roman"/>
                <w:sz w:val="16"/>
                <w:szCs w:val="16"/>
                <w:lang w:eastAsia="ru-RU"/>
              </w:rPr>
              <w:t>тклонение</w:t>
            </w:r>
          </w:p>
        </w:tc>
        <w:tc>
          <w:tcPr>
            <w:tcW w:w="1985"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228 145,7</w:t>
            </w:r>
          </w:p>
        </w:tc>
        <w:tc>
          <w:tcPr>
            <w:tcW w:w="1985" w:type="dxa"/>
            <w:vAlign w:val="center"/>
          </w:tcPr>
          <w:p w:rsidR="006B5E5C"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265 047,1</w:t>
            </w:r>
          </w:p>
        </w:tc>
        <w:tc>
          <w:tcPr>
            <w:tcW w:w="1923"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36 901,4</w:t>
            </w:r>
          </w:p>
        </w:tc>
      </w:tr>
      <w:tr w:rsidR="00E00A14" w:rsidRPr="00E00A14" w:rsidTr="00FB3359">
        <w:trPr>
          <w:trHeight w:val="285"/>
        </w:trPr>
        <w:tc>
          <w:tcPr>
            <w:tcW w:w="959" w:type="dxa"/>
            <w:vAlign w:val="center"/>
          </w:tcPr>
          <w:p w:rsidR="00F016A7" w:rsidRPr="00560382"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560382" w:rsidRDefault="00F016A7" w:rsidP="00992E84">
            <w:pPr>
              <w:jc w:val="center"/>
              <w:rPr>
                <w:rFonts w:ascii="Times New Roman" w:eastAsia="Times New Roman" w:hAnsi="Times New Roman" w:cs="Times New Roman"/>
                <w:sz w:val="16"/>
                <w:szCs w:val="16"/>
                <w:lang w:eastAsia="ru-RU"/>
              </w:rPr>
            </w:pPr>
            <w:r w:rsidRPr="00560382">
              <w:rPr>
                <w:rFonts w:ascii="Times New Roman" w:eastAsia="Times New Roman" w:hAnsi="Times New Roman" w:cs="Times New Roman"/>
                <w:sz w:val="16"/>
                <w:szCs w:val="16"/>
                <w:lang w:eastAsia="ru-RU"/>
              </w:rPr>
              <w:t>% отклонения</w:t>
            </w:r>
          </w:p>
        </w:tc>
        <w:tc>
          <w:tcPr>
            <w:tcW w:w="1985"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11,2</w:t>
            </w:r>
          </w:p>
        </w:tc>
        <w:tc>
          <w:tcPr>
            <w:tcW w:w="1985" w:type="dxa"/>
            <w:vAlign w:val="center"/>
          </w:tcPr>
          <w:p w:rsidR="00F016A7" w:rsidRPr="00560382" w:rsidRDefault="00560382" w:rsidP="00992E84">
            <w:pPr>
              <w:jc w:val="center"/>
              <w:rPr>
                <w:rFonts w:ascii="Times New Roman" w:hAnsi="Times New Roman" w:cs="Times New Roman"/>
                <w:sz w:val="16"/>
                <w:szCs w:val="16"/>
              </w:rPr>
            </w:pPr>
            <w:r w:rsidRPr="00560382">
              <w:rPr>
                <w:rFonts w:ascii="Times New Roman" w:hAnsi="Times New Roman" w:cs="Times New Roman"/>
                <w:sz w:val="16"/>
                <w:szCs w:val="16"/>
              </w:rPr>
              <w:t>12,9</w:t>
            </w:r>
          </w:p>
        </w:tc>
        <w:tc>
          <w:tcPr>
            <w:tcW w:w="1923" w:type="dxa"/>
            <w:vAlign w:val="center"/>
          </w:tcPr>
          <w:p w:rsidR="00F016A7" w:rsidRPr="00560382" w:rsidRDefault="00553C80" w:rsidP="00992E84">
            <w:pPr>
              <w:jc w:val="center"/>
              <w:rPr>
                <w:rFonts w:ascii="Times New Roman" w:hAnsi="Times New Roman" w:cs="Times New Roman"/>
                <w:sz w:val="16"/>
                <w:szCs w:val="16"/>
              </w:rPr>
            </w:pPr>
            <w:r>
              <w:rPr>
                <w:rFonts w:ascii="Times New Roman" w:hAnsi="Times New Roman" w:cs="Times New Roman"/>
                <w:sz w:val="16"/>
                <w:szCs w:val="16"/>
              </w:rPr>
              <w:t>х</w:t>
            </w:r>
          </w:p>
        </w:tc>
      </w:tr>
    </w:tbl>
    <w:p w:rsidR="00720EF2" w:rsidRPr="00560382" w:rsidRDefault="00720EF2" w:rsidP="00270B35">
      <w:pPr>
        <w:spacing w:after="0"/>
        <w:ind w:firstLine="851"/>
        <w:jc w:val="both"/>
        <w:rPr>
          <w:rFonts w:ascii="Times New Roman" w:hAnsi="Times New Roman" w:cs="Times New Roman"/>
          <w:sz w:val="24"/>
          <w:szCs w:val="24"/>
        </w:rPr>
      </w:pPr>
    </w:p>
    <w:p w:rsidR="00F016A7" w:rsidRPr="00560382" w:rsidRDefault="00F016A7" w:rsidP="00270B35">
      <w:pPr>
        <w:spacing w:after="0"/>
        <w:ind w:firstLine="851"/>
        <w:jc w:val="both"/>
        <w:rPr>
          <w:rFonts w:ascii="Times New Roman" w:hAnsi="Times New Roman" w:cs="Times New Roman"/>
          <w:sz w:val="24"/>
          <w:szCs w:val="24"/>
        </w:rPr>
      </w:pPr>
      <w:r w:rsidRPr="00560382">
        <w:rPr>
          <w:rFonts w:ascii="Times New Roman" w:hAnsi="Times New Roman" w:cs="Times New Roman"/>
          <w:sz w:val="24"/>
          <w:szCs w:val="24"/>
        </w:rPr>
        <w:t xml:space="preserve">В результате внесенных изменений в Решение о районном бюджете </w:t>
      </w:r>
      <w:r w:rsidR="00606A48" w:rsidRPr="00560382">
        <w:rPr>
          <w:rFonts w:ascii="Times New Roman" w:hAnsi="Times New Roman" w:cs="Times New Roman"/>
          <w:sz w:val="24"/>
          <w:szCs w:val="24"/>
        </w:rPr>
        <w:t>утвержденные</w:t>
      </w:r>
      <w:r w:rsidRPr="00560382">
        <w:rPr>
          <w:rFonts w:ascii="Times New Roman" w:hAnsi="Times New Roman" w:cs="Times New Roman"/>
          <w:sz w:val="24"/>
          <w:szCs w:val="24"/>
        </w:rPr>
        <w:t xml:space="preserve"> бюджетные назначения по доходам увеличились на </w:t>
      </w:r>
      <w:r w:rsidR="00560382" w:rsidRPr="00560382">
        <w:rPr>
          <w:rFonts w:ascii="Times New Roman" w:hAnsi="Times New Roman" w:cs="Times New Roman"/>
          <w:sz w:val="24"/>
          <w:szCs w:val="24"/>
        </w:rPr>
        <w:t>228 145,7</w:t>
      </w:r>
      <w:r w:rsidRPr="00560382">
        <w:rPr>
          <w:rFonts w:ascii="Times New Roman" w:hAnsi="Times New Roman" w:cs="Times New Roman"/>
          <w:sz w:val="24"/>
          <w:szCs w:val="24"/>
        </w:rPr>
        <w:t xml:space="preserve"> тыс. руб. или на </w:t>
      </w:r>
      <w:r w:rsidR="00560382" w:rsidRPr="00560382">
        <w:rPr>
          <w:rFonts w:ascii="Times New Roman" w:hAnsi="Times New Roman" w:cs="Times New Roman"/>
          <w:sz w:val="24"/>
          <w:szCs w:val="24"/>
        </w:rPr>
        <w:t>11,2</w:t>
      </w:r>
      <w:r w:rsidR="00082E3B" w:rsidRPr="00560382">
        <w:rPr>
          <w:rFonts w:ascii="Times New Roman" w:hAnsi="Times New Roman" w:cs="Times New Roman"/>
          <w:sz w:val="24"/>
          <w:szCs w:val="24"/>
        </w:rPr>
        <w:t xml:space="preserve">%, по расходам – на </w:t>
      </w:r>
      <w:r w:rsidR="00560382" w:rsidRPr="00560382">
        <w:rPr>
          <w:rFonts w:ascii="Times New Roman" w:hAnsi="Times New Roman" w:cs="Times New Roman"/>
          <w:sz w:val="24"/>
          <w:szCs w:val="24"/>
        </w:rPr>
        <w:t>265 047,1</w:t>
      </w:r>
      <w:r w:rsidRPr="00560382">
        <w:rPr>
          <w:rFonts w:ascii="Times New Roman" w:hAnsi="Times New Roman" w:cs="Times New Roman"/>
          <w:sz w:val="24"/>
          <w:szCs w:val="24"/>
        </w:rPr>
        <w:t xml:space="preserve"> тыс. руб. или на </w:t>
      </w:r>
      <w:r w:rsidR="00560382" w:rsidRPr="00560382">
        <w:rPr>
          <w:rFonts w:ascii="Times New Roman" w:hAnsi="Times New Roman" w:cs="Times New Roman"/>
          <w:sz w:val="24"/>
          <w:szCs w:val="24"/>
        </w:rPr>
        <w:t>12,</w:t>
      </w:r>
      <w:r w:rsidR="00560382" w:rsidRPr="00553C80">
        <w:rPr>
          <w:rFonts w:ascii="Times New Roman" w:hAnsi="Times New Roman" w:cs="Times New Roman"/>
          <w:sz w:val="24"/>
          <w:szCs w:val="24"/>
        </w:rPr>
        <w:t>9</w:t>
      </w:r>
      <w:r w:rsidRPr="00553C80">
        <w:rPr>
          <w:rFonts w:ascii="Times New Roman" w:hAnsi="Times New Roman" w:cs="Times New Roman"/>
          <w:sz w:val="24"/>
          <w:szCs w:val="24"/>
        </w:rPr>
        <w:t>%</w:t>
      </w:r>
      <w:r w:rsidR="00B74D30" w:rsidRPr="00553C80">
        <w:rPr>
          <w:rFonts w:ascii="Times New Roman" w:hAnsi="Times New Roman" w:cs="Times New Roman"/>
          <w:sz w:val="24"/>
          <w:szCs w:val="24"/>
        </w:rPr>
        <w:t>.</w:t>
      </w:r>
    </w:p>
    <w:p w:rsidR="00F016A7" w:rsidRPr="00E00A14" w:rsidRDefault="00F016A7" w:rsidP="003018E8">
      <w:pPr>
        <w:spacing w:after="0"/>
        <w:ind w:firstLine="851"/>
        <w:jc w:val="both"/>
        <w:rPr>
          <w:rFonts w:ascii="Times New Roman" w:hAnsi="Times New Roman" w:cs="Times New Roman"/>
          <w:sz w:val="24"/>
          <w:szCs w:val="24"/>
        </w:rPr>
      </w:pPr>
      <w:r w:rsidRPr="00E00A14">
        <w:rPr>
          <w:rFonts w:ascii="Times New Roman" w:hAnsi="Times New Roman" w:cs="Times New Roman"/>
          <w:sz w:val="24"/>
          <w:szCs w:val="24"/>
        </w:rPr>
        <w:lastRenderedPageBreak/>
        <w:t>Плановые назначения и исполнение основных характеристик районного бюджета представлены в таблице.</w:t>
      </w:r>
    </w:p>
    <w:p w:rsidR="00F016A7" w:rsidRPr="00E00A14" w:rsidRDefault="004479D8" w:rsidP="00F016A7">
      <w:pPr>
        <w:spacing w:after="0"/>
        <w:jc w:val="right"/>
        <w:rPr>
          <w:rFonts w:ascii="Times New Roman" w:hAnsi="Times New Roman" w:cs="Times New Roman"/>
          <w:sz w:val="16"/>
          <w:szCs w:val="16"/>
        </w:rPr>
      </w:pPr>
      <w:r w:rsidRPr="00E00A14">
        <w:rPr>
          <w:rFonts w:ascii="Times New Roman" w:hAnsi="Times New Roman" w:cs="Times New Roman"/>
          <w:sz w:val="16"/>
          <w:szCs w:val="16"/>
        </w:rPr>
        <w:t>тыс. руб.</w:t>
      </w:r>
    </w:p>
    <w:tbl>
      <w:tblPr>
        <w:tblW w:w="9498" w:type="dxa"/>
        <w:tblInd w:w="108" w:type="dxa"/>
        <w:tblLayout w:type="fixed"/>
        <w:tblLook w:val="04A0"/>
      </w:tblPr>
      <w:tblGrid>
        <w:gridCol w:w="1560"/>
        <w:gridCol w:w="1134"/>
        <w:gridCol w:w="1134"/>
        <w:gridCol w:w="1134"/>
        <w:gridCol w:w="1134"/>
        <w:gridCol w:w="1134"/>
        <w:gridCol w:w="1134"/>
        <w:gridCol w:w="1134"/>
      </w:tblGrid>
      <w:tr w:rsidR="00F013E0" w:rsidRPr="00F013E0" w:rsidTr="001F5C83">
        <w:trPr>
          <w:trHeight w:val="1045"/>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A0C" w:rsidRPr="00E00A14" w:rsidRDefault="00A86A0C" w:rsidP="00E00A14">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Решение о районном бюджете</w:t>
            </w:r>
            <w:r w:rsidR="001F5C83" w:rsidRPr="00E00A14">
              <w:rPr>
                <w:rFonts w:ascii="Times New Roman" w:eastAsia="Times New Roman" w:hAnsi="Times New Roman" w:cs="Times New Roman"/>
                <w:sz w:val="16"/>
                <w:szCs w:val="16"/>
                <w:lang w:eastAsia="ru-RU"/>
              </w:rPr>
              <w:t xml:space="preserve"> </w:t>
            </w:r>
            <w:r w:rsidRPr="00E00A14">
              <w:rPr>
                <w:rFonts w:ascii="Times New Roman" w:eastAsia="Times New Roman" w:hAnsi="Times New Roman" w:cs="Times New Roman"/>
                <w:sz w:val="16"/>
                <w:szCs w:val="16"/>
                <w:lang w:eastAsia="ru-RU"/>
              </w:rPr>
              <w:t>от 2</w:t>
            </w:r>
            <w:r w:rsidR="00E00A14" w:rsidRPr="00E00A14">
              <w:rPr>
                <w:rFonts w:ascii="Times New Roman" w:eastAsia="Times New Roman" w:hAnsi="Times New Roman" w:cs="Times New Roman"/>
                <w:sz w:val="16"/>
                <w:szCs w:val="16"/>
                <w:lang w:eastAsia="ru-RU"/>
              </w:rPr>
              <w:t>5</w:t>
            </w:r>
            <w:r w:rsidRPr="00E00A14">
              <w:rPr>
                <w:rFonts w:ascii="Times New Roman" w:eastAsia="Times New Roman" w:hAnsi="Times New Roman" w:cs="Times New Roman"/>
                <w:sz w:val="16"/>
                <w:szCs w:val="16"/>
                <w:lang w:eastAsia="ru-RU"/>
              </w:rPr>
              <w:t>.12.201</w:t>
            </w:r>
            <w:r w:rsidR="00E00A14" w:rsidRPr="00E00A14">
              <w:rPr>
                <w:rFonts w:ascii="Times New Roman" w:eastAsia="Times New Roman" w:hAnsi="Times New Roman" w:cs="Times New Roman"/>
                <w:sz w:val="16"/>
                <w:szCs w:val="16"/>
                <w:lang w:eastAsia="ru-RU"/>
              </w:rPr>
              <w:t>8 № 32</w:t>
            </w:r>
            <w:r w:rsidRPr="00E00A14">
              <w:rPr>
                <w:rFonts w:ascii="Times New Roman" w:eastAsia="Times New Roman" w:hAnsi="Times New Roman" w:cs="Times New Roman"/>
                <w:sz w:val="16"/>
                <w:szCs w:val="16"/>
                <w:lang w:eastAsia="ru-RU"/>
              </w:rPr>
              <w:t>/1-</w:t>
            </w:r>
            <w:r w:rsidR="00E00A14" w:rsidRPr="00E00A14">
              <w:rPr>
                <w:rFonts w:ascii="Times New Roman" w:eastAsia="Times New Roman" w:hAnsi="Times New Roman" w:cs="Times New Roman"/>
                <w:sz w:val="16"/>
                <w:szCs w:val="16"/>
                <w:lang w:eastAsia="ru-RU"/>
              </w:rPr>
              <w:t>229</w:t>
            </w:r>
          </w:p>
        </w:tc>
        <w:tc>
          <w:tcPr>
            <w:tcW w:w="1134" w:type="dxa"/>
            <w:tcBorders>
              <w:top w:val="single" w:sz="4" w:space="0" w:color="auto"/>
              <w:left w:val="single" w:sz="4" w:space="0" w:color="auto"/>
              <w:bottom w:val="single" w:sz="4" w:space="0" w:color="auto"/>
              <w:right w:val="single" w:sz="4" w:space="0" w:color="auto"/>
            </w:tcBorders>
            <w:vAlign w:val="center"/>
          </w:tcPr>
          <w:p w:rsidR="00A86A0C" w:rsidRPr="00E00A14" w:rsidRDefault="00A86A0C" w:rsidP="00E00A14">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фактические остатки на 01.01.201</w:t>
            </w:r>
            <w:r w:rsidR="00E00A14" w:rsidRPr="00E00A14">
              <w:rPr>
                <w:rFonts w:ascii="Times New Roman" w:eastAsia="Times New Roman" w:hAnsi="Times New Roman" w:cs="Times New Roman"/>
                <w:sz w:val="16"/>
                <w:szCs w:val="16"/>
                <w:lang w:eastAsia="ru-RU"/>
              </w:rPr>
              <w:t>9</w:t>
            </w:r>
            <w:r w:rsidRPr="00E00A14">
              <w:rPr>
                <w:rFonts w:ascii="Times New Roman" w:eastAsia="Times New Roman" w:hAnsi="Times New Roman" w:cs="Times New Roman"/>
                <w:sz w:val="16"/>
                <w:szCs w:val="16"/>
                <w:lang w:eastAsia="ru-RU"/>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A0C" w:rsidRPr="00E00A14" w:rsidRDefault="00A86A0C" w:rsidP="00E00A14">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Решение о районном бюджете от 25.12.201</w:t>
            </w:r>
            <w:r w:rsidR="00E00A14" w:rsidRPr="00E00A14">
              <w:rPr>
                <w:rFonts w:ascii="Times New Roman" w:eastAsia="Times New Roman" w:hAnsi="Times New Roman" w:cs="Times New Roman"/>
                <w:sz w:val="16"/>
                <w:szCs w:val="16"/>
                <w:lang w:eastAsia="ru-RU"/>
              </w:rPr>
              <w:t>9</w:t>
            </w:r>
            <w:r w:rsidRPr="00E00A14">
              <w:rPr>
                <w:rFonts w:ascii="Times New Roman" w:eastAsia="Times New Roman" w:hAnsi="Times New Roman" w:cs="Times New Roman"/>
                <w:sz w:val="16"/>
                <w:szCs w:val="16"/>
                <w:lang w:eastAsia="ru-RU"/>
              </w:rPr>
              <w:t xml:space="preserve"> № </w:t>
            </w:r>
            <w:r w:rsidR="00E00A14" w:rsidRPr="00E00A14">
              <w:rPr>
                <w:rFonts w:ascii="Times New Roman" w:eastAsia="Times New Roman" w:hAnsi="Times New Roman" w:cs="Times New Roman"/>
                <w:sz w:val="16"/>
                <w:szCs w:val="16"/>
                <w:lang w:eastAsia="ru-RU"/>
              </w:rPr>
              <w:t>44</w:t>
            </w:r>
            <w:r w:rsidRPr="00E00A14">
              <w:rPr>
                <w:rFonts w:ascii="Times New Roman" w:eastAsia="Times New Roman" w:hAnsi="Times New Roman" w:cs="Times New Roman"/>
                <w:sz w:val="16"/>
                <w:szCs w:val="16"/>
                <w:lang w:eastAsia="ru-RU"/>
              </w:rPr>
              <w:t>/1-</w:t>
            </w:r>
            <w:r w:rsidR="00E00A14" w:rsidRPr="00E00A14">
              <w:rPr>
                <w:rFonts w:ascii="Times New Roman" w:eastAsia="Times New Roman" w:hAnsi="Times New Roman" w:cs="Times New Roman"/>
                <w:sz w:val="16"/>
                <w:szCs w:val="16"/>
                <w:lang w:eastAsia="ru-RU"/>
              </w:rPr>
              <w:t>297</w:t>
            </w:r>
          </w:p>
        </w:tc>
        <w:tc>
          <w:tcPr>
            <w:tcW w:w="1134" w:type="dxa"/>
            <w:tcBorders>
              <w:top w:val="single" w:sz="4" w:space="0" w:color="auto"/>
              <w:left w:val="single" w:sz="4" w:space="0" w:color="auto"/>
              <w:right w:val="single" w:sz="4" w:space="0" w:color="auto"/>
            </w:tcBorders>
            <w:vAlign w:val="center"/>
          </w:tcPr>
          <w:p w:rsidR="00A86A0C" w:rsidRPr="00E00A14" w:rsidRDefault="00A86A0C" w:rsidP="00F942CB">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исполнено</w:t>
            </w:r>
          </w:p>
        </w:tc>
        <w:tc>
          <w:tcPr>
            <w:tcW w:w="1134" w:type="dxa"/>
            <w:tcBorders>
              <w:top w:val="single" w:sz="4" w:space="0" w:color="auto"/>
              <w:left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отклонение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sz w:val="16"/>
                <w:szCs w:val="16"/>
                <w:lang w:eastAsia="ru-RU"/>
              </w:rPr>
            </w:pPr>
            <w:r w:rsidRPr="00E00A14">
              <w:rPr>
                <w:rFonts w:ascii="Times New Roman" w:eastAsia="Times New Roman" w:hAnsi="Times New Roman" w:cs="Times New Roman"/>
                <w:sz w:val="16"/>
                <w:szCs w:val="16"/>
                <w:lang w:eastAsia="ru-RU"/>
              </w:rPr>
              <w:t>% исполнения</w:t>
            </w:r>
          </w:p>
        </w:tc>
      </w:tr>
      <w:tr w:rsidR="00F013E0" w:rsidRPr="00F013E0" w:rsidTr="001F5C83">
        <w:trPr>
          <w:trHeight w:val="6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E00A14" w:rsidRDefault="00A86A0C"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2</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1F5C83"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1F5C83"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4</w:t>
            </w:r>
          </w:p>
        </w:tc>
        <w:tc>
          <w:tcPr>
            <w:tcW w:w="1134" w:type="dxa"/>
            <w:tcBorders>
              <w:top w:val="single" w:sz="4" w:space="0" w:color="000000"/>
              <w:left w:val="nil"/>
              <w:bottom w:val="single" w:sz="4" w:space="0" w:color="auto"/>
              <w:right w:val="single" w:sz="4" w:space="0" w:color="auto"/>
            </w:tcBorders>
            <w:vAlign w:val="center"/>
          </w:tcPr>
          <w:p w:rsidR="00A86A0C" w:rsidRPr="00E00A14" w:rsidRDefault="001F5C83"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1F5C83"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1F5C83"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E00A14" w:rsidRDefault="001F5C83" w:rsidP="00F942CB">
            <w:pPr>
              <w:spacing w:after="0" w:line="240" w:lineRule="auto"/>
              <w:jc w:val="center"/>
              <w:rPr>
                <w:rFonts w:ascii="Times New Roman" w:eastAsia="Times New Roman" w:hAnsi="Times New Roman" w:cs="Times New Roman"/>
                <w:sz w:val="12"/>
                <w:szCs w:val="12"/>
                <w:lang w:eastAsia="ru-RU"/>
              </w:rPr>
            </w:pPr>
            <w:r w:rsidRPr="00E00A14">
              <w:rPr>
                <w:rFonts w:ascii="Times New Roman" w:eastAsia="Times New Roman" w:hAnsi="Times New Roman" w:cs="Times New Roman"/>
                <w:sz w:val="12"/>
                <w:szCs w:val="12"/>
                <w:lang w:eastAsia="ru-RU"/>
              </w:rPr>
              <w:t>8</w:t>
            </w:r>
          </w:p>
        </w:tc>
      </w:tr>
      <w:tr w:rsidR="00F013E0" w:rsidRPr="00F013E0" w:rsidTr="001F5C83">
        <w:trPr>
          <w:trHeight w:val="42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hAnsi="Times New Roman" w:cs="Times New Roman"/>
                <w:sz w:val="16"/>
                <w:szCs w:val="16"/>
              </w:rPr>
              <w:t>2 045 979,7</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A86A0C" w:rsidP="00F942CB">
            <w:pPr>
              <w:spacing w:after="0" w:line="240" w:lineRule="auto"/>
              <w:jc w:val="center"/>
              <w:rPr>
                <w:rFonts w:ascii="Times New Roman" w:hAnsi="Times New Roman" w:cs="Times New Roman"/>
                <w:sz w:val="16"/>
                <w:szCs w:val="16"/>
              </w:rPr>
            </w:pPr>
            <w:r w:rsidRPr="00E00A14">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hAnsi="Times New Roman" w:cs="Times New Roman"/>
                <w:sz w:val="16"/>
                <w:szCs w:val="16"/>
              </w:rPr>
              <w:t>2 274 125,4</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2 274 000,9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2 274 205,1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4E2D28" w:rsidRDefault="004E2D28"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+ 204,2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4E2D28" w:rsidRDefault="004E2D28"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100,0</w:t>
            </w:r>
          </w:p>
        </w:tc>
      </w:tr>
      <w:tr w:rsidR="00F013E0" w:rsidRPr="00F013E0" w:rsidTr="001F5C83">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hAnsi="Times New Roman" w:cs="Times New Roman"/>
                <w:sz w:val="16"/>
                <w:szCs w:val="16"/>
              </w:rPr>
              <w:t>2 052 134,1</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A86A0C" w:rsidP="00F942CB">
            <w:pPr>
              <w:spacing w:after="0" w:line="240" w:lineRule="auto"/>
              <w:jc w:val="center"/>
              <w:rPr>
                <w:rFonts w:ascii="Times New Roman" w:hAnsi="Times New Roman" w:cs="Times New Roman"/>
                <w:sz w:val="16"/>
                <w:szCs w:val="16"/>
              </w:rPr>
            </w:pPr>
            <w:r w:rsidRPr="00E00A14">
              <w:rPr>
                <w:rFonts w:ascii="Times New Roman" w:hAnsi="Times New Roman" w:cs="Times New Roman"/>
                <w:sz w:val="16"/>
                <w:szCs w:val="16"/>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hAnsi="Times New Roman" w:cs="Times New Roman"/>
                <w:sz w:val="16"/>
                <w:szCs w:val="16"/>
              </w:rPr>
              <w:t>2 317 181,2</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2 317 056,7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2 232 600,5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4E2D28" w:rsidRDefault="004E2D28"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- 84 456,2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4E2D28" w:rsidRDefault="004E2D28"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96,4</w:t>
            </w:r>
          </w:p>
        </w:tc>
      </w:tr>
      <w:tr w:rsidR="00F013E0" w:rsidRPr="00F013E0" w:rsidTr="001F5C83">
        <w:trPr>
          <w:trHeight w:val="40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0A14" w:rsidRDefault="00A86A0C"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дефицит/профицит (-/+)</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- 6 154,4</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A86A0C"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- 43 055,8</w:t>
            </w:r>
          </w:p>
        </w:tc>
        <w:tc>
          <w:tcPr>
            <w:tcW w:w="1134" w:type="dxa"/>
            <w:tcBorders>
              <w:top w:val="single" w:sz="4" w:space="0" w:color="auto"/>
              <w:left w:val="nil"/>
              <w:bottom w:val="single" w:sz="4" w:space="0" w:color="auto"/>
              <w:right w:val="single" w:sz="4" w:space="0" w:color="auto"/>
            </w:tcBorders>
            <w:vAlign w:val="center"/>
          </w:tcPr>
          <w:p w:rsidR="00A86A0C" w:rsidRPr="00E00A14" w:rsidRDefault="00E00A14" w:rsidP="00F942CB">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- 43 055,8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0A14" w:rsidRDefault="00A86A0C" w:rsidP="00E00A14">
            <w:pPr>
              <w:spacing w:after="0" w:line="240" w:lineRule="auto"/>
              <w:jc w:val="center"/>
              <w:rPr>
                <w:rFonts w:ascii="Times New Roman" w:eastAsia="Times New Roman" w:hAnsi="Times New Roman" w:cs="Times New Roman"/>
                <w:bCs/>
                <w:sz w:val="16"/>
                <w:szCs w:val="16"/>
                <w:lang w:eastAsia="ru-RU"/>
              </w:rPr>
            </w:pPr>
            <w:r w:rsidRPr="00E00A14">
              <w:rPr>
                <w:rFonts w:ascii="Times New Roman" w:eastAsia="Times New Roman" w:hAnsi="Times New Roman" w:cs="Times New Roman"/>
                <w:bCs/>
                <w:sz w:val="16"/>
                <w:szCs w:val="16"/>
                <w:lang w:eastAsia="ru-RU"/>
              </w:rPr>
              <w:t xml:space="preserve">+ </w:t>
            </w:r>
            <w:r w:rsidR="00E00A14" w:rsidRPr="00E00A14">
              <w:rPr>
                <w:rFonts w:ascii="Times New Roman" w:eastAsia="Times New Roman" w:hAnsi="Times New Roman" w:cs="Times New Roman"/>
                <w:bCs/>
                <w:sz w:val="16"/>
                <w:szCs w:val="16"/>
                <w:lang w:eastAsia="ru-RU"/>
              </w:rPr>
              <w:t>41 604,6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4E2D28" w:rsidRDefault="00A86A0C"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4E2D28" w:rsidRDefault="00A86A0C"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х</w:t>
            </w:r>
          </w:p>
        </w:tc>
      </w:tr>
      <w:tr w:rsidR="00F013E0" w:rsidRPr="00F013E0" w:rsidTr="001F5C83">
        <w:trPr>
          <w:trHeight w:val="265"/>
        </w:trPr>
        <w:tc>
          <w:tcPr>
            <w:tcW w:w="9498" w:type="dxa"/>
            <w:gridSpan w:val="8"/>
            <w:tcBorders>
              <w:top w:val="nil"/>
              <w:left w:val="single" w:sz="4" w:space="0" w:color="auto"/>
              <w:bottom w:val="single" w:sz="4" w:space="0" w:color="auto"/>
              <w:right w:val="single" w:sz="4" w:space="0" w:color="auto"/>
            </w:tcBorders>
            <w:vAlign w:val="center"/>
          </w:tcPr>
          <w:p w:rsidR="00A86A0C" w:rsidRPr="004E2D28" w:rsidRDefault="00A86A0C" w:rsidP="00F942CB">
            <w:pPr>
              <w:spacing w:after="0" w:line="240" w:lineRule="auto"/>
              <w:jc w:val="center"/>
              <w:rPr>
                <w:rFonts w:ascii="Times New Roman" w:eastAsia="Times New Roman" w:hAnsi="Times New Roman" w:cs="Times New Roman"/>
                <w:bCs/>
                <w:sz w:val="16"/>
                <w:szCs w:val="16"/>
                <w:lang w:eastAsia="ru-RU"/>
              </w:rPr>
            </w:pPr>
            <w:r w:rsidRPr="004E2D28">
              <w:rPr>
                <w:rFonts w:ascii="Times New Roman" w:eastAsia="Times New Roman" w:hAnsi="Times New Roman" w:cs="Times New Roman"/>
                <w:bCs/>
                <w:sz w:val="16"/>
                <w:szCs w:val="16"/>
                <w:lang w:eastAsia="ru-RU"/>
              </w:rPr>
              <w:t>источники финансирования дефицита</w:t>
            </w:r>
          </w:p>
        </w:tc>
      </w:tr>
      <w:tr w:rsidR="00F013E0" w:rsidRPr="00F013E0" w:rsidTr="001F5C83">
        <w:trPr>
          <w:trHeight w:val="55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изменение остатков на счетах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4E2D2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6 154,4</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C0E18" w:rsidRDefault="004E2D2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43 055,8</w:t>
            </w:r>
          </w:p>
        </w:tc>
        <w:tc>
          <w:tcPr>
            <w:tcW w:w="1134" w:type="dxa"/>
            <w:tcBorders>
              <w:top w:val="nil"/>
              <w:left w:val="nil"/>
              <w:bottom w:val="single" w:sz="4" w:space="0" w:color="auto"/>
              <w:right w:val="single" w:sz="4" w:space="0" w:color="auto"/>
            </w:tcBorders>
            <w:vAlign w:val="center"/>
          </w:tcPr>
          <w:p w:rsidR="00A86A0C" w:rsidRPr="009C0E18" w:rsidRDefault="004E2D2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43 055,8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4E2D2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- 41 604,6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r>
      <w:tr w:rsidR="00F013E0" w:rsidRPr="00F013E0" w:rsidTr="001F5C83">
        <w:trPr>
          <w:trHeight w:val="41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остатки на начало года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41 374,9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C0E18" w:rsidRDefault="009C0E18" w:rsidP="00A86A0C">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43 055,8</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9C0E18" w:rsidP="00414868">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43 055,8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41 374,9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r>
      <w:tr w:rsidR="00F013E0" w:rsidRPr="00F013E0" w:rsidTr="001F5C83">
        <w:trPr>
          <w:trHeight w:val="41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9C0E18" w:rsidRDefault="00A86A0C" w:rsidP="001F5C83">
            <w:pPr>
              <w:spacing w:after="0" w:line="240" w:lineRule="auto"/>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15 917,2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C0E18" w:rsidRDefault="009C0E18" w:rsidP="00A86A0C">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17 598,1</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9C0E18" w:rsidP="00414868">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17 598,1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15 917,2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r>
      <w:tr w:rsidR="00F013E0" w:rsidRPr="00F013E0" w:rsidTr="001F5C8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9C0E18" w:rsidRDefault="00A86A0C" w:rsidP="001F5C83">
            <w:pPr>
              <w:spacing w:after="0" w:line="240" w:lineRule="auto"/>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25 457,7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25 457,7</w:t>
            </w:r>
          </w:p>
        </w:tc>
        <w:tc>
          <w:tcPr>
            <w:tcW w:w="1134" w:type="dxa"/>
            <w:tcBorders>
              <w:top w:val="single" w:sz="4" w:space="0" w:color="auto"/>
              <w:left w:val="nil"/>
              <w:bottom w:val="single" w:sz="4" w:space="0" w:color="auto"/>
              <w:right w:val="single" w:sz="4" w:space="0" w:color="auto"/>
            </w:tcBorders>
            <w:vAlign w:val="center"/>
          </w:tcPr>
          <w:p w:rsidR="00A86A0C" w:rsidRPr="009C0E18" w:rsidRDefault="009C0E18" w:rsidP="00414868">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25 457,7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9C0E18"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25 457,7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9C0E18" w:rsidRDefault="00A86A0C" w:rsidP="00F942CB">
            <w:pPr>
              <w:spacing w:after="0" w:line="240" w:lineRule="auto"/>
              <w:jc w:val="center"/>
              <w:rPr>
                <w:rFonts w:ascii="Times New Roman" w:eastAsia="Times New Roman" w:hAnsi="Times New Roman" w:cs="Times New Roman"/>
                <w:sz w:val="16"/>
                <w:szCs w:val="16"/>
                <w:lang w:eastAsia="ru-RU"/>
              </w:rPr>
            </w:pPr>
            <w:r w:rsidRPr="009C0E18">
              <w:rPr>
                <w:rFonts w:ascii="Times New Roman" w:eastAsia="Times New Roman" w:hAnsi="Times New Roman" w:cs="Times New Roman"/>
                <w:sz w:val="16"/>
                <w:szCs w:val="16"/>
                <w:lang w:eastAsia="ru-RU"/>
              </w:rPr>
              <w:t>х</w:t>
            </w:r>
          </w:p>
        </w:tc>
      </w:tr>
      <w:tr w:rsidR="00F013E0" w:rsidRPr="00F013E0" w:rsidTr="001F5C8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бюджетные кредиты от других бюджетов бюджетной системы РФ</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22 000,0</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22 000,0</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553C80">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-1</w:t>
            </w:r>
            <w:r w:rsidR="00553C80" w:rsidRPr="00553C80">
              <w:rPr>
                <w:rFonts w:ascii="Times New Roman" w:eastAsia="Times New Roman" w:hAnsi="Times New Roman" w:cs="Times New Roman"/>
                <w:sz w:val="16"/>
                <w:szCs w:val="16"/>
                <w:lang w:eastAsia="ru-RU"/>
              </w:rPr>
              <w:t>6</w:t>
            </w:r>
            <w:r w:rsidRPr="00553C80">
              <w:rPr>
                <w:rFonts w:ascii="Times New Roman" w:eastAsia="Times New Roman" w:hAnsi="Times New Roman" w:cs="Times New Roman"/>
                <w:sz w:val="16"/>
                <w:szCs w:val="16"/>
                <w:lang w:eastAsia="ru-RU"/>
              </w:rPr>
              <w:t>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r w:rsidR="00F013E0" w:rsidRPr="00F013E0" w:rsidTr="001F5C83">
        <w:trPr>
          <w:trHeight w:val="20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1F5C83">
            <w:pPr>
              <w:spacing w:after="0" w:line="240" w:lineRule="auto"/>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получение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58 000,0</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58 000,0</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58 000,0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r w:rsidR="00F013E0" w:rsidRPr="00F013E0" w:rsidTr="001F5C83">
        <w:trPr>
          <w:trHeight w:val="2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1F5C83">
            <w:pPr>
              <w:spacing w:after="0" w:line="240" w:lineRule="auto"/>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погашение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36 000,0</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36 000,0</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36 000,0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16 000,0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r w:rsidR="00F013E0" w:rsidRPr="00F013E0" w:rsidTr="001F5C83">
        <w:trPr>
          <w:trHeight w:val="2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размер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38 000</w:t>
            </w:r>
            <w:r w:rsidR="00A86A0C" w:rsidRPr="00553C80">
              <w:rPr>
                <w:rFonts w:ascii="Times New Roman" w:eastAsia="Times New Roman" w:hAnsi="Times New Roman" w:cs="Times New Roman"/>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553C80"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22</w:t>
            </w:r>
            <w:r w:rsidR="00A86A0C" w:rsidRPr="00553C80">
              <w:rPr>
                <w:rFonts w:ascii="Times New Roman" w:eastAsia="Times New Roman" w:hAnsi="Times New Roman" w:cs="Times New Roman"/>
                <w:sz w:val="16"/>
                <w:szCs w:val="16"/>
                <w:lang w:eastAsia="ru-RU"/>
              </w:rPr>
              <w:t>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r w:rsidR="00F013E0" w:rsidRPr="00F013E0" w:rsidTr="001F5C83">
        <w:trPr>
          <w:trHeight w:val="33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остатки на конец года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9C0E18" w:rsidP="00414868">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66 979,</w:t>
            </w:r>
            <w:r w:rsidR="00CC496D">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r w:rsidR="00F013E0" w:rsidRPr="00F013E0" w:rsidTr="001F5C83">
        <w:trPr>
          <w:trHeight w:val="40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1F5C83">
            <w:pPr>
              <w:spacing w:after="0" w:line="240" w:lineRule="auto"/>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9C0E18" w:rsidP="00414868">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10 057,2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r w:rsidR="00F013E0" w:rsidRPr="00F013E0" w:rsidTr="001F5C8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553C80" w:rsidRDefault="00A86A0C" w:rsidP="001F5C83">
            <w:pPr>
              <w:spacing w:after="0" w:line="240" w:lineRule="auto"/>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9C0E18" w:rsidP="00414868">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56 922,</w:t>
            </w:r>
            <w:r w:rsidR="00CC496D">
              <w:rPr>
                <w:rFonts w:ascii="Times New Roman" w:eastAsia="Times New Roman" w:hAnsi="Times New Roman" w:cs="Times New Roman"/>
                <w:sz w:val="16"/>
                <w:szCs w:val="16"/>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553C80" w:rsidRDefault="00A86A0C" w:rsidP="00F942CB">
            <w:pPr>
              <w:spacing w:after="0" w:line="240" w:lineRule="auto"/>
              <w:jc w:val="center"/>
              <w:rPr>
                <w:rFonts w:ascii="Times New Roman" w:eastAsia="Times New Roman" w:hAnsi="Times New Roman" w:cs="Times New Roman"/>
                <w:sz w:val="16"/>
                <w:szCs w:val="16"/>
                <w:lang w:eastAsia="ru-RU"/>
              </w:rPr>
            </w:pPr>
            <w:r w:rsidRPr="00553C80">
              <w:rPr>
                <w:rFonts w:ascii="Times New Roman" w:eastAsia="Times New Roman" w:hAnsi="Times New Roman" w:cs="Times New Roman"/>
                <w:sz w:val="16"/>
                <w:szCs w:val="16"/>
                <w:lang w:eastAsia="ru-RU"/>
              </w:rPr>
              <w:t>х</w:t>
            </w:r>
          </w:p>
        </w:tc>
      </w:tr>
    </w:tbl>
    <w:p w:rsidR="00902E25" w:rsidRPr="00553C80" w:rsidRDefault="00F016A7" w:rsidP="00F016A7">
      <w:pPr>
        <w:spacing w:after="0"/>
        <w:jc w:val="both"/>
        <w:rPr>
          <w:rFonts w:ascii="Times New Roman" w:hAnsi="Times New Roman" w:cs="Times New Roman"/>
          <w:sz w:val="24"/>
          <w:szCs w:val="24"/>
        </w:rPr>
      </w:pPr>
      <w:r w:rsidRPr="00F013E0">
        <w:rPr>
          <w:rFonts w:ascii="Times New Roman" w:hAnsi="Times New Roman" w:cs="Times New Roman"/>
          <w:color w:val="FF0000"/>
          <w:sz w:val="28"/>
          <w:szCs w:val="28"/>
        </w:rPr>
        <w:tab/>
      </w:r>
    </w:p>
    <w:p w:rsidR="004D4CD1" w:rsidRPr="00553C80" w:rsidRDefault="00F016A7" w:rsidP="003018E8">
      <w:pPr>
        <w:autoSpaceDE w:val="0"/>
        <w:autoSpaceDN w:val="0"/>
        <w:adjustRightInd w:val="0"/>
        <w:spacing w:after="0"/>
        <w:ind w:firstLine="851"/>
        <w:jc w:val="both"/>
        <w:rPr>
          <w:rFonts w:ascii="Times New Roman" w:hAnsi="Times New Roman" w:cs="Times New Roman"/>
          <w:sz w:val="24"/>
          <w:szCs w:val="24"/>
        </w:rPr>
      </w:pPr>
      <w:r w:rsidRPr="00553C80">
        <w:rPr>
          <w:rFonts w:ascii="Times New Roman" w:hAnsi="Times New Roman" w:cs="Times New Roman"/>
          <w:sz w:val="24"/>
          <w:szCs w:val="24"/>
        </w:rPr>
        <w:t>По итогам 201</w:t>
      </w:r>
      <w:r w:rsidR="00553C80" w:rsidRPr="00553C80">
        <w:rPr>
          <w:rFonts w:ascii="Times New Roman" w:hAnsi="Times New Roman" w:cs="Times New Roman"/>
          <w:sz w:val="24"/>
          <w:szCs w:val="24"/>
        </w:rPr>
        <w:t>9</w:t>
      </w:r>
      <w:r w:rsidRPr="00553C80">
        <w:rPr>
          <w:rFonts w:ascii="Times New Roman" w:hAnsi="Times New Roman" w:cs="Times New Roman"/>
          <w:sz w:val="24"/>
          <w:szCs w:val="24"/>
        </w:rPr>
        <w:t xml:space="preserve"> года районный бюджет исполнен с </w:t>
      </w:r>
      <w:r w:rsidR="005103ED" w:rsidRPr="00553C80">
        <w:rPr>
          <w:rFonts w:ascii="Times New Roman" w:hAnsi="Times New Roman" w:cs="Times New Roman"/>
          <w:sz w:val="24"/>
          <w:szCs w:val="24"/>
        </w:rPr>
        <w:t>профицитом</w:t>
      </w:r>
      <w:r w:rsidRPr="00553C80">
        <w:rPr>
          <w:rFonts w:ascii="Times New Roman" w:hAnsi="Times New Roman" w:cs="Times New Roman"/>
          <w:sz w:val="24"/>
          <w:szCs w:val="24"/>
        </w:rPr>
        <w:t xml:space="preserve"> </w:t>
      </w:r>
      <w:r w:rsidR="00BB67C4" w:rsidRPr="00553C80">
        <w:rPr>
          <w:rFonts w:ascii="Times New Roman" w:hAnsi="Times New Roman" w:cs="Times New Roman"/>
          <w:sz w:val="24"/>
          <w:szCs w:val="24"/>
        </w:rPr>
        <w:t xml:space="preserve">в размере </w:t>
      </w:r>
      <w:r w:rsidR="00553C80" w:rsidRPr="00553C80">
        <w:rPr>
          <w:rFonts w:ascii="Times New Roman" w:hAnsi="Times New Roman" w:cs="Times New Roman"/>
          <w:sz w:val="24"/>
          <w:szCs w:val="24"/>
        </w:rPr>
        <w:t>41 604,6</w:t>
      </w:r>
      <w:r w:rsidR="00BB67C4" w:rsidRPr="00553C80">
        <w:rPr>
          <w:rFonts w:ascii="Times New Roman" w:hAnsi="Times New Roman" w:cs="Times New Roman"/>
          <w:sz w:val="24"/>
          <w:szCs w:val="24"/>
        </w:rPr>
        <w:t xml:space="preserve"> </w:t>
      </w:r>
      <w:r w:rsidRPr="00553C80">
        <w:rPr>
          <w:rFonts w:ascii="Times New Roman" w:hAnsi="Times New Roman" w:cs="Times New Roman"/>
          <w:sz w:val="24"/>
          <w:szCs w:val="24"/>
        </w:rPr>
        <w:t xml:space="preserve">тыс. руб., что в </w:t>
      </w:r>
      <w:r w:rsidR="005B45DA">
        <w:rPr>
          <w:rFonts w:ascii="Times New Roman" w:hAnsi="Times New Roman" w:cs="Times New Roman"/>
          <w:sz w:val="24"/>
          <w:szCs w:val="24"/>
        </w:rPr>
        <w:t>6</w:t>
      </w:r>
      <w:r w:rsidR="00553C80" w:rsidRPr="00553C80">
        <w:rPr>
          <w:rFonts w:ascii="Times New Roman" w:hAnsi="Times New Roman" w:cs="Times New Roman"/>
          <w:sz w:val="24"/>
          <w:szCs w:val="24"/>
        </w:rPr>
        <w:t>,8</w:t>
      </w:r>
      <w:r w:rsidRPr="00553C80">
        <w:rPr>
          <w:rFonts w:ascii="Times New Roman" w:hAnsi="Times New Roman" w:cs="Times New Roman"/>
          <w:sz w:val="24"/>
          <w:szCs w:val="24"/>
        </w:rPr>
        <w:t xml:space="preserve"> раза </w:t>
      </w:r>
      <w:r w:rsidR="001B3541" w:rsidRPr="00553C80">
        <w:rPr>
          <w:rFonts w:ascii="Times New Roman" w:hAnsi="Times New Roman" w:cs="Times New Roman"/>
          <w:sz w:val="24"/>
          <w:szCs w:val="24"/>
        </w:rPr>
        <w:t>превышает</w:t>
      </w:r>
      <w:r w:rsidRPr="00553C80">
        <w:rPr>
          <w:rFonts w:ascii="Times New Roman" w:hAnsi="Times New Roman" w:cs="Times New Roman"/>
          <w:sz w:val="24"/>
          <w:szCs w:val="24"/>
        </w:rPr>
        <w:t xml:space="preserve"> размер утвержденного Решением о районном бюджете</w:t>
      </w:r>
      <w:r w:rsidR="00266389" w:rsidRPr="00553C80">
        <w:rPr>
          <w:rFonts w:ascii="Times New Roman" w:hAnsi="Times New Roman" w:cs="Times New Roman"/>
          <w:sz w:val="24"/>
          <w:szCs w:val="24"/>
        </w:rPr>
        <w:t xml:space="preserve"> показателя</w:t>
      </w:r>
      <w:r w:rsidRPr="00553C80">
        <w:rPr>
          <w:rFonts w:ascii="Times New Roman" w:hAnsi="Times New Roman" w:cs="Times New Roman"/>
          <w:sz w:val="24"/>
          <w:szCs w:val="24"/>
        </w:rPr>
        <w:t xml:space="preserve"> (</w:t>
      </w:r>
      <w:r w:rsidR="001B3541" w:rsidRPr="00553C80">
        <w:rPr>
          <w:rFonts w:ascii="Times New Roman" w:hAnsi="Times New Roman" w:cs="Times New Roman"/>
          <w:sz w:val="24"/>
          <w:szCs w:val="24"/>
        </w:rPr>
        <w:t xml:space="preserve">- </w:t>
      </w:r>
      <w:r w:rsidR="00553C80" w:rsidRPr="00553C80">
        <w:rPr>
          <w:rFonts w:ascii="Times New Roman" w:hAnsi="Times New Roman" w:cs="Times New Roman"/>
          <w:sz w:val="24"/>
          <w:szCs w:val="24"/>
        </w:rPr>
        <w:t>6 154,4</w:t>
      </w:r>
      <w:r w:rsidRPr="00553C80">
        <w:rPr>
          <w:rFonts w:ascii="Times New Roman" w:hAnsi="Times New Roman" w:cs="Times New Roman"/>
          <w:sz w:val="24"/>
          <w:szCs w:val="24"/>
        </w:rPr>
        <w:t xml:space="preserve"> тыс. руб.). </w:t>
      </w:r>
    </w:p>
    <w:p w:rsidR="00F016A7" w:rsidRPr="005B45DA" w:rsidRDefault="00F016A7" w:rsidP="003018E8">
      <w:pPr>
        <w:spacing w:after="0"/>
        <w:ind w:firstLine="851"/>
        <w:jc w:val="both"/>
        <w:rPr>
          <w:rFonts w:ascii="Times New Roman" w:hAnsi="Times New Roman" w:cs="Times New Roman"/>
          <w:sz w:val="24"/>
          <w:szCs w:val="24"/>
        </w:rPr>
      </w:pPr>
      <w:r w:rsidRPr="005B45DA">
        <w:rPr>
          <w:rFonts w:ascii="Times New Roman" w:hAnsi="Times New Roman" w:cs="Times New Roman"/>
          <w:sz w:val="24"/>
          <w:szCs w:val="24"/>
        </w:rPr>
        <w:t>По сравнению с началом года остатки средст</w:t>
      </w:r>
      <w:r w:rsidR="004D4CD1" w:rsidRPr="005B45DA">
        <w:rPr>
          <w:rFonts w:ascii="Times New Roman" w:hAnsi="Times New Roman" w:cs="Times New Roman"/>
          <w:sz w:val="24"/>
          <w:szCs w:val="24"/>
        </w:rPr>
        <w:t>в</w:t>
      </w:r>
      <w:r w:rsidR="00537BB3" w:rsidRPr="005B45DA">
        <w:rPr>
          <w:rFonts w:ascii="Times New Roman" w:hAnsi="Times New Roman" w:cs="Times New Roman"/>
          <w:sz w:val="24"/>
          <w:szCs w:val="24"/>
        </w:rPr>
        <w:t xml:space="preserve"> (</w:t>
      </w:r>
      <w:r w:rsidR="00553C80" w:rsidRPr="005B45DA">
        <w:rPr>
          <w:rFonts w:ascii="Times New Roman" w:hAnsi="Times New Roman" w:cs="Times New Roman"/>
          <w:sz w:val="24"/>
          <w:szCs w:val="24"/>
        </w:rPr>
        <w:t>41 374,9</w:t>
      </w:r>
      <w:r w:rsidR="00537BB3" w:rsidRPr="005B45DA">
        <w:rPr>
          <w:rFonts w:ascii="Times New Roman" w:hAnsi="Times New Roman" w:cs="Times New Roman"/>
          <w:sz w:val="24"/>
          <w:szCs w:val="24"/>
        </w:rPr>
        <w:t xml:space="preserve"> тыс. руб.)</w:t>
      </w:r>
      <w:r w:rsidR="004D4CD1" w:rsidRPr="005B45DA">
        <w:rPr>
          <w:rFonts w:ascii="Times New Roman" w:hAnsi="Times New Roman" w:cs="Times New Roman"/>
          <w:sz w:val="24"/>
          <w:szCs w:val="24"/>
        </w:rPr>
        <w:t xml:space="preserve"> </w:t>
      </w:r>
      <w:r w:rsidR="003C3EC8" w:rsidRPr="005B45DA">
        <w:rPr>
          <w:rFonts w:ascii="Times New Roman" w:hAnsi="Times New Roman" w:cs="Times New Roman"/>
          <w:sz w:val="24"/>
          <w:szCs w:val="24"/>
        </w:rPr>
        <w:t>увеличились</w:t>
      </w:r>
      <w:r w:rsidR="001B3541" w:rsidRPr="005B45DA">
        <w:rPr>
          <w:rFonts w:ascii="Times New Roman" w:hAnsi="Times New Roman" w:cs="Times New Roman"/>
          <w:sz w:val="24"/>
          <w:szCs w:val="24"/>
        </w:rPr>
        <w:t xml:space="preserve"> </w:t>
      </w:r>
      <w:r w:rsidR="003C3EC8" w:rsidRPr="005B45DA">
        <w:rPr>
          <w:rFonts w:ascii="Times New Roman" w:hAnsi="Times New Roman" w:cs="Times New Roman"/>
          <w:sz w:val="24"/>
          <w:szCs w:val="24"/>
        </w:rPr>
        <w:t xml:space="preserve">в </w:t>
      </w:r>
      <w:r w:rsidR="005B45DA" w:rsidRPr="005B45DA">
        <w:rPr>
          <w:rFonts w:ascii="Times New Roman" w:hAnsi="Times New Roman" w:cs="Times New Roman"/>
          <w:sz w:val="24"/>
          <w:szCs w:val="24"/>
        </w:rPr>
        <w:t>1</w:t>
      </w:r>
      <w:r w:rsidR="003C3EC8" w:rsidRPr="005B45DA">
        <w:rPr>
          <w:rFonts w:ascii="Times New Roman" w:hAnsi="Times New Roman" w:cs="Times New Roman"/>
          <w:sz w:val="24"/>
          <w:szCs w:val="24"/>
        </w:rPr>
        <w:t>,6 раза</w:t>
      </w:r>
      <w:r w:rsidR="00250C86" w:rsidRPr="005B45DA">
        <w:rPr>
          <w:rFonts w:ascii="Times New Roman" w:hAnsi="Times New Roman" w:cs="Times New Roman"/>
          <w:sz w:val="24"/>
          <w:szCs w:val="24"/>
        </w:rPr>
        <w:t xml:space="preserve"> и составили</w:t>
      </w:r>
      <w:r w:rsidR="00F30CD2" w:rsidRPr="005B45DA">
        <w:rPr>
          <w:rFonts w:ascii="Times New Roman" w:hAnsi="Times New Roman" w:cs="Times New Roman"/>
          <w:sz w:val="24"/>
          <w:szCs w:val="24"/>
        </w:rPr>
        <w:t xml:space="preserve"> на конец </w:t>
      </w:r>
      <w:r w:rsidR="00CA580E" w:rsidRPr="005B45DA">
        <w:rPr>
          <w:rFonts w:ascii="Times New Roman" w:hAnsi="Times New Roman" w:cs="Times New Roman"/>
          <w:sz w:val="24"/>
          <w:szCs w:val="24"/>
        </w:rPr>
        <w:t>анализируемого периода</w:t>
      </w:r>
      <w:r w:rsidR="00250C86" w:rsidRPr="005B45DA">
        <w:rPr>
          <w:rFonts w:ascii="Times New Roman" w:hAnsi="Times New Roman" w:cs="Times New Roman"/>
          <w:sz w:val="24"/>
          <w:szCs w:val="24"/>
        </w:rPr>
        <w:t xml:space="preserve"> </w:t>
      </w:r>
      <w:r w:rsidR="00553C80" w:rsidRPr="005B45DA">
        <w:rPr>
          <w:rFonts w:ascii="Times New Roman" w:hAnsi="Times New Roman" w:cs="Times New Roman"/>
          <w:sz w:val="24"/>
          <w:szCs w:val="24"/>
        </w:rPr>
        <w:t>66 979,</w:t>
      </w:r>
      <w:r w:rsidR="00CC496D">
        <w:rPr>
          <w:rFonts w:ascii="Times New Roman" w:hAnsi="Times New Roman" w:cs="Times New Roman"/>
          <w:sz w:val="24"/>
          <w:szCs w:val="24"/>
        </w:rPr>
        <w:t>5</w:t>
      </w:r>
      <w:r w:rsidRPr="005B45DA">
        <w:rPr>
          <w:rFonts w:ascii="Times New Roman" w:hAnsi="Times New Roman" w:cs="Times New Roman"/>
          <w:sz w:val="24"/>
          <w:szCs w:val="24"/>
        </w:rPr>
        <w:t xml:space="preserve"> тыс. руб.</w:t>
      </w:r>
    </w:p>
    <w:p w:rsidR="000E6EEB" w:rsidRPr="005B45DA" w:rsidRDefault="00856EC8" w:rsidP="003018E8">
      <w:pPr>
        <w:spacing w:after="0"/>
        <w:ind w:firstLine="851"/>
        <w:jc w:val="both"/>
        <w:rPr>
          <w:rFonts w:ascii="Times New Roman" w:hAnsi="Times New Roman" w:cs="Times New Roman"/>
          <w:sz w:val="24"/>
          <w:szCs w:val="24"/>
        </w:rPr>
      </w:pPr>
      <w:r w:rsidRPr="005B45DA">
        <w:rPr>
          <w:rFonts w:ascii="Times New Roman" w:hAnsi="Times New Roman" w:cs="Times New Roman"/>
          <w:sz w:val="24"/>
          <w:szCs w:val="24"/>
        </w:rPr>
        <w:t>В 201</w:t>
      </w:r>
      <w:r w:rsidR="005B45DA" w:rsidRPr="005B45DA">
        <w:rPr>
          <w:rFonts w:ascii="Times New Roman" w:hAnsi="Times New Roman" w:cs="Times New Roman"/>
          <w:sz w:val="24"/>
          <w:szCs w:val="24"/>
        </w:rPr>
        <w:t>9</w:t>
      </w:r>
      <w:r w:rsidR="000E6EEB" w:rsidRPr="005B45DA">
        <w:rPr>
          <w:rFonts w:ascii="Times New Roman" w:hAnsi="Times New Roman" w:cs="Times New Roman"/>
          <w:sz w:val="24"/>
          <w:szCs w:val="24"/>
        </w:rPr>
        <w:t xml:space="preserve"> году доходы районного бюджета исполнены в сумме </w:t>
      </w:r>
      <w:r w:rsidR="005B45DA" w:rsidRPr="005B45DA">
        <w:rPr>
          <w:rFonts w:ascii="Times New Roman" w:hAnsi="Times New Roman" w:cs="Times New Roman"/>
          <w:sz w:val="24"/>
          <w:szCs w:val="24"/>
        </w:rPr>
        <w:t>2 274 205,1</w:t>
      </w:r>
      <w:r w:rsidR="000E6EEB" w:rsidRPr="005B45DA">
        <w:rPr>
          <w:rFonts w:ascii="Times New Roman" w:hAnsi="Times New Roman" w:cs="Times New Roman"/>
          <w:sz w:val="24"/>
          <w:szCs w:val="24"/>
        </w:rPr>
        <w:t xml:space="preserve"> тыс. руб., что составляет </w:t>
      </w:r>
      <w:r w:rsidR="005B45DA" w:rsidRPr="005B45DA">
        <w:rPr>
          <w:rFonts w:ascii="Times New Roman" w:hAnsi="Times New Roman" w:cs="Times New Roman"/>
          <w:sz w:val="24"/>
          <w:szCs w:val="24"/>
        </w:rPr>
        <w:t>100,0%</w:t>
      </w:r>
      <w:r w:rsidR="000E6EEB" w:rsidRPr="005B45DA">
        <w:rPr>
          <w:rFonts w:ascii="Times New Roman" w:hAnsi="Times New Roman" w:cs="Times New Roman"/>
          <w:sz w:val="24"/>
          <w:szCs w:val="24"/>
        </w:rPr>
        <w:t xml:space="preserve"> от уточненного показателя (</w:t>
      </w:r>
      <w:r w:rsidR="005B45DA" w:rsidRPr="005B45DA">
        <w:rPr>
          <w:rFonts w:ascii="Times New Roman" w:hAnsi="Times New Roman" w:cs="Times New Roman"/>
          <w:sz w:val="24"/>
          <w:szCs w:val="24"/>
        </w:rPr>
        <w:t>2 274 000,9</w:t>
      </w:r>
      <w:r w:rsidR="000E6EEB" w:rsidRPr="005B45DA">
        <w:rPr>
          <w:rFonts w:ascii="Times New Roman" w:hAnsi="Times New Roman" w:cs="Times New Roman"/>
          <w:sz w:val="24"/>
          <w:szCs w:val="24"/>
        </w:rPr>
        <w:t xml:space="preserve"> тыс. руб.).</w:t>
      </w:r>
    </w:p>
    <w:p w:rsidR="00F016A7" w:rsidRPr="005B45DA" w:rsidRDefault="00F016A7" w:rsidP="003018E8">
      <w:pPr>
        <w:spacing w:after="0"/>
        <w:ind w:firstLine="851"/>
        <w:jc w:val="both"/>
        <w:rPr>
          <w:rFonts w:ascii="Times New Roman" w:hAnsi="Times New Roman" w:cs="Times New Roman"/>
          <w:sz w:val="24"/>
          <w:szCs w:val="24"/>
        </w:rPr>
      </w:pPr>
      <w:r w:rsidRPr="005B45DA">
        <w:rPr>
          <w:rFonts w:ascii="Times New Roman" w:hAnsi="Times New Roman" w:cs="Times New Roman"/>
          <w:sz w:val="24"/>
          <w:szCs w:val="24"/>
        </w:rPr>
        <w:t xml:space="preserve">В </w:t>
      </w:r>
      <w:r w:rsidR="000E6EEB" w:rsidRPr="005B45DA">
        <w:rPr>
          <w:rFonts w:ascii="Times New Roman" w:hAnsi="Times New Roman" w:cs="Times New Roman"/>
          <w:sz w:val="24"/>
          <w:szCs w:val="24"/>
        </w:rPr>
        <w:t>предыдущем году аналогичн</w:t>
      </w:r>
      <w:r w:rsidR="00CA580E" w:rsidRPr="005B45DA">
        <w:rPr>
          <w:rFonts w:ascii="Times New Roman" w:hAnsi="Times New Roman" w:cs="Times New Roman"/>
          <w:sz w:val="24"/>
          <w:szCs w:val="24"/>
        </w:rPr>
        <w:t>ое</w:t>
      </w:r>
      <w:r w:rsidR="000E6EEB" w:rsidRPr="005B45DA">
        <w:rPr>
          <w:rFonts w:ascii="Times New Roman" w:hAnsi="Times New Roman" w:cs="Times New Roman"/>
          <w:sz w:val="24"/>
          <w:szCs w:val="24"/>
        </w:rPr>
        <w:t xml:space="preserve"> </w:t>
      </w:r>
      <w:r w:rsidR="00CA580E" w:rsidRPr="005B45DA">
        <w:rPr>
          <w:rFonts w:ascii="Times New Roman" w:hAnsi="Times New Roman" w:cs="Times New Roman"/>
          <w:sz w:val="24"/>
          <w:szCs w:val="24"/>
        </w:rPr>
        <w:t>значение</w:t>
      </w:r>
      <w:r w:rsidR="000E6EEB" w:rsidRPr="005B45DA">
        <w:rPr>
          <w:rFonts w:ascii="Times New Roman" w:hAnsi="Times New Roman" w:cs="Times New Roman"/>
          <w:sz w:val="24"/>
          <w:szCs w:val="24"/>
        </w:rPr>
        <w:t xml:space="preserve"> составил</w:t>
      </w:r>
      <w:r w:rsidR="00CA580E" w:rsidRPr="005B45DA">
        <w:rPr>
          <w:rFonts w:ascii="Times New Roman" w:hAnsi="Times New Roman" w:cs="Times New Roman"/>
          <w:sz w:val="24"/>
          <w:szCs w:val="24"/>
        </w:rPr>
        <w:t>о</w:t>
      </w:r>
      <w:r w:rsidR="00CD639A" w:rsidRPr="005B45DA">
        <w:rPr>
          <w:rFonts w:ascii="Times New Roman" w:hAnsi="Times New Roman" w:cs="Times New Roman"/>
          <w:sz w:val="24"/>
          <w:szCs w:val="24"/>
        </w:rPr>
        <w:t xml:space="preserve"> </w:t>
      </w:r>
      <w:r w:rsidR="005B45DA" w:rsidRPr="005B45DA">
        <w:rPr>
          <w:rFonts w:ascii="Times New Roman" w:hAnsi="Times New Roman" w:cs="Times New Roman"/>
          <w:sz w:val="24"/>
          <w:szCs w:val="24"/>
        </w:rPr>
        <w:t>97,7</w:t>
      </w:r>
      <w:r w:rsidR="00CD639A" w:rsidRPr="005B45DA">
        <w:rPr>
          <w:rFonts w:ascii="Times New Roman" w:hAnsi="Times New Roman" w:cs="Times New Roman"/>
          <w:sz w:val="24"/>
          <w:szCs w:val="24"/>
        </w:rPr>
        <w:t>%</w:t>
      </w:r>
      <w:r w:rsidRPr="005B45DA">
        <w:rPr>
          <w:rFonts w:ascii="Times New Roman" w:hAnsi="Times New Roman" w:cs="Times New Roman"/>
          <w:sz w:val="24"/>
          <w:szCs w:val="24"/>
        </w:rPr>
        <w:t xml:space="preserve">. </w:t>
      </w:r>
    </w:p>
    <w:p w:rsidR="00F016A7" w:rsidRPr="005B45DA" w:rsidRDefault="00F016A7" w:rsidP="003018E8">
      <w:pPr>
        <w:spacing w:after="0"/>
        <w:ind w:firstLine="851"/>
        <w:jc w:val="both"/>
        <w:rPr>
          <w:rFonts w:ascii="Times New Roman" w:hAnsi="Times New Roman" w:cs="Times New Roman"/>
          <w:sz w:val="24"/>
          <w:szCs w:val="24"/>
        </w:rPr>
      </w:pPr>
      <w:r w:rsidRPr="005B45DA">
        <w:rPr>
          <w:rFonts w:ascii="Times New Roman" w:hAnsi="Times New Roman" w:cs="Times New Roman"/>
          <w:sz w:val="24"/>
          <w:szCs w:val="24"/>
        </w:rPr>
        <w:t>Расходы районного бюджета</w:t>
      </w:r>
      <w:r w:rsidR="00422147" w:rsidRPr="005B45DA">
        <w:rPr>
          <w:rFonts w:ascii="Times New Roman" w:hAnsi="Times New Roman" w:cs="Times New Roman"/>
          <w:sz w:val="24"/>
          <w:szCs w:val="24"/>
        </w:rPr>
        <w:t xml:space="preserve"> за 201</w:t>
      </w:r>
      <w:r w:rsidR="005B45DA" w:rsidRPr="005B45DA">
        <w:rPr>
          <w:rFonts w:ascii="Times New Roman" w:hAnsi="Times New Roman" w:cs="Times New Roman"/>
          <w:sz w:val="24"/>
          <w:szCs w:val="24"/>
        </w:rPr>
        <w:t>9</w:t>
      </w:r>
      <w:r w:rsidR="00E25FF5" w:rsidRPr="005B45DA">
        <w:rPr>
          <w:rFonts w:ascii="Times New Roman" w:hAnsi="Times New Roman" w:cs="Times New Roman"/>
          <w:sz w:val="24"/>
          <w:szCs w:val="24"/>
        </w:rPr>
        <w:t xml:space="preserve"> год</w:t>
      </w:r>
      <w:r w:rsidRPr="005B45DA">
        <w:rPr>
          <w:rFonts w:ascii="Times New Roman" w:hAnsi="Times New Roman" w:cs="Times New Roman"/>
          <w:sz w:val="24"/>
          <w:szCs w:val="24"/>
        </w:rPr>
        <w:t xml:space="preserve"> исполнены в сумме </w:t>
      </w:r>
      <w:r w:rsidR="005B45DA" w:rsidRPr="005B45DA">
        <w:rPr>
          <w:rFonts w:ascii="Times New Roman" w:hAnsi="Times New Roman" w:cs="Times New Roman"/>
          <w:sz w:val="24"/>
          <w:szCs w:val="24"/>
        </w:rPr>
        <w:t>2 232 600,5</w:t>
      </w:r>
      <w:r w:rsidRPr="005B45DA">
        <w:rPr>
          <w:rFonts w:ascii="Times New Roman" w:hAnsi="Times New Roman" w:cs="Times New Roman"/>
          <w:sz w:val="24"/>
          <w:szCs w:val="24"/>
        </w:rPr>
        <w:t xml:space="preserve"> тыс. руб. или </w:t>
      </w:r>
      <w:r w:rsidR="00E80662" w:rsidRPr="005B45DA">
        <w:rPr>
          <w:rFonts w:ascii="Times New Roman" w:hAnsi="Times New Roman" w:cs="Times New Roman"/>
          <w:sz w:val="24"/>
          <w:szCs w:val="24"/>
        </w:rPr>
        <w:t>9</w:t>
      </w:r>
      <w:r w:rsidR="005B45DA" w:rsidRPr="005B45DA">
        <w:rPr>
          <w:rFonts w:ascii="Times New Roman" w:hAnsi="Times New Roman" w:cs="Times New Roman"/>
          <w:sz w:val="24"/>
          <w:szCs w:val="24"/>
        </w:rPr>
        <w:t>6,4</w:t>
      </w:r>
      <w:r w:rsidRPr="005B45DA">
        <w:rPr>
          <w:rFonts w:ascii="Times New Roman" w:hAnsi="Times New Roman" w:cs="Times New Roman"/>
          <w:sz w:val="24"/>
          <w:szCs w:val="24"/>
        </w:rPr>
        <w:t>% от уточненных бюджетных назначений</w:t>
      </w:r>
      <w:r w:rsidR="00CD639A" w:rsidRPr="005B45DA">
        <w:rPr>
          <w:rFonts w:ascii="Times New Roman" w:hAnsi="Times New Roman" w:cs="Times New Roman"/>
          <w:sz w:val="24"/>
          <w:szCs w:val="24"/>
        </w:rPr>
        <w:t xml:space="preserve"> (</w:t>
      </w:r>
      <w:r w:rsidR="005B45DA" w:rsidRPr="005B45DA">
        <w:rPr>
          <w:rFonts w:ascii="Times New Roman" w:hAnsi="Times New Roman" w:cs="Times New Roman"/>
          <w:sz w:val="24"/>
          <w:szCs w:val="24"/>
        </w:rPr>
        <w:t>2 317 056,7</w:t>
      </w:r>
      <w:r w:rsidR="00CD639A" w:rsidRPr="005B45DA">
        <w:rPr>
          <w:rFonts w:ascii="Times New Roman" w:hAnsi="Times New Roman" w:cs="Times New Roman"/>
          <w:sz w:val="24"/>
          <w:szCs w:val="24"/>
        </w:rPr>
        <w:t xml:space="preserve"> тыс. руб.)</w:t>
      </w:r>
      <w:r w:rsidRPr="005B45DA">
        <w:rPr>
          <w:rFonts w:ascii="Times New Roman" w:hAnsi="Times New Roman" w:cs="Times New Roman"/>
          <w:sz w:val="24"/>
          <w:szCs w:val="24"/>
        </w:rPr>
        <w:t>.</w:t>
      </w:r>
    </w:p>
    <w:p w:rsidR="00E25FF5" w:rsidRPr="005B45DA" w:rsidRDefault="00E25FF5" w:rsidP="003018E8">
      <w:pPr>
        <w:spacing w:after="0"/>
        <w:ind w:firstLine="851"/>
        <w:jc w:val="both"/>
        <w:rPr>
          <w:rFonts w:ascii="Times New Roman" w:hAnsi="Times New Roman" w:cs="Times New Roman"/>
          <w:sz w:val="24"/>
          <w:szCs w:val="24"/>
        </w:rPr>
      </w:pPr>
      <w:r w:rsidRPr="005B45DA">
        <w:rPr>
          <w:rFonts w:ascii="Times New Roman" w:hAnsi="Times New Roman" w:cs="Times New Roman"/>
          <w:sz w:val="24"/>
          <w:szCs w:val="24"/>
        </w:rPr>
        <w:t>За 201</w:t>
      </w:r>
      <w:r w:rsidR="005B45DA" w:rsidRPr="005B45DA">
        <w:rPr>
          <w:rFonts w:ascii="Times New Roman" w:hAnsi="Times New Roman" w:cs="Times New Roman"/>
          <w:sz w:val="24"/>
          <w:szCs w:val="24"/>
        </w:rPr>
        <w:t>8</w:t>
      </w:r>
      <w:r w:rsidRPr="005B45DA">
        <w:rPr>
          <w:rFonts w:ascii="Times New Roman" w:hAnsi="Times New Roman" w:cs="Times New Roman"/>
          <w:sz w:val="24"/>
          <w:szCs w:val="24"/>
        </w:rPr>
        <w:t xml:space="preserve"> год исполнение расходной части районного бюджета составило </w:t>
      </w:r>
      <w:r w:rsidR="005B45DA" w:rsidRPr="005B45DA">
        <w:rPr>
          <w:rFonts w:ascii="Times New Roman" w:hAnsi="Times New Roman" w:cs="Times New Roman"/>
          <w:sz w:val="24"/>
          <w:szCs w:val="24"/>
        </w:rPr>
        <w:t>95,1</w:t>
      </w:r>
      <w:r w:rsidRPr="005B45DA">
        <w:rPr>
          <w:rFonts w:ascii="Times New Roman" w:hAnsi="Times New Roman" w:cs="Times New Roman"/>
          <w:sz w:val="24"/>
          <w:szCs w:val="24"/>
        </w:rPr>
        <w:t xml:space="preserve">%. </w:t>
      </w:r>
    </w:p>
    <w:p w:rsidR="00F016A7" w:rsidRPr="00970A3B" w:rsidRDefault="00FB0C34" w:rsidP="003018E8">
      <w:pPr>
        <w:spacing w:after="0"/>
        <w:ind w:firstLine="851"/>
        <w:jc w:val="both"/>
        <w:rPr>
          <w:rFonts w:ascii="Times New Roman" w:hAnsi="Times New Roman" w:cs="Times New Roman"/>
          <w:sz w:val="24"/>
          <w:szCs w:val="24"/>
        </w:rPr>
      </w:pPr>
      <w:r w:rsidRPr="00970A3B">
        <w:rPr>
          <w:rFonts w:ascii="Times New Roman" w:hAnsi="Times New Roman" w:cs="Times New Roman"/>
          <w:sz w:val="24"/>
          <w:szCs w:val="24"/>
        </w:rPr>
        <w:t>В соответствии с</w:t>
      </w:r>
      <w:r w:rsidR="00F016A7" w:rsidRPr="00970A3B">
        <w:rPr>
          <w:rFonts w:ascii="Times New Roman" w:hAnsi="Times New Roman" w:cs="Times New Roman"/>
          <w:sz w:val="24"/>
          <w:szCs w:val="24"/>
        </w:rPr>
        <w:t xml:space="preserve"> данны</w:t>
      </w:r>
      <w:r w:rsidRPr="00970A3B">
        <w:rPr>
          <w:rFonts w:ascii="Times New Roman" w:hAnsi="Times New Roman" w:cs="Times New Roman"/>
          <w:sz w:val="24"/>
          <w:szCs w:val="24"/>
        </w:rPr>
        <w:t>ми</w:t>
      </w:r>
      <w:r w:rsidR="00F016A7" w:rsidRPr="00970A3B">
        <w:rPr>
          <w:rFonts w:ascii="Times New Roman" w:hAnsi="Times New Roman" w:cs="Times New Roman"/>
          <w:sz w:val="24"/>
          <w:szCs w:val="24"/>
        </w:rPr>
        <w:t>, пред</w:t>
      </w:r>
      <w:r w:rsidR="00CA580E" w:rsidRPr="00970A3B">
        <w:rPr>
          <w:rFonts w:ascii="Times New Roman" w:hAnsi="Times New Roman" w:cs="Times New Roman"/>
          <w:sz w:val="24"/>
          <w:szCs w:val="24"/>
        </w:rPr>
        <w:t>о</w:t>
      </w:r>
      <w:r w:rsidR="00F016A7" w:rsidRPr="00970A3B">
        <w:rPr>
          <w:rFonts w:ascii="Times New Roman" w:hAnsi="Times New Roman" w:cs="Times New Roman"/>
          <w:sz w:val="24"/>
          <w:szCs w:val="24"/>
        </w:rPr>
        <w:t>ставленны</w:t>
      </w:r>
      <w:r w:rsidRPr="00970A3B">
        <w:rPr>
          <w:rFonts w:ascii="Times New Roman" w:hAnsi="Times New Roman" w:cs="Times New Roman"/>
          <w:sz w:val="24"/>
          <w:szCs w:val="24"/>
        </w:rPr>
        <w:t>ми</w:t>
      </w:r>
      <w:r w:rsidR="00F016A7" w:rsidRPr="00970A3B">
        <w:rPr>
          <w:rFonts w:ascii="Times New Roman" w:hAnsi="Times New Roman" w:cs="Times New Roman"/>
          <w:sz w:val="24"/>
          <w:szCs w:val="24"/>
        </w:rPr>
        <w:t xml:space="preserve"> Финансовым управлением, исполнени</w:t>
      </w:r>
      <w:r w:rsidR="005E7ED9" w:rsidRPr="00970A3B">
        <w:rPr>
          <w:rFonts w:ascii="Times New Roman" w:hAnsi="Times New Roman" w:cs="Times New Roman"/>
          <w:sz w:val="24"/>
          <w:szCs w:val="24"/>
        </w:rPr>
        <w:t>е</w:t>
      </w:r>
      <w:r w:rsidR="00F016A7" w:rsidRPr="00970A3B">
        <w:rPr>
          <w:rFonts w:ascii="Times New Roman" w:hAnsi="Times New Roman" w:cs="Times New Roman"/>
          <w:sz w:val="24"/>
          <w:szCs w:val="24"/>
        </w:rPr>
        <w:t xml:space="preserve"> расходов в разрезе источников финансирования по отношению к уточненным плановым показателям выглядит следующим образом:</w:t>
      </w:r>
    </w:p>
    <w:p w:rsidR="00F016A7" w:rsidRPr="00421896" w:rsidRDefault="00F016A7" w:rsidP="00E86503">
      <w:pPr>
        <w:pStyle w:val="a5"/>
        <w:numPr>
          <w:ilvl w:val="0"/>
          <w:numId w:val="4"/>
        </w:numPr>
        <w:spacing w:after="0"/>
        <w:ind w:left="0" w:firstLine="851"/>
        <w:jc w:val="both"/>
        <w:rPr>
          <w:rFonts w:ascii="Times New Roman" w:hAnsi="Times New Roman" w:cs="Times New Roman"/>
          <w:sz w:val="24"/>
          <w:szCs w:val="24"/>
        </w:rPr>
      </w:pPr>
      <w:r w:rsidRPr="00421896">
        <w:rPr>
          <w:rFonts w:ascii="Times New Roman" w:hAnsi="Times New Roman" w:cs="Times New Roman"/>
          <w:sz w:val="24"/>
          <w:szCs w:val="24"/>
        </w:rPr>
        <w:lastRenderedPageBreak/>
        <w:t xml:space="preserve">за счет федеральных средств исполнение плановых назначений составило </w:t>
      </w:r>
      <w:r w:rsidR="00970A3B" w:rsidRPr="00421896">
        <w:rPr>
          <w:rFonts w:ascii="Times New Roman" w:hAnsi="Times New Roman" w:cs="Times New Roman"/>
          <w:sz w:val="24"/>
          <w:szCs w:val="24"/>
        </w:rPr>
        <w:t>11 574,0</w:t>
      </w:r>
      <w:r w:rsidRPr="00421896">
        <w:rPr>
          <w:rFonts w:ascii="Times New Roman" w:hAnsi="Times New Roman" w:cs="Times New Roman"/>
          <w:sz w:val="24"/>
          <w:szCs w:val="24"/>
        </w:rPr>
        <w:t xml:space="preserve"> тыс. руб. или </w:t>
      </w:r>
      <w:r w:rsidR="00421896" w:rsidRPr="00421896">
        <w:rPr>
          <w:rFonts w:ascii="Times New Roman" w:hAnsi="Times New Roman" w:cs="Times New Roman"/>
          <w:sz w:val="24"/>
          <w:szCs w:val="24"/>
        </w:rPr>
        <w:t>99,8</w:t>
      </w:r>
      <w:r w:rsidR="005E7ED9" w:rsidRPr="00421896">
        <w:rPr>
          <w:rFonts w:ascii="Times New Roman" w:hAnsi="Times New Roman" w:cs="Times New Roman"/>
          <w:sz w:val="24"/>
          <w:szCs w:val="24"/>
        </w:rPr>
        <w:t>%</w:t>
      </w:r>
      <w:r w:rsidR="00FD6AC3" w:rsidRPr="00421896">
        <w:rPr>
          <w:rFonts w:ascii="Times New Roman" w:hAnsi="Times New Roman" w:cs="Times New Roman"/>
          <w:sz w:val="24"/>
          <w:szCs w:val="24"/>
        </w:rPr>
        <w:t xml:space="preserve"> от уточненного пока</w:t>
      </w:r>
      <w:r w:rsidR="00490B93" w:rsidRPr="00421896">
        <w:rPr>
          <w:rFonts w:ascii="Times New Roman" w:hAnsi="Times New Roman" w:cs="Times New Roman"/>
          <w:sz w:val="24"/>
          <w:szCs w:val="24"/>
        </w:rPr>
        <w:t>зателя (</w:t>
      </w:r>
      <w:r w:rsidR="00421896" w:rsidRPr="00421896">
        <w:rPr>
          <w:rFonts w:ascii="Times New Roman" w:hAnsi="Times New Roman" w:cs="Times New Roman"/>
          <w:sz w:val="24"/>
          <w:szCs w:val="24"/>
        </w:rPr>
        <w:t>11 593,6</w:t>
      </w:r>
      <w:r w:rsidR="00490B93" w:rsidRPr="00421896">
        <w:rPr>
          <w:rFonts w:ascii="Times New Roman" w:hAnsi="Times New Roman" w:cs="Times New Roman"/>
          <w:sz w:val="24"/>
          <w:szCs w:val="24"/>
        </w:rPr>
        <w:t xml:space="preserve"> тыс. руб.)</w:t>
      </w:r>
      <w:r w:rsidR="005E7ED9" w:rsidRPr="00421896">
        <w:rPr>
          <w:rFonts w:ascii="Times New Roman" w:hAnsi="Times New Roman" w:cs="Times New Roman"/>
          <w:sz w:val="24"/>
          <w:szCs w:val="24"/>
        </w:rPr>
        <w:t>. Удельный вес данного показателя в общем объеме исполненных расходов состав</w:t>
      </w:r>
      <w:r w:rsidR="00AA3EB9" w:rsidRPr="00421896">
        <w:rPr>
          <w:rFonts w:ascii="Times New Roman" w:hAnsi="Times New Roman" w:cs="Times New Roman"/>
          <w:sz w:val="24"/>
          <w:szCs w:val="24"/>
        </w:rPr>
        <w:t>и</w:t>
      </w:r>
      <w:r w:rsidR="005E7ED9" w:rsidRPr="00421896">
        <w:rPr>
          <w:rFonts w:ascii="Times New Roman" w:hAnsi="Times New Roman" w:cs="Times New Roman"/>
          <w:sz w:val="24"/>
          <w:szCs w:val="24"/>
        </w:rPr>
        <w:t xml:space="preserve">л </w:t>
      </w:r>
      <w:r w:rsidR="000937E3" w:rsidRPr="00421896">
        <w:rPr>
          <w:rFonts w:ascii="Times New Roman" w:hAnsi="Times New Roman" w:cs="Times New Roman"/>
          <w:sz w:val="24"/>
          <w:szCs w:val="24"/>
        </w:rPr>
        <w:t>0,</w:t>
      </w:r>
      <w:r w:rsidR="00421896" w:rsidRPr="00421896">
        <w:rPr>
          <w:rFonts w:ascii="Times New Roman" w:hAnsi="Times New Roman" w:cs="Times New Roman"/>
          <w:sz w:val="24"/>
          <w:szCs w:val="24"/>
        </w:rPr>
        <w:t>5</w:t>
      </w:r>
      <w:r w:rsidR="005E7ED9" w:rsidRPr="00421896">
        <w:rPr>
          <w:rFonts w:ascii="Times New Roman" w:hAnsi="Times New Roman" w:cs="Times New Roman"/>
          <w:sz w:val="24"/>
          <w:szCs w:val="24"/>
        </w:rPr>
        <w:t>%</w:t>
      </w:r>
      <w:r w:rsidR="00AA3EB9" w:rsidRPr="00421896">
        <w:rPr>
          <w:rFonts w:ascii="Times New Roman" w:hAnsi="Times New Roman" w:cs="Times New Roman"/>
          <w:sz w:val="24"/>
          <w:szCs w:val="24"/>
        </w:rPr>
        <w:t xml:space="preserve">, что </w:t>
      </w:r>
      <w:r w:rsidR="00421896" w:rsidRPr="00421896">
        <w:rPr>
          <w:rFonts w:ascii="Times New Roman" w:hAnsi="Times New Roman" w:cs="Times New Roman"/>
          <w:sz w:val="24"/>
          <w:szCs w:val="24"/>
        </w:rPr>
        <w:t xml:space="preserve">больше на 0,1 процентных пункта показателя </w:t>
      </w:r>
      <w:r w:rsidR="00DE35F2" w:rsidRPr="00421896">
        <w:rPr>
          <w:rFonts w:ascii="Times New Roman" w:hAnsi="Times New Roman" w:cs="Times New Roman"/>
          <w:sz w:val="24"/>
          <w:szCs w:val="24"/>
        </w:rPr>
        <w:t>предыдущего года</w:t>
      </w:r>
      <w:r w:rsidR="00922905" w:rsidRPr="00421896">
        <w:rPr>
          <w:rFonts w:ascii="Times New Roman" w:hAnsi="Times New Roman" w:cs="Times New Roman"/>
          <w:sz w:val="24"/>
          <w:szCs w:val="24"/>
        </w:rPr>
        <w:t>;</w:t>
      </w:r>
    </w:p>
    <w:p w:rsidR="00F016A7" w:rsidRPr="00421896" w:rsidRDefault="00F016A7" w:rsidP="00E86503">
      <w:pPr>
        <w:pStyle w:val="a5"/>
        <w:numPr>
          <w:ilvl w:val="0"/>
          <w:numId w:val="4"/>
        </w:numPr>
        <w:spacing w:after="0"/>
        <w:ind w:left="0" w:firstLine="851"/>
        <w:jc w:val="both"/>
        <w:rPr>
          <w:rFonts w:ascii="Times New Roman" w:hAnsi="Times New Roman" w:cs="Times New Roman"/>
          <w:sz w:val="24"/>
          <w:szCs w:val="24"/>
        </w:rPr>
      </w:pPr>
      <w:r w:rsidRPr="00421896">
        <w:rPr>
          <w:rFonts w:ascii="Times New Roman" w:hAnsi="Times New Roman" w:cs="Times New Roman"/>
          <w:sz w:val="24"/>
          <w:szCs w:val="24"/>
        </w:rPr>
        <w:t xml:space="preserve">за счет </w:t>
      </w:r>
      <w:r w:rsidR="004D6E26" w:rsidRPr="00421896">
        <w:rPr>
          <w:rFonts w:ascii="Times New Roman" w:hAnsi="Times New Roman" w:cs="Times New Roman"/>
          <w:sz w:val="24"/>
          <w:szCs w:val="24"/>
        </w:rPr>
        <w:t>краевых</w:t>
      </w:r>
      <w:r w:rsidRPr="00421896">
        <w:rPr>
          <w:rFonts w:ascii="Times New Roman" w:hAnsi="Times New Roman" w:cs="Times New Roman"/>
          <w:sz w:val="24"/>
          <w:szCs w:val="24"/>
        </w:rPr>
        <w:t xml:space="preserve"> средств – </w:t>
      </w:r>
      <w:r w:rsidR="00421896" w:rsidRPr="00421896">
        <w:rPr>
          <w:rFonts w:ascii="Times New Roman" w:hAnsi="Times New Roman" w:cs="Times New Roman"/>
          <w:sz w:val="24"/>
          <w:szCs w:val="24"/>
        </w:rPr>
        <w:t>1 179 289,1</w:t>
      </w:r>
      <w:r w:rsidRPr="00421896">
        <w:rPr>
          <w:rFonts w:ascii="Times New Roman" w:hAnsi="Times New Roman" w:cs="Times New Roman"/>
          <w:sz w:val="24"/>
          <w:szCs w:val="24"/>
        </w:rPr>
        <w:t xml:space="preserve"> тыс. руб., что составляет </w:t>
      </w:r>
      <w:r w:rsidR="00686C0C" w:rsidRPr="00421896">
        <w:rPr>
          <w:rFonts w:ascii="Times New Roman" w:hAnsi="Times New Roman" w:cs="Times New Roman"/>
          <w:sz w:val="24"/>
          <w:szCs w:val="24"/>
        </w:rPr>
        <w:t>9</w:t>
      </w:r>
      <w:r w:rsidR="00421896" w:rsidRPr="00421896">
        <w:rPr>
          <w:rFonts w:ascii="Times New Roman" w:hAnsi="Times New Roman" w:cs="Times New Roman"/>
          <w:sz w:val="24"/>
          <w:szCs w:val="24"/>
        </w:rPr>
        <w:t>8,3</w:t>
      </w:r>
      <w:r w:rsidR="005E7ED9" w:rsidRPr="00421896">
        <w:rPr>
          <w:rFonts w:ascii="Times New Roman" w:hAnsi="Times New Roman" w:cs="Times New Roman"/>
          <w:sz w:val="24"/>
          <w:szCs w:val="24"/>
        </w:rPr>
        <w:t>% от уточненных показателей</w:t>
      </w:r>
      <w:r w:rsidR="00FD6AC3" w:rsidRPr="00421896">
        <w:rPr>
          <w:rFonts w:ascii="Times New Roman" w:hAnsi="Times New Roman" w:cs="Times New Roman"/>
          <w:sz w:val="24"/>
          <w:szCs w:val="24"/>
        </w:rPr>
        <w:t xml:space="preserve"> (</w:t>
      </w:r>
      <w:r w:rsidR="00421896" w:rsidRPr="00421896">
        <w:rPr>
          <w:rFonts w:ascii="Times New Roman" w:hAnsi="Times New Roman" w:cs="Times New Roman"/>
          <w:sz w:val="24"/>
          <w:szCs w:val="24"/>
        </w:rPr>
        <w:t>1 200 076,4</w:t>
      </w:r>
      <w:r w:rsidR="00FD6AC3" w:rsidRPr="00421896">
        <w:rPr>
          <w:rFonts w:ascii="Times New Roman" w:hAnsi="Times New Roman" w:cs="Times New Roman"/>
          <w:sz w:val="24"/>
          <w:szCs w:val="24"/>
        </w:rPr>
        <w:t xml:space="preserve"> тыс. руб.)</w:t>
      </w:r>
      <w:r w:rsidR="005E7ED9" w:rsidRPr="00421896">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D82544" w:rsidRPr="00421896">
        <w:rPr>
          <w:rFonts w:ascii="Times New Roman" w:hAnsi="Times New Roman" w:cs="Times New Roman"/>
          <w:sz w:val="24"/>
          <w:szCs w:val="24"/>
        </w:rPr>
        <w:t>52,8</w:t>
      </w:r>
      <w:r w:rsidR="00C13F9F" w:rsidRPr="00421896">
        <w:rPr>
          <w:rFonts w:ascii="Times New Roman" w:hAnsi="Times New Roman" w:cs="Times New Roman"/>
          <w:sz w:val="24"/>
          <w:szCs w:val="24"/>
        </w:rPr>
        <w:t>%, что</w:t>
      </w:r>
      <w:r w:rsidR="00DE35F2" w:rsidRPr="00421896">
        <w:rPr>
          <w:rFonts w:ascii="Times New Roman" w:hAnsi="Times New Roman" w:cs="Times New Roman"/>
          <w:sz w:val="24"/>
          <w:szCs w:val="24"/>
        </w:rPr>
        <w:t xml:space="preserve"> </w:t>
      </w:r>
      <w:r w:rsidR="00421896" w:rsidRPr="00421896">
        <w:rPr>
          <w:rFonts w:ascii="Times New Roman" w:hAnsi="Times New Roman" w:cs="Times New Roman"/>
          <w:sz w:val="24"/>
          <w:szCs w:val="24"/>
        </w:rPr>
        <w:t>соответствует уровню предыдущего года</w:t>
      </w:r>
      <w:r w:rsidR="00C13F9F" w:rsidRPr="00421896">
        <w:rPr>
          <w:rFonts w:ascii="Times New Roman" w:hAnsi="Times New Roman" w:cs="Times New Roman"/>
          <w:sz w:val="24"/>
          <w:szCs w:val="24"/>
        </w:rPr>
        <w:t>;</w:t>
      </w:r>
    </w:p>
    <w:p w:rsidR="00A1519C" w:rsidRPr="00115ADA" w:rsidRDefault="00A1519C" w:rsidP="00E86503">
      <w:pPr>
        <w:pStyle w:val="a5"/>
        <w:numPr>
          <w:ilvl w:val="0"/>
          <w:numId w:val="4"/>
        </w:numPr>
        <w:spacing w:after="0"/>
        <w:ind w:left="0" w:firstLine="851"/>
        <w:jc w:val="both"/>
        <w:rPr>
          <w:rFonts w:ascii="Times New Roman" w:hAnsi="Times New Roman" w:cs="Times New Roman"/>
          <w:sz w:val="24"/>
          <w:szCs w:val="24"/>
        </w:rPr>
      </w:pPr>
      <w:r w:rsidRPr="00115ADA">
        <w:rPr>
          <w:rFonts w:ascii="Times New Roman" w:hAnsi="Times New Roman" w:cs="Times New Roman"/>
          <w:sz w:val="24"/>
          <w:szCs w:val="24"/>
        </w:rPr>
        <w:t xml:space="preserve">за счет собственных средств районного бюджета – </w:t>
      </w:r>
      <w:r w:rsidR="00115ADA" w:rsidRPr="00115ADA">
        <w:rPr>
          <w:rFonts w:ascii="Times New Roman" w:hAnsi="Times New Roman" w:cs="Times New Roman"/>
          <w:sz w:val="24"/>
          <w:szCs w:val="24"/>
        </w:rPr>
        <w:t>1 037 059,3</w:t>
      </w:r>
      <w:r w:rsidRPr="00115ADA">
        <w:rPr>
          <w:rFonts w:ascii="Times New Roman" w:hAnsi="Times New Roman" w:cs="Times New Roman"/>
          <w:sz w:val="24"/>
          <w:szCs w:val="24"/>
        </w:rPr>
        <w:t xml:space="preserve"> тыс. руб. или </w:t>
      </w:r>
      <w:r w:rsidR="00115ADA" w:rsidRPr="00115ADA">
        <w:rPr>
          <w:rFonts w:ascii="Times New Roman" w:hAnsi="Times New Roman" w:cs="Times New Roman"/>
          <w:sz w:val="24"/>
          <w:szCs w:val="24"/>
        </w:rPr>
        <w:t>94,4</w:t>
      </w:r>
      <w:r w:rsidR="00FD6AC3" w:rsidRPr="00115ADA">
        <w:rPr>
          <w:rFonts w:ascii="Times New Roman" w:hAnsi="Times New Roman" w:cs="Times New Roman"/>
          <w:sz w:val="24"/>
          <w:szCs w:val="24"/>
        </w:rPr>
        <w:t>% от уточненных показателей</w:t>
      </w:r>
      <w:r w:rsidR="00490B93" w:rsidRPr="00115ADA">
        <w:rPr>
          <w:rFonts w:ascii="Times New Roman" w:hAnsi="Times New Roman" w:cs="Times New Roman"/>
          <w:sz w:val="24"/>
          <w:szCs w:val="24"/>
        </w:rPr>
        <w:t xml:space="preserve"> (</w:t>
      </w:r>
      <w:r w:rsidR="00115ADA" w:rsidRPr="00115ADA">
        <w:rPr>
          <w:rFonts w:ascii="Times New Roman" w:hAnsi="Times New Roman" w:cs="Times New Roman"/>
          <w:sz w:val="24"/>
          <w:szCs w:val="24"/>
        </w:rPr>
        <w:t>1 099 004,3</w:t>
      </w:r>
      <w:r w:rsidR="00490B93" w:rsidRPr="00115ADA">
        <w:rPr>
          <w:rFonts w:ascii="Times New Roman" w:hAnsi="Times New Roman" w:cs="Times New Roman"/>
          <w:sz w:val="24"/>
          <w:szCs w:val="24"/>
        </w:rPr>
        <w:t xml:space="preserve"> тыс. руб.)</w:t>
      </w:r>
      <w:r w:rsidRPr="00115ADA">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115ADA" w:rsidRPr="00115ADA">
        <w:rPr>
          <w:rFonts w:ascii="Times New Roman" w:hAnsi="Times New Roman" w:cs="Times New Roman"/>
          <w:sz w:val="24"/>
          <w:szCs w:val="24"/>
        </w:rPr>
        <w:t>46,5</w:t>
      </w:r>
      <w:r w:rsidR="008775F0" w:rsidRPr="00115ADA">
        <w:rPr>
          <w:rFonts w:ascii="Times New Roman" w:hAnsi="Times New Roman" w:cs="Times New Roman"/>
          <w:sz w:val="24"/>
          <w:szCs w:val="24"/>
        </w:rPr>
        <w:t xml:space="preserve">%, что </w:t>
      </w:r>
      <w:r w:rsidR="00D82544" w:rsidRPr="00115ADA">
        <w:rPr>
          <w:rFonts w:ascii="Times New Roman" w:hAnsi="Times New Roman" w:cs="Times New Roman"/>
          <w:sz w:val="24"/>
          <w:szCs w:val="24"/>
        </w:rPr>
        <w:t>больше</w:t>
      </w:r>
      <w:r w:rsidR="00FD6AC3" w:rsidRPr="00115ADA">
        <w:rPr>
          <w:rFonts w:ascii="Times New Roman" w:hAnsi="Times New Roman" w:cs="Times New Roman"/>
          <w:sz w:val="24"/>
          <w:szCs w:val="24"/>
        </w:rPr>
        <w:t xml:space="preserve"> значения предыдущего года на </w:t>
      </w:r>
      <w:r w:rsidR="00686C0C" w:rsidRPr="00115ADA">
        <w:rPr>
          <w:rFonts w:ascii="Times New Roman" w:hAnsi="Times New Roman" w:cs="Times New Roman"/>
          <w:sz w:val="24"/>
          <w:szCs w:val="24"/>
        </w:rPr>
        <w:t>0,</w:t>
      </w:r>
      <w:r w:rsidR="00115ADA" w:rsidRPr="00115ADA">
        <w:rPr>
          <w:rFonts w:ascii="Times New Roman" w:hAnsi="Times New Roman" w:cs="Times New Roman"/>
          <w:sz w:val="24"/>
          <w:szCs w:val="24"/>
        </w:rPr>
        <w:t>1</w:t>
      </w:r>
      <w:r w:rsidR="00686C0C" w:rsidRPr="00115ADA">
        <w:rPr>
          <w:rFonts w:ascii="Times New Roman" w:hAnsi="Times New Roman" w:cs="Times New Roman"/>
          <w:sz w:val="24"/>
          <w:szCs w:val="24"/>
        </w:rPr>
        <w:t xml:space="preserve"> процентных пункта</w:t>
      </w:r>
      <w:r w:rsidR="00544278" w:rsidRPr="00115ADA">
        <w:rPr>
          <w:rFonts w:ascii="Times New Roman" w:hAnsi="Times New Roman" w:cs="Times New Roman"/>
          <w:sz w:val="24"/>
          <w:szCs w:val="24"/>
        </w:rPr>
        <w:t>;</w:t>
      </w:r>
      <w:r w:rsidRPr="00115ADA">
        <w:rPr>
          <w:rFonts w:ascii="Times New Roman" w:hAnsi="Times New Roman" w:cs="Times New Roman"/>
          <w:sz w:val="24"/>
          <w:szCs w:val="24"/>
        </w:rPr>
        <w:t xml:space="preserve"> </w:t>
      </w:r>
    </w:p>
    <w:p w:rsidR="00F016A7" w:rsidRPr="001D6E6F" w:rsidRDefault="00F016A7" w:rsidP="00E86503">
      <w:pPr>
        <w:pStyle w:val="a5"/>
        <w:numPr>
          <w:ilvl w:val="0"/>
          <w:numId w:val="4"/>
        </w:numPr>
        <w:spacing w:after="0"/>
        <w:ind w:left="0" w:firstLine="851"/>
        <w:jc w:val="both"/>
        <w:rPr>
          <w:rFonts w:ascii="Times New Roman" w:hAnsi="Times New Roman" w:cs="Times New Roman"/>
          <w:sz w:val="24"/>
          <w:szCs w:val="24"/>
        </w:rPr>
      </w:pPr>
      <w:r w:rsidRPr="001D6E6F">
        <w:rPr>
          <w:rFonts w:ascii="Times New Roman" w:hAnsi="Times New Roman" w:cs="Times New Roman"/>
          <w:sz w:val="24"/>
          <w:szCs w:val="24"/>
        </w:rPr>
        <w:t xml:space="preserve">за счет прочих </w:t>
      </w:r>
      <w:r w:rsidR="0077404F" w:rsidRPr="001D6E6F">
        <w:rPr>
          <w:rFonts w:ascii="Times New Roman" w:hAnsi="Times New Roman" w:cs="Times New Roman"/>
          <w:sz w:val="24"/>
          <w:szCs w:val="24"/>
        </w:rPr>
        <w:t>безвозмездных поступлений</w:t>
      </w:r>
      <w:r w:rsidRPr="001D6E6F">
        <w:rPr>
          <w:rFonts w:ascii="Times New Roman" w:hAnsi="Times New Roman" w:cs="Times New Roman"/>
          <w:sz w:val="24"/>
          <w:szCs w:val="24"/>
        </w:rPr>
        <w:t xml:space="preserve"> в районный бюджет </w:t>
      </w:r>
      <w:r w:rsidR="000528B7" w:rsidRPr="001D6E6F">
        <w:rPr>
          <w:rFonts w:ascii="Times New Roman" w:hAnsi="Times New Roman" w:cs="Times New Roman"/>
          <w:sz w:val="24"/>
          <w:szCs w:val="24"/>
        </w:rPr>
        <w:t>(добровольные пожертвования муниципальным учреждениям, находящимся в ведении органов местного самоуправления муниципального района)</w:t>
      </w:r>
      <w:r w:rsidRPr="001D6E6F">
        <w:rPr>
          <w:rFonts w:ascii="Times New Roman" w:hAnsi="Times New Roman" w:cs="Times New Roman"/>
          <w:sz w:val="24"/>
          <w:szCs w:val="24"/>
        </w:rPr>
        <w:t xml:space="preserve"> – </w:t>
      </w:r>
      <w:r w:rsidR="00421896" w:rsidRPr="001D6E6F">
        <w:rPr>
          <w:rFonts w:ascii="Times New Roman" w:hAnsi="Times New Roman" w:cs="Times New Roman"/>
          <w:sz w:val="24"/>
          <w:szCs w:val="24"/>
        </w:rPr>
        <w:t>2 850,9</w:t>
      </w:r>
      <w:r w:rsidRPr="001D6E6F">
        <w:rPr>
          <w:rFonts w:ascii="Times New Roman" w:hAnsi="Times New Roman" w:cs="Times New Roman"/>
          <w:sz w:val="24"/>
          <w:szCs w:val="24"/>
        </w:rPr>
        <w:t xml:space="preserve"> тыс. руб. или </w:t>
      </w:r>
      <w:r w:rsidR="001D6E6F" w:rsidRPr="001D6E6F">
        <w:rPr>
          <w:rFonts w:ascii="Times New Roman" w:hAnsi="Times New Roman" w:cs="Times New Roman"/>
          <w:sz w:val="24"/>
          <w:szCs w:val="24"/>
        </w:rPr>
        <w:t>62,6</w:t>
      </w:r>
      <w:r w:rsidRPr="001D6E6F">
        <w:rPr>
          <w:rFonts w:ascii="Times New Roman" w:hAnsi="Times New Roman" w:cs="Times New Roman"/>
          <w:sz w:val="24"/>
          <w:szCs w:val="24"/>
        </w:rPr>
        <w:t>% от уточненн</w:t>
      </w:r>
      <w:r w:rsidR="008775F0" w:rsidRPr="001D6E6F">
        <w:rPr>
          <w:rFonts w:ascii="Times New Roman" w:hAnsi="Times New Roman" w:cs="Times New Roman"/>
          <w:sz w:val="24"/>
          <w:szCs w:val="24"/>
        </w:rPr>
        <w:t>ого</w:t>
      </w:r>
      <w:r w:rsidRPr="001D6E6F">
        <w:rPr>
          <w:rFonts w:ascii="Times New Roman" w:hAnsi="Times New Roman" w:cs="Times New Roman"/>
          <w:sz w:val="24"/>
          <w:szCs w:val="24"/>
        </w:rPr>
        <w:t xml:space="preserve"> планов</w:t>
      </w:r>
      <w:r w:rsidR="008775F0" w:rsidRPr="001D6E6F">
        <w:rPr>
          <w:rFonts w:ascii="Times New Roman" w:hAnsi="Times New Roman" w:cs="Times New Roman"/>
          <w:sz w:val="24"/>
          <w:szCs w:val="24"/>
        </w:rPr>
        <w:t>ого</w:t>
      </w:r>
      <w:r w:rsidRPr="001D6E6F">
        <w:rPr>
          <w:rFonts w:ascii="Times New Roman" w:hAnsi="Times New Roman" w:cs="Times New Roman"/>
          <w:sz w:val="24"/>
          <w:szCs w:val="24"/>
        </w:rPr>
        <w:t xml:space="preserve"> показател</w:t>
      </w:r>
      <w:r w:rsidR="008775F0" w:rsidRPr="001D6E6F">
        <w:rPr>
          <w:rFonts w:ascii="Times New Roman" w:hAnsi="Times New Roman" w:cs="Times New Roman"/>
          <w:sz w:val="24"/>
          <w:szCs w:val="24"/>
        </w:rPr>
        <w:t>я</w:t>
      </w:r>
      <w:r w:rsidR="00490B93" w:rsidRPr="001D6E6F">
        <w:rPr>
          <w:rFonts w:ascii="Times New Roman" w:hAnsi="Times New Roman" w:cs="Times New Roman"/>
          <w:sz w:val="24"/>
          <w:szCs w:val="24"/>
        </w:rPr>
        <w:t xml:space="preserve"> (</w:t>
      </w:r>
      <w:r w:rsidR="001D6E6F" w:rsidRPr="001D6E6F">
        <w:rPr>
          <w:rFonts w:ascii="Times New Roman" w:hAnsi="Times New Roman" w:cs="Times New Roman"/>
          <w:sz w:val="24"/>
          <w:szCs w:val="24"/>
        </w:rPr>
        <w:t>4 555,2</w:t>
      </w:r>
      <w:r w:rsidR="00490B93" w:rsidRPr="001D6E6F">
        <w:rPr>
          <w:rFonts w:ascii="Times New Roman" w:hAnsi="Times New Roman" w:cs="Times New Roman"/>
          <w:sz w:val="24"/>
          <w:szCs w:val="24"/>
        </w:rPr>
        <w:t xml:space="preserve"> тыс. руб.)</w:t>
      </w:r>
      <w:r w:rsidRPr="001D6E6F">
        <w:rPr>
          <w:rFonts w:ascii="Times New Roman" w:hAnsi="Times New Roman" w:cs="Times New Roman"/>
          <w:sz w:val="24"/>
          <w:szCs w:val="24"/>
        </w:rPr>
        <w:t>.</w:t>
      </w:r>
      <w:r w:rsidR="005E7ED9" w:rsidRPr="001D6E6F">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686C0C" w:rsidRPr="001D6E6F">
        <w:rPr>
          <w:rFonts w:ascii="Times New Roman" w:hAnsi="Times New Roman" w:cs="Times New Roman"/>
          <w:sz w:val="24"/>
          <w:szCs w:val="24"/>
        </w:rPr>
        <w:t>0,</w:t>
      </w:r>
      <w:r w:rsidR="001D6E6F" w:rsidRPr="001D6E6F">
        <w:rPr>
          <w:rFonts w:ascii="Times New Roman" w:hAnsi="Times New Roman" w:cs="Times New Roman"/>
          <w:sz w:val="24"/>
          <w:szCs w:val="24"/>
        </w:rPr>
        <w:t>1%,</w:t>
      </w:r>
      <w:r w:rsidR="008775F0" w:rsidRPr="001D6E6F">
        <w:rPr>
          <w:rFonts w:ascii="Times New Roman" w:hAnsi="Times New Roman" w:cs="Times New Roman"/>
          <w:sz w:val="24"/>
          <w:szCs w:val="24"/>
        </w:rPr>
        <w:t xml:space="preserve"> что </w:t>
      </w:r>
      <w:r w:rsidR="001D6E6F" w:rsidRPr="001D6E6F">
        <w:rPr>
          <w:rFonts w:ascii="Times New Roman" w:hAnsi="Times New Roman" w:cs="Times New Roman"/>
          <w:sz w:val="24"/>
          <w:szCs w:val="24"/>
        </w:rPr>
        <w:t>меньше</w:t>
      </w:r>
      <w:r w:rsidR="008775F0" w:rsidRPr="001D6E6F">
        <w:rPr>
          <w:rFonts w:ascii="Times New Roman" w:hAnsi="Times New Roman" w:cs="Times New Roman"/>
          <w:sz w:val="24"/>
          <w:szCs w:val="24"/>
        </w:rPr>
        <w:t xml:space="preserve"> значения </w:t>
      </w:r>
      <w:r w:rsidR="00490B93" w:rsidRPr="001D6E6F">
        <w:rPr>
          <w:rFonts w:ascii="Times New Roman" w:hAnsi="Times New Roman" w:cs="Times New Roman"/>
          <w:sz w:val="24"/>
          <w:szCs w:val="24"/>
        </w:rPr>
        <w:t xml:space="preserve">предыдущего года на </w:t>
      </w:r>
      <w:r w:rsidR="00D82544" w:rsidRPr="001D6E6F">
        <w:rPr>
          <w:rFonts w:ascii="Times New Roman" w:hAnsi="Times New Roman" w:cs="Times New Roman"/>
          <w:sz w:val="24"/>
          <w:szCs w:val="24"/>
        </w:rPr>
        <w:t>0,</w:t>
      </w:r>
      <w:r w:rsidR="001D6E6F" w:rsidRPr="001D6E6F">
        <w:rPr>
          <w:rFonts w:ascii="Times New Roman" w:hAnsi="Times New Roman" w:cs="Times New Roman"/>
          <w:sz w:val="24"/>
          <w:szCs w:val="24"/>
        </w:rPr>
        <w:t>2</w:t>
      </w:r>
      <w:r w:rsidR="00686C0C" w:rsidRPr="001D6E6F">
        <w:rPr>
          <w:rFonts w:ascii="Times New Roman" w:hAnsi="Times New Roman" w:cs="Times New Roman"/>
          <w:sz w:val="24"/>
          <w:szCs w:val="24"/>
        </w:rPr>
        <w:t xml:space="preserve"> процентны</w:t>
      </w:r>
      <w:r w:rsidR="00D82544" w:rsidRPr="001D6E6F">
        <w:rPr>
          <w:rFonts w:ascii="Times New Roman" w:hAnsi="Times New Roman" w:cs="Times New Roman"/>
          <w:sz w:val="24"/>
          <w:szCs w:val="24"/>
        </w:rPr>
        <w:t>х</w:t>
      </w:r>
      <w:r w:rsidR="00686C0C" w:rsidRPr="001D6E6F">
        <w:rPr>
          <w:rFonts w:ascii="Times New Roman" w:hAnsi="Times New Roman" w:cs="Times New Roman"/>
          <w:sz w:val="24"/>
          <w:szCs w:val="24"/>
        </w:rPr>
        <w:t xml:space="preserve"> пункта</w:t>
      </w:r>
      <w:r w:rsidR="00115ADA">
        <w:rPr>
          <w:rFonts w:ascii="Times New Roman" w:hAnsi="Times New Roman" w:cs="Times New Roman"/>
          <w:sz w:val="24"/>
          <w:szCs w:val="24"/>
        </w:rPr>
        <w:t>.</w:t>
      </w:r>
    </w:p>
    <w:p w:rsidR="00686286" w:rsidRPr="00115ADA" w:rsidRDefault="00FE74EE" w:rsidP="00CA580E">
      <w:pPr>
        <w:pStyle w:val="a5"/>
        <w:spacing w:after="0"/>
        <w:ind w:left="0" w:firstLine="851"/>
        <w:jc w:val="both"/>
        <w:rPr>
          <w:rFonts w:ascii="Times New Roman" w:hAnsi="Times New Roman" w:cs="Times New Roman"/>
          <w:sz w:val="24"/>
          <w:szCs w:val="24"/>
        </w:rPr>
      </w:pPr>
      <w:r w:rsidRPr="00115ADA">
        <w:rPr>
          <w:rFonts w:ascii="Times New Roman" w:hAnsi="Times New Roman" w:cs="Times New Roman"/>
          <w:sz w:val="24"/>
          <w:szCs w:val="24"/>
        </w:rPr>
        <w:t xml:space="preserve">В графическом виде </w:t>
      </w:r>
      <w:r w:rsidR="00D966D2" w:rsidRPr="00115ADA">
        <w:rPr>
          <w:rFonts w:ascii="Times New Roman" w:hAnsi="Times New Roman" w:cs="Times New Roman"/>
          <w:sz w:val="24"/>
          <w:szCs w:val="24"/>
        </w:rPr>
        <w:t>источники финансирования и их удельный вес в общем объеме бюджетных назначений представлены в диаграмме</w:t>
      </w:r>
      <w:r w:rsidRPr="00115ADA">
        <w:rPr>
          <w:rFonts w:ascii="Times New Roman" w:hAnsi="Times New Roman" w:cs="Times New Roman"/>
          <w:sz w:val="24"/>
          <w:szCs w:val="24"/>
        </w:rPr>
        <w:t>.</w:t>
      </w:r>
    </w:p>
    <w:p w:rsidR="0085154D" w:rsidRPr="00115ADA" w:rsidRDefault="0085154D" w:rsidP="00CA580E">
      <w:pPr>
        <w:pStyle w:val="a5"/>
        <w:spacing w:after="0"/>
        <w:ind w:left="0" w:firstLine="851"/>
        <w:jc w:val="both"/>
        <w:rPr>
          <w:rFonts w:ascii="Times New Roman" w:hAnsi="Times New Roman" w:cs="Times New Roman"/>
          <w:sz w:val="24"/>
          <w:szCs w:val="24"/>
        </w:rPr>
      </w:pPr>
    </w:p>
    <w:p w:rsidR="00D64B03" w:rsidRPr="00115ADA" w:rsidRDefault="0085154D" w:rsidP="001F5C83">
      <w:pPr>
        <w:pStyle w:val="a5"/>
        <w:spacing w:after="0"/>
        <w:ind w:left="0"/>
        <w:jc w:val="center"/>
        <w:rPr>
          <w:rFonts w:ascii="Times New Roman" w:hAnsi="Times New Roman" w:cs="Times New Roman"/>
          <w:sz w:val="24"/>
          <w:szCs w:val="24"/>
        </w:rPr>
      </w:pPr>
      <w:r w:rsidRPr="00F013E0">
        <w:rPr>
          <w:rFonts w:ascii="Times New Roman" w:hAnsi="Times New Roman" w:cs="Times New Roman"/>
          <w:noProof/>
          <w:color w:val="FF0000"/>
          <w:sz w:val="24"/>
          <w:szCs w:val="24"/>
          <w:lang w:eastAsia="ru-RU"/>
        </w:rPr>
        <w:drawing>
          <wp:inline distT="0" distB="0" distL="0" distR="0">
            <wp:extent cx="3924300" cy="22383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4080" w:rsidRPr="00115ADA" w:rsidRDefault="00BE4080" w:rsidP="00FE74EE">
      <w:pPr>
        <w:pStyle w:val="a5"/>
        <w:spacing w:after="0"/>
        <w:ind w:left="0" w:firstLine="851"/>
        <w:jc w:val="both"/>
        <w:rPr>
          <w:rFonts w:ascii="Times New Roman" w:hAnsi="Times New Roman" w:cs="Times New Roman"/>
          <w:sz w:val="24"/>
          <w:szCs w:val="24"/>
        </w:rPr>
      </w:pPr>
    </w:p>
    <w:p w:rsidR="00FE74EE" w:rsidRPr="00115ADA" w:rsidRDefault="00FE74EE" w:rsidP="00FE74EE">
      <w:pPr>
        <w:pStyle w:val="a5"/>
        <w:spacing w:after="0"/>
        <w:ind w:left="0" w:firstLine="851"/>
        <w:jc w:val="both"/>
        <w:rPr>
          <w:rFonts w:ascii="Times New Roman" w:hAnsi="Times New Roman" w:cs="Times New Roman"/>
          <w:sz w:val="24"/>
          <w:szCs w:val="24"/>
        </w:rPr>
      </w:pPr>
      <w:r w:rsidRPr="00115ADA">
        <w:rPr>
          <w:rFonts w:ascii="Times New Roman" w:hAnsi="Times New Roman" w:cs="Times New Roman"/>
          <w:sz w:val="24"/>
          <w:szCs w:val="24"/>
        </w:rPr>
        <w:t>Как видно из представленной диаграммы, средства краевого бюджета являются основным источником</w:t>
      </w:r>
      <w:r w:rsidR="002A28F5" w:rsidRPr="00115ADA">
        <w:rPr>
          <w:rFonts w:ascii="Times New Roman" w:hAnsi="Times New Roman" w:cs="Times New Roman"/>
          <w:sz w:val="24"/>
          <w:szCs w:val="24"/>
        </w:rPr>
        <w:t xml:space="preserve"> финансирования расходов</w:t>
      </w:r>
      <w:r w:rsidRPr="00115ADA">
        <w:rPr>
          <w:rFonts w:ascii="Times New Roman" w:hAnsi="Times New Roman" w:cs="Times New Roman"/>
          <w:sz w:val="24"/>
          <w:szCs w:val="24"/>
        </w:rPr>
        <w:t xml:space="preserve"> районного бюджета</w:t>
      </w:r>
      <w:r w:rsidR="00124018" w:rsidRPr="00115ADA">
        <w:rPr>
          <w:rFonts w:ascii="Times New Roman" w:hAnsi="Times New Roman" w:cs="Times New Roman"/>
          <w:sz w:val="24"/>
          <w:szCs w:val="24"/>
        </w:rPr>
        <w:t xml:space="preserve"> (</w:t>
      </w:r>
      <w:r w:rsidR="0085154D" w:rsidRPr="00115ADA">
        <w:rPr>
          <w:rFonts w:ascii="Times New Roman" w:hAnsi="Times New Roman" w:cs="Times New Roman"/>
          <w:sz w:val="24"/>
          <w:szCs w:val="24"/>
        </w:rPr>
        <w:t>52,8</w:t>
      </w:r>
      <w:r w:rsidR="00124018" w:rsidRPr="00115ADA">
        <w:rPr>
          <w:rFonts w:ascii="Times New Roman" w:hAnsi="Times New Roman" w:cs="Times New Roman"/>
          <w:sz w:val="24"/>
          <w:szCs w:val="24"/>
        </w:rPr>
        <w:t>%).</w:t>
      </w:r>
    </w:p>
    <w:p w:rsidR="001F43D0" w:rsidRPr="00115ADA" w:rsidRDefault="001F43D0" w:rsidP="003018E8">
      <w:pPr>
        <w:pStyle w:val="a5"/>
        <w:spacing w:after="0"/>
        <w:ind w:left="0" w:firstLine="851"/>
        <w:jc w:val="both"/>
        <w:rPr>
          <w:rFonts w:ascii="Times New Roman" w:hAnsi="Times New Roman" w:cs="Times New Roman"/>
          <w:sz w:val="24"/>
          <w:szCs w:val="24"/>
        </w:rPr>
      </w:pPr>
    </w:p>
    <w:p w:rsidR="00F016A7" w:rsidRPr="00115ADA" w:rsidRDefault="00F016A7" w:rsidP="003018E8">
      <w:pPr>
        <w:pStyle w:val="a5"/>
        <w:spacing w:after="0"/>
        <w:ind w:left="0" w:firstLine="851"/>
        <w:jc w:val="both"/>
        <w:rPr>
          <w:rFonts w:ascii="Times New Roman" w:hAnsi="Times New Roman" w:cs="Times New Roman"/>
          <w:sz w:val="24"/>
          <w:szCs w:val="24"/>
        </w:rPr>
      </w:pPr>
      <w:r w:rsidRPr="00115ADA">
        <w:rPr>
          <w:rFonts w:ascii="Times New Roman" w:hAnsi="Times New Roman" w:cs="Times New Roman"/>
          <w:sz w:val="24"/>
          <w:szCs w:val="24"/>
        </w:rPr>
        <w:t xml:space="preserve">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115ADA">
        <w:rPr>
          <w:rFonts w:ascii="Times New Roman" w:hAnsi="Times New Roman" w:cs="Times New Roman"/>
          <w:sz w:val="24"/>
          <w:szCs w:val="24"/>
        </w:rPr>
        <w:t>муниципального</w:t>
      </w:r>
      <w:r w:rsidRPr="00115ADA">
        <w:rPr>
          <w:rFonts w:ascii="Times New Roman" w:hAnsi="Times New Roman" w:cs="Times New Roman"/>
          <w:sz w:val="24"/>
          <w:szCs w:val="24"/>
        </w:rPr>
        <w:t xml:space="preserve"> долга и расходов на его обслуживание.</w:t>
      </w:r>
    </w:p>
    <w:p w:rsidR="00F016A7" w:rsidRPr="00115ADA" w:rsidRDefault="00F016A7" w:rsidP="00BF6625">
      <w:pPr>
        <w:pStyle w:val="a5"/>
        <w:tabs>
          <w:tab w:val="right" w:pos="9354"/>
        </w:tabs>
        <w:spacing w:after="0"/>
        <w:ind w:left="0" w:firstLine="851"/>
        <w:jc w:val="both"/>
        <w:rPr>
          <w:rFonts w:ascii="Times New Roman" w:hAnsi="Times New Roman" w:cs="Times New Roman"/>
          <w:sz w:val="24"/>
          <w:szCs w:val="24"/>
        </w:rPr>
      </w:pPr>
      <w:r w:rsidRPr="00115ADA">
        <w:rPr>
          <w:rFonts w:ascii="Times New Roman" w:hAnsi="Times New Roman" w:cs="Times New Roman"/>
          <w:sz w:val="24"/>
          <w:szCs w:val="24"/>
        </w:rPr>
        <w:t xml:space="preserve">На </w:t>
      </w:r>
      <w:r w:rsidR="005951E7" w:rsidRPr="00115ADA">
        <w:rPr>
          <w:rFonts w:ascii="Times New Roman" w:hAnsi="Times New Roman" w:cs="Times New Roman"/>
          <w:sz w:val="24"/>
          <w:szCs w:val="24"/>
        </w:rPr>
        <w:t>0</w:t>
      </w:r>
      <w:r w:rsidRPr="00115ADA">
        <w:rPr>
          <w:rFonts w:ascii="Times New Roman" w:hAnsi="Times New Roman" w:cs="Times New Roman"/>
          <w:sz w:val="24"/>
          <w:szCs w:val="24"/>
        </w:rPr>
        <w:t>1</w:t>
      </w:r>
      <w:r w:rsidR="005951E7" w:rsidRPr="00115ADA">
        <w:rPr>
          <w:rFonts w:ascii="Times New Roman" w:hAnsi="Times New Roman" w:cs="Times New Roman"/>
          <w:sz w:val="24"/>
          <w:szCs w:val="24"/>
        </w:rPr>
        <w:t>.01.</w:t>
      </w:r>
      <w:r w:rsidRPr="00115ADA">
        <w:rPr>
          <w:rFonts w:ascii="Times New Roman" w:hAnsi="Times New Roman" w:cs="Times New Roman"/>
          <w:sz w:val="24"/>
          <w:szCs w:val="24"/>
        </w:rPr>
        <w:t>201</w:t>
      </w:r>
      <w:r w:rsidR="00115ADA" w:rsidRPr="00115ADA">
        <w:rPr>
          <w:rFonts w:ascii="Times New Roman" w:hAnsi="Times New Roman" w:cs="Times New Roman"/>
          <w:sz w:val="24"/>
          <w:szCs w:val="24"/>
        </w:rPr>
        <w:t>9</w:t>
      </w:r>
      <w:r w:rsidRPr="00115ADA">
        <w:rPr>
          <w:rFonts w:ascii="Times New Roman" w:hAnsi="Times New Roman" w:cs="Times New Roman"/>
          <w:sz w:val="24"/>
          <w:szCs w:val="24"/>
        </w:rPr>
        <w:t xml:space="preserve"> года </w:t>
      </w:r>
      <w:r w:rsidR="00E67E81" w:rsidRPr="00115ADA">
        <w:rPr>
          <w:rFonts w:ascii="Times New Roman" w:hAnsi="Times New Roman" w:cs="Times New Roman"/>
          <w:sz w:val="24"/>
          <w:szCs w:val="24"/>
        </w:rPr>
        <w:t>объем</w:t>
      </w:r>
      <w:r w:rsidR="00F45AD8" w:rsidRPr="00115ADA">
        <w:rPr>
          <w:rFonts w:ascii="Times New Roman" w:hAnsi="Times New Roman" w:cs="Times New Roman"/>
          <w:sz w:val="24"/>
          <w:szCs w:val="24"/>
        </w:rPr>
        <w:t xml:space="preserve"> муниципального долга</w:t>
      </w:r>
      <w:r w:rsidR="002A28F5" w:rsidRPr="00115ADA">
        <w:rPr>
          <w:rFonts w:ascii="Times New Roman" w:hAnsi="Times New Roman" w:cs="Times New Roman"/>
          <w:sz w:val="24"/>
          <w:szCs w:val="24"/>
        </w:rPr>
        <w:t xml:space="preserve"> Богучанского района</w:t>
      </w:r>
      <w:r w:rsidR="00E67E81" w:rsidRPr="00115ADA">
        <w:rPr>
          <w:rFonts w:ascii="Times New Roman" w:hAnsi="Times New Roman" w:cs="Times New Roman"/>
          <w:sz w:val="24"/>
          <w:szCs w:val="24"/>
        </w:rPr>
        <w:t xml:space="preserve"> составлял </w:t>
      </w:r>
      <w:r w:rsidR="00115ADA" w:rsidRPr="00115ADA">
        <w:rPr>
          <w:rFonts w:ascii="Times New Roman" w:hAnsi="Times New Roman" w:cs="Times New Roman"/>
          <w:sz w:val="24"/>
          <w:szCs w:val="24"/>
        </w:rPr>
        <w:t>38</w:t>
      </w:r>
      <w:r w:rsidR="00E67E81" w:rsidRPr="00115ADA">
        <w:rPr>
          <w:rFonts w:ascii="Times New Roman" w:hAnsi="Times New Roman" w:cs="Times New Roman"/>
          <w:sz w:val="24"/>
          <w:szCs w:val="24"/>
        </w:rPr>
        <w:t> 000,0 тыс. руб</w:t>
      </w:r>
      <w:r w:rsidR="00F45AD8" w:rsidRPr="00115ADA">
        <w:rPr>
          <w:rFonts w:ascii="Times New Roman" w:hAnsi="Times New Roman" w:cs="Times New Roman"/>
          <w:sz w:val="24"/>
          <w:szCs w:val="24"/>
        </w:rPr>
        <w:t>.</w:t>
      </w:r>
    </w:p>
    <w:p w:rsidR="005951E7" w:rsidRPr="004C0691" w:rsidRDefault="00F016A7" w:rsidP="003018E8">
      <w:pPr>
        <w:pStyle w:val="a5"/>
        <w:spacing w:after="0"/>
        <w:ind w:left="0" w:firstLine="851"/>
        <w:jc w:val="both"/>
        <w:rPr>
          <w:rFonts w:ascii="Times New Roman" w:hAnsi="Times New Roman" w:cs="Times New Roman"/>
          <w:sz w:val="24"/>
          <w:szCs w:val="24"/>
        </w:rPr>
      </w:pPr>
      <w:r w:rsidRPr="004C0691">
        <w:rPr>
          <w:rFonts w:ascii="Times New Roman" w:hAnsi="Times New Roman" w:cs="Times New Roman"/>
          <w:sz w:val="24"/>
          <w:szCs w:val="24"/>
        </w:rPr>
        <w:t xml:space="preserve">Пунктом </w:t>
      </w:r>
      <w:r w:rsidR="00D474AD" w:rsidRPr="004C0691">
        <w:rPr>
          <w:rFonts w:ascii="Times New Roman" w:hAnsi="Times New Roman" w:cs="Times New Roman"/>
          <w:sz w:val="24"/>
          <w:szCs w:val="24"/>
        </w:rPr>
        <w:t>19</w:t>
      </w:r>
      <w:r w:rsidRPr="004C0691">
        <w:rPr>
          <w:rFonts w:ascii="Times New Roman" w:hAnsi="Times New Roman" w:cs="Times New Roman"/>
          <w:sz w:val="24"/>
          <w:szCs w:val="24"/>
        </w:rPr>
        <w:t xml:space="preserve"> Решения о районном бюджете утверждена программа муниципальных внутренних заимствований районного бюджета на 201</w:t>
      </w:r>
      <w:r w:rsidR="00115ADA" w:rsidRPr="004C0691">
        <w:rPr>
          <w:rFonts w:ascii="Times New Roman" w:hAnsi="Times New Roman" w:cs="Times New Roman"/>
          <w:sz w:val="24"/>
          <w:szCs w:val="24"/>
        </w:rPr>
        <w:t>9</w:t>
      </w:r>
      <w:r w:rsidRPr="004C0691">
        <w:rPr>
          <w:rFonts w:ascii="Times New Roman" w:hAnsi="Times New Roman" w:cs="Times New Roman"/>
          <w:sz w:val="24"/>
          <w:szCs w:val="24"/>
        </w:rPr>
        <w:t xml:space="preserve"> год, которой</w:t>
      </w:r>
      <w:r w:rsidR="00FD5EA9" w:rsidRPr="004C0691">
        <w:rPr>
          <w:rFonts w:ascii="Times New Roman" w:hAnsi="Times New Roman" w:cs="Times New Roman"/>
          <w:sz w:val="24"/>
          <w:szCs w:val="24"/>
        </w:rPr>
        <w:t xml:space="preserve">, согласно приложению № </w:t>
      </w:r>
      <w:r w:rsidR="004C0691" w:rsidRPr="004C0691">
        <w:rPr>
          <w:rFonts w:ascii="Times New Roman" w:hAnsi="Times New Roman" w:cs="Times New Roman"/>
          <w:sz w:val="24"/>
          <w:szCs w:val="24"/>
        </w:rPr>
        <w:t>22</w:t>
      </w:r>
      <w:r w:rsidR="00FD5EA9" w:rsidRPr="004C0691">
        <w:rPr>
          <w:rFonts w:ascii="Times New Roman" w:hAnsi="Times New Roman" w:cs="Times New Roman"/>
          <w:sz w:val="24"/>
          <w:szCs w:val="24"/>
        </w:rPr>
        <w:t>,</w:t>
      </w:r>
      <w:r w:rsidRPr="004C0691">
        <w:rPr>
          <w:rFonts w:ascii="Times New Roman" w:hAnsi="Times New Roman" w:cs="Times New Roman"/>
          <w:sz w:val="24"/>
          <w:szCs w:val="24"/>
        </w:rPr>
        <w:t xml:space="preserve"> предусмотрен</w:t>
      </w:r>
      <w:r w:rsidR="00D474AD" w:rsidRPr="004C0691">
        <w:rPr>
          <w:rFonts w:ascii="Times New Roman" w:hAnsi="Times New Roman" w:cs="Times New Roman"/>
          <w:sz w:val="24"/>
          <w:szCs w:val="24"/>
        </w:rPr>
        <w:t>о получение дополнительных</w:t>
      </w:r>
      <w:r w:rsidRPr="004C0691">
        <w:rPr>
          <w:rFonts w:ascii="Times New Roman" w:hAnsi="Times New Roman" w:cs="Times New Roman"/>
          <w:sz w:val="24"/>
          <w:szCs w:val="24"/>
        </w:rPr>
        <w:t xml:space="preserve"> заемны</w:t>
      </w:r>
      <w:r w:rsidR="00D474AD" w:rsidRPr="004C0691">
        <w:rPr>
          <w:rFonts w:ascii="Times New Roman" w:hAnsi="Times New Roman" w:cs="Times New Roman"/>
          <w:sz w:val="24"/>
          <w:szCs w:val="24"/>
        </w:rPr>
        <w:t>х</w:t>
      </w:r>
      <w:r w:rsidRPr="004C0691">
        <w:rPr>
          <w:rFonts w:ascii="Times New Roman" w:hAnsi="Times New Roman" w:cs="Times New Roman"/>
          <w:sz w:val="24"/>
          <w:szCs w:val="24"/>
        </w:rPr>
        <w:t xml:space="preserve"> средств</w:t>
      </w:r>
      <w:r w:rsidR="00FD5EA9" w:rsidRPr="004C0691">
        <w:rPr>
          <w:rFonts w:ascii="Times New Roman" w:hAnsi="Times New Roman" w:cs="Times New Roman"/>
          <w:sz w:val="24"/>
          <w:szCs w:val="24"/>
        </w:rPr>
        <w:t xml:space="preserve"> </w:t>
      </w:r>
      <w:r w:rsidR="00FD5EA9" w:rsidRPr="004C0691">
        <w:rPr>
          <w:rFonts w:ascii="Times New Roman" w:hAnsi="Times New Roman" w:cs="Times New Roman"/>
          <w:sz w:val="24"/>
          <w:szCs w:val="24"/>
        </w:rPr>
        <w:lastRenderedPageBreak/>
        <w:t xml:space="preserve">в размере </w:t>
      </w:r>
      <w:r w:rsidR="00115ADA" w:rsidRPr="004C0691">
        <w:rPr>
          <w:rFonts w:ascii="Times New Roman" w:hAnsi="Times New Roman" w:cs="Times New Roman"/>
          <w:sz w:val="24"/>
          <w:szCs w:val="24"/>
        </w:rPr>
        <w:t>58 000,0</w:t>
      </w:r>
      <w:r w:rsidR="00FD5EA9" w:rsidRPr="004C0691">
        <w:rPr>
          <w:rFonts w:ascii="Times New Roman" w:hAnsi="Times New Roman" w:cs="Times New Roman"/>
          <w:sz w:val="24"/>
          <w:szCs w:val="24"/>
        </w:rPr>
        <w:t xml:space="preserve"> тыс. руб.</w:t>
      </w:r>
      <w:r w:rsidRPr="004C0691">
        <w:rPr>
          <w:rFonts w:ascii="Times New Roman" w:hAnsi="Times New Roman" w:cs="Times New Roman"/>
          <w:sz w:val="24"/>
          <w:szCs w:val="24"/>
        </w:rPr>
        <w:t xml:space="preserve"> в виде бюджетных кредитов от других бюджетов бюджетной системы Российской Федерации</w:t>
      </w:r>
      <w:r w:rsidR="00FD69DC" w:rsidRPr="004C0691">
        <w:rPr>
          <w:rFonts w:ascii="Times New Roman" w:hAnsi="Times New Roman" w:cs="Times New Roman"/>
          <w:sz w:val="24"/>
          <w:szCs w:val="24"/>
        </w:rPr>
        <w:t>.</w:t>
      </w:r>
      <w:r w:rsidR="00C930C8" w:rsidRPr="004C0691">
        <w:rPr>
          <w:rFonts w:ascii="Times New Roman" w:hAnsi="Times New Roman" w:cs="Times New Roman"/>
          <w:sz w:val="24"/>
          <w:szCs w:val="24"/>
        </w:rPr>
        <w:t xml:space="preserve"> </w:t>
      </w:r>
    </w:p>
    <w:p w:rsidR="00F016A7" w:rsidRPr="00614795" w:rsidRDefault="00C930C8" w:rsidP="003018E8">
      <w:pPr>
        <w:pStyle w:val="a5"/>
        <w:spacing w:after="0"/>
        <w:ind w:left="0" w:firstLine="851"/>
        <w:jc w:val="both"/>
        <w:rPr>
          <w:rFonts w:ascii="Times New Roman" w:hAnsi="Times New Roman" w:cs="Times New Roman"/>
          <w:sz w:val="24"/>
          <w:szCs w:val="24"/>
        </w:rPr>
      </w:pPr>
      <w:r w:rsidRPr="00614795">
        <w:rPr>
          <w:rFonts w:ascii="Times New Roman" w:hAnsi="Times New Roman" w:cs="Times New Roman"/>
          <w:sz w:val="24"/>
          <w:szCs w:val="24"/>
        </w:rPr>
        <w:t xml:space="preserve">Фактически в отчетном периоде заимствование </w:t>
      </w:r>
      <w:r w:rsidR="004C0691" w:rsidRPr="00614795">
        <w:rPr>
          <w:rFonts w:ascii="Times New Roman" w:hAnsi="Times New Roman" w:cs="Times New Roman"/>
          <w:sz w:val="24"/>
          <w:szCs w:val="24"/>
        </w:rPr>
        <w:t>средств не осуществлялось.</w:t>
      </w:r>
      <w:r w:rsidR="005951E7" w:rsidRPr="00614795">
        <w:rPr>
          <w:rFonts w:ascii="Times New Roman" w:hAnsi="Times New Roman" w:cs="Times New Roman"/>
          <w:sz w:val="24"/>
          <w:szCs w:val="24"/>
        </w:rPr>
        <w:t xml:space="preserve"> </w:t>
      </w:r>
      <w:r w:rsidR="004C0691" w:rsidRPr="00614795">
        <w:rPr>
          <w:rFonts w:ascii="Times New Roman" w:hAnsi="Times New Roman" w:cs="Times New Roman"/>
          <w:sz w:val="24"/>
          <w:szCs w:val="24"/>
        </w:rPr>
        <w:t xml:space="preserve">При этом </w:t>
      </w:r>
      <w:r w:rsidR="005951E7" w:rsidRPr="00614795">
        <w:rPr>
          <w:rFonts w:ascii="Times New Roman" w:hAnsi="Times New Roman" w:cs="Times New Roman"/>
          <w:sz w:val="24"/>
          <w:szCs w:val="24"/>
        </w:rPr>
        <w:t xml:space="preserve">погашено муниципальных долговых обязательств района в размере </w:t>
      </w:r>
      <w:r w:rsidR="004C0691" w:rsidRPr="00614795">
        <w:rPr>
          <w:rFonts w:ascii="Times New Roman" w:hAnsi="Times New Roman" w:cs="Times New Roman"/>
          <w:sz w:val="24"/>
          <w:szCs w:val="24"/>
        </w:rPr>
        <w:t xml:space="preserve">16 000,0 </w:t>
      </w:r>
      <w:r w:rsidR="005951E7" w:rsidRPr="00614795">
        <w:rPr>
          <w:rFonts w:ascii="Times New Roman" w:hAnsi="Times New Roman" w:cs="Times New Roman"/>
          <w:sz w:val="24"/>
          <w:szCs w:val="24"/>
        </w:rPr>
        <w:t>тыс. руб.</w:t>
      </w:r>
    </w:p>
    <w:p w:rsidR="004C0691" w:rsidRPr="004C0691" w:rsidRDefault="005951E7" w:rsidP="00614795">
      <w:pPr>
        <w:pStyle w:val="a5"/>
        <w:spacing w:after="0"/>
        <w:ind w:left="0" w:firstLine="851"/>
        <w:jc w:val="both"/>
        <w:rPr>
          <w:rFonts w:ascii="Times New Roman" w:eastAsia="Times New Roman" w:hAnsi="Times New Roman" w:cs="Times New Roman"/>
          <w:sz w:val="24"/>
          <w:szCs w:val="24"/>
          <w:lang w:eastAsia="ru-RU"/>
        </w:rPr>
      </w:pPr>
      <w:r w:rsidRPr="00614795">
        <w:rPr>
          <w:rFonts w:ascii="Times New Roman" w:hAnsi="Times New Roman" w:cs="Times New Roman"/>
          <w:sz w:val="24"/>
          <w:szCs w:val="24"/>
        </w:rPr>
        <w:t>Таким образом, объем муниципального долга на 01.01.20</w:t>
      </w:r>
      <w:r w:rsidR="004C0691" w:rsidRPr="00614795">
        <w:rPr>
          <w:rFonts w:ascii="Times New Roman" w:hAnsi="Times New Roman" w:cs="Times New Roman"/>
          <w:sz w:val="24"/>
          <w:szCs w:val="24"/>
        </w:rPr>
        <w:t>20</w:t>
      </w:r>
      <w:r w:rsidRPr="00614795">
        <w:rPr>
          <w:rFonts w:ascii="Times New Roman" w:hAnsi="Times New Roman" w:cs="Times New Roman"/>
          <w:sz w:val="24"/>
          <w:szCs w:val="24"/>
        </w:rPr>
        <w:t xml:space="preserve"> года составил </w:t>
      </w:r>
      <w:r w:rsidR="004C0691" w:rsidRPr="00614795">
        <w:rPr>
          <w:rFonts w:ascii="Times New Roman" w:hAnsi="Times New Roman" w:cs="Times New Roman"/>
          <w:sz w:val="24"/>
          <w:szCs w:val="24"/>
        </w:rPr>
        <w:t>22</w:t>
      </w:r>
      <w:r w:rsidR="008717AB" w:rsidRPr="00614795">
        <w:rPr>
          <w:rFonts w:ascii="Times New Roman" w:hAnsi="Times New Roman" w:cs="Times New Roman"/>
          <w:sz w:val="24"/>
          <w:szCs w:val="24"/>
        </w:rPr>
        <w:t> 000,0 тыс. руб.</w:t>
      </w:r>
      <w:r w:rsidR="00614795" w:rsidRPr="00614795">
        <w:rPr>
          <w:rFonts w:ascii="Times New Roman" w:hAnsi="Times New Roman" w:cs="Times New Roman"/>
          <w:sz w:val="24"/>
          <w:szCs w:val="24"/>
        </w:rPr>
        <w:t>, погашение которого в</w:t>
      </w:r>
      <w:r w:rsidR="004C0691" w:rsidRPr="00614795">
        <w:rPr>
          <w:rFonts w:ascii="Times New Roman" w:eastAsia="Times New Roman" w:hAnsi="Times New Roman" w:cs="Times New Roman"/>
          <w:sz w:val="24"/>
          <w:szCs w:val="24"/>
          <w:lang w:eastAsia="ru-RU"/>
        </w:rPr>
        <w:t xml:space="preserve"> виду </w:t>
      </w:r>
      <w:r w:rsidR="004C0691" w:rsidRPr="004C0691">
        <w:rPr>
          <w:rFonts w:ascii="Times New Roman" w:eastAsia="Times New Roman" w:hAnsi="Times New Roman" w:cs="Times New Roman"/>
          <w:sz w:val="24"/>
          <w:szCs w:val="24"/>
          <w:lang w:eastAsia="ru-RU"/>
        </w:rPr>
        <w:t>проведен</w:t>
      </w:r>
      <w:r w:rsidR="004C0691" w:rsidRPr="00614795">
        <w:rPr>
          <w:rFonts w:ascii="Times New Roman" w:eastAsia="Times New Roman" w:hAnsi="Times New Roman" w:cs="Times New Roman"/>
          <w:sz w:val="24"/>
          <w:szCs w:val="24"/>
          <w:lang w:eastAsia="ru-RU"/>
        </w:rPr>
        <w:t>ной</w:t>
      </w:r>
      <w:r w:rsidR="004C0691" w:rsidRPr="004C0691">
        <w:rPr>
          <w:rFonts w:ascii="Times New Roman" w:eastAsia="Times New Roman" w:hAnsi="Times New Roman" w:cs="Times New Roman"/>
          <w:sz w:val="24"/>
          <w:szCs w:val="24"/>
          <w:lang w:eastAsia="ru-RU"/>
        </w:rPr>
        <w:t xml:space="preserve"> реструктуризаци</w:t>
      </w:r>
      <w:r w:rsidR="004C0691" w:rsidRPr="00614795">
        <w:rPr>
          <w:rFonts w:ascii="Times New Roman" w:eastAsia="Times New Roman" w:hAnsi="Times New Roman" w:cs="Times New Roman"/>
          <w:sz w:val="24"/>
          <w:szCs w:val="24"/>
          <w:lang w:eastAsia="ru-RU"/>
        </w:rPr>
        <w:t>и</w:t>
      </w:r>
      <w:r w:rsidR="004C0691" w:rsidRPr="004C0691">
        <w:rPr>
          <w:rFonts w:ascii="Times New Roman" w:eastAsia="Times New Roman" w:hAnsi="Times New Roman" w:cs="Times New Roman"/>
          <w:sz w:val="24"/>
          <w:szCs w:val="24"/>
          <w:lang w:eastAsia="ru-RU"/>
        </w:rPr>
        <w:t xml:space="preserve"> обязательств (задолженности)</w:t>
      </w:r>
      <w:r w:rsidR="004C0691" w:rsidRPr="00614795">
        <w:rPr>
          <w:rFonts w:ascii="Times New Roman" w:eastAsia="Times New Roman" w:hAnsi="Times New Roman" w:cs="Times New Roman"/>
          <w:sz w:val="24"/>
          <w:szCs w:val="24"/>
          <w:lang w:eastAsia="ru-RU"/>
        </w:rPr>
        <w:t xml:space="preserve"> </w:t>
      </w:r>
      <w:r w:rsidR="00614795" w:rsidRPr="00614795">
        <w:rPr>
          <w:rFonts w:ascii="Times New Roman" w:eastAsia="Times New Roman" w:hAnsi="Times New Roman" w:cs="Times New Roman"/>
          <w:sz w:val="24"/>
          <w:szCs w:val="24"/>
          <w:lang w:eastAsia="ru-RU"/>
        </w:rPr>
        <w:t xml:space="preserve">установлено </w:t>
      </w:r>
      <w:r w:rsidR="004C0691" w:rsidRPr="004C0691">
        <w:rPr>
          <w:rFonts w:ascii="Times New Roman" w:eastAsia="Times New Roman" w:hAnsi="Times New Roman" w:cs="Times New Roman"/>
          <w:sz w:val="24"/>
          <w:szCs w:val="24"/>
          <w:lang w:eastAsia="ru-RU"/>
        </w:rPr>
        <w:t xml:space="preserve">до </w:t>
      </w:r>
      <w:r w:rsidR="00614795" w:rsidRPr="00614795">
        <w:rPr>
          <w:rFonts w:ascii="Times New Roman" w:eastAsia="Times New Roman" w:hAnsi="Times New Roman" w:cs="Times New Roman"/>
          <w:sz w:val="24"/>
          <w:szCs w:val="24"/>
          <w:lang w:eastAsia="ru-RU"/>
        </w:rPr>
        <w:t>0</w:t>
      </w:r>
      <w:r w:rsidR="004C0691" w:rsidRPr="004C0691">
        <w:rPr>
          <w:rFonts w:ascii="Times New Roman" w:eastAsia="Times New Roman" w:hAnsi="Times New Roman" w:cs="Times New Roman"/>
          <w:sz w:val="24"/>
          <w:szCs w:val="24"/>
          <w:lang w:eastAsia="ru-RU"/>
        </w:rPr>
        <w:t>2</w:t>
      </w:r>
      <w:r w:rsidR="00614795" w:rsidRPr="00614795">
        <w:rPr>
          <w:rFonts w:ascii="Times New Roman" w:eastAsia="Times New Roman" w:hAnsi="Times New Roman" w:cs="Times New Roman"/>
          <w:sz w:val="24"/>
          <w:szCs w:val="24"/>
          <w:lang w:eastAsia="ru-RU"/>
        </w:rPr>
        <w:t>.03.2020 года.</w:t>
      </w:r>
    </w:p>
    <w:p w:rsidR="00F016A7" w:rsidRPr="00614795" w:rsidRDefault="00F016A7" w:rsidP="003018E8">
      <w:pPr>
        <w:pStyle w:val="a5"/>
        <w:spacing w:after="0"/>
        <w:ind w:left="0" w:firstLine="851"/>
        <w:jc w:val="both"/>
        <w:rPr>
          <w:rFonts w:ascii="Times New Roman" w:hAnsi="Times New Roman" w:cs="Times New Roman"/>
          <w:sz w:val="24"/>
          <w:szCs w:val="24"/>
        </w:rPr>
      </w:pPr>
      <w:r w:rsidRPr="00614795">
        <w:rPr>
          <w:rFonts w:ascii="Times New Roman" w:hAnsi="Times New Roman" w:cs="Times New Roman"/>
          <w:sz w:val="24"/>
          <w:szCs w:val="24"/>
        </w:rPr>
        <w:t>Предельный объем расходов на обслуживание муниципального долга</w:t>
      </w:r>
      <w:r w:rsidR="002C6F5C" w:rsidRPr="00614795">
        <w:rPr>
          <w:rFonts w:ascii="Times New Roman" w:hAnsi="Times New Roman" w:cs="Times New Roman"/>
          <w:sz w:val="24"/>
          <w:szCs w:val="24"/>
        </w:rPr>
        <w:t xml:space="preserve"> Богучанского</w:t>
      </w:r>
      <w:r w:rsidRPr="00614795">
        <w:rPr>
          <w:rFonts w:ascii="Times New Roman" w:hAnsi="Times New Roman" w:cs="Times New Roman"/>
          <w:sz w:val="24"/>
          <w:szCs w:val="24"/>
        </w:rPr>
        <w:t xml:space="preserve"> района в 201</w:t>
      </w:r>
      <w:r w:rsidR="00614795" w:rsidRPr="00614795">
        <w:rPr>
          <w:rFonts w:ascii="Times New Roman" w:hAnsi="Times New Roman" w:cs="Times New Roman"/>
          <w:sz w:val="24"/>
          <w:szCs w:val="24"/>
        </w:rPr>
        <w:t>9</w:t>
      </w:r>
      <w:r w:rsidRPr="00614795">
        <w:rPr>
          <w:rFonts w:ascii="Times New Roman" w:hAnsi="Times New Roman" w:cs="Times New Roman"/>
          <w:sz w:val="24"/>
          <w:szCs w:val="24"/>
        </w:rPr>
        <w:t xml:space="preserve"> году, </w:t>
      </w:r>
      <w:r w:rsidR="00455C6F" w:rsidRPr="00614795">
        <w:rPr>
          <w:rFonts w:ascii="Times New Roman" w:hAnsi="Times New Roman" w:cs="Times New Roman"/>
          <w:sz w:val="24"/>
          <w:szCs w:val="24"/>
        </w:rPr>
        <w:t>в соответствии с</w:t>
      </w:r>
      <w:r w:rsidRPr="00614795">
        <w:rPr>
          <w:rFonts w:ascii="Times New Roman" w:hAnsi="Times New Roman" w:cs="Times New Roman"/>
          <w:sz w:val="24"/>
          <w:szCs w:val="24"/>
        </w:rPr>
        <w:t xml:space="preserve"> пункт</w:t>
      </w:r>
      <w:r w:rsidR="00455C6F" w:rsidRPr="00614795">
        <w:rPr>
          <w:rFonts w:ascii="Times New Roman" w:hAnsi="Times New Roman" w:cs="Times New Roman"/>
          <w:sz w:val="24"/>
          <w:szCs w:val="24"/>
        </w:rPr>
        <w:t>ом</w:t>
      </w:r>
      <w:r w:rsidRPr="00614795">
        <w:rPr>
          <w:rFonts w:ascii="Times New Roman" w:hAnsi="Times New Roman" w:cs="Times New Roman"/>
          <w:sz w:val="24"/>
          <w:szCs w:val="24"/>
        </w:rPr>
        <w:t xml:space="preserve"> </w:t>
      </w:r>
      <w:r w:rsidR="00C930C8" w:rsidRPr="00614795">
        <w:rPr>
          <w:rFonts w:ascii="Times New Roman" w:hAnsi="Times New Roman" w:cs="Times New Roman"/>
          <w:sz w:val="24"/>
          <w:szCs w:val="24"/>
        </w:rPr>
        <w:t>2</w:t>
      </w:r>
      <w:r w:rsidR="008717AB" w:rsidRPr="00614795">
        <w:rPr>
          <w:rFonts w:ascii="Times New Roman" w:hAnsi="Times New Roman" w:cs="Times New Roman"/>
          <w:sz w:val="24"/>
          <w:szCs w:val="24"/>
        </w:rPr>
        <w:t>0</w:t>
      </w:r>
      <w:r w:rsidRPr="00614795">
        <w:rPr>
          <w:rFonts w:ascii="Times New Roman" w:hAnsi="Times New Roman" w:cs="Times New Roman"/>
          <w:sz w:val="24"/>
          <w:szCs w:val="24"/>
        </w:rPr>
        <w:t xml:space="preserve"> Решения о районном бюджете, </w:t>
      </w:r>
      <w:r w:rsidR="009A5D06" w:rsidRPr="00614795">
        <w:rPr>
          <w:rFonts w:ascii="Times New Roman" w:hAnsi="Times New Roman" w:cs="Times New Roman"/>
          <w:sz w:val="24"/>
          <w:szCs w:val="24"/>
        </w:rPr>
        <w:t>установлен</w:t>
      </w:r>
      <w:r w:rsidRPr="00614795">
        <w:rPr>
          <w:rFonts w:ascii="Times New Roman" w:hAnsi="Times New Roman" w:cs="Times New Roman"/>
          <w:sz w:val="24"/>
          <w:szCs w:val="24"/>
        </w:rPr>
        <w:t xml:space="preserve"> в размере </w:t>
      </w:r>
      <w:r w:rsidR="00614795" w:rsidRPr="00614795">
        <w:rPr>
          <w:rFonts w:ascii="Times New Roman" w:hAnsi="Times New Roman" w:cs="Times New Roman"/>
          <w:sz w:val="24"/>
          <w:szCs w:val="24"/>
        </w:rPr>
        <w:t>3,1</w:t>
      </w:r>
      <w:r w:rsidRPr="00614795">
        <w:rPr>
          <w:rFonts w:ascii="Times New Roman" w:hAnsi="Times New Roman" w:cs="Times New Roman"/>
          <w:sz w:val="24"/>
          <w:szCs w:val="24"/>
        </w:rPr>
        <w:t xml:space="preserve"> тыс. руб.</w:t>
      </w:r>
    </w:p>
    <w:p w:rsidR="00F016A7" w:rsidRPr="0084454E" w:rsidRDefault="00F016A7" w:rsidP="003018E8">
      <w:pPr>
        <w:pStyle w:val="a5"/>
        <w:spacing w:after="0"/>
        <w:ind w:left="0" w:firstLine="851"/>
        <w:jc w:val="both"/>
        <w:rPr>
          <w:rFonts w:ascii="Times New Roman" w:hAnsi="Times New Roman" w:cs="Times New Roman"/>
          <w:sz w:val="24"/>
          <w:szCs w:val="24"/>
        </w:rPr>
      </w:pPr>
      <w:r w:rsidRPr="0084454E">
        <w:rPr>
          <w:rFonts w:ascii="Times New Roman" w:hAnsi="Times New Roman" w:cs="Times New Roman"/>
          <w:sz w:val="24"/>
          <w:szCs w:val="24"/>
        </w:rPr>
        <w:t>Фактически</w:t>
      </w:r>
      <w:r w:rsidR="00C4784F" w:rsidRPr="0084454E">
        <w:rPr>
          <w:rFonts w:ascii="Times New Roman" w:hAnsi="Times New Roman" w:cs="Times New Roman"/>
          <w:sz w:val="24"/>
          <w:szCs w:val="24"/>
        </w:rPr>
        <w:t>е</w:t>
      </w:r>
      <w:r w:rsidRPr="0084454E">
        <w:rPr>
          <w:rFonts w:ascii="Times New Roman" w:hAnsi="Times New Roman" w:cs="Times New Roman"/>
          <w:sz w:val="24"/>
          <w:szCs w:val="24"/>
        </w:rPr>
        <w:t xml:space="preserve"> расходы на обслужив</w:t>
      </w:r>
      <w:r w:rsidR="00455C6F" w:rsidRPr="0084454E">
        <w:rPr>
          <w:rFonts w:ascii="Times New Roman" w:hAnsi="Times New Roman" w:cs="Times New Roman"/>
          <w:sz w:val="24"/>
          <w:szCs w:val="24"/>
        </w:rPr>
        <w:t xml:space="preserve">ание муниципального долга </w:t>
      </w:r>
      <w:r w:rsidR="00C4784F" w:rsidRPr="0084454E">
        <w:rPr>
          <w:rFonts w:ascii="Times New Roman" w:hAnsi="Times New Roman" w:cs="Times New Roman"/>
          <w:sz w:val="24"/>
          <w:szCs w:val="24"/>
        </w:rPr>
        <w:t xml:space="preserve">составили </w:t>
      </w:r>
      <w:r w:rsidR="00614795" w:rsidRPr="0084454E">
        <w:rPr>
          <w:rFonts w:ascii="Times New Roman" w:hAnsi="Times New Roman" w:cs="Times New Roman"/>
          <w:sz w:val="24"/>
          <w:szCs w:val="24"/>
        </w:rPr>
        <w:t>3,1</w:t>
      </w:r>
      <w:r w:rsidR="00C4784F" w:rsidRPr="0084454E">
        <w:rPr>
          <w:rFonts w:ascii="Times New Roman" w:hAnsi="Times New Roman" w:cs="Times New Roman"/>
          <w:sz w:val="24"/>
          <w:szCs w:val="24"/>
        </w:rPr>
        <w:t xml:space="preserve"> тыс. руб.</w:t>
      </w:r>
      <w:r w:rsidR="002E622C" w:rsidRPr="0084454E">
        <w:rPr>
          <w:rFonts w:ascii="Times New Roman" w:hAnsi="Times New Roman" w:cs="Times New Roman"/>
          <w:sz w:val="24"/>
          <w:szCs w:val="24"/>
        </w:rPr>
        <w:t xml:space="preserve"> или </w:t>
      </w:r>
      <w:r w:rsidR="0084454E" w:rsidRPr="0084454E">
        <w:rPr>
          <w:rFonts w:ascii="Times New Roman" w:hAnsi="Times New Roman" w:cs="Times New Roman"/>
          <w:sz w:val="24"/>
          <w:szCs w:val="24"/>
        </w:rPr>
        <w:t>100</w:t>
      </w:r>
      <w:r w:rsidR="00BD3B6D" w:rsidRPr="0084454E">
        <w:rPr>
          <w:rFonts w:ascii="Times New Roman" w:hAnsi="Times New Roman" w:cs="Times New Roman"/>
          <w:sz w:val="24"/>
          <w:szCs w:val="24"/>
        </w:rPr>
        <w:t>,0</w:t>
      </w:r>
      <w:r w:rsidR="002E622C" w:rsidRPr="0084454E">
        <w:rPr>
          <w:rFonts w:ascii="Times New Roman" w:hAnsi="Times New Roman" w:cs="Times New Roman"/>
          <w:sz w:val="24"/>
          <w:szCs w:val="24"/>
        </w:rPr>
        <w:t xml:space="preserve">% </w:t>
      </w:r>
      <w:r w:rsidR="0084454E" w:rsidRPr="0084454E">
        <w:rPr>
          <w:rFonts w:ascii="Times New Roman" w:hAnsi="Times New Roman" w:cs="Times New Roman"/>
          <w:sz w:val="24"/>
          <w:szCs w:val="24"/>
        </w:rPr>
        <w:t>от предусмотренного объема</w:t>
      </w:r>
      <w:r w:rsidR="002E622C" w:rsidRPr="0084454E">
        <w:rPr>
          <w:rFonts w:ascii="Times New Roman" w:hAnsi="Times New Roman" w:cs="Times New Roman"/>
          <w:sz w:val="24"/>
          <w:szCs w:val="24"/>
        </w:rPr>
        <w:t>.</w:t>
      </w:r>
    </w:p>
    <w:p w:rsidR="00F016A7" w:rsidRPr="0084454E" w:rsidRDefault="00F016A7" w:rsidP="003018E8">
      <w:pPr>
        <w:pStyle w:val="a5"/>
        <w:spacing w:after="0"/>
        <w:ind w:left="0" w:firstLine="851"/>
        <w:jc w:val="both"/>
        <w:rPr>
          <w:rFonts w:ascii="Times New Roman" w:hAnsi="Times New Roman" w:cs="Times New Roman"/>
          <w:sz w:val="24"/>
          <w:szCs w:val="24"/>
        </w:rPr>
      </w:pPr>
      <w:r w:rsidRPr="0084454E">
        <w:rPr>
          <w:rFonts w:ascii="Times New Roman" w:hAnsi="Times New Roman" w:cs="Times New Roman"/>
          <w:sz w:val="24"/>
          <w:szCs w:val="24"/>
        </w:rPr>
        <w:t>Исполнение доходов и расходов районного бюджета, а также остатки средств бюджета помесячно приведены в таблице.</w:t>
      </w:r>
    </w:p>
    <w:p w:rsidR="00F016A7" w:rsidRPr="0084454E" w:rsidRDefault="00D0331B" w:rsidP="00F016A7">
      <w:pPr>
        <w:pStyle w:val="a5"/>
        <w:spacing w:after="0"/>
        <w:ind w:left="0" w:firstLine="709"/>
        <w:jc w:val="right"/>
        <w:rPr>
          <w:rFonts w:ascii="Times New Roman" w:hAnsi="Times New Roman" w:cs="Times New Roman"/>
          <w:sz w:val="16"/>
          <w:szCs w:val="16"/>
        </w:rPr>
      </w:pPr>
      <w:r w:rsidRPr="0084454E">
        <w:rPr>
          <w:rFonts w:ascii="Times New Roman" w:hAnsi="Times New Roman" w:cs="Times New Roman"/>
          <w:sz w:val="16"/>
          <w:szCs w:val="16"/>
        </w:rPr>
        <w:t>т</w:t>
      </w:r>
      <w:r w:rsidR="004479D8" w:rsidRPr="0084454E">
        <w:rPr>
          <w:rFonts w:ascii="Times New Roman" w:hAnsi="Times New Roman" w:cs="Times New Roman"/>
          <w:sz w:val="16"/>
          <w:szCs w:val="16"/>
        </w:rPr>
        <w:t>ыс. руб.</w:t>
      </w:r>
    </w:p>
    <w:tbl>
      <w:tblPr>
        <w:tblW w:w="9419" w:type="dxa"/>
        <w:tblInd w:w="93" w:type="dxa"/>
        <w:tblLook w:val="04A0"/>
      </w:tblPr>
      <w:tblGrid>
        <w:gridCol w:w="2320"/>
        <w:gridCol w:w="1239"/>
        <w:gridCol w:w="1600"/>
        <w:gridCol w:w="1180"/>
        <w:gridCol w:w="1480"/>
        <w:gridCol w:w="1600"/>
      </w:tblGrid>
      <w:tr w:rsidR="00F013E0" w:rsidRPr="0084454E" w:rsidTr="002943F8">
        <w:trPr>
          <w:trHeight w:val="1104"/>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84454E" w:rsidRDefault="00144239" w:rsidP="00992E84">
            <w:pPr>
              <w:spacing w:after="0" w:line="240" w:lineRule="auto"/>
              <w:jc w:val="center"/>
              <w:rPr>
                <w:rFonts w:ascii="Times New Roman" w:eastAsia="Times New Roman" w:hAnsi="Times New Roman" w:cs="Times New Roman"/>
                <w:sz w:val="16"/>
                <w:szCs w:val="16"/>
                <w:lang w:eastAsia="ru-RU"/>
              </w:rPr>
            </w:pPr>
            <w:r w:rsidRPr="0084454E">
              <w:rPr>
                <w:rFonts w:ascii="Times New Roman" w:eastAsia="Times New Roman" w:hAnsi="Times New Roman" w:cs="Times New Roman"/>
                <w:sz w:val="16"/>
                <w:szCs w:val="16"/>
                <w:lang w:eastAsia="ru-RU"/>
              </w:rPr>
              <w:t>н</w:t>
            </w:r>
            <w:r w:rsidR="00F016A7" w:rsidRPr="0084454E">
              <w:rPr>
                <w:rFonts w:ascii="Times New Roman" w:eastAsia="Times New Roman" w:hAnsi="Times New Roman" w:cs="Times New Roman"/>
                <w:sz w:val="16"/>
                <w:szCs w:val="16"/>
                <w:lang w:eastAsia="ru-RU"/>
              </w:rPr>
              <w:t>аименование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016A7" w:rsidRPr="0084454E" w:rsidRDefault="00144239" w:rsidP="00992E84">
            <w:pPr>
              <w:spacing w:after="0" w:line="240" w:lineRule="auto"/>
              <w:jc w:val="center"/>
              <w:rPr>
                <w:rFonts w:ascii="Times New Roman" w:eastAsia="Times New Roman" w:hAnsi="Times New Roman" w:cs="Times New Roman"/>
                <w:sz w:val="16"/>
                <w:szCs w:val="16"/>
                <w:lang w:eastAsia="ru-RU"/>
              </w:rPr>
            </w:pPr>
            <w:r w:rsidRPr="0084454E">
              <w:rPr>
                <w:rFonts w:ascii="Times New Roman" w:eastAsia="Times New Roman" w:hAnsi="Times New Roman" w:cs="Times New Roman"/>
                <w:sz w:val="16"/>
                <w:szCs w:val="16"/>
                <w:lang w:eastAsia="ru-RU"/>
              </w:rPr>
              <w:t>д</w:t>
            </w:r>
            <w:r w:rsidR="00F016A7" w:rsidRPr="0084454E">
              <w:rPr>
                <w:rFonts w:ascii="Times New Roman" w:eastAsia="Times New Roman" w:hAnsi="Times New Roman" w:cs="Times New Roman"/>
                <w:sz w:val="16"/>
                <w:szCs w:val="16"/>
                <w:lang w:eastAsia="ru-RU"/>
              </w:rPr>
              <w:t>оходы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84454E" w:rsidRDefault="00144239" w:rsidP="00992E84">
            <w:pPr>
              <w:spacing w:after="0" w:line="240" w:lineRule="auto"/>
              <w:jc w:val="center"/>
              <w:rPr>
                <w:rFonts w:ascii="Times New Roman" w:eastAsia="Times New Roman" w:hAnsi="Times New Roman" w:cs="Times New Roman"/>
                <w:sz w:val="16"/>
                <w:szCs w:val="16"/>
                <w:lang w:eastAsia="ru-RU"/>
              </w:rPr>
            </w:pPr>
            <w:r w:rsidRPr="0084454E">
              <w:rPr>
                <w:rFonts w:ascii="Times New Roman" w:eastAsia="Times New Roman" w:hAnsi="Times New Roman" w:cs="Times New Roman"/>
                <w:sz w:val="16"/>
                <w:szCs w:val="16"/>
                <w:lang w:eastAsia="ru-RU"/>
              </w:rPr>
              <w:t>и</w:t>
            </w:r>
            <w:r w:rsidR="00F016A7" w:rsidRPr="0084454E">
              <w:rPr>
                <w:rFonts w:ascii="Times New Roman" w:eastAsia="Times New Roman" w:hAnsi="Times New Roman" w:cs="Times New Roman"/>
                <w:sz w:val="16"/>
                <w:szCs w:val="16"/>
                <w:lang w:eastAsia="ru-RU"/>
              </w:rPr>
              <w:t xml:space="preserve">з общего объема доходов </w:t>
            </w:r>
            <w:r w:rsidR="003B016B" w:rsidRPr="0084454E">
              <w:rPr>
                <w:rFonts w:ascii="Times New Roman" w:eastAsia="Times New Roman" w:hAnsi="Times New Roman" w:cs="Times New Roman"/>
                <w:sz w:val="16"/>
                <w:szCs w:val="16"/>
                <w:lang w:eastAsia="ru-RU"/>
              </w:rPr>
              <w:t>–</w:t>
            </w:r>
            <w:r w:rsidR="00F016A7" w:rsidRPr="0084454E">
              <w:rPr>
                <w:rFonts w:ascii="Times New Roman" w:eastAsia="Times New Roman" w:hAnsi="Times New Roman" w:cs="Times New Roman"/>
                <w:sz w:val="16"/>
                <w:szCs w:val="16"/>
                <w:lang w:eastAsia="ru-RU"/>
              </w:rPr>
              <w:t xml:space="preserve"> безвозмездные поступления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016A7" w:rsidRPr="0084454E" w:rsidRDefault="00144239" w:rsidP="00992E84">
            <w:pPr>
              <w:spacing w:after="0" w:line="240" w:lineRule="auto"/>
              <w:jc w:val="center"/>
              <w:rPr>
                <w:rFonts w:ascii="Times New Roman" w:eastAsia="Times New Roman" w:hAnsi="Times New Roman" w:cs="Times New Roman"/>
                <w:sz w:val="16"/>
                <w:szCs w:val="16"/>
                <w:lang w:eastAsia="ru-RU"/>
              </w:rPr>
            </w:pPr>
            <w:r w:rsidRPr="0084454E">
              <w:rPr>
                <w:rFonts w:ascii="Times New Roman" w:eastAsia="Times New Roman" w:hAnsi="Times New Roman" w:cs="Times New Roman"/>
                <w:sz w:val="16"/>
                <w:szCs w:val="16"/>
                <w:lang w:eastAsia="ru-RU"/>
              </w:rPr>
              <w:t>р</w:t>
            </w:r>
            <w:r w:rsidR="00F016A7" w:rsidRPr="0084454E">
              <w:rPr>
                <w:rFonts w:ascii="Times New Roman" w:eastAsia="Times New Roman" w:hAnsi="Times New Roman" w:cs="Times New Roman"/>
                <w:sz w:val="16"/>
                <w:szCs w:val="16"/>
                <w:lang w:eastAsia="ru-RU"/>
              </w:rPr>
              <w:t>асходы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016A7" w:rsidRPr="0084454E" w:rsidRDefault="00144239" w:rsidP="00992E84">
            <w:pPr>
              <w:spacing w:after="0" w:line="240" w:lineRule="auto"/>
              <w:jc w:val="center"/>
              <w:rPr>
                <w:rFonts w:ascii="Times New Roman" w:eastAsia="Times New Roman" w:hAnsi="Times New Roman" w:cs="Times New Roman"/>
                <w:sz w:val="16"/>
                <w:szCs w:val="16"/>
                <w:lang w:eastAsia="ru-RU"/>
              </w:rPr>
            </w:pPr>
            <w:r w:rsidRPr="0084454E">
              <w:rPr>
                <w:rFonts w:ascii="Times New Roman" w:eastAsia="Times New Roman" w:hAnsi="Times New Roman" w:cs="Times New Roman"/>
                <w:sz w:val="16"/>
                <w:szCs w:val="16"/>
                <w:lang w:eastAsia="ru-RU"/>
              </w:rPr>
              <w:t>д</w:t>
            </w:r>
            <w:r w:rsidR="00F016A7" w:rsidRPr="0084454E">
              <w:rPr>
                <w:rFonts w:ascii="Times New Roman" w:eastAsia="Times New Roman" w:hAnsi="Times New Roman" w:cs="Times New Roman"/>
                <w:sz w:val="16"/>
                <w:szCs w:val="16"/>
                <w:lang w:eastAsia="ru-RU"/>
              </w:rPr>
              <w:t>ефицит (-), профицит (+), нарастающим итогом с начала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84454E" w:rsidRDefault="00144239" w:rsidP="00992E84">
            <w:pPr>
              <w:spacing w:after="0" w:line="240" w:lineRule="auto"/>
              <w:jc w:val="center"/>
              <w:rPr>
                <w:rFonts w:ascii="Times New Roman" w:eastAsia="Times New Roman" w:hAnsi="Times New Roman" w:cs="Times New Roman"/>
                <w:sz w:val="16"/>
                <w:szCs w:val="16"/>
                <w:lang w:eastAsia="ru-RU"/>
              </w:rPr>
            </w:pPr>
            <w:r w:rsidRPr="0084454E">
              <w:rPr>
                <w:rFonts w:ascii="Times New Roman" w:eastAsia="Times New Roman" w:hAnsi="Times New Roman" w:cs="Times New Roman"/>
                <w:sz w:val="16"/>
                <w:szCs w:val="16"/>
                <w:lang w:eastAsia="ru-RU"/>
              </w:rPr>
              <w:t>о</w:t>
            </w:r>
            <w:r w:rsidR="00F016A7" w:rsidRPr="0084454E">
              <w:rPr>
                <w:rFonts w:ascii="Times New Roman" w:eastAsia="Times New Roman" w:hAnsi="Times New Roman" w:cs="Times New Roman"/>
                <w:sz w:val="16"/>
                <w:szCs w:val="16"/>
                <w:lang w:eastAsia="ru-RU"/>
              </w:rPr>
              <w:t>статки средств бюджета на отчетную дату</w:t>
            </w:r>
          </w:p>
        </w:tc>
      </w:tr>
      <w:tr w:rsidR="00F013E0" w:rsidRPr="0084454E" w:rsidTr="000B2334">
        <w:trPr>
          <w:trHeight w:val="20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84454E" w:rsidRDefault="00F016A7" w:rsidP="00992E84">
            <w:pPr>
              <w:spacing w:after="0" w:line="240" w:lineRule="auto"/>
              <w:jc w:val="center"/>
              <w:rPr>
                <w:rFonts w:ascii="Times New Roman" w:eastAsia="Times New Roman" w:hAnsi="Times New Roman" w:cs="Times New Roman"/>
                <w:sz w:val="12"/>
                <w:szCs w:val="12"/>
                <w:lang w:eastAsia="ru-RU"/>
              </w:rPr>
            </w:pPr>
            <w:r w:rsidRPr="0084454E">
              <w:rPr>
                <w:rFonts w:ascii="Times New Roman" w:eastAsia="Times New Roman" w:hAnsi="Times New Roman" w:cs="Times New Roman"/>
                <w:sz w:val="12"/>
                <w:szCs w:val="12"/>
                <w:lang w:eastAsia="ru-RU"/>
              </w:rPr>
              <w:t>1</w:t>
            </w:r>
          </w:p>
        </w:tc>
        <w:tc>
          <w:tcPr>
            <w:tcW w:w="1239" w:type="dxa"/>
            <w:tcBorders>
              <w:top w:val="nil"/>
              <w:left w:val="nil"/>
              <w:bottom w:val="single" w:sz="4" w:space="0" w:color="auto"/>
              <w:right w:val="single" w:sz="4" w:space="0" w:color="auto"/>
            </w:tcBorders>
            <w:shd w:val="clear" w:color="auto" w:fill="auto"/>
            <w:vAlign w:val="center"/>
            <w:hideMark/>
          </w:tcPr>
          <w:p w:rsidR="00F016A7" w:rsidRPr="0084454E" w:rsidRDefault="00F016A7" w:rsidP="00992E84">
            <w:pPr>
              <w:spacing w:after="0" w:line="240" w:lineRule="auto"/>
              <w:jc w:val="center"/>
              <w:rPr>
                <w:rFonts w:ascii="Times New Roman" w:eastAsia="Times New Roman" w:hAnsi="Times New Roman" w:cs="Times New Roman"/>
                <w:sz w:val="12"/>
                <w:szCs w:val="12"/>
                <w:lang w:eastAsia="ru-RU"/>
              </w:rPr>
            </w:pPr>
            <w:r w:rsidRPr="0084454E">
              <w:rPr>
                <w:rFonts w:ascii="Times New Roman" w:eastAsia="Times New Roman" w:hAnsi="Times New Roman" w:cs="Times New Roman"/>
                <w:sz w:val="12"/>
                <w:szCs w:val="12"/>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F016A7" w:rsidRPr="0084454E" w:rsidRDefault="00F016A7" w:rsidP="00992E84">
            <w:pPr>
              <w:spacing w:after="0" w:line="240" w:lineRule="auto"/>
              <w:jc w:val="center"/>
              <w:rPr>
                <w:rFonts w:ascii="Times New Roman" w:eastAsia="Times New Roman" w:hAnsi="Times New Roman" w:cs="Times New Roman"/>
                <w:sz w:val="12"/>
                <w:szCs w:val="12"/>
                <w:lang w:eastAsia="ru-RU"/>
              </w:rPr>
            </w:pPr>
            <w:r w:rsidRPr="0084454E">
              <w:rPr>
                <w:rFonts w:ascii="Times New Roman" w:eastAsia="Times New Roman" w:hAnsi="Times New Roman" w:cs="Times New Roman"/>
                <w:sz w:val="12"/>
                <w:szCs w:val="12"/>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F016A7" w:rsidRPr="0084454E" w:rsidRDefault="00F016A7" w:rsidP="00992E84">
            <w:pPr>
              <w:spacing w:after="0" w:line="240" w:lineRule="auto"/>
              <w:jc w:val="center"/>
              <w:rPr>
                <w:rFonts w:ascii="Times New Roman" w:eastAsia="Times New Roman" w:hAnsi="Times New Roman" w:cs="Times New Roman"/>
                <w:sz w:val="12"/>
                <w:szCs w:val="12"/>
                <w:lang w:eastAsia="ru-RU"/>
              </w:rPr>
            </w:pPr>
            <w:r w:rsidRPr="0084454E">
              <w:rPr>
                <w:rFonts w:ascii="Times New Roman" w:eastAsia="Times New Roman" w:hAnsi="Times New Roman" w:cs="Times New Roman"/>
                <w:sz w:val="12"/>
                <w:szCs w:val="12"/>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F016A7" w:rsidRPr="0084454E" w:rsidRDefault="00F016A7" w:rsidP="00992E84">
            <w:pPr>
              <w:spacing w:after="0" w:line="240" w:lineRule="auto"/>
              <w:jc w:val="center"/>
              <w:rPr>
                <w:rFonts w:ascii="Times New Roman" w:eastAsia="Times New Roman" w:hAnsi="Times New Roman" w:cs="Times New Roman"/>
                <w:sz w:val="12"/>
                <w:szCs w:val="12"/>
                <w:lang w:eastAsia="ru-RU"/>
              </w:rPr>
            </w:pPr>
            <w:r w:rsidRPr="0084454E">
              <w:rPr>
                <w:rFonts w:ascii="Times New Roman" w:eastAsia="Times New Roman" w:hAnsi="Times New Roman" w:cs="Times New Roman"/>
                <w:sz w:val="12"/>
                <w:szCs w:val="12"/>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F016A7" w:rsidRPr="0084454E" w:rsidRDefault="00F016A7" w:rsidP="00992E84">
            <w:pPr>
              <w:spacing w:after="0" w:line="240" w:lineRule="auto"/>
              <w:jc w:val="center"/>
              <w:rPr>
                <w:rFonts w:ascii="Times New Roman" w:eastAsia="Times New Roman" w:hAnsi="Times New Roman" w:cs="Times New Roman"/>
                <w:sz w:val="12"/>
                <w:szCs w:val="12"/>
                <w:lang w:eastAsia="ru-RU"/>
              </w:rPr>
            </w:pPr>
            <w:r w:rsidRPr="0084454E">
              <w:rPr>
                <w:rFonts w:ascii="Times New Roman" w:eastAsia="Times New Roman" w:hAnsi="Times New Roman" w:cs="Times New Roman"/>
                <w:sz w:val="12"/>
                <w:szCs w:val="12"/>
                <w:lang w:eastAsia="ru-RU"/>
              </w:rPr>
              <w:t>6</w:t>
            </w:r>
          </w:p>
        </w:tc>
      </w:tr>
      <w:tr w:rsidR="00F013E0" w:rsidRPr="00F013E0" w:rsidTr="00FB3359">
        <w:trPr>
          <w:trHeight w:val="36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C4F30" w:rsidRDefault="00FB3359" w:rsidP="004449D0">
            <w:pPr>
              <w:spacing w:after="0" w:line="240" w:lineRule="auto"/>
              <w:rPr>
                <w:rFonts w:ascii="Times New Roman" w:eastAsia="Times New Roman" w:hAnsi="Times New Roman" w:cs="Times New Roman"/>
                <w:sz w:val="16"/>
                <w:szCs w:val="16"/>
                <w:lang w:eastAsia="ru-RU"/>
              </w:rPr>
            </w:pPr>
            <w:r w:rsidRPr="00EC4F30">
              <w:rPr>
                <w:rFonts w:ascii="Times New Roman" w:eastAsia="Times New Roman" w:hAnsi="Times New Roman" w:cs="Times New Roman"/>
                <w:sz w:val="16"/>
                <w:szCs w:val="16"/>
                <w:lang w:eastAsia="ru-RU"/>
              </w:rPr>
              <w:t>я</w:t>
            </w:r>
            <w:r w:rsidR="00F016A7" w:rsidRPr="00EC4F30">
              <w:rPr>
                <w:rFonts w:ascii="Times New Roman" w:eastAsia="Times New Roman" w:hAnsi="Times New Roman" w:cs="Times New Roman"/>
                <w:sz w:val="16"/>
                <w:szCs w:val="16"/>
                <w:lang w:eastAsia="ru-RU"/>
              </w:rPr>
              <w:t>нварь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C4F30" w:rsidRDefault="00682702" w:rsidP="00E3551D">
            <w:pPr>
              <w:spacing w:after="0" w:line="240" w:lineRule="auto"/>
              <w:jc w:val="right"/>
              <w:rPr>
                <w:rFonts w:ascii="Times New Roman" w:eastAsia="Times New Roman" w:hAnsi="Times New Roman" w:cs="Times New Roman"/>
                <w:sz w:val="16"/>
                <w:szCs w:val="16"/>
                <w:lang w:eastAsia="ru-RU"/>
              </w:rPr>
            </w:pPr>
            <w:r w:rsidRPr="00EC4F30">
              <w:rPr>
                <w:rFonts w:ascii="Times New Roman" w:eastAsia="Times New Roman" w:hAnsi="Times New Roman" w:cs="Times New Roman"/>
                <w:sz w:val="16"/>
                <w:szCs w:val="16"/>
                <w:lang w:eastAsia="ru-RU"/>
              </w:rPr>
              <w:t>72 626,9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C4F30" w:rsidRDefault="00682702" w:rsidP="00E3551D">
            <w:pPr>
              <w:spacing w:after="0" w:line="240" w:lineRule="auto"/>
              <w:jc w:val="right"/>
              <w:rPr>
                <w:rFonts w:ascii="Times New Roman" w:eastAsia="Times New Roman" w:hAnsi="Times New Roman" w:cs="Times New Roman"/>
                <w:sz w:val="16"/>
                <w:szCs w:val="16"/>
                <w:lang w:eastAsia="ru-RU"/>
              </w:rPr>
            </w:pPr>
            <w:r w:rsidRPr="00EC4F30">
              <w:rPr>
                <w:rFonts w:ascii="Times New Roman" w:eastAsia="Times New Roman" w:hAnsi="Times New Roman" w:cs="Times New Roman"/>
                <w:sz w:val="16"/>
                <w:szCs w:val="16"/>
                <w:lang w:eastAsia="ru-RU"/>
              </w:rPr>
              <w:t>38 763,3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642CD" w:rsidRDefault="00682702" w:rsidP="00E3551D">
            <w:pPr>
              <w:spacing w:after="0" w:line="240" w:lineRule="auto"/>
              <w:jc w:val="right"/>
              <w:rPr>
                <w:rFonts w:ascii="Times New Roman" w:eastAsia="Times New Roman" w:hAnsi="Times New Roman" w:cs="Times New Roman"/>
                <w:sz w:val="16"/>
                <w:szCs w:val="16"/>
                <w:lang w:eastAsia="ru-RU"/>
              </w:rPr>
            </w:pPr>
            <w:r w:rsidRPr="008642CD">
              <w:rPr>
                <w:rFonts w:ascii="Times New Roman" w:eastAsia="Times New Roman" w:hAnsi="Times New Roman" w:cs="Times New Roman"/>
                <w:sz w:val="16"/>
                <w:szCs w:val="16"/>
                <w:lang w:eastAsia="ru-RU"/>
              </w:rPr>
              <w:t>35 832,4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C4F30" w:rsidRDefault="00682702" w:rsidP="00E3551D">
            <w:pPr>
              <w:spacing w:after="0" w:line="240" w:lineRule="auto"/>
              <w:jc w:val="right"/>
              <w:rPr>
                <w:rFonts w:ascii="Times New Roman" w:eastAsia="Times New Roman" w:hAnsi="Times New Roman" w:cs="Times New Roman"/>
                <w:sz w:val="16"/>
                <w:szCs w:val="16"/>
                <w:lang w:eastAsia="ru-RU"/>
              </w:rPr>
            </w:pPr>
            <w:r w:rsidRPr="00EC4F30">
              <w:rPr>
                <w:rFonts w:ascii="Times New Roman" w:eastAsia="Times New Roman" w:hAnsi="Times New Roman" w:cs="Times New Roman"/>
                <w:sz w:val="16"/>
                <w:szCs w:val="16"/>
                <w:lang w:eastAsia="ru-RU"/>
              </w:rPr>
              <w:t>36 794,5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C4F30" w:rsidRDefault="00EC4F30" w:rsidP="00E3551D">
            <w:pPr>
              <w:spacing w:after="0" w:line="240" w:lineRule="auto"/>
              <w:jc w:val="right"/>
              <w:rPr>
                <w:rFonts w:ascii="Times New Roman" w:eastAsia="Times New Roman" w:hAnsi="Times New Roman" w:cs="Times New Roman"/>
                <w:sz w:val="16"/>
                <w:szCs w:val="16"/>
                <w:lang w:eastAsia="ru-RU"/>
              </w:rPr>
            </w:pPr>
            <w:r w:rsidRPr="00EC4F30">
              <w:rPr>
                <w:rFonts w:ascii="Times New Roman" w:eastAsia="Times New Roman" w:hAnsi="Times New Roman" w:cs="Times New Roman"/>
                <w:sz w:val="16"/>
                <w:szCs w:val="16"/>
                <w:lang w:eastAsia="ru-RU"/>
              </w:rPr>
              <w:t>78 169,5</w:t>
            </w:r>
          </w:p>
        </w:tc>
      </w:tr>
      <w:tr w:rsidR="00F013E0" w:rsidRPr="00F013E0" w:rsidTr="00FB3359">
        <w:trPr>
          <w:trHeight w:val="26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51244" w:rsidRDefault="00FB3359" w:rsidP="004449D0">
            <w:pPr>
              <w:spacing w:after="0" w:line="240" w:lineRule="auto"/>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ф</w:t>
            </w:r>
            <w:r w:rsidR="00F016A7" w:rsidRPr="00551244">
              <w:rPr>
                <w:rFonts w:ascii="Times New Roman" w:eastAsia="Times New Roman" w:hAnsi="Times New Roman" w:cs="Times New Roman"/>
                <w:sz w:val="16"/>
                <w:szCs w:val="16"/>
                <w:lang w:eastAsia="ru-RU"/>
              </w:rPr>
              <w:t>евраль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51244" w:rsidRDefault="00133CD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182 876,7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133CD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132 289,5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642CD" w:rsidRDefault="00133CD4" w:rsidP="00915DB1">
            <w:pPr>
              <w:spacing w:after="0" w:line="240" w:lineRule="auto"/>
              <w:jc w:val="right"/>
              <w:rPr>
                <w:rFonts w:ascii="Times New Roman" w:eastAsia="Times New Roman" w:hAnsi="Times New Roman" w:cs="Times New Roman"/>
                <w:sz w:val="16"/>
                <w:szCs w:val="16"/>
                <w:lang w:eastAsia="ru-RU"/>
              </w:rPr>
            </w:pPr>
            <w:r w:rsidRPr="008642CD">
              <w:rPr>
                <w:rFonts w:ascii="Times New Roman" w:eastAsia="Times New Roman" w:hAnsi="Times New Roman" w:cs="Times New Roman"/>
                <w:sz w:val="16"/>
                <w:szCs w:val="16"/>
                <w:lang w:eastAsia="ru-RU"/>
              </w:rPr>
              <w:t>1</w:t>
            </w:r>
            <w:r w:rsidR="00915DB1" w:rsidRPr="008642CD">
              <w:rPr>
                <w:rFonts w:ascii="Times New Roman" w:eastAsia="Times New Roman" w:hAnsi="Times New Roman" w:cs="Times New Roman"/>
                <w:sz w:val="16"/>
                <w:szCs w:val="16"/>
                <w:lang w:eastAsia="ru-RU"/>
              </w:rPr>
              <w:t>51</w:t>
            </w:r>
            <w:r w:rsidRPr="008642CD">
              <w:rPr>
                <w:rFonts w:ascii="Times New Roman" w:eastAsia="Times New Roman" w:hAnsi="Times New Roman" w:cs="Times New Roman"/>
                <w:sz w:val="16"/>
                <w:szCs w:val="16"/>
                <w:lang w:eastAsia="ru-RU"/>
              </w:rPr>
              <w:t> 897,7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67 773,5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8C3224" w:rsidP="00CA79F5">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93 148,5</w:t>
            </w:r>
          </w:p>
        </w:tc>
      </w:tr>
      <w:tr w:rsidR="00F013E0" w:rsidRPr="00F013E0" w:rsidTr="00FB3359">
        <w:trPr>
          <w:trHeight w:val="28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51244" w:rsidRDefault="00FB3359" w:rsidP="004449D0">
            <w:pPr>
              <w:spacing w:after="0" w:line="240" w:lineRule="auto"/>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м</w:t>
            </w:r>
            <w:r w:rsidR="00F016A7" w:rsidRPr="00551244">
              <w:rPr>
                <w:rFonts w:ascii="Times New Roman" w:eastAsia="Times New Roman" w:hAnsi="Times New Roman" w:cs="Times New Roman"/>
                <w:sz w:val="16"/>
                <w:szCs w:val="16"/>
                <w:lang w:eastAsia="ru-RU"/>
              </w:rPr>
              <w:t>арт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166 128,5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126 825,2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642CD" w:rsidRDefault="00551244" w:rsidP="00E3551D">
            <w:pPr>
              <w:spacing w:after="0" w:line="240" w:lineRule="auto"/>
              <w:jc w:val="right"/>
              <w:rPr>
                <w:rFonts w:ascii="Times New Roman" w:eastAsia="Times New Roman" w:hAnsi="Times New Roman" w:cs="Times New Roman"/>
                <w:sz w:val="16"/>
                <w:szCs w:val="16"/>
                <w:lang w:eastAsia="ru-RU"/>
              </w:rPr>
            </w:pPr>
            <w:r w:rsidRPr="008642CD">
              <w:rPr>
                <w:rFonts w:ascii="Times New Roman" w:eastAsia="Times New Roman" w:hAnsi="Times New Roman" w:cs="Times New Roman"/>
                <w:sz w:val="16"/>
                <w:szCs w:val="16"/>
                <w:lang w:eastAsia="ru-RU"/>
              </w:rPr>
              <w:t>168 823,1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65 078,9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8C3224"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90 453,9</w:t>
            </w:r>
          </w:p>
        </w:tc>
      </w:tr>
      <w:tr w:rsidR="00F013E0" w:rsidRPr="00F013E0" w:rsidTr="007F01A7">
        <w:trPr>
          <w:trHeight w:val="3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51244" w:rsidRDefault="00F016A7" w:rsidP="00720EF2">
            <w:pPr>
              <w:spacing w:after="0" w:line="240" w:lineRule="auto"/>
              <w:jc w:val="center"/>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center"/>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421 632,1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center"/>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297 878,0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8642CD" w:rsidRDefault="008C3224" w:rsidP="00E3551D">
            <w:pPr>
              <w:spacing w:after="0" w:line="240" w:lineRule="auto"/>
              <w:jc w:val="center"/>
              <w:rPr>
                <w:rFonts w:ascii="Times New Roman" w:eastAsia="Times New Roman" w:hAnsi="Times New Roman" w:cs="Times New Roman"/>
                <w:sz w:val="16"/>
                <w:szCs w:val="16"/>
                <w:lang w:eastAsia="ru-RU"/>
              </w:rPr>
            </w:pPr>
            <w:r w:rsidRPr="008642CD">
              <w:rPr>
                <w:rFonts w:ascii="Times New Roman" w:eastAsia="Times New Roman" w:hAnsi="Times New Roman" w:cs="Times New Roman"/>
                <w:sz w:val="16"/>
                <w:szCs w:val="16"/>
                <w:lang w:eastAsia="ru-RU"/>
              </w:rPr>
              <w:t>356 553,2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51244" w:rsidRDefault="008E3808" w:rsidP="00E3551D">
            <w:pPr>
              <w:spacing w:after="0" w:line="240" w:lineRule="auto"/>
              <w:jc w:val="center"/>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8E3808" w:rsidP="00E3551D">
            <w:pPr>
              <w:spacing w:after="0" w:line="240" w:lineRule="auto"/>
              <w:jc w:val="center"/>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х</w:t>
            </w:r>
          </w:p>
        </w:tc>
      </w:tr>
      <w:tr w:rsidR="00F013E0" w:rsidRPr="00F013E0" w:rsidTr="007F01A7">
        <w:trPr>
          <w:trHeight w:val="41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51244" w:rsidRDefault="00FB3359" w:rsidP="004449D0">
            <w:pPr>
              <w:spacing w:after="0" w:line="240" w:lineRule="auto"/>
              <w:jc w:val="center"/>
              <w:rPr>
                <w:rFonts w:ascii="Times New Roman" w:eastAsia="Times New Roman" w:hAnsi="Times New Roman" w:cs="Times New Roman"/>
                <w:i/>
                <w:iCs/>
                <w:sz w:val="16"/>
                <w:szCs w:val="16"/>
                <w:lang w:eastAsia="ru-RU"/>
              </w:rPr>
            </w:pPr>
            <w:r w:rsidRPr="00551244">
              <w:rPr>
                <w:rFonts w:ascii="Times New Roman" w:eastAsia="Times New Roman" w:hAnsi="Times New Roman" w:cs="Times New Roman"/>
                <w:i/>
                <w:iCs/>
                <w:sz w:val="16"/>
                <w:szCs w:val="16"/>
                <w:lang w:eastAsia="ru-RU"/>
              </w:rPr>
              <w:t>у</w:t>
            </w:r>
            <w:r w:rsidR="00F016A7" w:rsidRPr="00551244">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CF36BA">
            <w:pPr>
              <w:spacing w:after="0" w:line="240" w:lineRule="auto"/>
              <w:jc w:val="center"/>
              <w:rPr>
                <w:rFonts w:ascii="Times New Roman" w:eastAsia="Times New Roman" w:hAnsi="Times New Roman" w:cs="Times New Roman"/>
                <w:i/>
                <w:iCs/>
                <w:sz w:val="16"/>
                <w:szCs w:val="16"/>
                <w:lang w:eastAsia="ru-RU"/>
              </w:rPr>
            </w:pPr>
            <w:r w:rsidRPr="00551244">
              <w:rPr>
                <w:rFonts w:ascii="Times New Roman" w:eastAsia="Times New Roman" w:hAnsi="Times New Roman" w:cs="Times New Roman"/>
                <w:i/>
                <w:iCs/>
                <w:sz w:val="16"/>
                <w:szCs w:val="16"/>
                <w:lang w:eastAsia="ru-RU"/>
              </w:rPr>
              <w:t>18,5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CF36BA">
            <w:pPr>
              <w:spacing w:after="0" w:line="240" w:lineRule="auto"/>
              <w:jc w:val="center"/>
              <w:rPr>
                <w:rFonts w:ascii="Times New Roman" w:eastAsia="Times New Roman" w:hAnsi="Times New Roman" w:cs="Times New Roman"/>
                <w:i/>
                <w:iCs/>
                <w:sz w:val="16"/>
                <w:szCs w:val="16"/>
                <w:lang w:eastAsia="ru-RU"/>
              </w:rPr>
            </w:pPr>
            <w:r w:rsidRPr="00551244">
              <w:rPr>
                <w:rFonts w:ascii="Times New Roman" w:eastAsia="Times New Roman" w:hAnsi="Times New Roman" w:cs="Times New Roman"/>
                <w:i/>
                <w:iCs/>
                <w:sz w:val="16"/>
                <w:szCs w:val="16"/>
                <w:lang w:eastAsia="ru-RU"/>
              </w:rPr>
              <w:t>13,1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551244" w:rsidRDefault="008C3224" w:rsidP="00CF36BA">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16,0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51244" w:rsidRDefault="008E3808" w:rsidP="00CF36BA">
            <w:pPr>
              <w:spacing w:after="0" w:line="240" w:lineRule="auto"/>
              <w:jc w:val="center"/>
              <w:rPr>
                <w:rFonts w:ascii="Times New Roman" w:eastAsia="Times New Roman" w:hAnsi="Times New Roman" w:cs="Times New Roman"/>
                <w:i/>
                <w:iCs/>
                <w:sz w:val="16"/>
                <w:szCs w:val="16"/>
                <w:lang w:eastAsia="ru-RU"/>
              </w:rPr>
            </w:pPr>
            <w:r w:rsidRPr="00551244">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8E3808" w:rsidP="00CF36BA">
            <w:pPr>
              <w:spacing w:after="0" w:line="240" w:lineRule="auto"/>
              <w:jc w:val="center"/>
              <w:rPr>
                <w:rFonts w:ascii="Times New Roman" w:eastAsia="Times New Roman" w:hAnsi="Times New Roman" w:cs="Times New Roman"/>
                <w:i/>
                <w:iCs/>
                <w:sz w:val="16"/>
                <w:szCs w:val="16"/>
                <w:lang w:eastAsia="ru-RU"/>
              </w:rPr>
            </w:pPr>
            <w:r w:rsidRPr="00551244">
              <w:rPr>
                <w:rFonts w:ascii="Times New Roman" w:eastAsia="Times New Roman" w:hAnsi="Times New Roman" w:cs="Times New Roman"/>
                <w:i/>
                <w:iCs/>
                <w:sz w:val="16"/>
                <w:szCs w:val="16"/>
                <w:lang w:eastAsia="ru-RU"/>
              </w:rPr>
              <w:t>х</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51244" w:rsidRDefault="00FB3359" w:rsidP="004449D0">
            <w:pPr>
              <w:spacing w:after="0" w:line="240" w:lineRule="auto"/>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а</w:t>
            </w:r>
            <w:r w:rsidR="00F016A7" w:rsidRPr="00551244">
              <w:rPr>
                <w:rFonts w:ascii="Times New Roman" w:eastAsia="Times New Roman" w:hAnsi="Times New Roman" w:cs="Times New Roman"/>
                <w:sz w:val="16"/>
                <w:szCs w:val="16"/>
                <w:lang w:eastAsia="ru-RU"/>
              </w:rPr>
              <w:t>прель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206 612,2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158 060,2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188 061,3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83 629,8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109 004,8</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551244" w:rsidRDefault="00FB3359" w:rsidP="004449D0">
            <w:pPr>
              <w:spacing w:after="0" w:line="240" w:lineRule="auto"/>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м</w:t>
            </w:r>
            <w:r w:rsidR="00F016A7" w:rsidRPr="00551244">
              <w:rPr>
                <w:rFonts w:ascii="Times New Roman" w:eastAsia="Times New Roman" w:hAnsi="Times New Roman" w:cs="Times New Roman"/>
                <w:sz w:val="16"/>
                <w:szCs w:val="16"/>
                <w:lang w:eastAsia="ru-RU"/>
              </w:rPr>
              <w:t>ай</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190 558,3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154 603,5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188 308,1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551244" w:rsidRDefault="00551244" w:rsidP="00E3551D">
            <w:pPr>
              <w:spacing w:after="0" w:line="240" w:lineRule="auto"/>
              <w:jc w:val="right"/>
              <w:rPr>
                <w:rFonts w:ascii="Times New Roman" w:eastAsia="Times New Roman" w:hAnsi="Times New Roman" w:cs="Times New Roman"/>
                <w:sz w:val="16"/>
                <w:szCs w:val="16"/>
                <w:lang w:eastAsia="ru-RU"/>
              </w:rPr>
            </w:pPr>
            <w:r w:rsidRPr="00551244">
              <w:rPr>
                <w:rFonts w:ascii="Times New Roman" w:eastAsia="Times New Roman" w:hAnsi="Times New Roman" w:cs="Times New Roman"/>
                <w:sz w:val="16"/>
                <w:szCs w:val="16"/>
                <w:lang w:eastAsia="ru-RU"/>
              </w:rPr>
              <w:t>85 880,0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551244"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111 255,0</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45936" w:rsidRDefault="00FB3359" w:rsidP="004449D0">
            <w:pPr>
              <w:spacing w:after="0" w:line="240" w:lineRule="auto"/>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и</w:t>
            </w:r>
            <w:r w:rsidR="00F016A7" w:rsidRPr="00445936">
              <w:rPr>
                <w:rFonts w:ascii="Times New Roman" w:eastAsia="Times New Roman" w:hAnsi="Times New Roman" w:cs="Times New Roman"/>
                <w:sz w:val="16"/>
                <w:szCs w:val="16"/>
                <w:lang w:eastAsia="ru-RU"/>
              </w:rPr>
              <w:t>юнь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445936" w:rsidRDefault="00551244"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215 212,1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551244"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176 934,0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445936" w:rsidRDefault="00551244"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274 391,1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26 701,0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52 076,0</w:t>
            </w:r>
          </w:p>
        </w:tc>
      </w:tr>
      <w:tr w:rsidR="00F013E0" w:rsidRPr="00F013E0" w:rsidTr="00DC7A1E">
        <w:trPr>
          <w:trHeight w:val="33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45936" w:rsidRDefault="00F016A7" w:rsidP="00720EF2">
            <w:pPr>
              <w:spacing w:after="0" w:line="240" w:lineRule="auto"/>
              <w:jc w:val="center"/>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2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center"/>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612 382,6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center"/>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489 597,7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center"/>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650 760,5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445936" w:rsidRDefault="008E3808" w:rsidP="00E3551D">
            <w:pPr>
              <w:spacing w:after="0" w:line="240" w:lineRule="auto"/>
              <w:jc w:val="center"/>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8E3808" w:rsidP="00E3551D">
            <w:pPr>
              <w:spacing w:after="0" w:line="240" w:lineRule="auto"/>
              <w:jc w:val="center"/>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х</w:t>
            </w:r>
          </w:p>
        </w:tc>
      </w:tr>
      <w:tr w:rsidR="00F013E0" w:rsidRPr="00F013E0" w:rsidTr="00DC7A1E">
        <w:trPr>
          <w:trHeight w:val="4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45936" w:rsidRDefault="00FB3359" w:rsidP="00FB3359">
            <w:pPr>
              <w:spacing w:after="0" w:line="240" w:lineRule="auto"/>
              <w:jc w:val="center"/>
              <w:rPr>
                <w:rFonts w:ascii="Times New Roman" w:eastAsia="Times New Roman" w:hAnsi="Times New Roman" w:cs="Times New Roman"/>
                <w:i/>
                <w:iCs/>
                <w:sz w:val="16"/>
                <w:szCs w:val="16"/>
                <w:lang w:eastAsia="ru-RU"/>
              </w:rPr>
            </w:pPr>
            <w:r w:rsidRPr="00445936">
              <w:rPr>
                <w:rFonts w:ascii="Times New Roman" w:eastAsia="Times New Roman" w:hAnsi="Times New Roman" w:cs="Times New Roman"/>
                <w:i/>
                <w:iCs/>
                <w:sz w:val="16"/>
                <w:szCs w:val="16"/>
                <w:lang w:eastAsia="ru-RU"/>
              </w:rPr>
              <w:t>у</w:t>
            </w:r>
            <w:r w:rsidR="00F016A7" w:rsidRPr="00445936">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217133" w:rsidRPr="00445936" w:rsidRDefault="00445936" w:rsidP="00CF36BA">
            <w:pPr>
              <w:spacing w:after="0" w:line="240" w:lineRule="auto"/>
              <w:jc w:val="center"/>
              <w:rPr>
                <w:rFonts w:ascii="Times New Roman" w:eastAsia="Times New Roman" w:hAnsi="Times New Roman" w:cs="Times New Roman"/>
                <w:i/>
                <w:iCs/>
                <w:sz w:val="16"/>
                <w:szCs w:val="16"/>
                <w:lang w:eastAsia="ru-RU"/>
              </w:rPr>
            </w:pPr>
            <w:r w:rsidRPr="00445936">
              <w:rPr>
                <w:rFonts w:ascii="Times New Roman" w:eastAsia="Times New Roman" w:hAnsi="Times New Roman" w:cs="Times New Roman"/>
                <w:i/>
                <w:iCs/>
                <w:sz w:val="16"/>
                <w:szCs w:val="16"/>
                <w:lang w:eastAsia="ru-RU"/>
              </w:rPr>
              <w:t>26,9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CF36BA">
            <w:pPr>
              <w:spacing w:after="0" w:line="240" w:lineRule="auto"/>
              <w:jc w:val="center"/>
              <w:rPr>
                <w:rFonts w:ascii="Times New Roman" w:eastAsia="Times New Roman" w:hAnsi="Times New Roman" w:cs="Times New Roman"/>
                <w:i/>
                <w:iCs/>
                <w:sz w:val="16"/>
                <w:szCs w:val="16"/>
                <w:lang w:eastAsia="ru-RU"/>
              </w:rPr>
            </w:pPr>
            <w:r w:rsidRPr="00445936">
              <w:rPr>
                <w:rFonts w:ascii="Times New Roman" w:eastAsia="Times New Roman" w:hAnsi="Times New Roman" w:cs="Times New Roman"/>
                <w:i/>
                <w:iCs/>
                <w:sz w:val="16"/>
                <w:szCs w:val="16"/>
                <w:lang w:eastAsia="ru-RU"/>
              </w:rPr>
              <w:t>21,5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CF36BA">
            <w:pPr>
              <w:spacing w:after="0" w:line="240" w:lineRule="auto"/>
              <w:jc w:val="center"/>
              <w:rPr>
                <w:rFonts w:ascii="Times New Roman" w:eastAsia="Times New Roman" w:hAnsi="Times New Roman" w:cs="Times New Roman"/>
                <w:i/>
                <w:iCs/>
                <w:sz w:val="16"/>
                <w:szCs w:val="16"/>
                <w:lang w:eastAsia="ru-RU"/>
              </w:rPr>
            </w:pPr>
            <w:r w:rsidRPr="00445936">
              <w:rPr>
                <w:rFonts w:ascii="Times New Roman" w:eastAsia="Times New Roman" w:hAnsi="Times New Roman" w:cs="Times New Roman"/>
                <w:i/>
                <w:iCs/>
                <w:sz w:val="16"/>
                <w:szCs w:val="16"/>
                <w:lang w:eastAsia="ru-RU"/>
              </w:rPr>
              <w:t>29,1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445936" w:rsidRDefault="008E3808" w:rsidP="00CF36BA">
            <w:pPr>
              <w:spacing w:after="0" w:line="240" w:lineRule="auto"/>
              <w:jc w:val="center"/>
              <w:rPr>
                <w:rFonts w:ascii="Times New Roman" w:eastAsia="Times New Roman" w:hAnsi="Times New Roman" w:cs="Times New Roman"/>
                <w:i/>
                <w:iCs/>
                <w:sz w:val="16"/>
                <w:szCs w:val="16"/>
                <w:lang w:eastAsia="ru-RU"/>
              </w:rPr>
            </w:pPr>
            <w:r w:rsidRPr="00445936">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8E3808" w:rsidP="00CF36BA">
            <w:pPr>
              <w:spacing w:after="0" w:line="240" w:lineRule="auto"/>
              <w:jc w:val="center"/>
              <w:rPr>
                <w:rFonts w:ascii="Times New Roman" w:eastAsia="Times New Roman" w:hAnsi="Times New Roman" w:cs="Times New Roman"/>
                <w:i/>
                <w:iCs/>
                <w:sz w:val="16"/>
                <w:szCs w:val="16"/>
                <w:lang w:eastAsia="ru-RU"/>
              </w:rPr>
            </w:pPr>
            <w:r w:rsidRPr="00445936">
              <w:rPr>
                <w:rFonts w:ascii="Times New Roman" w:eastAsia="Times New Roman" w:hAnsi="Times New Roman" w:cs="Times New Roman"/>
                <w:i/>
                <w:iCs/>
                <w:sz w:val="16"/>
                <w:szCs w:val="16"/>
                <w:lang w:eastAsia="ru-RU"/>
              </w:rPr>
              <w:t>х</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45936" w:rsidRDefault="00FB3359" w:rsidP="004449D0">
            <w:pPr>
              <w:spacing w:after="0" w:line="240" w:lineRule="auto"/>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и</w:t>
            </w:r>
            <w:r w:rsidR="00F016A7" w:rsidRPr="00445936">
              <w:rPr>
                <w:rFonts w:ascii="Times New Roman" w:eastAsia="Times New Roman" w:hAnsi="Times New Roman" w:cs="Times New Roman"/>
                <w:sz w:val="16"/>
                <w:szCs w:val="16"/>
                <w:lang w:eastAsia="ru-RU"/>
              </w:rPr>
              <w:t>юль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129 611,</w:t>
            </w:r>
            <w:r>
              <w:rPr>
                <w:rFonts w:ascii="Times New Roman" w:eastAsia="Times New Roman" w:hAnsi="Times New Roman" w:cs="Times New Roman"/>
                <w:sz w:val="16"/>
                <w:szCs w:val="16"/>
                <w:lang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87 754,7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146 142,4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10 169,</w:t>
            </w:r>
            <w:r>
              <w:rPr>
                <w:rFonts w:ascii="Times New Roman" w:eastAsia="Times New Roman" w:hAnsi="Times New Roman" w:cs="Times New Roman"/>
                <w:sz w:val="16"/>
                <w:szCs w:val="16"/>
                <w:lang w:eastAsia="ru-RU"/>
              </w:rPr>
              <w:t>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35 544,6</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45936" w:rsidRDefault="00FB3359" w:rsidP="004449D0">
            <w:pPr>
              <w:spacing w:after="0" w:line="240" w:lineRule="auto"/>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а</w:t>
            </w:r>
            <w:r w:rsidR="00F016A7" w:rsidRPr="00445936">
              <w:rPr>
                <w:rFonts w:ascii="Times New Roman" w:eastAsia="Times New Roman" w:hAnsi="Times New Roman" w:cs="Times New Roman"/>
                <w:sz w:val="16"/>
                <w:szCs w:val="16"/>
                <w:lang w:eastAsia="ru-RU"/>
              </w:rPr>
              <w:t>вгуст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163 528,0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134 103,5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144 206,9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29 490,8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54 865,7</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445936" w:rsidRDefault="00FB3359" w:rsidP="004449D0">
            <w:pPr>
              <w:spacing w:after="0" w:line="240" w:lineRule="auto"/>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с</w:t>
            </w:r>
            <w:r w:rsidR="00F016A7" w:rsidRPr="00445936">
              <w:rPr>
                <w:rFonts w:ascii="Times New Roman" w:eastAsia="Times New Roman" w:hAnsi="Times New Roman" w:cs="Times New Roman"/>
                <w:sz w:val="16"/>
                <w:szCs w:val="16"/>
                <w:lang w:eastAsia="ru-RU"/>
              </w:rPr>
              <w:t>ентябрь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181 843,1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150 828,0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127 033,2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445936" w:rsidRDefault="00445936" w:rsidP="00E3551D">
            <w:pPr>
              <w:spacing w:after="0" w:line="240" w:lineRule="auto"/>
              <w:jc w:val="right"/>
              <w:rPr>
                <w:rFonts w:ascii="Times New Roman" w:eastAsia="Times New Roman" w:hAnsi="Times New Roman" w:cs="Times New Roman"/>
                <w:sz w:val="16"/>
                <w:szCs w:val="16"/>
                <w:lang w:eastAsia="ru-RU"/>
              </w:rPr>
            </w:pPr>
            <w:r w:rsidRPr="00445936">
              <w:rPr>
                <w:rFonts w:ascii="Times New Roman" w:eastAsia="Times New Roman" w:hAnsi="Times New Roman" w:cs="Times New Roman"/>
                <w:sz w:val="16"/>
                <w:szCs w:val="16"/>
                <w:lang w:eastAsia="ru-RU"/>
              </w:rPr>
              <w:t>84 300,7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445936"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109 675,6</w:t>
            </w:r>
          </w:p>
        </w:tc>
      </w:tr>
      <w:tr w:rsidR="00F013E0" w:rsidRPr="00F013E0" w:rsidTr="00C21E42">
        <w:trPr>
          <w:trHeight w:val="337"/>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FD5C5A" w:rsidRDefault="00F016A7" w:rsidP="00720EF2">
            <w:pPr>
              <w:spacing w:after="0" w:line="240" w:lineRule="auto"/>
              <w:jc w:val="center"/>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3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D5C5A" w:rsidRDefault="00445936" w:rsidP="00CF36BA">
            <w:pPr>
              <w:spacing w:after="0" w:line="240" w:lineRule="auto"/>
              <w:jc w:val="center"/>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474 982,1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445936" w:rsidP="00CF36BA">
            <w:pPr>
              <w:spacing w:after="0" w:line="240" w:lineRule="auto"/>
              <w:jc w:val="center"/>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372 686,2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CF36BA">
            <w:pPr>
              <w:spacing w:after="0" w:line="240" w:lineRule="auto"/>
              <w:jc w:val="center"/>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417 382,5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D5C5A" w:rsidRDefault="008E3808" w:rsidP="00CF36BA">
            <w:pPr>
              <w:spacing w:after="0" w:line="240" w:lineRule="auto"/>
              <w:jc w:val="center"/>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8E3808" w:rsidP="00CF36BA">
            <w:pPr>
              <w:spacing w:after="0" w:line="240" w:lineRule="auto"/>
              <w:jc w:val="center"/>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х</w:t>
            </w:r>
          </w:p>
        </w:tc>
      </w:tr>
      <w:tr w:rsidR="00F013E0" w:rsidRPr="00F013E0" w:rsidTr="00C21E42">
        <w:trPr>
          <w:trHeight w:val="41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FD5C5A" w:rsidRDefault="00FB3359" w:rsidP="004449D0">
            <w:pPr>
              <w:spacing w:after="0" w:line="240" w:lineRule="auto"/>
              <w:jc w:val="center"/>
              <w:rPr>
                <w:rFonts w:ascii="Times New Roman" w:eastAsia="Times New Roman" w:hAnsi="Times New Roman" w:cs="Times New Roman"/>
                <w:i/>
                <w:iCs/>
                <w:sz w:val="16"/>
                <w:szCs w:val="16"/>
                <w:lang w:eastAsia="ru-RU"/>
              </w:rPr>
            </w:pPr>
            <w:r w:rsidRPr="00FD5C5A">
              <w:rPr>
                <w:rFonts w:ascii="Times New Roman" w:eastAsia="Times New Roman" w:hAnsi="Times New Roman" w:cs="Times New Roman"/>
                <w:i/>
                <w:iCs/>
                <w:sz w:val="16"/>
                <w:szCs w:val="16"/>
                <w:lang w:eastAsia="ru-RU"/>
              </w:rPr>
              <w:t>у</w:t>
            </w:r>
            <w:r w:rsidR="00F016A7" w:rsidRPr="00FD5C5A">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D5C5A" w:rsidRDefault="00445936" w:rsidP="00CF36BA">
            <w:pPr>
              <w:spacing w:after="0" w:line="240" w:lineRule="auto"/>
              <w:jc w:val="center"/>
              <w:rPr>
                <w:rFonts w:ascii="Times New Roman" w:eastAsia="Times New Roman" w:hAnsi="Times New Roman" w:cs="Times New Roman"/>
                <w:i/>
                <w:iCs/>
                <w:sz w:val="16"/>
                <w:szCs w:val="16"/>
                <w:lang w:eastAsia="ru-RU"/>
              </w:rPr>
            </w:pPr>
            <w:r w:rsidRPr="00FD5C5A">
              <w:rPr>
                <w:rFonts w:ascii="Times New Roman" w:eastAsia="Times New Roman" w:hAnsi="Times New Roman" w:cs="Times New Roman"/>
                <w:i/>
                <w:iCs/>
                <w:sz w:val="16"/>
                <w:szCs w:val="16"/>
                <w:lang w:eastAsia="ru-RU"/>
              </w:rPr>
              <w:t>20,9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CF36BA">
            <w:pPr>
              <w:spacing w:after="0" w:line="240" w:lineRule="auto"/>
              <w:jc w:val="center"/>
              <w:rPr>
                <w:rFonts w:ascii="Times New Roman" w:eastAsia="Times New Roman" w:hAnsi="Times New Roman" w:cs="Times New Roman"/>
                <w:i/>
                <w:iCs/>
                <w:sz w:val="16"/>
                <w:szCs w:val="16"/>
                <w:lang w:eastAsia="ru-RU"/>
              </w:rPr>
            </w:pPr>
            <w:r w:rsidRPr="00FD5C5A">
              <w:rPr>
                <w:rFonts w:ascii="Times New Roman" w:eastAsia="Times New Roman" w:hAnsi="Times New Roman" w:cs="Times New Roman"/>
                <w:i/>
                <w:iCs/>
                <w:sz w:val="16"/>
                <w:szCs w:val="16"/>
                <w:lang w:eastAsia="ru-RU"/>
              </w:rPr>
              <w:t>16,4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CF36BA">
            <w:pPr>
              <w:spacing w:after="0" w:line="240" w:lineRule="auto"/>
              <w:jc w:val="center"/>
              <w:rPr>
                <w:rFonts w:ascii="Times New Roman" w:eastAsia="Times New Roman" w:hAnsi="Times New Roman" w:cs="Times New Roman"/>
                <w:i/>
                <w:iCs/>
                <w:sz w:val="16"/>
                <w:szCs w:val="16"/>
                <w:lang w:eastAsia="ru-RU"/>
              </w:rPr>
            </w:pPr>
            <w:r w:rsidRPr="00FD5C5A">
              <w:rPr>
                <w:rFonts w:ascii="Times New Roman" w:eastAsia="Times New Roman" w:hAnsi="Times New Roman" w:cs="Times New Roman"/>
                <w:i/>
                <w:iCs/>
                <w:sz w:val="16"/>
                <w:szCs w:val="16"/>
                <w:lang w:eastAsia="ru-RU"/>
              </w:rPr>
              <w:t>18,7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D5C5A" w:rsidRDefault="008E3808" w:rsidP="00CF36BA">
            <w:pPr>
              <w:spacing w:after="0" w:line="240" w:lineRule="auto"/>
              <w:jc w:val="center"/>
              <w:rPr>
                <w:rFonts w:ascii="Times New Roman" w:eastAsia="Times New Roman" w:hAnsi="Times New Roman" w:cs="Times New Roman"/>
                <w:i/>
                <w:iCs/>
                <w:sz w:val="16"/>
                <w:szCs w:val="16"/>
                <w:lang w:eastAsia="ru-RU"/>
              </w:rPr>
            </w:pPr>
            <w:r w:rsidRPr="00FD5C5A">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8E3808" w:rsidP="00CF36BA">
            <w:pPr>
              <w:spacing w:after="0" w:line="240" w:lineRule="auto"/>
              <w:jc w:val="center"/>
              <w:rPr>
                <w:rFonts w:ascii="Times New Roman" w:eastAsia="Times New Roman" w:hAnsi="Times New Roman" w:cs="Times New Roman"/>
                <w:i/>
                <w:iCs/>
                <w:sz w:val="16"/>
                <w:szCs w:val="16"/>
                <w:lang w:eastAsia="ru-RU"/>
              </w:rPr>
            </w:pPr>
            <w:r w:rsidRPr="00FD5C5A">
              <w:rPr>
                <w:rFonts w:ascii="Times New Roman" w:eastAsia="Times New Roman" w:hAnsi="Times New Roman" w:cs="Times New Roman"/>
                <w:i/>
                <w:iCs/>
                <w:sz w:val="16"/>
                <w:szCs w:val="16"/>
                <w:lang w:eastAsia="ru-RU"/>
              </w:rPr>
              <w:t>х</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FD5C5A" w:rsidRDefault="00FB3359" w:rsidP="004449D0">
            <w:pPr>
              <w:spacing w:after="0" w:line="240" w:lineRule="auto"/>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о</w:t>
            </w:r>
            <w:r w:rsidR="00F016A7" w:rsidRPr="00FD5C5A">
              <w:rPr>
                <w:rFonts w:ascii="Times New Roman" w:eastAsia="Times New Roman" w:hAnsi="Times New Roman" w:cs="Times New Roman"/>
                <w:sz w:val="16"/>
                <w:szCs w:val="16"/>
                <w:lang w:eastAsia="ru-RU"/>
              </w:rPr>
              <w:t>ктябрь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A042A9">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191 399,0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151 411,9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205 463,4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70 236,3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95 611,2</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FD5C5A" w:rsidRDefault="00FB3359" w:rsidP="004449D0">
            <w:pPr>
              <w:spacing w:after="0" w:line="240" w:lineRule="auto"/>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н</w:t>
            </w:r>
            <w:r w:rsidR="00F016A7" w:rsidRPr="00FD5C5A">
              <w:rPr>
                <w:rFonts w:ascii="Times New Roman" w:eastAsia="Times New Roman" w:hAnsi="Times New Roman" w:cs="Times New Roman"/>
                <w:sz w:val="16"/>
                <w:szCs w:val="16"/>
                <w:lang w:eastAsia="ru-RU"/>
              </w:rPr>
              <w:t>оябрь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201 968,6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170 047,5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196 296,4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FD5C5A" w:rsidRDefault="00FD5C5A" w:rsidP="00E3551D">
            <w:pPr>
              <w:spacing w:after="0" w:line="240" w:lineRule="auto"/>
              <w:jc w:val="right"/>
              <w:rPr>
                <w:rFonts w:ascii="Times New Roman" w:eastAsia="Times New Roman" w:hAnsi="Times New Roman" w:cs="Times New Roman"/>
                <w:sz w:val="16"/>
                <w:szCs w:val="16"/>
                <w:lang w:eastAsia="ru-RU"/>
              </w:rPr>
            </w:pPr>
            <w:r w:rsidRPr="00FD5C5A">
              <w:rPr>
                <w:rFonts w:ascii="Times New Roman" w:eastAsia="Times New Roman" w:hAnsi="Times New Roman" w:cs="Times New Roman"/>
                <w:sz w:val="16"/>
                <w:szCs w:val="16"/>
                <w:lang w:eastAsia="ru-RU"/>
              </w:rPr>
              <w:t>75 908,5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FD5C5A" w:rsidRDefault="008642CD" w:rsidP="00E3551D">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101 283,4</w:t>
            </w:r>
          </w:p>
        </w:tc>
      </w:tr>
      <w:tr w:rsidR="00F013E0" w:rsidRPr="00F013E0"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C496D" w:rsidRDefault="00FB3359" w:rsidP="004449D0">
            <w:pPr>
              <w:spacing w:after="0" w:line="240" w:lineRule="auto"/>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д</w:t>
            </w:r>
            <w:r w:rsidR="00F016A7" w:rsidRPr="00CC496D">
              <w:rPr>
                <w:rFonts w:ascii="Times New Roman" w:eastAsia="Times New Roman" w:hAnsi="Times New Roman" w:cs="Times New Roman"/>
                <w:sz w:val="16"/>
                <w:szCs w:val="16"/>
                <w:lang w:eastAsia="ru-RU"/>
              </w:rPr>
              <w:t>екабрь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C496D" w:rsidRDefault="00FD5C5A" w:rsidP="00E3551D">
            <w:pPr>
              <w:spacing w:after="0" w:line="240" w:lineRule="auto"/>
              <w:jc w:val="right"/>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371 840,6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C496D" w:rsidRDefault="00FD5C5A" w:rsidP="006021A1">
            <w:pPr>
              <w:spacing w:after="0" w:line="240" w:lineRule="auto"/>
              <w:jc w:val="right"/>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336 681,8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C496D" w:rsidRDefault="00FD5C5A" w:rsidP="00E3551D">
            <w:pPr>
              <w:spacing w:after="0" w:line="240" w:lineRule="auto"/>
              <w:jc w:val="right"/>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406 144,5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CC496D" w:rsidRDefault="00FD5C5A" w:rsidP="00E3551D">
            <w:pPr>
              <w:spacing w:after="0" w:line="240" w:lineRule="auto"/>
              <w:jc w:val="right"/>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41 604,6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C496D" w:rsidRDefault="00FD5C5A" w:rsidP="00E3551D">
            <w:pPr>
              <w:spacing w:after="0" w:line="240" w:lineRule="auto"/>
              <w:jc w:val="right"/>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66 979,5</w:t>
            </w:r>
          </w:p>
        </w:tc>
      </w:tr>
      <w:tr w:rsidR="00F013E0" w:rsidRPr="00F013E0" w:rsidTr="00C21E42">
        <w:trPr>
          <w:trHeight w:val="331"/>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C496D" w:rsidRDefault="00F016A7" w:rsidP="00720EF2">
            <w:pPr>
              <w:spacing w:after="0" w:line="240" w:lineRule="auto"/>
              <w:jc w:val="center"/>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4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C496D" w:rsidRDefault="00CC496D" w:rsidP="00CF36BA">
            <w:pPr>
              <w:spacing w:after="0" w:line="240" w:lineRule="auto"/>
              <w:jc w:val="center"/>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765 208,2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C496D" w:rsidRDefault="00CC496D" w:rsidP="00CF36BA">
            <w:pPr>
              <w:spacing w:after="0" w:line="240" w:lineRule="auto"/>
              <w:jc w:val="center"/>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658 141,2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C496D" w:rsidRDefault="00CC496D" w:rsidP="00CF36BA">
            <w:pPr>
              <w:spacing w:after="0" w:line="240" w:lineRule="auto"/>
              <w:jc w:val="center"/>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807 904,3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CC496D" w:rsidRDefault="008E3808" w:rsidP="00CF36BA">
            <w:pPr>
              <w:spacing w:after="0" w:line="240" w:lineRule="auto"/>
              <w:jc w:val="center"/>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C496D" w:rsidRDefault="008E3808" w:rsidP="00CF36BA">
            <w:pPr>
              <w:spacing w:after="0" w:line="240" w:lineRule="auto"/>
              <w:jc w:val="center"/>
              <w:rPr>
                <w:rFonts w:ascii="Times New Roman" w:eastAsia="Times New Roman" w:hAnsi="Times New Roman" w:cs="Times New Roman"/>
                <w:sz w:val="16"/>
                <w:szCs w:val="16"/>
                <w:lang w:eastAsia="ru-RU"/>
              </w:rPr>
            </w:pPr>
            <w:r w:rsidRPr="00CC496D">
              <w:rPr>
                <w:rFonts w:ascii="Times New Roman" w:eastAsia="Times New Roman" w:hAnsi="Times New Roman" w:cs="Times New Roman"/>
                <w:sz w:val="16"/>
                <w:szCs w:val="16"/>
                <w:lang w:eastAsia="ru-RU"/>
              </w:rPr>
              <w:t>х</w:t>
            </w:r>
          </w:p>
        </w:tc>
      </w:tr>
      <w:tr w:rsidR="00F013E0" w:rsidRPr="00F013E0" w:rsidTr="00C21E42">
        <w:trPr>
          <w:trHeight w:val="40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CC496D" w:rsidRDefault="00FB3359" w:rsidP="004449D0">
            <w:pPr>
              <w:spacing w:after="0" w:line="240" w:lineRule="auto"/>
              <w:jc w:val="center"/>
              <w:rPr>
                <w:rFonts w:ascii="Times New Roman" w:eastAsia="Times New Roman" w:hAnsi="Times New Roman" w:cs="Times New Roman"/>
                <w:i/>
                <w:iCs/>
                <w:sz w:val="16"/>
                <w:szCs w:val="16"/>
                <w:lang w:eastAsia="ru-RU"/>
              </w:rPr>
            </w:pPr>
            <w:r w:rsidRPr="00CC496D">
              <w:rPr>
                <w:rFonts w:ascii="Times New Roman" w:eastAsia="Times New Roman" w:hAnsi="Times New Roman" w:cs="Times New Roman"/>
                <w:i/>
                <w:iCs/>
                <w:sz w:val="16"/>
                <w:szCs w:val="16"/>
                <w:lang w:eastAsia="ru-RU"/>
              </w:rPr>
              <w:t>у</w:t>
            </w:r>
            <w:r w:rsidR="00F016A7" w:rsidRPr="00CC496D">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CC496D" w:rsidRDefault="00CC496D" w:rsidP="00CF36BA">
            <w:pPr>
              <w:spacing w:after="0" w:line="240" w:lineRule="auto"/>
              <w:jc w:val="center"/>
              <w:rPr>
                <w:rFonts w:ascii="Times New Roman" w:eastAsia="Times New Roman" w:hAnsi="Times New Roman" w:cs="Times New Roman"/>
                <w:i/>
                <w:iCs/>
                <w:sz w:val="16"/>
                <w:szCs w:val="16"/>
                <w:lang w:eastAsia="ru-RU"/>
              </w:rPr>
            </w:pPr>
            <w:r w:rsidRPr="00CC496D">
              <w:rPr>
                <w:rFonts w:ascii="Times New Roman" w:eastAsia="Times New Roman" w:hAnsi="Times New Roman" w:cs="Times New Roman"/>
                <w:i/>
                <w:iCs/>
                <w:sz w:val="16"/>
                <w:szCs w:val="16"/>
                <w:lang w:eastAsia="ru-RU"/>
              </w:rPr>
              <w:t>33,6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C496D" w:rsidRDefault="00CC496D" w:rsidP="00CF36BA">
            <w:pPr>
              <w:spacing w:after="0" w:line="240" w:lineRule="auto"/>
              <w:jc w:val="center"/>
              <w:rPr>
                <w:rFonts w:ascii="Times New Roman" w:eastAsia="Times New Roman" w:hAnsi="Times New Roman" w:cs="Times New Roman"/>
                <w:i/>
                <w:iCs/>
                <w:sz w:val="16"/>
                <w:szCs w:val="16"/>
                <w:lang w:eastAsia="ru-RU"/>
              </w:rPr>
            </w:pPr>
            <w:r w:rsidRPr="00CC496D">
              <w:rPr>
                <w:rFonts w:ascii="Times New Roman" w:eastAsia="Times New Roman" w:hAnsi="Times New Roman" w:cs="Times New Roman"/>
                <w:i/>
                <w:iCs/>
                <w:sz w:val="16"/>
                <w:szCs w:val="16"/>
                <w:lang w:eastAsia="ru-RU"/>
              </w:rPr>
              <w:t>28,9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CC496D" w:rsidRDefault="00CC496D" w:rsidP="00CF36BA">
            <w:pPr>
              <w:spacing w:after="0" w:line="240" w:lineRule="auto"/>
              <w:jc w:val="center"/>
              <w:rPr>
                <w:rFonts w:ascii="Times New Roman" w:eastAsia="Times New Roman" w:hAnsi="Times New Roman" w:cs="Times New Roman"/>
                <w:i/>
                <w:iCs/>
                <w:sz w:val="16"/>
                <w:szCs w:val="16"/>
                <w:lang w:eastAsia="ru-RU"/>
              </w:rPr>
            </w:pPr>
            <w:r w:rsidRPr="00CC496D">
              <w:rPr>
                <w:rFonts w:ascii="Times New Roman" w:eastAsia="Times New Roman" w:hAnsi="Times New Roman" w:cs="Times New Roman"/>
                <w:i/>
                <w:iCs/>
                <w:sz w:val="16"/>
                <w:szCs w:val="16"/>
                <w:lang w:eastAsia="ru-RU"/>
              </w:rPr>
              <w:t>36,2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CC496D" w:rsidRDefault="008E3808" w:rsidP="00CF36BA">
            <w:pPr>
              <w:spacing w:after="0" w:line="240" w:lineRule="auto"/>
              <w:jc w:val="center"/>
              <w:rPr>
                <w:rFonts w:ascii="Times New Roman" w:eastAsia="Times New Roman" w:hAnsi="Times New Roman" w:cs="Times New Roman"/>
                <w:i/>
                <w:iCs/>
                <w:sz w:val="16"/>
                <w:szCs w:val="16"/>
                <w:lang w:eastAsia="ru-RU"/>
              </w:rPr>
            </w:pPr>
            <w:r w:rsidRPr="00CC496D">
              <w:rPr>
                <w:rFonts w:ascii="Times New Roman" w:eastAsia="Times New Roman" w:hAnsi="Times New Roman" w:cs="Times New Roman"/>
                <w:i/>
                <w:iCs/>
                <w:sz w:val="16"/>
                <w:szCs w:val="16"/>
                <w:lang w:eastAsia="ru-RU"/>
              </w:rPr>
              <w:t>х</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CC496D" w:rsidRDefault="008E3808" w:rsidP="00CF36BA">
            <w:pPr>
              <w:spacing w:after="0" w:line="240" w:lineRule="auto"/>
              <w:jc w:val="center"/>
              <w:rPr>
                <w:rFonts w:ascii="Times New Roman" w:eastAsia="Times New Roman" w:hAnsi="Times New Roman" w:cs="Times New Roman"/>
                <w:i/>
                <w:iCs/>
                <w:sz w:val="16"/>
                <w:szCs w:val="16"/>
                <w:lang w:eastAsia="ru-RU"/>
              </w:rPr>
            </w:pPr>
            <w:r w:rsidRPr="00CC496D">
              <w:rPr>
                <w:rFonts w:ascii="Times New Roman" w:eastAsia="Times New Roman" w:hAnsi="Times New Roman" w:cs="Times New Roman"/>
                <w:i/>
                <w:iCs/>
                <w:sz w:val="16"/>
                <w:szCs w:val="16"/>
                <w:lang w:eastAsia="ru-RU"/>
              </w:rPr>
              <w:t>х</w:t>
            </w:r>
          </w:p>
        </w:tc>
      </w:tr>
      <w:tr w:rsidR="00F013E0" w:rsidRPr="00F013E0" w:rsidTr="00C21E42">
        <w:trPr>
          <w:trHeight w:val="41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915DB1" w:rsidRDefault="00FB3359" w:rsidP="00720EF2">
            <w:pPr>
              <w:spacing w:after="0" w:line="240" w:lineRule="auto"/>
              <w:jc w:val="center"/>
              <w:rPr>
                <w:rFonts w:ascii="Times New Roman" w:eastAsia="Times New Roman" w:hAnsi="Times New Roman" w:cs="Times New Roman"/>
                <w:sz w:val="16"/>
                <w:szCs w:val="16"/>
                <w:lang w:eastAsia="ru-RU"/>
              </w:rPr>
            </w:pPr>
            <w:r w:rsidRPr="00915DB1">
              <w:rPr>
                <w:rFonts w:ascii="Times New Roman" w:eastAsia="Times New Roman" w:hAnsi="Times New Roman" w:cs="Times New Roman"/>
                <w:sz w:val="16"/>
                <w:szCs w:val="16"/>
                <w:lang w:eastAsia="ru-RU"/>
              </w:rPr>
              <w:t>в</w:t>
            </w:r>
            <w:r w:rsidR="00F016A7" w:rsidRPr="00915DB1">
              <w:rPr>
                <w:rFonts w:ascii="Times New Roman" w:eastAsia="Times New Roman" w:hAnsi="Times New Roman" w:cs="Times New Roman"/>
                <w:sz w:val="16"/>
                <w:szCs w:val="16"/>
                <w:lang w:eastAsia="ru-RU"/>
              </w:rPr>
              <w:t>сего за год</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915DB1" w:rsidRDefault="00CC496D" w:rsidP="00CF36BA">
            <w:pPr>
              <w:spacing w:after="0" w:line="240" w:lineRule="auto"/>
              <w:jc w:val="center"/>
              <w:rPr>
                <w:rFonts w:ascii="Times New Roman" w:eastAsia="Times New Roman" w:hAnsi="Times New Roman" w:cs="Times New Roman"/>
                <w:sz w:val="16"/>
                <w:szCs w:val="16"/>
                <w:lang w:eastAsia="ru-RU"/>
              </w:rPr>
            </w:pPr>
            <w:r w:rsidRPr="00915DB1">
              <w:rPr>
                <w:rFonts w:ascii="Times New Roman" w:eastAsia="Times New Roman" w:hAnsi="Times New Roman" w:cs="Times New Roman"/>
                <w:sz w:val="16"/>
                <w:szCs w:val="16"/>
                <w:lang w:eastAsia="ru-RU"/>
              </w:rPr>
              <w:t>2 274 205,1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15DB1" w:rsidRDefault="00CC496D" w:rsidP="00CF36BA">
            <w:pPr>
              <w:spacing w:after="0" w:line="240" w:lineRule="auto"/>
              <w:jc w:val="center"/>
              <w:rPr>
                <w:rFonts w:ascii="Times New Roman" w:eastAsia="Times New Roman" w:hAnsi="Times New Roman" w:cs="Times New Roman"/>
                <w:sz w:val="16"/>
                <w:szCs w:val="16"/>
                <w:lang w:eastAsia="ru-RU"/>
              </w:rPr>
            </w:pPr>
            <w:r w:rsidRPr="00915DB1">
              <w:rPr>
                <w:rFonts w:ascii="Times New Roman" w:eastAsia="Times New Roman" w:hAnsi="Times New Roman" w:cs="Times New Roman"/>
                <w:sz w:val="16"/>
                <w:szCs w:val="16"/>
                <w:lang w:eastAsia="ru-RU"/>
              </w:rPr>
              <w:t>1 818 303,1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915DB1" w:rsidRDefault="00915DB1" w:rsidP="00915DB1">
            <w:pPr>
              <w:spacing w:after="0" w:line="240" w:lineRule="auto"/>
              <w:jc w:val="center"/>
              <w:rPr>
                <w:rFonts w:ascii="Times New Roman" w:eastAsia="Times New Roman" w:hAnsi="Times New Roman" w:cs="Times New Roman"/>
                <w:sz w:val="16"/>
                <w:szCs w:val="16"/>
                <w:lang w:eastAsia="ru-RU"/>
              </w:rPr>
            </w:pPr>
            <w:r w:rsidRPr="00915DB1">
              <w:rPr>
                <w:rFonts w:ascii="Times New Roman" w:eastAsia="Times New Roman" w:hAnsi="Times New Roman" w:cs="Times New Roman"/>
                <w:sz w:val="16"/>
                <w:szCs w:val="16"/>
                <w:lang w:eastAsia="ru-RU"/>
              </w:rPr>
              <w:t>2 232 600,5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915DB1" w:rsidRDefault="00915DB1" w:rsidP="00CF36BA">
            <w:pPr>
              <w:spacing w:after="0" w:line="240" w:lineRule="auto"/>
              <w:jc w:val="center"/>
              <w:rPr>
                <w:rFonts w:ascii="Times New Roman" w:eastAsia="Times New Roman" w:hAnsi="Times New Roman" w:cs="Times New Roman"/>
                <w:sz w:val="16"/>
                <w:szCs w:val="16"/>
                <w:lang w:eastAsia="ru-RU"/>
              </w:rPr>
            </w:pPr>
            <w:r w:rsidRPr="00915DB1">
              <w:rPr>
                <w:rFonts w:ascii="Times New Roman" w:eastAsia="Times New Roman" w:hAnsi="Times New Roman" w:cs="Times New Roman"/>
                <w:sz w:val="16"/>
                <w:szCs w:val="16"/>
                <w:lang w:eastAsia="ru-RU"/>
              </w:rPr>
              <w:t>41 604,6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915DB1" w:rsidRDefault="00915DB1" w:rsidP="00CF36BA">
            <w:pPr>
              <w:spacing w:after="0" w:line="240" w:lineRule="auto"/>
              <w:jc w:val="center"/>
              <w:rPr>
                <w:rFonts w:ascii="Times New Roman" w:eastAsia="Times New Roman" w:hAnsi="Times New Roman" w:cs="Times New Roman"/>
                <w:sz w:val="16"/>
                <w:szCs w:val="16"/>
                <w:lang w:eastAsia="ru-RU"/>
              </w:rPr>
            </w:pPr>
            <w:r w:rsidRPr="00915DB1">
              <w:rPr>
                <w:rFonts w:ascii="Times New Roman" w:eastAsia="Times New Roman" w:hAnsi="Times New Roman" w:cs="Times New Roman"/>
                <w:sz w:val="16"/>
                <w:szCs w:val="16"/>
                <w:lang w:eastAsia="ru-RU"/>
              </w:rPr>
              <w:t>66 979,5</w:t>
            </w:r>
          </w:p>
        </w:tc>
      </w:tr>
    </w:tbl>
    <w:p w:rsidR="00902E25" w:rsidRPr="00572019" w:rsidRDefault="00902E25" w:rsidP="00F016A7">
      <w:pPr>
        <w:pStyle w:val="a5"/>
        <w:spacing w:after="0"/>
        <w:ind w:left="0" w:firstLine="709"/>
        <w:jc w:val="both"/>
        <w:rPr>
          <w:rFonts w:ascii="Times New Roman" w:hAnsi="Times New Roman" w:cs="Times New Roman"/>
          <w:sz w:val="24"/>
          <w:szCs w:val="24"/>
        </w:rPr>
      </w:pPr>
    </w:p>
    <w:p w:rsidR="009E6715" w:rsidRPr="00572019" w:rsidRDefault="00F016A7" w:rsidP="000509F1">
      <w:pPr>
        <w:pStyle w:val="a5"/>
        <w:spacing w:after="0"/>
        <w:ind w:left="0" w:firstLine="851"/>
        <w:jc w:val="both"/>
        <w:rPr>
          <w:rFonts w:ascii="Times New Roman" w:hAnsi="Times New Roman" w:cs="Times New Roman"/>
          <w:sz w:val="24"/>
          <w:szCs w:val="24"/>
        </w:rPr>
      </w:pPr>
      <w:r w:rsidRPr="00572019">
        <w:rPr>
          <w:rFonts w:ascii="Times New Roman" w:hAnsi="Times New Roman" w:cs="Times New Roman"/>
          <w:sz w:val="24"/>
          <w:szCs w:val="24"/>
        </w:rPr>
        <w:t>Как видно из таблицы, наибольший удельный вес исполнения расходов (</w:t>
      </w:r>
      <w:r w:rsidR="000B37A5" w:rsidRPr="00572019">
        <w:rPr>
          <w:rFonts w:ascii="Times New Roman" w:hAnsi="Times New Roman" w:cs="Times New Roman"/>
          <w:sz w:val="24"/>
          <w:szCs w:val="24"/>
        </w:rPr>
        <w:t>3</w:t>
      </w:r>
      <w:r w:rsidR="00572019" w:rsidRPr="00572019">
        <w:rPr>
          <w:rFonts w:ascii="Times New Roman" w:hAnsi="Times New Roman" w:cs="Times New Roman"/>
          <w:sz w:val="24"/>
          <w:szCs w:val="24"/>
        </w:rPr>
        <w:t>6,2</w:t>
      </w:r>
      <w:r w:rsidRPr="00572019">
        <w:rPr>
          <w:rFonts w:ascii="Times New Roman" w:hAnsi="Times New Roman" w:cs="Times New Roman"/>
          <w:sz w:val="24"/>
          <w:szCs w:val="24"/>
        </w:rPr>
        <w:t xml:space="preserve">%) приходится на 4 квартал, во втором – </w:t>
      </w:r>
      <w:r w:rsidR="000B37A5" w:rsidRPr="00572019">
        <w:rPr>
          <w:rFonts w:ascii="Times New Roman" w:hAnsi="Times New Roman" w:cs="Times New Roman"/>
          <w:sz w:val="24"/>
          <w:szCs w:val="24"/>
        </w:rPr>
        <w:t>29,</w:t>
      </w:r>
      <w:r w:rsidR="00572019" w:rsidRPr="00572019">
        <w:rPr>
          <w:rFonts w:ascii="Times New Roman" w:hAnsi="Times New Roman" w:cs="Times New Roman"/>
          <w:sz w:val="24"/>
          <w:szCs w:val="24"/>
        </w:rPr>
        <w:t>1</w:t>
      </w:r>
      <w:r w:rsidR="000509F1" w:rsidRPr="00572019">
        <w:rPr>
          <w:rFonts w:ascii="Times New Roman" w:hAnsi="Times New Roman" w:cs="Times New Roman"/>
          <w:sz w:val="24"/>
          <w:szCs w:val="24"/>
        </w:rPr>
        <w:t>%</w:t>
      </w:r>
      <w:r w:rsidR="000B37A5" w:rsidRPr="00572019">
        <w:rPr>
          <w:rFonts w:ascii="Times New Roman" w:hAnsi="Times New Roman" w:cs="Times New Roman"/>
          <w:sz w:val="24"/>
          <w:szCs w:val="24"/>
        </w:rPr>
        <w:t xml:space="preserve">, в первом и третьем – </w:t>
      </w:r>
      <w:r w:rsidR="00572019" w:rsidRPr="00572019">
        <w:rPr>
          <w:rFonts w:ascii="Times New Roman" w:hAnsi="Times New Roman" w:cs="Times New Roman"/>
          <w:sz w:val="24"/>
          <w:szCs w:val="24"/>
        </w:rPr>
        <w:t>16,0</w:t>
      </w:r>
      <w:r w:rsidR="000B37A5" w:rsidRPr="00572019">
        <w:rPr>
          <w:rFonts w:ascii="Times New Roman" w:hAnsi="Times New Roman" w:cs="Times New Roman"/>
          <w:sz w:val="24"/>
          <w:szCs w:val="24"/>
        </w:rPr>
        <w:t>%</w:t>
      </w:r>
      <w:r w:rsidRPr="00572019">
        <w:rPr>
          <w:rFonts w:ascii="Times New Roman" w:hAnsi="Times New Roman" w:cs="Times New Roman"/>
          <w:sz w:val="24"/>
          <w:szCs w:val="24"/>
        </w:rPr>
        <w:t xml:space="preserve"> и </w:t>
      </w:r>
      <w:r w:rsidR="000B37A5" w:rsidRPr="00572019">
        <w:rPr>
          <w:rFonts w:ascii="Times New Roman" w:hAnsi="Times New Roman" w:cs="Times New Roman"/>
          <w:sz w:val="24"/>
          <w:szCs w:val="24"/>
        </w:rPr>
        <w:t>1</w:t>
      </w:r>
      <w:r w:rsidR="00572019" w:rsidRPr="00572019">
        <w:rPr>
          <w:rFonts w:ascii="Times New Roman" w:hAnsi="Times New Roman" w:cs="Times New Roman"/>
          <w:sz w:val="24"/>
          <w:szCs w:val="24"/>
        </w:rPr>
        <w:t>8,7</w:t>
      </w:r>
      <w:r w:rsidRPr="00572019">
        <w:rPr>
          <w:rFonts w:ascii="Times New Roman" w:hAnsi="Times New Roman" w:cs="Times New Roman"/>
          <w:sz w:val="24"/>
          <w:szCs w:val="24"/>
        </w:rPr>
        <w:t xml:space="preserve">% соответственно. </w:t>
      </w:r>
    </w:p>
    <w:p w:rsidR="00D26DD5" w:rsidRPr="00572019" w:rsidRDefault="00F016A7" w:rsidP="000509F1">
      <w:pPr>
        <w:pStyle w:val="a5"/>
        <w:spacing w:after="0"/>
        <w:ind w:left="0" w:firstLine="851"/>
        <w:jc w:val="both"/>
        <w:rPr>
          <w:rFonts w:ascii="Times New Roman" w:hAnsi="Times New Roman" w:cs="Times New Roman"/>
          <w:sz w:val="24"/>
          <w:szCs w:val="24"/>
        </w:rPr>
      </w:pPr>
      <w:r w:rsidRPr="00572019">
        <w:rPr>
          <w:rFonts w:ascii="Times New Roman" w:hAnsi="Times New Roman" w:cs="Times New Roman"/>
          <w:sz w:val="24"/>
          <w:szCs w:val="24"/>
        </w:rPr>
        <w:lastRenderedPageBreak/>
        <w:t>Такая динамика исполнения расходов в некоторой степени обусловлена неритмичным поступлением средств из бюджетов других уровней бюджетной системы</w:t>
      </w:r>
      <w:r w:rsidR="00992E84" w:rsidRPr="00572019">
        <w:rPr>
          <w:rFonts w:ascii="Times New Roman" w:hAnsi="Times New Roman" w:cs="Times New Roman"/>
          <w:sz w:val="24"/>
          <w:szCs w:val="24"/>
        </w:rPr>
        <w:t xml:space="preserve"> Российской Федерации</w:t>
      </w:r>
      <w:r w:rsidRPr="00572019">
        <w:rPr>
          <w:rFonts w:ascii="Times New Roman" w:hAnsi="Times New Roman" w:cs="Times New Roman"/>
          <w:sz w:val="24"/>
          <w:szCs w:val="24"/>
        </w:rPr>
        <w:t>, кроме того, спецификой исполн</w:t>
      </w:r>
      <w:r w:rsidR="004E13E9" w:rsidRPr="00572019">
        <w:rPr>
          <w:rFonts w:ascii="Times New Roman" w:hAnsi="Times New Roman" w:cs="Times New Roman"/>
          <w:sz w:val="24"/>
          <w:szCs w:val="24"/>
        </w:rPr>
        <w:t xml:space="preserve">ения отдельных расходов бюджета, </w:t>
      </w:r>
      <w:r w:rsidR="00572019" w:rsidRPr="00572019">
        <w:rPr>
          <w:rFonts w:ascii="Times New Roman" w:hAnsi="Times New Roman" w:cs="Times New Roman"/>
          <w:sz w:val="24"/>
          <w:szCs w:val="24"/>
        </w:rPr>
        <w:t>например,</w:t>
      </w:r>
      <w:r w:rsidRPr="00572019">
        <w:rPr>
          <w:rFonts w:ascii="Times New Roman" w:hAnsi="Times New Roman" w:cs="Times New Roman"/>
          <w:sz w:val="24"/>
          <w:szCs w:val="24"/>
        </w:rPr>
        <w:t xml:space="preserve"> выплаты в полном объеме в декабре месяце текущего года заработной платы </w:t>
      </w:r>
      <w:r w:rsidR="00D00725" w:rsidRPr="00572019">
        <w:rPr>
          <w:rFonts w:ascii="Times New Roman" w:hAnsi="Times New Roman" w:cs="Times New Roman"/>
          <w:sz w:val="24"/>
          <w:szCs w:val="24"/>
        </w:rPr>
        <w:t>(</w:t>
      </w:r>
      <w:r w:rsidRPr="00572019">
        <w:rPr>
          <w:rFonts w:ascii="Times New Roman" w:hAnsi="Times New Roman" w:cs="Times New Roman"/>
          <w:sz w:val="24"/>
          <w:szCs w:val="24"/>
        </w:rPr>
        <w:t>с учетом страховых взносов</w:t>
      </w:r>
      <w:r w:rsidR="00D00725" w:rsidRPr="00572019">
        <w:rPr>
          <w:rFonts w:ascii="Times New Roman" w:hAnsi="Times New Roman" w:cs="Times New Roman"/>
          <w:sz w:val="24"/>
          <w:szCs w:val="24"/>
        </w:rPr>
        <w:t>)</w:t>
      </w:r>
      <w:r w:rsidRPr="00572019">
        <w:rPr>
          <w:rFonts w:ascii="Times New Roman" w:hAnsi="Times New Roman" w:cs="Times New Roman"/>
          <w:sz w:val="24"/>
          <w:szCs w:val="24"/>
        </w:rPr>
        <w:t>.</w:t>
      </w:r>
    </w:p>
    <w:p w:rsidR="00D26DD5" w:rsidRPr="002850A4" w:rsidRDefault="001A0BE9" w:rsidP="000509F1">
      <w:pPr>
        <w:pStyle w:val="a5"/>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Кроме того</w:t>
      </w:r>
      <w:r w:rsidR="00D26DD5" w:rsidRPr="002850A4">
        <w:rPr>
          <w:rFonts w:ascii="Times New Roman" w:hAnsi="Times New Roman" w:cs="Times New Roman"/>
          <w:sz w:val="24"/>
          <w:szCs w:val="24"/>
        </w:rPr>
        <w:t xml:space="preserve">, необходимо </w:t>
      </w:r>
      <w:r w:rsidR="00C84099" w:rsidRPr="002850A4">
        <w:rPr>
          <w:rFonts w:ascii="Times New Roman" w:hAnsi="Times New Roman" w:cs="Times New Roman"/>
          <w:sz w:val="24"/>
          <w:szCs w:val="24"/>
        </w:rPr>
        <w:t xml:space="preserve">обратить внимание на позднее поступление </w:t>
      </w:r>
      <w:r w:rsidR="002565AA" w:rsidRPr="002850A4">
        <w:rPr>
          <w:rFonts w:ascii="Times New Roman" w:hAnsi="Times New Roman" w:cs="Times New Roman"/>
          <w:sz w:val="24"/>
          <w:szCs w:val="24"/>
        </w:rPr>
        <w:t>отдельных субвенций, субсидий</w:t>
      </w:r>
      <w:r w:rsidR="00C84099" w:rsidRPr="002850A4">
        <w:rPr>
          <w:rFonts w:ascii="Times New Roman" w:hAnsi="Times New Roman" w:cs="Times New Roman"/>
          <w:sz w:val="24"/>
          <w:szCs w:val="24"/>
        </w:rPr>
        <w:t xml:space="preserve"> из федерального и краевого бюджет</w:t>
      </w:r>
      <w:r w:rsidR="007D66DC" w:rsidRPr="002850A4">
        <w:rPr>
          <w:rFonts w:ascii="Times New Roman" w:hAnsi="Times New Roman" w:cs="Times New Roman"/>
          <w:sz w:val="24"/>
          <w:szCs w:val="24"/>
        </w:rPr>
        <w:t>ов</w:t>
      </w:r>
      <w:r w:rsidR="002565AA" w:rsidRPr="002850A4">
        <w:rPr>
          <w:rFonts w:ascii="Times New Roman" w:hAnsi="Times New Roman" w:cs="Times New Roman"/>
          <w:sz w:val="24"/>
          <w:szCs w:val="24"/>
        </w:rPr>
        <w:t xml:space="preserve">, а именно: </w:t>
      </w:r>
      <w:r w:rsidR="001E7C21" w:rsidRPr="002850A4">
        <w:rPr>
          <w:rFonts w:ascii="Times New Roman" w:hAnsi="Times New Roman" w:cs="Times New Roman"/>
          <w:sz w:val="24"/>
          <w:szCs w:val="24"/>
        </w:rPr>
        <w:t>за декабрь месяц</w:t>
      </w:r>
      <w:r w:rsidR="00C84099" w:rsidRPr="002850A4">
        <w:rPr>
          <w:rFonts w:ascii="Times New Roman" w:hAnsi="Times New Roman" w:cs="Times New Roman"/>
          <w:sz w:val="24"/>
          <w:szCs w:val="24"/>
        </w:rPr>
        <w:t xml:space="preserve"> на единый счет районного бюджета </w:t>
      </w:r>
      <w:r w:rsidR="002565AA" w:rsidRPr="002850A4">
        <w:rPr>
          <w:rFonts w:ascii="Times New Roman" w:hAnsi="Times New Roman" w:cs="Times New Roman"/>
          <w:sz w:val="24"/>
          <w:szCs w:val="24"/>
        </w:rPr>
        <w:t xml:space="preserve">было зачислено </w:t>
      </w:r>
      <w:r w:rsidR="00572019" w:rsidRPr="002850A4">
        <w:rPr>
          <w:rFonts w:ascii="Times New Roman" w:hAnsi="Times New Roman" w:cs="Times New Roman"/>
          <w:sz w:val="24"/>
          <w:szCs w:val="24"/>
        </w:rPr>
        <w:t>189 471,8</w:t>
      </w:r>
      <w:r w:rsidR="002565AA" w:rsidRPr="002850A4">
        <w:rPr>
          <w:rFonts w:ascii="Times New Roman" w:hAnsi="Times New Roman" w:cs="Times New Roman"/>
          <w:sz w:val="24"/>
          <w:szCs w:val="24"/>
        </w:rPr>
        <w:t xml:space="preserve"> тыс. руб., что </w:t>
      </w:r>
      <w:r w:rsidR="00572019" w:rsidRPr="002850A4">
        <w:rPr>
          <w:rFonts w:ascii="Times New Roman" w:hAnsi="Times New Roman" w:cs="Times New Roman"/>
          <w:sz w:val="24"/>
          <w:szCs w:val="24"/>
        </w:rPr>
        <w:t>составляет 14,9</w:t>
      </w:r>
      <w:r w:rsidR="001E7C21" w:rsidRPr="002850A4">
        <w:rPr>
          <w:rFonts w:ascii="Times New Roman" w:hAnsi="Times New Roman" w:cs="Times New Roman"/>
          <w:sz w:val="24"/>
          <w:szCs w:val="24"/>
        </w:rPr>
        <w:t>% от общего</w:t>
      </w:r>
      <w:r w:rsidR="003828F8" w:rsidRPr="002850A4">
        <w:rPr>
          <w:rFonts w:ascii="Times New Roman" w:hAnsi="Times New Roman" w:cs="Times New Roman"/>
          <w:sz w:val="24"/>
          <w:szCs w:val="24"/>
        </w:rPr>
        <w:t xml:space="preserve"> годового</w:t>
      </w:r>
      <w:r w:rsidR="001E7C21" w:rsidRPr="002850A4">
        <w:rPr>
          <w:rFonts w:ascii="Times New Roman" w:hAnsi="Times New Roman" w:cs="Times New Roman"/>
          <w:sz w:val="24"/>
          <w:szCs w:val="24"/>
        </w:rPr>
        <w:t xml:space="preserve"> объема поступлений</w:t>
      </w:r>
      <w:r w:rsidR="00572019" w:rsidRPr="002850A4">
        <w:rPr>
          <w:rFonts w:ascii="Times New Roman" w:hAnsi="Times New Roman" w:cs="Times New Roman"/>
          <w:sz w:val="24"/>
          <w:szCs w:val="24"/>
        </w:rPr>
        <w:t xml:space="preserve"> (1 268 566,5</w:t>
      </w:r>
      <w:r w:rsidR="00CA7637" w:rsidRPr="002850A4">
        <w:rPr>
          <w:rFonts w:ascii="Times New Roman" w:hAnsi="Times New Roman" w:cs="Times New Roman"/>
          <w:sz w:val="24"/>
          <w:szCs w:val="24"/>
        </w:rPr>
        <w:t xml:space="preserve"> тыс. руб.)</w:t>
      </w:r>
      <w:r w:rsidR="002565AA" w:rsidRPr="002850A4">
        <w:rPr>
          <w:rFonts w:ascii="Times New Roman" w:hAnsi="Times New Roman" w:cs="Times New Roman"/>
          <w:sz w:val="24"/>
          <w:szCs w:val="24"/>
        </w:rPr>
        <w:t>.</w:t>
      </w:r>
    </w:p>
    <w:p w:rsidR="00FC7A4B" w:rsidRPr="002850A4" w:rsidRDefault="00F96A50" w:rsidP="000509F1">
      <w:pPr>
        <w:pStyle w:val="a5"/>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Данная ситуация, а именно</w:t>
      </w:r>
      <w:r w:rsidR="001A0BE9" w:rsidRPr="002850A4">
        <w:rPr>
          <w:rFonts w:ascii="Times New Roman" w:hAnsi="Times New Roman" w:cs="Times New Roman"/>
          <w:sz w:val="24"/>
          <w:szCs w:val="24"/>
        </w:rPr>
        <w:t>:</w:t>
      </w:r>
      <w:r w:rsidRPr="002850A4">
        <w:rPr>
          <w:rFonts w:ascii="Times New Roman" w:hAnsi="Times New Roman" w:cs="Times New Roman"/>
          <w:sz w:val="24"/>
          <w:szCs w:val="24"/>
        </w:rPr>
        <w:t xml:space="preserve"> кратковременный период реализации принятых или принимаемых обязательств</w:t>
      </w:r>
      <w:r w:rsidR="00AB3C31" w:rsidRPr="002850A4">
        <w:rPr>
          <w:rFonts w:ascii="Times New Roman" w:hAnsi="Times New Roman" w:cs="Times New Roman"/>
          <w:sz w:val="24"/>
          <w:szCs w:val="24"/>
        </w:rPr>
        <w:t>,</w:t>
      </w:r>
      <w:r w:rsidRPr="002850A4">
        <w:rPr>
          <w:rFonts w:ascii="Times New Roman" w:hAnsi="Times New Roman" w:cs="Times New Roman"/>
          <w:sz w:val="24"/>
          <w:szCs w:val="24"/>
        </w:rPr>
        <w:t xml:space="preserve"> заведомо приводит к возникновению риска их неисполнения.</w:t>
      </w:r>
    </w:p>
    <w:p w:rsidR="003828F8" w:rsidRPr="002850A4" w:rsidRDefault="003828F8" w:rsidP="000509F1">
      <w:pPr>
        <w:pStyle w:val="a5"/>
        <w:spacing w:after="0"/>
        <w:ind w:left="0" w:firstLine="851"/>
        <w:jc w:val="both"/>
        <w:rPr>
          <w:rFonts w:ascii="Times New Roman" w:hAnsi="Times New Roman" w:cs="Times New Roman"/>
          <w:sz w:val="24"/>
          <w:szCs w:val="24"/>
        </w:rPr>
      </w:pPr>
    </w:p>
    <w:p w:rsidR="00F016A7" w:rsidRPr="002850A4" w:rsidRDefault="00F016A7" w:rsidP="00902E25">
      <w:pPr>
        <w:spacing w:after="0"/>
        <w:jc w:val="both"/>
        <w:rPr>
          <w:rFonts w:ascii="Times New Roman" w:hAnsi="Times New Roman" w:cs="Times New Roman"/>
          <w:sz w:val="24"/>
          <w:szCs w:val="24"/>
        </w:rPr>
      </w:pPr>
      <w:r w:rsidRPr="002850A4">
        <w:rPr>
          <w:rFonts w:ascii="Times New Roman" w:hAnsi="Times New Roman" w:cs="Times New Roman"/>
          <w:sz w:val="24"/>
          <w:szCs w:val="24"/>
        </w:rPr>
        <w:t>Выводы:</w:t>
      </w:r>
    </w:p>
    <w:p w:rsidR="009E6715" w:rsidRPr="002850A4" w:rsidRDefault="005B056E" w:rsidP="00E86503">
      <w:pPr>
        <w:pStyle w:val="a5"/>
        <w:numPr>
          <w:ilvl w:val="0"/>
          <w:numId w:val="5"/>
        </w:numPr>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в</w:t>
      </w:r>
      <w:r w:rsidR="009E6715" w:rsidRPr="002850A4">
        <w:rPr>
          <w:rFonts w:ascii="Times New Roman" w:hAnsi="Times New Roman" w:cs="Times New Roman"/>
          <w:sz w:val="24"/>
          <w:szCs w:val="24"/>
        </w:rPr>
        <w:t xml:space="preserve"> результате внесенных изменений в Решение о районном бюджете утвержденные бюджетные назначения </w:t>
      </w:r>
      <w:r w:rsidR="00CA7637" w:rsidRPr="002850A4">
        <w:rPr>
          <w:rFonts w:ascii="Times New Roman" w:hAnsi="Times New Roman" w:cs="Times New Roman"/>
          <w:sz w:val="24"/>
          <w:szCs w:val="24"/>
        </w:rPr>
        <w:t xml:space="preserve">по доходам увеличились на </w:t>
      </w:r>
      <w:r w:rsidR="002850A4" w:rsidRPr="002850A4">
        <w:rPr>
          <w:rFonts w:ascii="Times New Roman" w:hAnsi="Times New Roman" w:cs="Times New Roman"/>
          <w:sz w:val="24"/>
          <w:szCs w:val="24"/>
        </w:rPr>
        <w:t>11,2</w:t>
      </w:r>
      <w:r w:rsidR="00CA7637" w:rsidRPr="002850A4">
        <w:rPr>
          <w:rFonts w:ascii="Times New Roman" w:hAnsi="Times New Roman" w:cs="Times New Roman"/>
          <w:sz w:val="24"/>
          <w:szCs w:val="24"/>
        </w:rPr>
        <w:t>%, по расходам –</w:t>
      </w:r>
      <w:r w:rsidR="002F6175" w:rsidRPr="002850A4">
        <w:rPr>
          <w:rFonts w:ascii="Times New Roman" w:hAnsi="Times New Roman" w:cs="Times New Roman"/>
          <w:sz w:val="24"/>
          <w:szCs w:val="24"/>
        </w:rPr>
        <w:t xml:space="preserve"> </w:t>
      </w:r>
      <w:r w:rsidR="00CA7637" w:rsidRPr="002850A4">
        <w:rPr>
          <w:rFonts w:ascii="Times New Roman" w:hAnsi="Times New Roman" w:cs="Times New Roman"/>
          <w:sz w:val="24"/>
          <w:szCs w:val="24"/>
        </w:rPr>
        <w:t xml:space="preserve">на </w:t>
      </w:r>
      <w:r w:rsidR="002850A4" w:rsidRPr="002850A4">
        <w:rPr>
          <w:rFonts w:ascii="Times New Roman" w:hAnsi="Times New Roman" w:cs="Times New Roman"/>
          <w:sz w:val="24"/>
          <w:szCs w:val="24"/>
        </w:rPr>
        <w:t>12,9%</w:t>
      </w:r>
      <w:r w:rsidR="009E6715" w:rsidRPr="002850A4">
        <w:rPr>
          <w:rFonts w:ascii="Times New Roman" w:hAnsi="Times New Roman" w:cs="Times New Roman"/>
          <w:sz w:val="24"/>
          <w:szCs w:val="24"/>
        </w:rPr>
        <w:t>.</w:t>
      </w:r>
    </w:p>
    <w:p w:rsidR="002850A4" w:rsidRPr="002850A4" w:rsidRDefault="002850A4" w:rsidP="005B056E">
      <w:pPr>
        <w:pStyle w:val="a5"/>
        <w:autoSpaceDE w:val="0"/>
        <w:autoSpaceDN w:val="0"/>
        <w:adjustRightInd w:val="0"/>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По итогам 2019 года районный бюджет исполнен с профицитом в размере 41 604,6 тыс. руб., что в 6,8 раза превышает размер утвержденного Решением о районном бюджете показателя;</w:t>
      </w:r>
    </w:p>
    <w:p w:rsidR="002850A4" w:rsidRPr="002850A4" w:rsidRDefault="002850A4" w:rsidP="002850A4">
      <w:pPr>
        <w:pStyle w:val="a5"/>
        <w:numPr>
          <w:ilvl w:val="0"/>
          <w:numId w:val="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w:t>
      </w:r>
      <w:r w:rsidRPr="002850A4">
        <w:rPr>
          <w:rFonts w:ascii="Times New Roman" w:hAnsi="Times New Roman" w:cs="Times New Roman"/>
          <w:sz w:val="24"/>
          <w:szCs w:val="24"/>
        </w:rPr>
        <w:t>о сравнению с началом года остатки средств (41 374,9 тыс. руб.) увеличились в 1,6 раза и составили на конец анализируемого периода 66 979,5 тыс. руб.</w:t>
      </w:r>
    </w:p>
    <w:p w:rsidR="00907214" w:rsidRPr="002850A4" w:rsidRDefault="005B056E" w:rsidP="00E86503">
      <w:pPr>
        <w:pStyle w:val="a5"/>
        <w:numPr>
          <w:ilvl w:val="0"/>
          <w:numId w:val="5"/>
        </w:numPr>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п</w:t>
      </w:r>
      <w:r w:rsidR="00F016A7" w:rsidRPr="002850A4">
        <w:rPr>
          <w:rFonts w:ascii="Times New Roman" w:hAnsi="Times New Roman" w:cs="Times New Roman"/>
          <w:sz w:val="24"/>
          <w:szCs w:val="24"/>
        </w:rPr>
        <w:t xml:space="preserve">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2850A4">
        <w:rPr>
          <w:rFonts w:ascii="Times New Roman" w:hAnsi="Times New Roman" w:cs="Times New Roman"/>
          <w:sz w:val="24"/>
          <w:szCs w:val="24"/>
        </w:rPr>
        <w:t>муниципального</w:t>
      </w:r>
      <w:r w:rsidR="00F016A7" w:rsidRPr="002850A4">
        <w:rPr>
          <w:rFonts w:ascii="Times New Roman" w:hAnsi="Times New Roman" w:cs="Times New Roman"/>
          <w:sz w:val="24"/>
          <w:szCs w:val="24"/>
        </w:rPr>
        <w:t xml:space="preserve"> долга</w:t>
      </w:r>
      <w:r w:rsidRPr="002850A4">
        <w:rPr>
          <w:rFonts w:ascii="Times New Roman" w:hAnsi="Times New Roman" w:cs="Times New Roman"/>
          <w:sz w:val="24"/>
          <w:szCs w:val="24"/>
        </w:rPr>
        <w:t xml:space="preserve"> и расходов на его обслуживание</w:t>
      </w:r>
      <w:r w:rsidR="008E3808" w:rsidRPr="002850A4">
        <w:rPr>
          <w:rFonts w:ascii="Times New Roman" w:hAnsi="Times New Roman" w:cs="Times New Roman"/>
          <w:sz w:val="24"/>
          <w:szCs w:val="24"/>
        </w:rPr>
        <w:t>;</w:t>
      </w:r>
    </w:p>
    <w:p w:rsidR="00F016A7" w:rsidRPr="002850A4" w:rsidRDefault="003B016B" w:rsidP="00E86503">
      <w:pPr>
        <w:pStyle w:val="a5"/>
        <w:numPr>
          <w:ilvl w:val="0"/>
          <w:numId w:val="5"/>
        </w:numPr>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муниципальный долг муниципального образования Богучанский район на конец отчетного</w:t>
      </w:r>
      <w:r w:rsidR="00FB5FF5" w:rsidRPr="002850A4">
        <w:rPr>
          <w:rFonts w:ascii="Times New Roman" w:hAnsi="Times New Roman" w:cs="Times New Roman"/>
          <w:sz w:val="24"/>
          <w:szCs w:val="24"/>
        </w:rPr>
        <w:t xml:space="preserve"> период</w:t>
      </w:r>
      <w:r w:rsidRPr="002850A4">
        <w:rPr>
          <w:rFonts w:ascii="Times New Roman" w:hAnsi="Times New Roman" w:cs="Times New Roman"/>
          <w:sz w:val="24"/>
          <w:szCs w:val="24"/>
        </w:rPr>
        <w:t>а</w:t>
      </w:r>
      <w:r w:rsidR="00FB5FF5" w:rsidRPr="002850A4">
        <w:rPr>
          <w:rFonts w:ascii="Times New Roman" w:hAnsi="Times New Roman" w:cs="Times New Roman"/>
          <w:sz w:val="24"/>
          <w:szCs w:val="24"/>
        </w:rPr>
        <w:t xml:space="preserve"> </w:t>
      </w:r>
      <w:r w:rsidRPr="002850A4">
        <w:rPr>
          <w:rFonts w:ascii="Times New Roman" w:hAnsi="Times New Roman" w:cs="Times New Roman"/>
          <w:sz w:val="24"/>
          <w:szCs w:val="24"/>
        </w:rPr>
        <w:t xml:space="preserve">составил </w:t>
      </w:r>
      <w:r w:rsidR="002850A4" w:rsidRPr="002850A4">
        <w:rPr>
          <w:rFonts w:ascii="Times New Roman" w:hAnsi="Times New Roman" w:cs="Times New Roman"/>
          <w:sz w:val="24"/>
          <w:szCs w:val="24"/>
        </w:rPr>
        <w:t>22</w:t>
      </w:r>
      <w:r w:rsidRPr="002850A4">
        <w:rPr>
          <w:rFonts w:ascii="Times New Roman" w:hAnsi="Times New Roman" w:cs="Times New Roman"/>
          <w:sz w:val="24"/>
          <w:szCs w:val="24"/>
        </w:rPr>
        <w:t> 000,0 тыс. руб.</w:t>
      </w:r>
      <w:r w:rsidR="005B056E" w:rsidRPr="002850A4">
        <w:rPr>
          <w:rFonts w:ascii="Times New Roman" w:hAnsi="Times New Roman" w:cs="Times New Roman"/>
          <w:sz w:val="24"/>
          <w:szCs w:val="24"/>
        </w:rPr>
        <w:t>;</w:t>
      </w:r>
    </w:p>
    <w:p w:rsidR="002156DF" w:rsidRPr="002850A4" w:rsidRDefault="005B056E" w:rsidP="00E86503">
      <w:pPr>
        <w:pStyle w:val="a5"/>
        <w:numPr>
          <w:ilvl w:val="0"/>
          <w:numId w:val="5"/>
        </w:numPr>
        <w:spacing w:after="0"/>
        <w:ind w:left="0" w:firstLine="851"/>
        <w:jc w:val="both"/>
        <w:rPr>
          <w:rFonts w:ascii="Times New Roman" w:hAnsi="Times New Roman" w:cs="Times New Roman"/>
          <w:sz w:val="24"/>
          <w:szCs w:val="24"/>
        </w:rPr>
      </w:pPr>
      <w:r w:rsidRPr="002850A4">
        <w:rPr>
          <w:rFonts w:ascii="Times New Roman" w:hAnsi="Times New Roman" w:cs="Times New Roman"/>
          <w:sz w:val="24"/>
          <w:szCs w:val="24"/>
        </w:rPr>
        <w:t>н</w:t>
      </w:r>
      <w:r w:rsidR="002156DF" w:rsidRPr="002850A4">
        <w:rPr>
          <w:rFonts w:ascii="Times New Roman" w:hAnsi="Times New Roman" w:cs="Times New Roman"/>
          <w:sz w:val="24"/>
          <w:szCs w:val="24"/>
        </w:rPr>
        <w:t>аибольший удельный вес исполнения расходов (</w:t>
      </w:r>
      <w:r w:rsidR="00FB5FF5" w:rsidRPr="002850A4">
        <w:rPr>
          <w:rFonts w:ascii="Times New Roman" w:hAnsi="Times New Roman" w:cs="Times New Roman"/>
          <w:sz w:val="24"/>
          <w:szCs w:val="24"/>
        </w:rPr>
        <w:t>3</w:t>
      </w:r>
      <w:r w:rsidR="002850A4" w:rsidRPr="002850A4">
        <w:rPr>
          <w:rFonts w:ascii="Times New Roman" w:hAnsi="Times New Roman" w:cs="Times New Roman"/>
          <w:sz w:val="24"/>
          <w:szCs w:val="24"/>
        </w:rPr>
        <w:t>6,2</w:t>
      </w:r>
      <w:r w:rsidR="002156DF" w:rsidRPr="002850A4">
        <w:rPr>
          <w:rFonts w:ascii="Times New Roman" w:hAnsi="Times New Roman" w:cs="Times New Roman"/>
          <w:sz w:val="24"/>
          <w:szCs w:val="24"/>
        </w:rPr>
        <w:t xml:space="preserve">%) приходится на 4 квартал, </w:t>
      </w:r>
      <w:r w:rsidR="00EE0830" w:rsidRPr="002850A4">
        <w:rPr>
          <w:rFonts w:ascii="Times New Roman" w:hAnsi="Times New Roman" w:cs="Times New Roman"/>
          <w:sz w:val="24"/>
          <w:szCs w:val="24"/>
        </w:rPr>
        <w:t>что</w:t>
      </w:r>
      <w:r w:rsidR="00FB5FF5" w:rsidRPr="002850A4">
        <w:rPr>
          <w:rFonts w:ascii="Times New Roman" w:hAnsi="Times New Roman" w:cs="Times New Roman"/>
          <w:sz w:val="24"/>
          <w:szCs w:val="24"/>
        </w:rPr>
        <w:t>,</w:t>
      </w:r>
      <w:r w:rsidR="00EE0830" w:rsidRPr="002850A4">
        <w:rPr>
          <w:rFonts w:ascii="Times New Roman" w:hAnsi="Times New Roman" w:cs="Times New Roman"/>
          <w:sz w:val="24"/>
          <w:szCs w:val="24"/>
        </w:rPr>
        <w:t xml:space="preserve"> в некоторой степени</w:t>
      </w:r>
      <w:r w:rsidR="00FB5FF5" w:rsidRPr="002850A4">
        <w:rPr>
          <w:rFonts w:ascii="Times New Roman" w:hAnsi="Times New Roman" w:cs="Times New Roman"/>
          <w:sz w:val="24"/>
          <w:szCs w:val="24"/>
        </w:rPr>
        <w:t>,</w:t>
      </w:r>
      <w:r w:rsidR="00EE0830" w:rsidRPr="002850A4">
        <w:rPr>
          <w:rFonts w:ascii="Times New Roman" w:hAnsi="Times New Roman" w:cs="Times New Roman"/>
          <w:sz w:val="24"/>
          <w:szCs w:val="24"/>
        </w:rPr>
        <w:t xml:space="preserve"> обусловлено неритмичным поступлением средств из бюджетов других уровней бюджетной системы, спецификой исполнения отдельных расходов бюджета </w:t>
      </w:r>
      <w:r w:rsidR="00AB3C31" w:rsidRPr="002850A4">
        <w:rPr>
          <w:rFonts w:ascii="Times New Roman" w:hAnsi="Times New Roman" w:cs="Times New Roman"/>
          <w:sz w:val="24"/>
          <w:szCs w:val="24"/>
        </w:rPr>
        <w:t>и поздним поступлением средств на выполнение отдельных полномочий</w:t>
      </w:r>
      <w:r w:rsidR="00EE0830" w:rsidRPr="002850A4">
        <w:rPr>
          <w:rFonts w:ascii="Times New Roman" w:hAnsi="Times New Roman" w:cs="Times New Roman"/>
          <w:sz w:val="24"/>
          <w:szCs w:val="24"/>
        </w:rPr>
        <w:t>.</w:t>
      </w:r>
    </w:p>
    <w:p w:rsidR="00323F54" w:rsidRPr="002850A4" w:rsidRDefault="00323F54" w:rsidP="005C7935">
      <w:pPr>
        <w:pStyle w:val="a5"/>
        <w:spacing w:after="0"/>
        <w:ind w:left="0" w:firstLine="851"/>
        <w:jc w:val="both"/>
        <w:rPr>
          <w:rFonts w:ascii="Times New Roman" w:hAnsi="Times New Roman" w:cs="Times New Roman"/>
          <w:sz w:val="24"/>
          <w:szCs w:val="24"/>
        </w:rPr>
      </w:pPr>
    </w:p>
    <w:p w:rsidR="00560350" w:rsidRPr="00560350" w:rsidRDefault="00560350" w:rsidP="003A0B75">
      <w:pPr>
        <w:numPr>
          <w:ilvl w:val="0"/>
          <w:numId w:val="37"/>
        </w:numPr>
        <w:spacing w:after="0" w:line="240" w:lineRule="auto"/>
        <w:ind w:left="0" w:firstLine="0"/>
        <w:contextualSpacing/>
        <w:jc w:val="center"/>
        <w:rPr>
          <w:rFonts w:ascii="Times New Roman" w:hAnsi="Times New Roman" w:cs="Times New Roman"/>
          <w:color w:val="000000"/>
          <w:sz w:val="24"/>
          <w:szCs w:val="24"/>
        </w:rPr>
      </w:pPr>
      <w:r w:rsidRPr="00560350">
        <w:rPr>
          <w:rFonts w:ascii="Times New Roman" w:hAnsi="Times New Roman" w:cs="Times New Roman"/>
          <w:color w:val="000000"/>
          <w:sz w:val="24"/>
          <w:szCs w:val="24"/>
        </w:rPr>
        <w:t>ОТДЕЛЬНЫЕ ВОПРОСЫ ИСПОЛНЕНИЯ ДОХОДОВ РАЙОННОГО БЮДЖЕТА</w:t>
      </w:r>
    </w:p>
    <w:p w:rsidR="00560350" w:rsidRPr="00560350" w:rsidRDefault="00560350" w:rsidP="00560350">
      <w:pPr>
        <w:spacing w:after="0"/>
        <w:ind w:firstLine="851"/>
        <w:contextualSpacing/>
        <w:jc w:val="both"/>
        <w:rPr>
          <w:rFonts w:ascii="Times New Roman" w:eastAsia="Times New Roman" w:hAnsi="Times New Roman" w:cs="Times New Roman"/>
          <w:sz w:val="24"/>
          <w:szCs w:val="24"/>
          <w:lang w:eastAsia="ru-RU"/>
        </w:rPr>
      </w:pPr>
    </w:p>
    <w:p w:rsidR="00560350" w:rsidRPr="00560350" w:rsidRDefault="00560350" w:rsidP="00560350">
      <w:pPr>
        <w:spacing w:after="10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 xml:space="preserve">Доходы районного бюджета исполнены в сумме 2 274 205,1 тыс. руб., что выше на 11,2% назначений, утвержденных Решением о районном бюджете, и соответствует уточненному плану. </w:t>
      </w:r>
    </w:p>
    <w:p w:rsidR="00560350" w:rsidRPr="00560350" w:rsidRDefault="00560350" w:rsidP="00560350">
      <w:pPr>
        <w:spacing w:after="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Плановые показатели и исполнение районного бюджета по укрупненным позициям доходов районного бюджета приведены в таблице.</w:t>
      </w:r>
    </w:p>
    <w:p w:rsidR="00560350" w:rsidRDefault="00560350" w:rsidP="00560350">
      <w:pPr>
        <w:spacing w:after="0"/>
        <w:ind w:firstLine="851"/>
        <w:contextualSpacing/>
        <w:jc w:val="both"/>
        <w:rPr>
          <w:rFonts w:ascii="Times New Roman" w:hAnsi="Times New Roman" w:cs="Times New Roman"/>
          <w:sz w:val="24"/>
          <w:szCs w:val="24"/>
        </w:rPr>
      </w:pPr>
    </w:p>
    <w:p w:rsidR="00560350" w:rsidRDefault="00560350" w:rsidP="00560350">
      <w:pPr>
        <w:spacing w:after="0"/>
        <w:ind w:firstLine="851"/>
        <w:contextualSpacing/>
        <w:jc w:val="both"/>
        <w:rPr>
          <w:rFonts w:ascii="Times New Roman" w:hAnsi="Times New Roman" w:cs="Times New Roman"/>
          <w:sz w:val="24"/>
          <w:szCs w:val="24"/>
        </w:rPr>
      </w:pPr>
    </w:p>
    <w:p w:rsidR="00560350" w:rsidRDefault="00560350" w:rsidP="00560350">
      <w:pPr>
        <w:spacing w:after="0"/>
        <w:ind w:firstLine="851"/>
        <w:contextualSpacing/>
        <w:jc w:val="both"/>
        <w:rPr>
          <w:rFonts w:ascii="Times New Roman" w:hAnsi="Times New Roman" w:cs="Times New Roman"/>
          <w:sz w:val="24"/>
          <w:szCs w:val="24"/>
        </w:rPr>
      </w:pPr>
    </w:p>
    <w:p w:rsidR="00560350" w:rsidRDefault="00560350" w:rsidP="00560350">
      <w:pPr>
        <w:spacing w:after="0"/>
        <w:ind w:firstLine="851"/>
        <w:contextualSpacing/>
        <w:jc w:val="both"/>
        <w:rPr>
          <w:rFonts w:ascii="Times New Roman" w:hAnsi="Times New Roman" w:cs="Times New Roman"/>
          <w:sz w:val="24"/>
          <w:szCs w:val="24"/>
        </w:rPr>
      </w:pPr>
    </w:p>
    <w:p w:rsidR="00560350" w:rsidRDefault="00560350" w:rsidP="00560350">
      <w:pPr>
        <w:spacing w:after="0"/>
        <w:ind w:firstLine="851"/>
        <w:contextualSpacing/>
        <w:jc w:val="both"/>
        <w:rPr>
          <w:rFonts w:ascii="Times New Roman" w:hAnsi="Times New Roman" w:cs="Times New Roman"/>
          <w:sz w:val="24"/>
          <w:szCs w:val="24"/>
        </w:rPr>
      </w:pPr>
    </w:p>
    <w:p w:rsidR="00560350" w:rsidRDefault="00560350" w:rsidP="00560350">
      <w:pPr>
        <w:spacing w:after="0"/>
        <w:ind w:firstLine="851"/>
        <w:contextualSpacing/>
        <w:jc w:val="both"/>
        <w:rPr>
          <w:rFonts w:ascii="Times New Roman" w:hAnsi="Times New Roman" w:cs="Times New Roman"/>
          <w:sz w:val="24"/>
          <w:szCs w:val="24"/>
        </w:rPr>
      </w:pPr>
    </w:p>
    <w:p w:rsidR="00560350" w:rsidRDefault="00560350" w:rsidP="00560350">
      <w:pPr>
        <w:spacing w:after="0" w:line="240" w:lineRule="auto"/>
        <w:contextualSpacing/>
        <w:jc w:val="right"/>
        <w:rPr>
          <w:rFonts w:ascii="Times New Roman" w:eastAsia="Times New Roman" w:hAnsi="Times New Roman" w:cs="Times New Roman"/>
          <w:sz w:val="16"/>
          <w:szCs w:val="16"/>
          <w:lang w:eastAsia="ru-RU"/>
        </w:rPr>
      </w:pPr>
    </w:p>
    <w:p w:rsidR="00560350" w:rsidRPr="00560350" w:rsidRDefault="00560350" w:rsidP="00560350">
      <w:pPr>
        <w:spacing w:after="0" w:line="240" w:lineRule="auto"/>
        <w:contextualSpacing/>
        <w:jc w:val="right"/>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lastRenderedPageBreak/>
        <w:t>тыс. руб.</w:t>
      </w:r>
    </w:p>
    <w:tbl>
      <w:tblPr>
        <w:tblW w:w="9465" w:type="dxa"/>
        <w:tblInd w:w="93" w:type="dxa"/>
        <w:tblLayout w:type="fixed"/>
        <w:tblLook w:val="04A0"/>
      </w:tblPr>
      <w:tblGrid>
        <w:gridCol w:w="1719"/>
        <w:gridCol w:w="1274"/>
        <w:gridCol w:w="1276"/>
        <w:gridCol w:w="1135"/>
        <w:gridCol w:w="1212"/>
        <w:gridCol w:w="1337"/>
        <w:gridCol w:w="803"/>
        <w:gridCol w:w="709"/>
      </w:tblGrid>
      <w:tr w:rsidR="00560350" w:rsidRPr="00560350" w:rsidTr="00AD0DF1">
        <w:trPr>
          <w:trHeight w:val="469"/>
        </w:trPr>
        <w:tc>
          <w:tcPr>
            <w:tcW w:w="1718"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наименование укрупненных позиций доходов бюджета</w:t>
            </w:r>
          </w:p>
        </w:tc>
        <w:tc>
          <w:tcPr>
            <w:tcW w:w="2550" w:type="dxa"/>
            <w:gridSpan w:val="2"/>
            <w:tcBorders>
              <w:top w:val="single" w:sz="4" w:space="0" w:color="auto"/>
              <w:left w:val="nil"/>
              <w:bottom w:val="single" w:sz="4" w:space="0" w:color="auto"/>
              <w:right w:val="single" w:sz="4" w:space="0" w:color="000000"/>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Решение о районном бюджете</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уточненный план</w:t>
            </w:r>
          </w:p>
        </w:tc>
        <w:tc>
          <w:tcPr>
            <w:tcW w:w="1212"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исполнено</w:t>
            </w:r>
          </w:p>
        </w:tc>
        <w:tc>
          <w:tcPr>
            <w:tcW w:w="1337"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удельный вес, %</w:t>
            </w:r>
          </w:p>
        </w:tc>
        <w:tc>
          <w:tcPr>
            <w:tcW w:w="1512" w:type="dxa"/>
            <w:gridSpan w:val="2"/>
            <w:tcBorders>
              <w:top w:val="single" w:sz="4" w:space="0" w:color="auto"/>
              <w:left w:val="nil"/>
              <w:bottom w:val="single" w:sz="4" w:space="0" w:color="auto"/>
              <w:right w:val="single" w:sz="4" w:space="0" w:color="000000"/>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 исполнения</w:t>
            </w:r>
          </w:p>
        </w:tc>
      </w:tr>
      <w:tr w:rsidR="00560350" w:rsidRPr="00560350" w:rsidTr="00AD0DF1">
        <w:trPr>
          <w:cantSplit/>
          <w:trHeight w:val="1499"/>
        </w:trPr>
        <w:tc>
          <w:tcPr>
            <w:tcW w:w="1718"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274" w:type="dxa"/>
            <w:tcBorders>
              <w:top w:val="nil"/>
              <w:left w:val="nil"/>
              <w:bottom w:val="single" w:sz="4" w:space="0" w:color="auto"/>
              <w:right w:val="single" w:sz="4" w:space="0" w:color="auto"/>
            </w:tcBorders>
            <w:vAlign w:val="center"/>
            <w:hideMark/>
          </w:tcPr>
          <w:p w:rsidR="00560350" w:rsidRPr="00560350" w:rsidRDefault="00560350" w:rsidP="00384E5D">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 xml:space="preserve">от </w:t>
            </w:r>
            <w:r w:rsidR="00384E5D">
              <w:rPr>
                <w:rFonts w:ascii="Times New Roman" w:eastAsia="Times New Roman" w:hAnsi="Times New Roman" w:cs="Times New Roman"/>
                <w:sz w:val="16"/>
                <w:szCs w:val="16"/>
                <w:lang w:eastAsia="ru-RU"/>
              </w:rPr>
              <w:t>25</w:t>
            </w:r>
            <w:r w:rsidRPr="00560350">
              <w:rPr>
                <w:rFonts w:ascii="Times New Roman" w:eastAsia="Times New Roman" w:hAnsi="Times New Roman" w:cs="Times New Roman"/>
                <w:sz w:val="16"/>
                <w:szCs w:val="16"/>
                <w:lang w:eastAsia="ru-RU"/>
              </w:rPr>
              <w:t>.12.2018 № 3</w:t>
            </w:r>
            <w:r w:rsidR="00384E5D">
              <w:rPr>
                <w:rFonts w:ascii="Times New Roman" w:eastAsia="Times New Roman" w:hAnsi="Times New Roman" w:cs="Times New Roman"/>
                <w:sz w:val="16"/>
                <w:szCs w:val="16"/>
                <w:lang w:eastAsia="ru-RU"/>
              </w:rPr>
              <w:t>2</w:t>
            </w:r>
            <w:r w:rsidRPr="00560350">
              <w:rPr>
                <w:rFonts w:ascii="Times New Roman" w:eastAsia="Times New Roman" w:hAnsi="Times New Roman" w:cs="Times New Roman"/>
                <w:sz w:val="16"/>
                <w:szCs w:val="16"/>
                <w:lang w:eastAsia="ru-RU"/>
              </w:rPr>
              <w:t>/1-229</w:t>
            </w:r>
          </w:p>
        </w:tc>
        <w:tc>
          <w:tcPr>
            <w:tcW w:w="1276" w:type="dxa"/>
            <w:tcBorders>
              <w:top w:val="nil"/>
              <w:left w:val="nil"/>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от 25.12.2019 № 44/1-297</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803" w:type="dxa"/>
            <w:tcBorders>
              <w:top w:val="nil"/>
              <w:left w:val="nil"/>
              <w:bottom w:val="single" w:sz="4" w:space="0" w:color="auto"/>
              <w:right w:val="single" w:sz="4" w:space="0" w:color="auto"/>
            </w:tcBorders>
            <w:textDirection w:val="btLr"/>
            <w:vAlign w:val="center"/>
            <w:hideMark/>
          </w:tcPr>
          <w:p w:rsidR="00560350" w:rsidRPr="00560350" w:rsidRDefault="00560350" w:rsidP="00560350">
            <w:pPr>
              <w:spacing w:after="0" w:line="240" w:lineRule="auto"/>
              <w:ind w:left="113" w:right="113"/>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от утвержденного плана</w:t>
            </w:r>
          </w:p>
        </w:tc>
        <w:tc>
          <w:tcPr>
            <w:tcW w:w="709" w:type="dxa"/>
            <w:tcBorders>
              <w:top w:val="nil"/>
              <w:left w:val="nil"/>
              <w:bottom w:val="single" w:sz="4" w:space="0" w:color="auto"/>
              <w:right w:val="single" w:sz="4" w:space="0" w:color="auto"/>
            </w:tcBorders>
            <w:textDirection w:val="btLr"/>
            <w:vAlign w:val="center"/>
            <w:hideMark/>
          </w:tcPr>
          <w:p w:rsidR="00560350" w:rsidRPr="00560350" w:rsidRDefault="00560350" w:rsidP="00560350">
            <w:pPr>
              <w:spacing w:after="0" w:line="240" w:lineRule="auto"/>
              <w:ind w:left="113" w:right="113"/>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от уточненного плана</w:t>
            </w:r>
          </w:p>
        </w:tc>
      </w:tr>
      <w:tr w:rsidR="00560350" w:rsidRPr="00560350" w:rsidTr="00AD0DF1">
        <w:trPr>
          <w:trHeight w:val="123"/>
        </w:trPr>
        <w:tc>
          <w:tcPr>
            <w:tcW w:w="1718" w:type="dxa"/>
            <w:tcBorders>
              <w:top w:val="nil"/>
              <w:left w:val="single" w:sz="4" w:space="0" w:color="auto"/>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1</w:t>
            </w:r>
          </w:p>
        </w:tc>
        <w:tc>
          <w:tcPr>
            <w:tcW w:w="127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4</w:t>
            </w:r>
          </w:p>
        </w:tc>
        <w:tc>
          <w:tcPr>
            <w:tcW w:w="1212"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5</w:t>
            </w:r>
          </w:p>
        </w:tc>
        <w:tc>
          <w:tcPr>
            <w:tcW w:w="1337"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6</w:t>
            </w:r>
          </w:p>
        </w:tc>
        <w:tc>
          <w:tcPr>
            <w:tcW w:w="803"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7</w:t>
            </w:r>
          </w:p>
        </w:tc>
        <w:tc>
          <w:tcPr>
            <w:tcW w:w="70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8</w:t>
            </w:r>
          </w:p>
        </w:tc>
      </w:tr>
      <w:tr w:rsidR="00560350" w:rsidRPr="00560350" w:rsidTr="00AD0DF1">
        <w:trPr>
          <w:trHeight w:val="503"/>
        </w:trPr>
        <w:tc>
          <w:tcPr>
            <w:tcW w:w="1718"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налоговые и неналоговые доходы</w:t>
            </w:r>
          </w:p>
        </w:tc>
        <w:tc>
          <w:tcPr>
            <w:tcW w:w="127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451 783,3</w:t>
            </w:r>
          </w:p>
        </w:tc>
        <w:tc>
          <w:tcPr>
            <w:tcW w:w="127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444 954,8</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444 954,8</w:t>
            </w:r>
          </w:p>
        </w:tc>
        <w:tc>
          <w:tcPr>
            <w:tcW w:w="1212"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455 901,9</w:t>
            </w:r>
          </w:p>
        </w:tc>
        <w:tc>
          <w:tcPr>
            <w:tcW w:w="1337"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20,0</w:t>
            </w:r>
          </w:p>
        </w:tc>
        <w:tc>
          <w:tcPr>
            <w:tcW w:w="803"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100,9</w:t>
            </w:r>
          </w:p>
        </w:tc>
        <w:tc>
          <w:tcPr>
            <w:tcW w:w="70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102,5</w:t>
            </w:r>
          </w:p>
        </w:tc>
      </w:tr>
      <w:tr w:rsidR="00560350" w:rsidRPr="00560350" w:rsidTr="00AD0DF1">
        <w:trPr>
          <w:trHeight w:val="411"/>
        </w:trPr>
        <w:tc>
          <w:tcPr>
            <w:tcW w:w="1718"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безвозмездные поступления</w:t>
            </w:r>
          </w:p>
        </w:tc>
        <w:tc>
          <w:tcPr>
            <w:tcW w:w="127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1 594 196,4</w:t>
            </w:r>
          </w:p>
        </w:tc>
        <w:tc>
          <w:tcPr>
            <w:tcW w:w="127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1 829 170,6</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1 829 046,1</w:t>
            </w:r>
          </w:p>
        </w:tc>
        <w:tc>
          <w:tcPr>
            <w:tcW w:w="1212"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1 818 303,2</w:t>
            </w:r>
          </w:p>
        </w:tc>
        <w:tc>
          <w:tcPr>
            <w:tcW w:w="1337"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80,0</w:t>
            </w:r>
          </w:p>
        </w:tc>
        <w:tc>
          <w:tcPr>
            <w:tcW w:w="803"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114,1</w:t>
            </w:r>
          </w:p>
        </w:tc>
        <w:tc>
          <w:tcPr>
            <w:tcW w:w="70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99,4</w:t>
            </w:r>
          </w:p>
        </w:tc>
      </w:tr>
      <w:tr w:rsidR="00560350" w:rsidRPr="00560350" w:rsidTr="00AD0DF1">
        <w:trPr>
          <w:trHeight w:val="417"/>
        </w:trPr>
        <w:tc>
          <w:tcPr>
            <w:tcW w:w="1718"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итого доходов</w:t>
            </w:r>
          </w:p>
        </w:tc>
        <w:tc>
          <w:tcPr>
            <w:tcW w:w="127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2 045 979,7</w:t>
            </w:r>
          </w:p>
        </w:tc>
        <w:tc>
          <w:tcPr>
            <w:tcW w:w="127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2 274 125,5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2 274 000,9</w:t>
            </w:r>
          </w:p>
        </w:tc>
        <w:tc>
          <w:tcPr>
            <w:tcW w:w="1212"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2 274 205,1</w:t>
            </w:r>
          </w:p>
        </w:tc>
        <w:tc>
          <w:tcPr>
            <w:tcW w:w="1337"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100,0</w:t>
            </w:r>
          </w:p>
        </w:tc>
        <w:tc>
          <w:tcPr>
            <w:tcW w:w="803"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111,2</w:t>
            </w:r>
          </w:p>
        </w:tc>
        <w:tc>
          <w:tcPr>
            <w:tcW w:w="70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100,0</w:t>
            </w:r>
          </w:p>
        </w:tc>
      </w:tr>
    </w:tbl>
    <w:p w:rsidR="00560350" w:rsidRPr="00560350" w:rsidRDefault="00560350" w:rsidP="00560350">
      <w:pPr>
        <w:spacing w:after="100"/>
        <w:ind w:firstLine="851"/>
        <w:jc w:val="both"/>
        <w:rPr>
          <w:rFonts w:ascii="Times New Roman" w:hAnsi="Times New Roman" w:cs="Times New Roman"/>
          <w:sz w:val="24"/>
          <w:szCs w:val="24"/>
        </w:rPr>
      </w:pP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Общий объем доходов в районный бюджет в 2019 году увеличился на 185 871,9 тыс. руб. или на 8,9% по сравнению с показателем 2018 года. </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В отчетном периоде произошли незначительные изменения доли налоговых и неналоговых поступлений (в 2019 году 20,0%, в 2018 году 20,8%), а также безвозмездных поступлений (в 2019 году 80,0%, в 2018 году – 79,2%) относительно аналогичных показателей 2018 года.</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Поступило в 2019 году налоговых и неналоговых доходов 455 901,9 тыс. руб., что составило 20,0% от общего объема доходов бюджета. </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Безвозмездные поступления исполнены в объеме </w:t>
      </w:r>
      <w:r w:rsidRPr="00560350">
        <w:rPr>
          <w:rFonts w:ascii="Times New Roman" w:eastAsia="Times New Roman" w:hAnsi="Times New Roman" w:cs="Times New Roman"/>
          <w:sz w:val="24"/>
          <w:szCs w:val="24"/>
          <w:lang w:eastAsia="ru-RU"/>
        </w:rPr>
        <w:t>1 818 303,2</w:t>
      </w:r>
      <w:r w:rsidRPr="00560350">
        <w:rPr>
          <w:rFonts w:ascii="Times New Roman" w:hAnsi="Times New Roman" w:cs="Times New Roman"/>
          <w:sz w:val="24"/>
          <w:szCs w:val="24"/>
        </w:rPr>
        <w:t xml:space="preserve"> тыс. руб., что составляет 80,0% от общего объема доходов бюджета.</w:t>
      </w:r>
    </w:p>
    <w:p w:rsidR="00560350" w:rsidRPr="00560350" w:rsidRDefault="00560350" w:rsidP="00665707">
      <w:pPr>
        <w:spacing w:after="0"/>
        <w:ind w:firstLine="851"/>
        <w:jc w:val="both"/>
        <w:rPr>
          <w:rFonts w:ascii="Times New Roman" w:hAnsi="Times New Roman" w:cs="Times New Roman"/>
          <w:color w:val="000000"/>
          <w:sz w:val="24"/>
          <w:szCs w:val="24"/>
        </w:rPr>
      </w:pPr>
      <w:r w:rsidRPr="00560350">
        <w:rPr>
          <w:rFonts w:ascii="Times New Roman" w:hAnsi="Times New Roman" w:cs="Times New Roman"/>
          <w:color w:val="000000"/>
          <w:sz w:val="24"/>
          <w:szCs w:val="24"/>
        </w:rPr>
        <w:t>Удельный вес в разрезе укрупненных видов доходов районного бюджета представлен в диаграмме:</w:t>
      </w:r>
    </w:p>
    <w:p w:rsidR="00560350" w:rsidRPr="00560350" w:rsidRDefault="00560350" w:rsidP="00665707">
      <w:pPr>
        <w:spacing w:after="0"/>
        <w:ind w:firstLine="851"/>
        <w:jc w:val="both"/>
        <w:rPr>
          <w:rFonts w:ascii="Times New Roman" w:hAnsi="Times New Roman" w:cs="Times New Roman"/>
          <w:color w:val="000000"/>
          <w:sz w:val="24"/>
          <w:szCs w:val="24"/>
        </w:rPr>
      </w:pPr>
    </w:p>
    <w:p w:rsidR="00560350" w:rsidRPr="00560350" w:rsidRDefault="00560350" w:rsidP="00560350">
      <w:pPr>
        <w:spacing w:after="0"/>
        <w:contextualSpacing/>
        <w:jc w:val="center"/>
        <w:rPr>
          <w:rFonts w:ascii="Times New Roman" w:hAnsi="Times New Roman" w:cs="Times New Roman"/>
          <w:color w:val="000000"/>
          <w:sz w:val="24"/>
          <w:szCs w:val="24"/>
        </w:rPr>
      </w:pPr>
      <w:r w:rsidRPr="00560350">
        <w:rPr>
          <w:rFonts w:ascii="Times New Roman" w:hAnsi="Times New Roman" w:cs="Times New Roman"/>
          <w:noProof/>
          <w:color w:val="000000"/>
          <w:sz w:val="24"/>
          <w:szCs w:val="24"/>
          <w:lang w:eastAsia="ru-RU"/>
        </w:rPr>
        <w:drawing>
          <wp:inline distT="0" distB="0" distL="0" distR="0">
            <wp:extent cx="3771900" cy="26098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0350" w:rsidRPr="00560350" w:rsidRDefault="00560350" w:rsidP="00560350">
      <w:pPr>
        <w:spacing w:after="0"/>
        <w:contextualSpacing/>
        <w:jc w:val="center"/>
        <w:rPr>
          <w:rFonts w:ascii="Times New Roman" w:hAnsi="Times New Roman" w:cs="Times New Roman"/>
          <w:color w:val="000000"/>
          <w:sz w:val="24"/>
          <w:szCs w:val="24"/>
        </w:rPr>
      </w:pPr>
    </w:p>
    <w:p w:rsid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Динамика исполнения районного бюджета по основным доходным источникам приведена в таблице.</w:t>
      </w:r>
    </w:p>
    <w:p w:rsidR="00560350" w:rsidRDefault="00560350" w:rsidP="00560350">
      <w:pPr>
        <w:spacing w:after="0"/>
        <w:ind w:firstLine="851"/>
        <w:jc w:val="both"/>
        <w:rPr>
          <w:rFonts w:ascii="Times New Roman" w:hAnsi="Times New Roman" w:cs="Times New Roman"/>
          <w:sz w:val="24"/>
          <w:szCs w:val="24"/>
        </w:rPr>
      </w:pPr>
    </w:p>
    <w:p w:rsidR="00560350" w:rsidRDefault="00560350" w:rsidP="00560350">
      <w:pPr>
        <w:spacing w:after="0"/>
        <w:ind w:firstLine="851"/>
        <w:jc w:val="both"/>
        <w:rPr>
          <w:rFonts w:ascii="Times New Roman" w:hAnsi="Times New Roman" w:cs="Times New Roman"/>
          <w:sz w:val="24"/>
          <w:szCs w:val="24"/>
        </w:rPr>
      </w:pPr>
    </w:p>
    <w:p w:rsidR="00560350" w:rsidRPr="00560350" w:rsidRDefault="00560350" w:rsidP="00560350">
      <w:pPr>
        <w:spacing w:after="0"/>
        <w:ind w:firstLine="851"/>
        <w:jc w:val="both"/>
        <w:rPr>
          <w:rFonts w:ascii="Times New Roman" w:hAnsi="Times New Roman" w:cs="Times New Roman"/>
          <w:sz w:val="24"/>
          <w:szCs w:val="24"/>
        </w:rPr>
      </w:pPr>
    </w:p>
    <w:p w:rsidR="00560350" w:rsidRPr="00560350" w:rsidRDefault="00560350" w:rsidP="00560350">
      <w:pPr>
        <w:spacing w:after="0"/>
        <w:jc w:val="right"/>
        <w:rPr>
          <w:rFonts w:ascii="Times New Roman" w:hAnsi="Times New Roman" w:cs="Times New Roman"/>
          <w:sz w:val="16"/>
          <w:szCs w:val="16"/>
        </w:rPr>
      </w:pPr>
      <w:r w:rsidRPr="00560350">
        <w:rPr>
          <w:rFonts w:ascii="Times New Roman" w:hAnsi="Times New Roman" w:cs="Times New Roman"/>
          <w:sz w:val="16"/>
          <w:szCs w:val="16"/>
        </w:rPr>
        <w:lastRenderedPageBreak/>
        <w:t>тыс. руб.</w:t>
      </w:r>
    </w:p>
    <w:tbl>
      <w:tblPr>
        <w:tblW w:w="9360" w:type="dxa"/>
        <w:tblInd w:w="108" w:type="dxa"/>
        <w:tblLayout w:type="fixed"/>
        <w:tblLook w:val="04A0"/>
      </w:tblPr>
      <w:tblGrid>
        <w:gridCol w:w="2693"/>
        <w:gridCol w:w="996"/>
        <w:gridCol w:w="1135"/>
        <w:gridCol w:w="1134"/>
        <w:gridCol w:w="1134"/>
        <w:gridCol w:w="1134"/>
        <w:gridCol w:w="1134"/>
      </w:tblGrid>
      <w:tr w:rsidR="00560350" w:rsidRPr="00560350" w:rsidTr="00AD0DF1">
        <w:trPr>
          <w:trHeight w:val="330"/>
        </w:trPr>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наименование доходов</w:t>
            </w:r>
          </w:p>
        </w:tc>
        <w:tc>
          <w:tcPr>
            <w:tcW w:w="3265" w:type="dxa"/>
            <w:gridSpan w:val="3"/>
            <w:tcBorders>
              <w:top w:val="single" w:sz="4" w:space="0" w:color="auto"/>
              <w:left w:val="single" w:sz="4" w:space="0" w:color="auto"/>
              <w:bottom w:val="single" w:sz="4" w:space="0" w:color="auto"/>
              <w:right w:val="single" w:sz="4" w:space="0" w:color="000000"/>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исполнение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уточненный план на 2019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 исполнения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удельный вес, %</w:t>
            </w:r>
          </w:p>
        </w:tc>
      </w:tr>
      <w:tr w:rsidR="00560350" w:rsidRPr="00560350" w:rsidTr="00AD0DF1">
        <w:trPr>
          <w:trHeight w:val="809"/>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996" w:type="dxa"/>
            <w:tcBorders>
              <w:top w:val="nil"/>
              <w:left w:val="nil"/>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2017 год</w:t>
            </w:r>
          </w:p>
        </w:tc>
        <w:tc>
          <w:tcPr>
            <w:tcW w:w="1135" w:type="dxa"/>
            <w:tcBorders>
              <w:top w:val="nil"/>
              <w:left w:val="nil"/>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2018 год</w:t>
            </w:r>
          </w:p>
        </w:tc>
        <w:tc>
          <w:tcPr>
            <w:tcW w:w="1134" w:type="dxa"/>
            <w:tcBorders>
              <w:top w:val="nil"/>
              <w:left w:val="nil"/>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2019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r>
      <w:tr w:rsidR="00560350" w:rsidRPr="00560350" w:rsidTr="00D9084C">
        <w:trPr>
          <w:trHeight w:val="211"/>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1</w:t>
            </w:r>
          </w:p>
        </w:tc>
        <w:tc>
          <w:tcPr>
            <w:tcW w:w="996" w:type="dxa"/>
            <w:tcBorders>
              <w:top w:val="nil"/>
              <w:left w:val="nil"/>
              <w:bottom w:val="single" w:sz="4" w:space="0" w:color="auto"/>
              <w:right w:val="single" w:sz="4" w:space="0" w:color="auto"/>
            </w:tcBorders>
            <w:noWrap/>
            <w:vAlign w:val="center"/>
          </w:tcPr>
          <w:p w:rsidR="00560350" w:rsidRPr="00560350" w:rsidRDefault="00D9084C" w:rsidP="0056035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p>
        </w:tc>
        <w:tc>
          <w:tcPr>
            <w:tcW w:w="1135" w:type="dxa"/>
            <w:tcBorders>
              <w:top w:val="nil"/>
              <w:left w:val="nil"/>
              <w:bottom w:val="single" w:sz="4" w:space="0" w:color="auto"/>
              <w:right w:val="single" w:sz="4" w:space="0" w:color="auto"/>
            </w:tcBorders>
            <w:noWrap/>
            <w:vAlign w:val="center"/>
          </w:tcPr>
          <w:p w:rsidR="00560350" w:rsidRPr="00560350" w:rsidRDefault="00D9084C" w:rsidP="0056035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tcPr>
          <w:p w:rsidR="00560350" w:rsidRPr="00560350" w:rsidRDefault="00D9084C" w:rsidP="0056035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tcPr>
          <w:p w:rsidR="00560350" w:rsidRPr="00560350" w:rsidRDefault="00D9084C" w:rsidP="0056035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tcPr>
          <w:p w:rsidR="00560350" w:rsidRPr="00560350" w:rsidRDefault="00D9084C" w:rsidP="0056035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tcPr>
          <w:p w:rsidR="00560350" w:rsidRPr="00560350" w:rsidRDefault="00D9084C" w:rsidP="0056035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p>
        </w:tc>
      </w:tr>
      <w:tr w:rsidR="00560350" w:rsidRPr="00560350" w:rsidTr="00AD0DF1">
        <w:trPr>
          <w:trHeight w:val="555"/>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всего налоговые и неналоговые доходы</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362 349,0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sz w:val="16"/>
                <w:szCs w:val="16"/>
                <w:lang w:eastAsia="ru-RU"/>
              </w:rPr>
              <w:t>433 980,7</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455 901,9</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444 954,8</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102,5</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100,0</w:t>
            </w:r>
          </w:p>
        </w:tc>
      </w:tr>
      <w:tr w:rsidR="00560350" w:rsidRPr="00560350" w:rsidTr="00AD0DF1">
        <w:trPr>
          <w:trHeight w:val="255"/>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в том числе:</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rPr>
                <w:rFonts w:ascii="Times New Roman" w:hAnsi="Times New Roman" w:cs="Times New Roman"/>
              </w:rPr>
            </w:pP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rPr>
                <w:rFonts w:ascii="Times New Roman" w:hAnsi="Times New Roman" w:cs="Times New Roman"/>
              </w:rPr>
            </w:pP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rPr>
                <w:rFonts w:ascii="Times New Roman" w:hAnsi="Times New Roman" w:cs="Times New Roman"/>
              </w:rPr>
            </w:pP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rPr>
                <w:rFonts w:ascii="Times New Roman" w:hAnsi="Times New Roman" w:cs="Times New Roman"/>
              </w:rPr>
            </w:pP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rPr>
                <w:rFonts w:ascii="Times New Roman" w:hAnsi="Times New Roman" w:cs="Times New Roman"/>
              </w:rPr>
            </w:pP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rPr>
                <w:rFonts w:ascii="Times New Roman" w:hAnsi="Times New Roman" w:cs="Times New Roman"/>
              </w:rPr>
            </w:pPr>
          </w:p>
        </w:tc>
      </w:tr>
      <w:tr w:rsidR="00560350" w:rsidRPr="00560350" w:rsidTr="00AD0DF1">
        <w:trPr>
          <w:trHeight w:val="369"/>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налог на прибыль организации</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27 004,9</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-9 385,4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13 340,8</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12 543,3</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106,4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2,9</w:t>
            </w:r>
          </w:p>
        </w:tc>
      </w:tr>
      <w:tr w:rsidR="00560350" w:rsidRPr="00560350" w:rsidTr="00AD0DF1">
        <w:trPr>
          <w:trHeight w:val="289"/>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налог на доходы физических лиц</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201 717,2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299 840,7</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319 799,9</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313 462,2</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102,0</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70,2</w:t>
            </w:r>
          </w:p>
        </w:tc>
      </w:tr>
      <w:tr w:rsidR="00560350" w:rsidRPr="00560350" w:rsidTr="00AD0DF1">
        <w:trPr>
          <w:trHeight w:val="266"/>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акцизы</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29,2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31,1</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35,9</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32,2</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111,4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0,0</w:t>
            </w:r>
          </w:p>
        </w:tc>
      </w:tr>
      <w:tr w:rsidR="00560350" w:rsidRPr="00560350" w:rsidTr="00AD0DF1">
        <w:trPr>
          <w:trHeight w:val="269"/>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налоги на совокупный доход</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27 790,7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25 660,6</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27 837,5</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26 570,3</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104,8</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6,1</w:t>
            </w:r>
          </w:p>
        </w:tc>
      </w:tr>
      <w:tr w:rsidR="00560350" w:rsidRPr="00560350" w:rsidTr="00AD0DF1">
        <w:trPr>
          <w:trHeight w:val="255"/>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налоги на имущество</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571,0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976,9</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492,4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492,1</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100,1</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0,1</w:t>
            </w:r>
          </w:p>
        </w:tc>
      </w:tr>
      <w:tr w:rsidR="00560350" w:rsidRPr="00560350" w:rsidTr="00AD0DF1">
        <w:trPr>
          <w:trHeight w:val="255"/>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государственная пошлина</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4 374,1</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4 819,4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5 209,9</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5 100,0</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102,1</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w:t>
            </w:r>
          </w:p>
        </w:tc>
      </w:tr>
      <w:tr w:rsidR="00560350" w:rsidRPr="00560350" w:rsidTr="00AD0DF1">
        <w:trPr>
          <w:trHeight w:val="817"/>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 xml:space="preserve">доходы от использования имущества, </w:t>
            </w:r>
            <w:r>
              <w:rPr>
                <w:rFonts w:ascii="Times New Roman" w:eastAsia="Times New Roman" w:hAnsi="Times New Roman" w:cs="Times New Roman"/>
                <w:sz w:val="16"/>
                <w:szCs w:val="16"/>
                <w:lang w:eastAsia="ru-RU"/>
              </w:rPr>
              <w:t xml:space="preserve">находящегося в государственной </w:t>
            </w:r>
            <w:r w:rsidRPr="00560350">
              <w:rPr>
                <w:rFonts w:ascii="Times New Roman" w:eastAsia="Times New Roman" w:hAnsi="Times New Roman" w:cs="Times New Roman"/>
                <w:sz w:val="16"/>
                <w:szCs w:val="16"/>
                <w:lang w:eastAsia="ru-RU"/>
              </w:rPr>
              <w:t>и муниципальной собственности</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38 565,8</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58 144,7</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41 960,5</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42 557,2</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98,6</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9,2</w:t>
            </w:r>
          </w:p>
        </w:tc>
      </w:tr>
      <w:tr w:rsidR="00560350" w:rsidRPr="00560350" w:rsidTr="00AD0DF1">
        <w:trPr>
          <w:trHeight w:val="510"/>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платежи при пользовании природными ресурсами</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3 718,0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4 021,4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2 025,1</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2 019,8</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100,3</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0,4</w:t>
            </w:r>
          </w:p>
        </w:tc>
      </w:tr>
      <w:tr w:rsidR="00560350" w:rsidRPr="00560350" w:rsidTr="00AD0DF1">
        <w:trPr>
          <w:trHeight w:val="510"/>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32 700,8</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31 578,9</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29 918,0</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29 530,4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101,3</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6,6</w:t>
            </w:r>
          </w:p>
        </w:tc>
      </w:tr>
      <w:tr w:rsidR="00560350" w:rsidRPr="00560350" w:rsidTr="00AD0DF1">
        <w:trPr>
          <w:trHeight w:val="510"/>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доходы от продажи материальных </w:t>
            </w:r>
            <w:r w:rsidRPr="00560350">
              <w:rPr>
                <w:rFonts w:ascii="Times New Roman" w:eastAsia="Times New Roman" w:hAnsi="Times New Roman" w:cs="Times New Roman"/>
                <w:sz w:val="16"/>
                <w:szCs w:val="16"/>
                <w:lang w:eastAsia="ru-RU"/>
              </w:rPr>
              <w:t>и нематериальных активов</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19 599,1</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9 944,7</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5 129,4</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3 309,1</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155,0</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w:t>
            </w:r>
          </w:p>
        </w:tc>
      </w:tr>
      <w:tr w:rsidR="00560350" w:rsidRPr="00560350" w:rsidTr="00AD0DF1">
        <w:trPr>
          <w:trHeight w:val="411"/>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штрафы, санкции, возмещение ущерба</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6 010,5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8 521,3</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9 461,8</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9 338,2</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101,3</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2,1</w:t>
            </w:r>
          </w:p>
        </w:tc>
      </w:tr>
      <w:tr w:rsidR="00560350" w:rsidRPr="00560350" w:rsidTr="00AD0DF1">
        <w:trPr>
          <w:trHeight w:val="276"/>
        </w:trPr>
        <w:tc>
          <w:tcPr>
            <w:tcW w:w="2693"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прочие неналоговые доходы</w:t>
            </w:r>
          </w:p>
        </w:tc>
        <w:tc>
          <w:tcPr>
            <w:tcW w:w="996"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267,7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-173,6</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690,7</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0,2</w:t>
            </w:r>
          </w:p>
        </w:tc>
      </w:tr>
    </w:tbl>
    <w:p w:rsidR="00560350" w:rsidRPr="00560350" w:rsidRDefault="00560350" w:rsidP="00560350">
      <w:pPr>
        <w:spacing w:after="0"/>
        <w:ind w:firstLine="851"/>
        <w:jc w:val="both"/>
        <w:rPr>
          <w:rFonts w:ascii="Times New Roman" w:hAnsi="Times New Roman" w:cs="Times New Roman"/>
          <w:sz w:val="24"/>
          <w:szCs w:val="24"/>
        </w:rPr>
      </w:pP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Наибольший удельный вес в структуре поступивших доходов в районный бюджет занимают:</w:t>
      </w:r>
    </w:p>
    <w:p w:rsidR="00560350" w:rsidRPr="00560350" w:rsidRDefault="00560350" w:rsidP="003A0B75">
      <w:pPr>
        <w:numPr>
          <w:ilvl w:val="0"/>
          <w:numId w:val="43"/>
        </w:numPr>
        <w:spacing w:after="0"/>
        <w:ind w:left="0"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налог на доходы физических лиц – 319 799,9 тыс. руб. или 70,2% в объеме налоговых и неналоговых доходов;</w:t>
      </w:r>
    </w:p>
    <w:p w:rsidR="00560350" w:rsidRPr="00560350" w:rsidRDefault="00560350" w:rsidP="003A0B75">
      <w:pPr>
        <w:numPr>
          <w:ilvl w:val="0"/>
          <w:numId w:val="43"/>
        </w:numPr>
        <w:spacing w:after="0"/>
        <w:ind w:left="0"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 41 960,5 тыс. руб. или 9,2% в объеме налоговых и неналоговых доходов;</w:t>
      </w:r>
    </w:p>
    <w:p w:rsidR="00560350" w:rsidRPr="00560350" w:rsidRDefault="00560350" w:rsidP="003A0B75">
      <w:pPr>
        <w:numPr>
          <w:ilvl w:val="0"/>
          <w:numId w:val="43"/>
        </w:numPr>
        <w:spacing w:after="0"/>
        <w:ind w:left="0"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доходы от оказания платных услуг и компенсации затрат государства – 29 918,0 тыс. руб. или 6,6% в объеме налоговых и неналоговых доходов.</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Бюджетные назначения по налогу на прибыль исполнены в 2019 году в сумме </w:t>
      </w:r>
      <w:r w:rsidRPr="00560350">
        <w:rPr>
          <w:rFonts w:ascii="Times New Roman" w:eastAsia="Times New Roman" w:hAnsi="Times New Roman" w:cs="Times New Roman"/>
          <w:sz w:val="24"/>
          <w:szCs w:val="24"/>
          <w:lang w:eastAsia="ru-RU"/>
        </w:rPr>
        <w:t>13 340,8</w:t>
      </w:r>
      <w:r w:rsidRPr="00560350">
        <w:rPr>
          <w:rFonts w:ascii="Times New Roman" w:hAnsi="Times New Roman" w:cs="Times New Roman"/>
          <w:sz w:val="24"/>
          <w:szCs w:val="24"/>
        </w:rPr>
        <w:t xml:space="preserve"> тыс. руб. и превысили поступления 2018 года на 22 726,1 тыс. руб. </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Бюджетные назначения по налогу на доходы физических лиц за 2019 год исполнены на 102,0% по отношению к уточненному плану (</w:t>
      </w:r>
      <w:r w:rsidRPr="00560350">
        <w:rPr>
          <w:rFonts w:ascii="Times New Roman" w:eastAsia="Times New Roman" w:hAnsi="Times New Roman" w:cs="Times New Roman"/>
          <w:sz w:val="24"/>
          <w:szCs w:val="24"/>
          <w:lang w:eastAsia="ru-RU"/>
        </w:rPr>
        <w:t>313 462,2</w:t>
      </w:r>
      <w:r w:rsidRPr="00560350">
        <w:rPr>
          <w:rFonts w:ascii="Times New Roman" w:hAnsi="Times New Roman" w:cs="Times New Roman"/>
          <w:sz w:val="16"/>
          <w:szCs w:val="16"/>
        </w:rPr>
        <w:t xml:space="preserve"> </w:t>
      </w:r>
      <w:r w:rsidRPr="00560350">
        <w:rPr>
          <w:rFonts w:ascii="Times New Roman" w:hAnsi="Times New Roman" w:cs="Times New Roman"/>
          <w:sz w:val="24"/>
          <w:szCs w:val="24"/>
        </w:rPr>
        <w:t>тыс. руб.). В большей степени выполнение по данному налогу сложилось в результате деятельности Межведомственной комиссии, а также повышения оплаты труда работникам бюджетной сферы.</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Бюджетные назначения по доходам от использования имущества, находящегося в государственной и муниципальной собственности исполнены на 98,6% от уточненного плана (42 557,2</w:t>
      </w:r>
      <w:r w:rsidRPr="00560350">
        <w:rPr>
          <w:rFonts w:ascii="Times New Roman" w:hAnsi="Times New Roman" w:cs="Times New Roman"/>
          <w:sz w:val="16"/>
          <w:szCs w:val="16"/>
        </w:rPr>
        <w:t xml:space="preserve"> </w:t>
      </w:r>
      <w:r w:rsidRPr="00560350">
        <w:rPr>
          <w:rFonts w:ascii="Times New Roman" w:hAnsi="Times New Roman" w:cs="Times New Roman"/>
          <w:sz w:val="24"/>
          <w:szCs w:val="24"/>
        </w:rPr>
        <w:t>тыс. руб.).</w:t>
      </w:r>
    </w:p>
    <w:p w:rsidR="00560350" w:rsidRPr="00560350" w:rsidRDefault="00560350" w:rsidP="00560350">
      <w:pPr>
        <w:spacing w:after="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lastRenderedPageBreak/>
        <w:t>Структура и динамика поступлений доходов от использования имущества, находящегося в государственной и муниципальной собственности, представлена в таблице.</w:t>
      </w:r>
    </w:p>
    <w:p w:rsidR="00560350" w:rsidRPr="00560350" w:rsidRDefault="00560350" w:rsidP="00560350">
      <w:pPr>
        <w:spacing w:after="0" w:line="240" w:lineRule="auto"/>
        <w:ind w:firstLine="709"/>
        <w:contextualSpacing/>
        <w:jc w:val="right"/>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тыс. руб.</w:t>
      </w:r>
    </w:p>
    <w:tbl>
      <w:tblPr>
        <w:tblW w:w="9645" w:type="dxa"/>
        <w:tblInd w:w="-176" w:type="dxa"/>
        <w:tblLayout w:type="fixed"/>
        <w:tblLook w:val="04A0"/>
      </w:tblPr>
      <w:tblGrid>
        <w:gridCol w:w="2852"/>
        <w:gridCol w:w="1118"/>
        <w:gridCol w:w="1135"/>
        <w:gridCol w:w="1135"/>
        <w:gridCol w:w="1135"/>
        <w:gridCol w:w="1135"/>
        <w:gridCol w:w="1135"/>
      </w:tblGrid>
      <w:tr w:rsidR="00560350" w:rsidRPr="00560350" w:rsidTr="00AD0DF1">
        <w:trPr>
          <w:trHeight w:val="345"/>
        </w:trPr>
        <w:tc>
          <w:tcPr>
            <w:tcW w:w="2852"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наименование кодов бюджетной классификации</w:t>
            </w:r>
          </w:p>
        </w:tc>
        <w:tc>
          <w:tcPr>
            <w:tcW w:w="3388" w:type="dxa"/>
            <w:gridSpan w:val="3"/>
            <w:tcBorders>
              <w:top w:val="single" w:sz="4" w:space="0" w:color="auto"/>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исполнено по годам</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уточненный план на 2018 год</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отклонения (4 - 5)</w:t>
            </w:r>
          </w:p>
        </w:tc>
        <w:tc>
          <w:tcPr>
            <w:tcW w:w="1135" w:type="dxa"/>
            <w:vMerge w:val="restart"/>
            <w:tcBorders>
              <w:top w:val="single" w:sz="4" w:space="0" w:color="auto"/>
              <w:left w:val="single" w:sz="4" w:space="0" w:color="auto"/>
              <w:bottom w:val="single" w:sz="4" w:space="0" w:color="000000"/>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 исполнения</w:t>
            </w:r>
          </w:p>
        </w:tc>
      </w:tr>
      <w:tr w:rsidR="00560350" w:rsidRPr="00560350" w:rsidTr="00AD0DF1">
        <w:trPr>
          <w:trHeight w:val="300"/>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2017 год</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2018 год</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2019 год</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r>
      <w:tr w:rsidR="00560350" w:rsidRPr="00560350" w:rsidTr="00AD0DF1">
        <w:trPr>
          <w:trHeight w:val="78"/>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1</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4</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6</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7</w:t>
            </w:r>
          </w:p>
        </w:tc>
      </w:tr>
      <w:tr w:rsidR="00560350" w:rsidRPr="00560350" w:rsidTr="00AD0DF1">
        <w:trPr>
          <w:trHeight w:val="765"/>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доходы от использования имущества, находящегося в государственной 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sz w:val="16"/>
                <w:szCs w:val="16"/>
                <w:lang w:eastAsia="ru-RU"/>
              </w:rPr>
            </w:pPr>
            <w:r w:rsidRPr="00560350">
              <w:rPr>
                <w:rFonts w:ascii="Times New Roman" w:eastAsia="Times New Roman" w:hAnsi="Times New Roman" w:cs="Times New Roman"/>
                <w:i/>
                <w:sz w:val="16"/>
                <w:szCs w:val="16"/>
                <w:lang w:eastAsia="ru-RU"/>
              </w:rPr>
              <w:t>38 565,8</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sz w:val="16"/>
                <w:szCs w:val="16"/>
                <w:lang w:eastAsia="ru-RU"/>
              </w:rPr>
            </w:pPr>
            <w:r w:rsidRPr="00560350">
              <w:rPr>
                <w:rFonts w:ascii="Times New Roman" w:eastAsia="Times New Roman" w:hAnsi="Times New Roman" w:cs="Times New Roman"/>
                <w:i/>
                <w:sz w:val="16"/>
                <w:szCs w:val="16"/>
                <w:lang w:eastAsia="ru-RU"/>
              </w:rPr>
              <w:t>58 144,7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sz w:val="16"/>
                <w:szCs w:val="16"/>
                <w:lang w:eastAsia="ru-RU"/>
              </w:rPr>
            </w:pPr>
            <w:r w:rsidRPr="00560350">
              <w:rPr>
                <w:rFonts w:ascii="Times New Roman" w:eastAsia="Times New Roman" w:hAnsi="Times New Roman" w:cs="Times New Roman"/>
                <w:i/>
                <w:sz w:val="16"/>
                <w:szCs w:val="16"/>
                <w:lang w:eastAsia="ru-RU"/>
              </w:rPr>
              <w:t>41 960,5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sz w:val="16"/>
                <w:szCs w:val="16"/>
                <w:lang w:eastAsia="ru-RU"/>
              </w:rPr>
            </w:pPr>
            <w:r w:rsidRPr="00560350">
              <w:rPr>
                <w:rFonts w:ascii="Times New Roman" w:eastAsia="Times New Roman" w:hAnsi="Times New Roman" w:cs="Times New Roman"/>
                <w:i/>
                <w:sz w:val="16"/>
                <w:szCs w:val="16"/>
                <w:lang w:eastAsia="ru-RU"/>
              </w:rPr>
              <w:t>42 557,2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-596,7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
                <w:iCs/>
                <w:sz w:val="16"/>
                <w:szCs w:val="16"/>
                <w:lang w:eastAsia="ru-RU"/>
              </w:rPr>
            </w:pPr>
            <w:r w:rsidRPr="00560350">
              <w:rPr>
                <w:rFonts w:ascii="Times New Roman" w:eastAsia="Times New Roman" w:hAnsi="Times New Roman" w:cs="Times New Roman"/>
                <w:i/>
                <w:iCs/>
                <w:sz w:val="16"/>
                <w:szCs w:val="16"/>
                <w:lang w:eastAsia="ru-RU"/>
              </w:rPr>
              <w:t>98,6</w:t>
            </w:r>
          </w:p>
        </w:tc>
      </w:tr>
      <w:tr w:rsidR="00560350" w:rsidRPr="00560350" w:rsidTr="00AD0DF1">
        <w:trPr>
          <w:trHeight w:val="1940"/>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w:t>
            </w:r>
            <w:r w:rsidR="00665707">
              <w:rPr>
                <w:rFonts w:ascii="Times New Roman" w:eastAsia="Times New Roman" w:hAnsi="Times New Roman" w:cs="Times New Roman"/>
                <w:sz w:val="16"/>
                <w:szCs w:val="16"/>
                <w:lang w:eastAsia="ru-RU"/>
              </w:rPr>
              <w:t xml:space="preserve">раничена и которые расположены </w:t>
            </w:r>
            <w:r w:rsidR="00D9084C">
              <w:rPr>
                <w:rFonts w:ascii="Times New Roman" w:eastAsia="Times New Roman" w:hAnsi="Times New Roman" w:cs="Times New Roman"/>
                <w:sz w:val="16"/>
                <w:szCs w:val="16"/>
                <w:lang w:eastAsia="ru-RU"/>
              </w:rPr>
              <w:t>в границах</w:t>
            </w:r>
            <w:r w:rsidRPr="00560350">
              <w:rPr>
                <w:rFonts w:ascii="Times New Roman" w:eastAsia="Times New Roman" w:hAnsi="Times New Roman" w:cs="Times New Roman"/>
                <w:sz w:val="16"/>
                <w:szCs w:val="16"/>
                <w:lang w:eastAsia="ru-RU"/>
              </w:rPr>
              <w:t xml:space="preserve">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26 611,7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39 326,0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26 284,3</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26 450,0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-165,7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99,4</w:t>
            </w:r>
          </w:p>
        </w:tc>
      </w:tr>
      <w:tr w:rsidR="00560350" w:rsidRPr="00560350" w:rsidTr="00AD0DF1">
        <w:trPr>
          <w:trHeight w:val="1546"/>
        </w:trPr>
        <w:tc>
          <w:tcPr>
            <w:tcW w:w="2852" w:type="dxa"/>
            <w:tcBorders>
              <w:top w:val="single" w:sz="4" w:space="0" w:color="auto"/>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18" w:type="dxa"/>
            <w:tcBorders>
              <w:top w:val="single" w:sz="4" w:space="0" w:color="auto"/>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199,0</w:t>
            </w:r>
          </w:p>
        </w:tc>
        <w:tc>
          <w:tcPr>
            <w:tcW w:w="1135" w:type="dxa"/>
            <w:tcBorders>
              <w:top w:val="single" w:sz="4" w:space="0" w:color="auto"/>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351,7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112,2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200,0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-87,8</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56,1</w:t>
            </w:r>
          </w:p>
        </w:tc>
      </w:tr>
      <w:tr w:rsidR="00560350" w:rsidRPr="00560350" w:rsidTr="00AD0DF1">
        <w:trPr>
          <w:trHeight w:val="1397"/>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11 628,3</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18 241,4</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15 464,8</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15 809,7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-344,9</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97,8</w:t>
            </w:r>
          </w:p>
        </w:tc>
      </w:tr>
      <w:tr w:rsidR="00560350" w:rsidRPr="00560350" w:rsidTr="00AD0DF1">
        <w:trPr>
          <w:trHeight w:val="1265"/>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доходы от перечисления части прибыли, остающиеся после уплаты налогов и иных обязательных платежей муниципальных унитарных предприятий, созданных муниципальными районами</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85,3</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66,9</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х</w:t>
            </w:r>
          </w:p>
        </w:tc>
      </w:tr>
      <w:tr w:rsidR="00560350" w:rsidRPr="00560350" w:rsidTr="00AD0DF1">
        <w:trPr>
          <w:trHeight w:val="1008"/>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плата по соглашению об установлении сервитута в отношении земельных участков, находящихся в государственной или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0,0</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0,2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х</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х</w:t>
            </w:r>
          </w:p>
        </w:tc>
      </w:tr>
      <w:tr w:rsidR="00560350" w:rsidRPr="00560350" w:rsidTr="00AD0DF1">
        <w:trPr>
          <w:trHeight w:val="1707"/>
        </w:trPr>
        <w:tc>
          <w:tcPr>
            <w:tcW w:w="2852" w:type="dxa"/>
            <w:tcBorders>
              <w:top w:val="nil"/>
              <w:left w:val="single" w:sz="4" w:space="0" w:color="auto"/>
              <w:bottom w:val="single" w:sz="4" w:space="0" w:color="auto"/>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41,5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158,5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99,2</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97,5</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+1,7</w:t>
            </w:r>
          </w:p>
        </w:tc>
        <w:tc>
          <w:tcPr>
            <w:tcW w:w="1135"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iCs/>
                <w:sz w:val="16"/>
                <w:szCs w:val="16"/>
                <w:lang w:eastAsia="ru-RU"/>
              </w:rPr>
            </w:pPr>
            <w:r w:rsidRPr="00560350">
              <w:rPr>
                <w:rFonts w:ascii="Times New Roman" w:eastAsia="Times New Roman" w:hAnsi="Times New Roman" w:cs="Times New Roman"/>
                <w:iCs/>
                <w:sz w:val="16"/>
                <w:szCs w:val="16"/>
                <w:lang w:eastAsia="ru-RU"/>
              </w:rPr>
              <w:t>101,7</w:t>
            </w:r>
          </w:p>
        </w:tc>
      </w:tr>
    </w:tbl>
    <w:p w:rsidR="00560350" w:rsidRPr="00560350" w:rsidRDefault="00560350" w:rsidP="00560350">
      <w:pPr>
        <w:spacing w:after="0"/>
        <w:ind w:firstLine="851"/>
        <w:contextualSpacing/>
        <w:jc w:val="both"/>
        <w:rPr>
          <w:rFonts w:ascii="Times New Roman" w:eastAsia="Times New Roman" w:hAnsi="Times New Roman" w:cs="Times New Roman"/>
          <w:sz w:val="24"/>
          <w:szCs w:val="24"/>
          <w:lang w:eastAsia="ru-RU"/>
        </w:rPr>
      </w:pPr>
    </w:p>
    <w:p w:rsidR="00560350" w:rsidRPr="00560350" w:rsidRDefault="00560350" w:rsidP="00560350">
      <w:pPr>
        <w:spacing w:after="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 xml:space="preserve">Объем поступлений в районный бюджет доходов от использования имущества, находящегося в муниципальной собственности уменьшился на 16 184,2 тыс. руб. или 27,8% к уровню 2018 года. </w:t>
      </w:r>
    </w:p>
    <w:p w:rsidR="00560350" w:rsidRPr="00560350" w:rsidRDefault="00560350" w:rsidP="00560350">
      <w:pPr>
        <w:spacing w:after="0"/>
        <w:ind w:firstLine="851"/>
        <w:jc w:val="both"/>
        <w:rPr>
          <w:rFonts w:ascii="Times New Roman" w:hAnsi="Times New Roman" w:cs="Times New Roman"/>
          <w:iCs/>
          <w:sz w:val="24"/>
          <w:szCs w:val="24"/>
        </w:rPr>
      </w:pPr>
      <w:r w:rsidRPr="00560350">
        <w:rPr>
          <w:rFonts w:ascii="Times New Roman" w:hAnsi="Times New Roman" w:cs="Times New Roman"/>
          <w:sz w:val="24"/>
          <w:szCs w:val="24"/>
        </w:rPr>
        <w:t xml:space="preserve">В 2019 году не выполнены бюджетные назначения по названным </w:t>
      </w:r>
      <w:r w:rsidRPr="00560350">
        <w:rPr>
          <w:rFonts w:ascii="Times New Roman" w:hAnsi="Times New Roman" w:cs="Times New Roman"/>
          <w:iCs/>
          <w:sz w:val="24"/>
          <w:szCs w:val="24"/>
        </w:rPr>
        <w:t xml:space="preserve">доходам на сумму </w:t>
      </w:r>
      <w:r w:rsidRPr="00560350">
        <w:rPr>
          <w:rFonts w:ascii="Times New Roman" w:eastAsia="Times New Roman" w:hAnsi="Times New Roman" w:cs="Times New Roman"/>
          <w:iCs/>
          <w:sz w:val="24"/>
          <w:szCs w:val="24"/>
          <w:lang w:eastAsia="ru-RU"/>
        </w:rPr>
        <w:t>596,7</w:t>
      </w:r>
      <w:r w:rsidRPr="00560350">
        <w:rPr>
          <w:rFonts w:ascii="Times New Roman" w:hAnsi="Times New Roman" w:cs="Times New Roman"/>
          <w:iCs/>
          <w:sz w:val="24"/>
          <w:szCs w:val="24"/>
        </w:rPr>
        <w:t xml:space="preserve"> тыс. руб.</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iCs/>
          <w:sz w:val="24"/>
          <w:szCs w:val="24"/>
        </w:rPr>
        <w:lastRenderedPageBreak/>
        <w:t>Из четырех видов доходов</w:t>
      </w:r>
      <w:r w:rsidRPr="00560350">
        <w:rPr>
          <w:rFonts w:ascii="Times New Roman" w:hAnsi="Times New Roman" w:cs="Times New Roman"/>
          <w:sz w:val="24"/>
          <w:szCs w:val="24"/>
        </w:rPr>
        <w:t xml:space="preserve"> от использования имущества, находящегося в муниципальной собственности, не выполнены плановые показатели по трем видам доходов, а именно: </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доходов от сдачи в аренду имущества, находящегося в оперативном управлении органов управления муниципальных районов; </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доходов от сдачи в аренду земельных участков;</w:t>
      </w:r>
    </w:p>
    <w:p w:rsidR="00560350" w:rsidRPr="00560350" w:rsidRDefault="00560350" w:rsidP="00560350">
      <w:pPr>
        <w:spacing w:after="0"/>
        <w:ind w:firstLine="851"/>
        <w:jc w:val="both"/>
        <w:rPr>
          <w:rFonts w:ascii="Times New Roman" w:hAnsi="Times New Roman" w:cs="Times New Roman"/>
          <w:sz w:val="24"/>
          <w:szCs w:val="24"/>
        </w:rPr>
      </w:pPr>
      <w:r w:rsidRPr="00560350">
        <w:rPr>
          <w:rFonts w:ascii="Times New Roman" w:eastAsia="Times New Roman" w:hAnsi="Times New Roman" w:cs="Times New Roman"/>
          <w:sz w:val="24"/>
          <w:szCs w:val="24"/>
          <w:lang w:eastAsia="ru-RU"/>
        </w:rPr>
        <w:t>от сдачи в аренду имущества, находящегося в оперативном управлении органов управления муниципальных районов и созданных ими учреждений.</w:t>
      </w:r>
    </w:p>
    <w:p w:rsidR="00560350" w:rsidRPr="00384E5D" w:rsidRDefault="00560350" w:rsidP="00D9084C">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Уменьшение поступлений, а также невыполнение предусмотренных бюджетных назначений по </w:t>
      </w:r>
      <w:r w:rsidRPr="00560350">
        <w:rPr>
          <w:rFonts w:ascii="Times New Roman" w:hAnsi="Times New Roman" w:cs="Times New Roman"/>
          <w:iCs/>
          <w:sz w:val="24"/>
          <w:szCs w:val="24"/>
        </w:rPr>
        <w:t>доходам</w:t>
      </w:r>
      <w:r w:rsidRPr="00560350">
        <w:rPr>
          <w:rFonts w:ascii="Times New Roman" w:hAnsi="Times New Roman" w:cs="Times New Roman"/>
          <w:sz w:val="24"/>
          <w:szCs w:val="24"/>
        </w:rPr>
        <w:t xml:space="preserve"> от использования имущества в основном связано с непогашенной задолженностью доходов от сдачи в аренду имущества и земельных учас</w:t>
      </w:r>
      <w:r w:rsidR="00665707">
        <w:rPr>
          <w:rFonts w:ascii="Times New Roman" w:hAnsi="Times New Roman" w:cs="Times New Roman"/>
          <w:sz w:val="24"/>
          <w:szCs w:val="24"/>
        </w:rPr>
        <w:t>тков, а также невыполнением УМС</w:t>
      </w:r>
      <w:r w:rsidRPr="00560350">
        <w:rPr>
          <w:rFonts w:ascii="Times New Roman" w:hAnsi="Times New Roman" w:cs="Times New Roman"/>
          <w:sz w:val="24"/>
          <w:szCs w:val="24"/>
        </w:rPr>
        <w:t xml:space="preserve"> возложенных на него полномочий главного администратора </w:t>
      </w:r>
      <w:r w:rsidRPr="00384E5D">
        <w:rPr>
          <w:rFonts w:ascii="Times New Roman" w:hAnsi="Times New Roman" w:cs="Times New Roman"/>
          <w:sz w:val="24"/>
          <w:szCs w:val="24"/>
        </w:rPr>
        <w:t>доходов районного бюджета</w:t>
      </w:r>
      <w:r w:rsidR="005A04A8">
        <w:rPr>
          <w:rFonts w:ascii="Times New Roman" w:hAnsi="Times New Roman" w:cs="Times New Roman"/>
          <w:sz w:val="24"/>
          <w:szCs w:val="24"/>
        </w:rPr>
        <w:t xml:space="preserve"> (код 1.2.98)</w:t>
      </w:r>
      <w:r w:rsidRPr="00384E5D">
        <w:rPr>
          <w:rFonts w:ascii="Times New Roman" w:hAnsi="Times New Roman" w:cs="Times New Roman"/>
          <w:sz w:val="24"/>
          <w:szCs w:val="24"/>
        </w:rPr>
        <w:t>.</w:t>
      </w:r>
    </w:p>
    <w:p w:rsidR="00560350" w:rsidRPr="00384E5D" w:rsidRDefault="00560350" w:rsidP="00D9084C">
      <w:pPr>
        <w:spacing w:after="0"/>
        <w:ind w:firstLine="851"/>
        <w:jc w:val="both"/>
        <w:rPr>
          <w:rFonts w:ascii="Times New Roman" w:hAnsi="Times New Roman" w:cs="Times New Roman"/>
          <w:sz w:val="24"/>
          <w:szCs w:val="24"/>
        </w:rPr>
      </w:pPr>
      <w:r w:rsidRPr="00384E5D">
        <w:rPr>
          <w:rFonts w:ascii="Times New Roman" w:hAnsi="Times New Roman" w:cs="Times New Roman"/>
          <w:sz w:val="24"/>
          <w:szCs w:val="24"/>
        </w:rPr>
        <w:t xml:space="preserve">Кроме того, Контрольно-счетная комиссия обращает </w:t>
      </w:r>
      <w:r w:rsidR="00CB5A1F" w:rsidRPr="00384E5D">
        <w:rPr>
          <w:rFonts w:ascii="Times New Roman" w:hAnsi="Times New Roman" w:cs="Times New Roman"/>
          <w:sz w:val="24"/>
          <w:szCs w:val="24"/>
        </w:rPr>
        <w:t xml:space="preserve">внимание на </w:t>
      </w:r>
      <w:r w:rsidRPr="00384E5D">
        <w:rPr>
          <w:rFonts w:ascii="Times New Roman" w:hAnsi="Times New Roman" w:cs="Times New Roman"/>
          <w:sz w:val="24"/>
          <w:szCs w:val="24"/>
        </w:rPr>
        <w:t>длительное непринятие УМС мер по погашению задолженности по доходам от использования имущества, которая составила на 01.01.2018 года 117 594,3 тыс. руб., на 01.01.2019 года 125 372,6 тыс. руб., на 01.01.2020</w:t>
      </w:r>
      <w:r w:rsidR="00384E5D">
        <w:rPr>
          <w:rFonts w:ascii="Times New Roman" w:hAnsi="Times New Roman" w:cs="Times New Roman"/>
          <w:sz w:val="24"/>
          <w:szCs w:val="24"/>
        </w:rPr>
        <w:t xml:space="preserve"> года</w:t>
      </w:r>
      <w:r w:rsidRPr="00384E5D">
        <w:rPr>
          <w:rFonts w:ascii="Times New Roman" w:hAnsi="Times New Roman" w:cs="Times New Roman"/>
          <w:sz w:val="24"/>
          <w:szCs w:val="24"/>
        </w:rPr>
        <w:t xml:space="preserve"> </w:t>
      </w:r>
      <w:r w:rsidR="00384E5D" w:rsidRPr="00384E5D">
        <w:rPr>
          <w:rFonts w:ascii="Times New Roman" w:hAnsi="Times New Roman" w:cs="Times New Roman"/>
          <w:sz w:val="24"/>
          <w:szCs w:val="24"/>
        </w:rPr>
        <w:t>131 354,0 тыс. руб.</w:t>
      </w:r>
    </w:p>
    <w:p w:rsidR="00560350" w:rsidRPr="00560350" w:rsidRDefault="00560350" w:rsidP="00560350">
      <w:pPr>
        <w:spacing w:after="0"/>
        <w:ind w:firstLine="851"/>
        <w:contextualSpacing/>
        <w:jc w:val="both"/>
        <w:rPr>
          <w:rFonts w:ascii="Times New Roman" w:hAnsi="Times New Roman" w:cs="Times New Roman"/>
          <w:color w:val="000000"/>
          <w:sz w:val="24"/>
          <w:szCs w:val="24"/>
        </w:rPr>
      </w:pPr>
    </w:p>
    <w:p w:rsidR="00560350" w:rsidRPr="00560350" w:rsidRDefault="00560350" w:rsidP="00560350">
      <w:pPr>
        <w:spacing w:after="10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 xml:space="preserve">Бюджетные назначения по налогу на совокупный доход исполнены на 104,8% по отношению к уточненному плану (26 570,3 тыс. руб.). </w:t>
      </w:r>
    </w:p>
    <w:p w:rsidR="00560350" w:rsidRPr="00560350" w:rsidRDefault="00560350" w:rsidP="00560350">
      <w:pPr>
        <w:spacing w:after="10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 xml:space="preserve">Прочие доходы от оказания платных услуг и компенсации затрат государства исполнены в 2019 году в сумме 29 918,0 тыс. руб. или 101,3% к уточненным назначениям. </w:t>
      </w:r>
    </w:p>
    <w:p w:rsidR="00560350" w:rsidRPr="00560350" w:rsidRDefault="00560350" w:rsidP="00560350">
      <w:pPr>
        <w:spacing w:after="100"/>
        <w:ind w:firstLine="851"/>
        <w:contextualSpacing/>
        <w:jc w:val="both"/>
        <w:rPr>
          <w:rFonts w:ascii="Times New Roman" w:hAnsi="Times New Roman" w:cs="Times New Roman"/>
          <w:sz w:val="24"/>
          <w:szCs w:val="24"/>
        </w:rPr>
      </w:pPr>
    </w:p>
    <w:p w:rsidR="00560350" w:rsidRPr="00560350" w:rsidRDefault="00560350" w:rsidP="00560350">
      <w:pPr>
        <w:spacing w:after="10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В отчетном периоде плановые назначения по безвозмездным поступлениям не выполнены на 10 742,9 тыс. руб. или 0,6%. В большей степени на сложившуюся ситуацию повлияло:</w:t>
      </w:r>
    </w:p>
    <w:p w:rsidR="00560350" w:rsidRPr="00560350" w:rsidRDefault="00560350" w:rsidP="003A0B75">
      <w:pPr>
        <w:numPr>
          <w:ilvl w:val="0"/>
          <w:numId w:val="44"/>
        </w:numPr>
        <w:spacing w:before="100" w:after="0"/>
        <w:ind w:left="0"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не освоение субсидий на организацию (строительство) мест (площадок) накопления отходов потреблен</w:t>
      </w:r>
      <w:r>
        <w:rPr>
          <w:rFonts w:ascii="Times New Roman" w:hAnsi="Times New Roman" w:cs="Times New Roman"/>
          <w:sz w:val="24"/>
          <w:szCs w:val="24"/>
        </w:rPr>
        <w:t>ия и приобретения контейнерного</w:t>
      </w:r>
      <w:r w:rsidRPr="00560350">
        <w:rPr>
          <w:rFonts w:ascii="Times New Roman" w:hAnsi="Times New Roman" w:cs="Times New Roman"/>
          <w:sz w:val="24"/>
          <w:szCs w:val="24"/>
        </w:rPr>
        <w:t xml:space="preserve"> оборудования 3 721,5 тыс. руб., субсидии на строительство (реконструкцию) объектов размещения отходов 2 191,9 тыс. руб.; </w:t>
      </w:r>
    </w:p>
    <w:p w:rsidR="00560350" w:rsidRPr="00560350" w:rsidRDefault="00560350" w:rsidP="003A0B75">
      <w:pPr>
        <w:numPr>
          <w:ilvl w:val="0"/>
          <w:numId w:val="44"/>
        </w:numPr>
        <w:spacing w:before="100" w:after="0"/>
        <w:ind w:left="0"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не полное освоение субвенций на предоставление жилых помещений детям – сиротам 3 886,3 тыс. руб.</w:t>
      </w:r>
    </w:p>
    <w:p w:rsidR="00560350" w:rsidRPr="00560350" w:rsidRDefault="00560350" w:rsidP="00560350">
      <w:pPr>
        <w:spacing w:after="0"/>
        <w:ind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Динамика влияния безвозмездных поступлений на доходную часть районного бюджета приведена в таблице.</w:t>
      </w:r>
    </w:p>
    <w:p w:rsidR="00560350" w:rsidRPr="00560350" w:rsidRDefault="00560350" w:rsidP="00560350">
      <w:pPr>
        <w:spacing w:after="0" w:line="240" w:lineRule="auto"/>
        <w:ind w:firstLine="709"/>
        <w:contextualSpacing/>
        <w:jc w:val="right"/>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тыс. руб.</w:t>
      </w:r>
    </w:p>
    <w:tbl>
      <w:tblPr>
        <w:tblW w:w="9375" w:type="dxa"/>
        <w:tblInd w:w="93" w:type="dxa"/>
        <w:tblLayout w:type="fixed"/>
        <w:tblLook w:val="04A0"/>
      </w:tblPr>
      <w:tblGrid>
        <w:gridCol w:w="2283"/>
        <w:gridCol w:w="1418"/>
        <w:gridCol w:w="1418"/>
        <w:gridCol w:w="1419"/>
        <w:gridCol w:w="1418"/>
        <w:gridCol w:w="1419"/>
      </w:tblGrid>
      <w:tr w:rsidR="00560350" w:rsidRPr="00560350" w:rsidTr="00AD0DF1">
        <w:trPr>
          <w:trHeight w:val="313"/>
        </w:trPr>
        <w:tc>
          <w:tcPr>
            <w:tcW w:w="2283" w:type="dxa"/>
            <w:vMerge w:val="restart"/>
            <w:tcBorders>
              <w:top w:val="single" w:sz="4" w:space="0" w:color="auto"/>
              <w:left w:val="single" w:sz="4" w:space="0" w:color="auto"/>
              <w:bottom w:val="single" w:sz="4" w:space="0" w:color="000000"/>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показатели</w:t>
            </w:r>
          </w:p>
        </w:tc>
        <w:tc>
          <w:tcPr>
            <w:tcW w:w="4255" w:type="dxa"/>
            <w:gridSpan w:val="3"/>
            <w:tcBorders>
              <w:top w:val="single" w:sz="4" w:space="0" w:color="auto"/>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исполнено</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уточненный план 2019 года</w:t>
            </w:r>
          </w:p>
        </w:tc>
        <w:tc>
          <w:tcPr>
            <w:tcW w:w="1419" w:type="dxa"/>
            <w:vMerge w:val="restart"/>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 исполнения</w:t>
            </w:r>
          </w:p>
        </w:tc>
      </w:tr>
      <w:tr w:rsidR="00560350" w:rsidRPr="00560350" w:rsidTr="00AD0DF1">
        <w:trPr>
          <w:trHeight w:val="418"/>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2017 год</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2018 год</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2019 год</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560350" w:rsidRPr="00560350" w:rsidRDefault="00560350" w:rsidP="00560350">
            <w:pPr>
              <w:spacing w:after="0" w:line="240" w:lineRule="auto"/>
              <w:rPr>
                <w:rFonts w:ascii="Times New Roman" w:eastAsia="Times New Roman" w:hAnsi="Times New Roman" w:cs="Times New Roman"/>
                <w:sz w:val="16"/>
                <w:szCs w:val="16"/>
                <w:lang w:eastAsia="ru-RU"/>
              </w:rPr>
            </w:pPr>
          </w:p>
        </w:tc>
      </w:tr>
      <w:tr w:rsidR="00560350" w:rsidRPr="00560350" w:rsidTr="00AD0DF1">
        <w:trPr>
          <w:trHeight w:val="153"/>
        </w:trPr>
        <w:tc>
          <w:tcPr>
            <w:tcW w:w="2283" w:type="dxa"/>
            <w:tcBorders>
              <w:top w:val="nil"/>
              <w:left w:val="single" w:sz="4" w:space="0" w:color="auto"/>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1</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2</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3</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4</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5</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2"/>
                <w:szCs w:val="12"/>
                <w:lang w:eastAsia="ru-RU"/>
              </w:rPr>
            </w:pPr>
            <w:r w:rsidRPr="00560350">
              <w:rPr>
                <w:rFonts w:ascii="Times New Roman" w:eastAsia="Times New Roman" w:hAnsi="Times New Roman" w:cs="Times New Roman"/>
                <w:sz w:val="12"/>
                <w:szCs w:val="12"/>
                <w:lang w:eastAsia="ru-RU"/>
              </w:rPr>
              <w:t>6</w:t>
            </w:r>
          </w:p>
        </w:tc>
      </w:tr>
      <w:tr w:rsidR="00560350" w:rsidRPr="00560350" w:rsidTr="00AD0DF1">
        <w:trPr>
          <w:trHeight w:val="360"/>
        </w:trPr>
        <w:tc>
          <w:tcPr>
            <w:tcW w:w="2283" w:type="dxa"/>
            <w:tcBorders>
              <w:top w:val="nil"/>
              <w:left w:val="single" w:sz="4" w:space="0" w:color="auto"/>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итого доходов</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2 065 497,5</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2 088 333,2</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2 274 205,1</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2 274 000,9</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100,0</w:t>
            </w:r>
          </w:p>
        </w:tc>
      </w:tr>
      <w:tr w:rsidR="00560350" w:rsidRPr="00560350" w:rsidTr="00AD0DF1">
        <w:trPr>
          <w:trHeight w:val="445"/>
        </w:trPr>
        <w:tc>
          <w:tcPr>
            <w:tcW w:w="2283" w:type="dxa"/>
            <w:tcBorders>
              <w:top w:val="nil"/>
              <w:left w:val="single" w:sz="4" w:space="0" w:color="auto"/>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в т.ч. безвозмездные поступления</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1 703 148,5</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1 654 352,5</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1 818 303,2</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1 829 046,1</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99,4</w:t>
            </w:r>
          </w:p>
        </w:tc>
      </w:tr>
      <w:tr w:rsidR="00560350" w:rsidRPr="00560350" w:rsidTr="00AD0DF1">
        <w:trPr>
          <w:trHeight w:val="375"/>
        </w:trPr>
        <w:tc>
          <w:tcPr>
            <w:tcW w:w="2283" w:type="dxa"/>
            <w:tcBorders>
              <w:top w:val="nil"/>
              <w:left w:val="single" w:sz="4" w:space="0" w:color="auto"/>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доля в доходах, %</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82,5</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79,2</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80,0</w:t>
            </w:r>
          </w:p>
        </w:tc>
        <w:tc>
          <w:tcPr>
            <w:tcW w:w="1418"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80,4</w:t>
            </w:r>
          </w:p>
        </w:tc>
        <w:tc>
          <w:tcPr>
            <w:tcW w:w="1419" w:type="dxa"/>
            <w:tcBorders>
              <w:top w:val="nil"/>
              <w:left w:val="nil"/>
              <w:bottom w:val="single" w:sz="4" w:space="0" w:color="auto"/>
              <w:right w:val="single" w:sz="4" w:space="0" w:color="auto"/>
            </w:tcBorders>
            <w:noWrap/>
            <w:vAlign w:val="center"/>
            <w:hideMark/>
          </w:tcPr>
          <w:p w:rsidR="00560350" w:rsidRPr="00560350" w:rsidRDefault="00560350" w:rsidP="00560350">
            <w:pPr>
              <w:spacing w:after="0" w:line="240" w:lineRule="auto"/>
              <w:jc w:val="center"/>
              <w:rPr>
                <w:rFonts w:ascii="Times New Roman" w:eastAsia="Times New Roman" w:hAnsi="Times New Roman" w:cs="Times New Roman"/>
                <w:sz w:val="16"/>
                <w:szCs w:val="16"/>
                <w:lang w:eastAsia="ru-RU"/>
              </w:rPr>
            </w:pPr>
            <w:r w:rsidRPr="00560350">
              <w:rPr>
                <w:rFonts w:ascii="Times New Roman" w:eastAsia="Times New Roman" w:hAnsi="Times New Roman" w:cs="Times New Roman"/>
                <w:sz w:val="16"/>
                <w:szCs w:val="16"/>
                <w:lang w:eastAsia="ru-RU"/>
              </w:rPr>
              <w:t>х</w:t>
            </w:r>
          </w:p>
        </w:tc>
      </w:tr>
    </w:tbl>
    <w:p w:rsidR="00560350" w:rsidRPr="00560350" w:rsidRDefault="00560350" w:rsidP="00560350">
      <w:pPr>
        <w:spacing w:after="0"/>
        <w:ind w:firstLine="720"/>
        <w:contextualSpacing/>
        <w:jc w:val="both"/>
        <w:rPr>
          <w:rFonts w:ascii="Times New Roman" w:hAnsi="Times New Roman" w:cs="Times New Roman"/>
          <w:sz w:val="24"/>
          <w:szCs w:val="24"/>
        </w:rPr>
      </w:pPr>
    </w:p>
    <w:p w:rsidR="00560350" w:rsidRPr="00560350" w:rsidRDefault="00560350" w:rsidP="00560350">
      <w:pPr>
        <w:spacing w:after="0"/>
        <w:ind w:firstLine="720"/>
        <w:contextualSpacing/>
        <w:jc w:val="both"/>
        <w:rPr>
          <w:rFonts w:ascii="Times New Roman" w:hAnsi="Times New Roman" w:cs="Times New Roman"/>
          <w:sz w:val="24"/>
          <w:szCs w:val="24"/>
        </w:rPr>
      </w:pPr>
      <w:r w:rsidRPr="00560350">
        <w:rPr>
          <w:rFonts w:ascii="Times New Roman" w:hAnsi="Times New Roman" w:cs="Times New Roman"/>
          <w:sz w:val="24"/>
          <w:szCs w:val="24"/>
        </w:rPr>
        <w:t>Объем безвозмездных поступлений в районном бюджете в 2019 году составил 1 818 303,2 тыс. руб. (удельный вес – 80,0%), что выше аналогичного показателя предыдущего года на 163 950,7 тыс. руб. или 0,8%.</w:t>
      </w:r>
    </w:p>
    <w:p w:rsidR="00560350" w:rsidRDefault="00560350" w:rsidP="00665707">
      <w:pPr>
        <w:spacing w:after="0"/>
        <w:ind w:firstLine="851"/>
        <w:jc w:val="both"/>
        <w:rPr>
          <w:rFonts w:ascii="Times New Roman" w:hAnsi="Times New Roman" w:cs="Times New Roman"/>
          <w:color w:val="000000"/>
          <w:sz w:val="24"/>
          <w:szCs w:val="24"/>
        </w:rPr>
      </w:pPr>
      <w:r w:rsidRPr="00560350">
        <w:rPr>
          <w:rFonts w:ascii="Times New Roman" w:hAnsi="Times New Roman" w:cs="Times New Roman"/>
          <w:color w:val="000000"/>
          <w:sz w:val="24"/>
          <w:szCs w:val="24"/>
        </w:rPr>
        <w:lastRenderedPageBreak/>
        <w:t>Структура безвозмездных поступлений в 2018 - 2019 годах представлена в диаграмме.</w:t>
      </w:r>
    </w:p>
    <w:p w:rsidR="00665707" w:rsidRDefault="00665707" w:rsidP="00665707">
      <w:pPr>
        <w:spacing w:after="0"/>
        <w:ind w:firstLine="851"/>
        <w:jc w:val="both"/>
        <w:rPr>
          <w:rFonts w:ascii="Times New Roman" w:hAnsi="Times New Roman" w:cs="Times New Roman"/>
          <w:color w:val="000000"/>
          <w:sz w:val="24"/>
          <w:szCs w:val="24"/>
        </w:rPr>
      </w:pPr>
    </w:p>
    <w:p w:rsidR="003A0B75" w:rsidRDefault="003A0B75" w:rsidP="003A0B75">
      <w:pPr>
        <w:spacing w:after="100"/>
        <w:jc w:val="center"/>
        <w:rPr>
          <w:rFonts w:ascii="Times New Roman" w:hAnsi="Times New Roman" w:cs="Times New Roman"/>
          <w:color w:val="000000"/>
          <w:sz w:val="24"/>
          <w:szCs w:val="24"/>
        </w:rPr>
      </w:pPr>
      <w:r>
        <w:rPr>
          <w:noProof/>
          <w:lang w:eastAsia="ru-RU"/>
        </w:rPr>
        <w:drawing>
          <wp:inline distT="0" distB="0" distL="0" distR="0">
            <wp:extent cx="5019675" cy="31051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B75" w:rsidRPr="00560350" w:rsidRDefault="003A0B75" w:rsidP="003A0B75">
      <w:pPr>
        <w:spacing w:after="0"/>
        <w:jc w:val="center"/>
        <w:rPr>
          <w:rFonts w:ascii="Times New Roman" w:hAnsi="Times New Roman" w:cs="Times New Roman"/>
          <w:color w:val="000000"/>
          <w:sz w:val="24"/>
          <w:szCs w:val="24"/>
        </w:rPr>
      </w:pPr>
    </w:p>
    <w:p w:rsidR="00560350" w:rsidRPr="00560350" w:rsidRDefault="00560350" w:rsidP="003A0B75">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В 2019 году изменилось количество субвенций, поступающих в районный бюджет, и их направленность, что привело к увеличению объема поступлений по данному виду доходов на 166 397,0 тыс. руб. или 9,9%.</w:t>
      </w:r>
    </w:p>
    <w:p w:rsidR="00560350" w:rsidRPr="00560350" w:rsidRDefault="00560350" w:rsidP="003A0B75">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Объем поступивших иных межбюджетных трансфертов в 2019 году значительно уменьшился относительно предыдущего отчетного периода в связи перераспределением отдельных полномочий между муниципальным районом и поселением.</w:t>
      </w:r>
    </w:p>
    <w:p w:rsidR="00560350" w:rsidRPr="00560350" w:rsidRDefault="00560350" w:rsidP="003A0B75">
      <w:pPr>
        <w:spacing w:after="0"/>
        <w:ind w:firstLine="851"/>
        <w:jc w:val="both"/>
        <w:rPr>
          <w:rFonts w:ascii="Times New Roman" w:hAnsi="Times New Roman" w:cs="Times New Roman"/>
          <w:sz w:val="24"/>
          <w:szCs w:val="24"/>
        </w:rPr>
      </w:pPr>
      <w:r w:rsidRPr="00560350">
        <w:rPr>
          <w:rFonts w:ascii="Times New Roman" w:hAnsi="Times New Roman" w:cs="Times New Roman"/>
          <w:sz w:val="24"/>
          <w:szCs w:val="24"/>
        </w:rPr>
        <w:t xml:space="preserve">В 2019 году увеличился размер дотации на выравнивание бюджетной обеспеченности, перечисляемой из краевого бюджета на 51 168,8 тыс. руб. или на 10,1% относительного 2018 года. </w:t>
      </w:r>
    </w:p>
    <w:p w:rsidR="00560350" w:rsidRPr="00560350" w:rsidRDefault="00560350" w:rsidP="003A0B75">
      <w:pPr>
        <w:spacing w:after="0"/>
        <w:ind w:firstLine="851"/>
        <w:contextualSpacing/>
        <w:jc w:val="both"/>
        <w:rPr>
          <w:rFonts w:ascii="Times New Roman" w:hAnsi="Times New Roman" w:cs="Times New Roman"/>
          <w:sz w:val="24"/>
          <w:szCs w:val="24"/>
        </w:rPr>
      </w:pPr>
      <w:r w:rsidRPr="00560350">
        <w:rPr>
          <w:rFonts w:ascii="Times New Roman" w:hAnsi="Times New Roman" w:cs="Times New Roman"/>
          <w:sz w:val="24"/>
          <w:szCs w:val="24"/>
        </w:rPr>
        <w:t>Объем субсидий, поступивших в районный бюджет</w:t>
      </w:r>
      <w:r w:rsidR="00A57F68">
        <w:rPr>
          <w:rFonts w:ascii="Times New Roman" w:hAnsi="Times New Roman" w:cs="Times New Roman"/>
          <w:sz w:val="24"/>
          <w:szCs w:val="24"/>
        </w:rPr>
        <w:t>,</w:t>
      </w:r>
      <w:r w:rsidRPr="00560350">
        <w:rPr>
          <w:rFonts w:ascii="Times New Roman" w:hAnsi="Times New Roman" w:cs="Times New Roman"/>
          <w:sz w:val="24"/>
          <w:szCs w:val="24"/>
        </w:rPr>
        <w:t xml:space="preserve"> увеличился к уровню 2018 года на 80 037,3 тыс. руб. или на 55,9%.</w:t>
      </w:r>
    </w:p>
    <w:p w:rsidR="00560350" w:rsidRPr="00560350" w:rsidRDefault="00560350" w:rsidP="003A0B75">
      <w:pPr>
        <w:spacing w:after="0"/>
        <w:ind w:firstLine="851"/>
        <w:contextualSpacing/>
        <w:jc w:val="both"/>
        <w:rPr>
          <w:rFonts w:ascii="Times New Roman" w:hAnsi="Times New Roman" w:cs="Times New Roman"/>
          <w:color w:val="000000"/>
          <w:sz w:val="24"/>
          <w:szCs w:val="24"/>
        </w:rPr>
      </w:pPr>
    </w:p>
    <w:p w:rsidR="00560350" w:rsidRPr="00560350" w:rsidRDefault="00560350" w:rsidP="003A0B75">
      <w:pPr>
        <w:spacing w:after="0"/>
        <w:jc w:val="both"/>
        <w:rPr>
          <w:rFonts w:ascii="Times New Roman" w:hAnsi="Times New Roman" w:cs="Times New Roman"/>
          <w:sz w:val="24"/>
          <w:szCs w:val="24"/>
        </w:rPr>
      </w:pPr>
      <w:r w:rsidRPr="00560350">
        <w:rPr>
          <w:rFonts w:ascii="Times New Roman" w:hAnsi="Times New Roman" w:cs="Times New Roman"/>
          <w:sz w:val="24"/>
          <w:szCs w:val="24"/>
        </w:rPr>
        <w:t>Выводы:</w:t>
      </w:r>
    </w:p>
    <w:p w:rsidR="00560350" w:rsidRPr="00560350" w:rsidRDefault="00560350" w:rsidP="00A57F68">
      <w:pPr>
        <w:numPr>
          <w:ilvl w:val="0"/>
          <w:numId w:val="23"/>
        </w:numPr>
        <w:spacing w:after="0"/>
        <w:ind w:left="0"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доходы районного бюджета исполнены в сумме 2 274 205,1</w:t>
      </w:r>
      <w:r w:rsidRPr="00560350">
        <w:rPr>
          <w:rFonts w:ascii="Times New Roman" w:eastAsia="Times New Roman" w:hAnsi="Times New Roman" w:cs="Times New Roman"/>
          <w:sz w:val="16"/>
          <w:szCs w:val="16"/>
          <w:lang w:eastAsia="ru-RU"/>
        </w:rPr>
        <w:t xml:space="preserve"> </w:t>
      </w:r>
      <w:r w:rsidRPr="00560350">
        <w:rPr>
          <w:rFonts w:ascii="Times New Roman" w:eastAsia="Times New Roman" w:hAnsi="Times New Roman" w:cs="Times New Roman"/>
          <w:sz w:val="24"/>
          <w:szCs w:val="24"/>
          <w:lang w:eastAsia="ru-RU"/>
        </w:rPr>
        <w:t>тыс. руб.;</w:t>
      </w:r>
    </w:p>
    <w:p w:rsidR="00560350" w:rsidRPr="00560350" w:rsidRDefault="00560350" w:rsidP="00A57F68">
      <w:pPr>
        <w:numPr>
          <w:ilvl w:val="0"/>
          <w:numId w:val="23"/>
        </w:numPr>
        <w:spacing w:after="0"/>
        <w:ind w:left="0"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исполнение налоговых и неналоговых доходов составило 455 901,9 тыс. руб. или 102,5% от уточненного плана;</w:t>
      </w:r>
    </w:p>
    <w:p w:rsidR="00560350" w:rsidRPr="00560350" w:rsidRDefault="00560350" w:rsidP="00A57F68">
      <w:pPr>
        <w:numPr>
          <w:ilvl w:val="0"/>
          <w:numId w:val="23"/>
        </w:numPr>
        <w:spacing w:after="0"/>
        <w:ind w:left="0"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безвозмездные поступления исполнены в сумме 1 818 303,2 тыс. руб., что составило 99,4% от уточненных назначений;</w:t>
      </w:r>
    </w:p>
    <w:p w:rsidR="00560350" w:rsidRPr="00560350" w:rsidRDefault="00560350" w:rsidP="003A0B75">
      <w:pPr>
        <w:numPr>
          <w:ilvl w:val="0"/>
          <w:numId w:val="45"/>
        </w:numPr>
        <w:spacing w:after="0"/>
        <w:ind w:left="0" w:firstLine="851"/>
        <w:contextualSpacing/>
        <w:jc w:val="both"/>
        <w:rPr>
          <w:rFonts w:ascii="Times New Roman" w:eastAsia="Times New Roman" w:hAnsi="Times New Roman" w:cs="Times New Roman"/>
          <w:sz w:val="24"/>
          <w:szCs w:val="24"/>
          <w:lang w:eastAsia="ru-RU"/>
        </w:rPr>
      </w:pPr>
      <w:r w:rsidRPr="00560350">
        <w:rPr>
          <w:rFonts w:ascii="Times New Roman" w:eastAsia="Times New Roman" w:hAnsi="Times New Roman" w:cs="Times New Roman"/>
          <w:sz w:val="24"/>
          <w:szCs w:val="24"/>
          <w:lang w:eastAsia="ru-RU"/>
        </w:rPr>
        <w:t>общий объем доходов в районный бюджет в 2019 году увеличился на 185 871,9 тыс. руб. или на 8,9% по сравнению с показателем 2018 года;</w:t>
      </w:r>
    </w:p>
    <w:p w:rsidR="00560350" w:rsidRPr="00560350" w:rsidRDefault="00560350" w:rsidP="003A0B75">
      <w:pPr>
        <w:numPr>
          <w:ilvl w:val="0"/>
          <w:numId w:val="46"/>
        </w:numPr>
        <w:spacing w:after="0"/>
        <w:ind w:left="0" w:firstLine="851"/>
        <w:contextualSpacing/>
        <w:jc w:val="both"/>
        <w:rPr>
          <w:rFonts w:ascii="Times New Roman" w:hAnsi="Times New Roman" w:cs="Times New Roman"/>
          <w:sz w:val="24"/>
          <w:szCs w:val="24"/>
        </w:rPr>
      </w:pPr>
      <w:r w:rsidRPr="00560350">
        <w:rPr>
          <w:rFonts w:ascii="Times New Roman" w:eastAsia="Times New Roman" w:hAnsi="Times New Roman" w:cs="Times New Roman"/>
          <w:sz w:val="24"/>
          <w:szCs w:val="24"/>
          <w:lang w:eastAsia="ru-RU"/>
        </w:rPr>
        <w:t>поступление дополнительных доходов относительно утвержденных бюджетных назначений составило 228 225,4 тыс. руб. (111,2%).</w:t>
      </w:r>
    </w:p>
    <w:p w:rsidR="001F5C83" w:rsidRDefault="001F5C83" w:rsidP="003A0B75">
      <w:pPr>
        <w:spacing w:after="0"/>
        <w:jc w:val="both"/>
        <w:rPr>
          <w:rFonts w:ascii="Times New Roman" w:hAnsi="Times New Roman" w:cs="Times New Roman"/>
          <w:sz w:val="24"/>
          <w:szCs w:val="24"/>
        </w:rPr>
      </w:pPr>
    </w:p>
    <w:p w:rsidR="00665707" w:rsidRDefault="00665707" w:rsidP="003A0B75">
      <w:pPr>
        <w:spacing w:after="0"/>
        <w:jc w:val="both"/>
        <w:rPr>
          <w:rFonts w:ascii="Times New Roman" w:hAnsi="Times New Roman" w:cs="Times New Roman"/>
          <w:sz w:val="24"/>
          <w:szCs w:val="24"/>
        </w:rPr>
      </w:pPr>
    </w:p>
    <w:p w:rsidR="00665707" w:rsidRPr="003A0B75" w:rsidRDefault="00665707" w:rsidP="003A0B75">
      <w:pPr>
        <w:spacing w:after="0"/>
        <w:jc w:val="both"/>
        <w:rPr>
          <w:rFonts w:ascii="Times New Roman" w:hAnsi="Times New Roman" w:cs="Times New Roman"/>
          <w:sz w:val="24"/>
          <w:szCs w:val="24"/>
        </w:rPr>
      </w:pPr>
    </w:p>
    <w:p w:rsidR="005332A3" w:rsidRPr="0078638A" w:rsidRDefault="005332A3" w:rsidP="003A0B75">
      <w:pPr>
        <w:pStyle w:val="a5"/>
        <w:numPr>
          <w:ilvl w:val="0"/>
          <w:numId w:val="21"/>
        </w:numPr>
        <w:spacing w:after="0"/>
        <w:ind w:left="0" w:firstLine="0"/>
        <w:jc w:val="center"/>
        <w:rPr>
          <w:rFonts w:ascii="Times New Roman" w:hAnsi="Times New Roman" w:cs="Times New Roman"/>
          <w:sz w:val="24"/>
          <w:szCs w:val="24"/>
        </w:rPr>
      </w:pPr>
      <w:r w:rsidRPr="0078638A">
        <w:rPr>
          <w:rFonts w:ascii="Times New Roman" w:hAnsi="Times New Roman" w:cs="Times New Roman"/>
          <w:sz w:val="24"/>
          <w:szCs w:val="24"/>
        </w:rPr>
        <w:lastRenderedPageBreak/>
        <w:t>ОТДЕЛЬНЫЕ ВОПРОСЫ ИСПОЛНЕНИЯ РАСХОДОВ РАЙОННОГО БЮДЖЕТА</w:t>
      </w:r>
    </w:p>
    <w:p w:rsidR="00902E25" w:rsidRPr="0078638A" w:rsidRDefault="00902E25" w:rsidP="00902E25">
      <w:pPr>
        <w:pStyle w:val="a5"/>
        <w:spacing w:after="0"/>
        <w:rPr>
          <w:rFonts w:ascii="Times New Roman" w:hAnsi="Times New Roman" w:cs="Times New Roman"/>
          <w:sz w:val="24"/>
          <w:szCs w:val="24"/>
        </w:rPr>
      </w:pPr>
    </w:p>
    <w:p w:rsidR="00F016A7" w:rsidRPr="00637479" w:rsidRDefault="00F016A7" w:rsidP="00EA56E5">
      <w:pPr>
        <w:pStyle w:val="a5"/>
        <w:spacing w:after="0"/>
        <w:ind w:left="0" w:firstLine="851"/>
        <w:jc w:val="both"/>
        <w:rPr>
          <w:rFonts w:ascii="Times New Roman" w:hAnsi="Times New Roman" w:cs="Times New Roman"/>
          <w:sz w:val="24"/>
          <w:szCs w:val="24"/>
        </w:rPr>
      </w:pPr>
      <w:r w:rsidRPr="00637479">
        <w:rPr>
          <w:rFonts w:ascii="Times New Roman" w:hAnsi="Times New Roman" w:cs="Times New Roman"/>
          <w:sz w:val="24"/>
          <w:szCs w:val="24"/>
        </w:rPr>
        <w:t xml:space="preserve">Расходы районного бюджета исполнены в сумме </w:t>
      </w:r>
      <w:r w:rsidR="0078638A" w:rsidRPr="00637479">
        <w:rPr>
          <w:rFonts w:ascii="Times New Roman" w:hAnsi="Times New Roman" w:cs="Times New Roman"/>
          <w:sz w:val="24"/>
          <w:szCs w:val="24"/>
        </w:rPr>
        <w:t>2 232 600,5</w:t>
      </w:r>
      <w:r w:rsidRPr="00637479">
        <w:rPr>
          <w:rFonts w:ascii="Times New Roman" w:hAnsi="Times New Roman" w:cs="Times New Roman"/>
          <w:sz w:val="24"/>
          <w:szCs w:val="24"/>
        </w:rPr>
        <w:t xml:space="preserve"> тыс. руб., что составляет </w:t>
      </w:r>
      <w:r w:rsidR="0078638A" w:rsidRPr="00637479">
        <w:rPr>
          <w:rFonts w:ascii="Times New Roman" w:hAnsi="Times New Roman" w:cs="Times New Roman"/>
          <w:sz w:val="24"/>
          <w:szCs w:val="24"/>
        </w:rPr>
        <w:t>96,4</w:t>
      </w:r>
      <w:r w:rsidRPr="00637479">
        <w:rPr>
          <w:rFonts w:ascii="Times New Roman" w:hAnsi="Times New Roman" w:cs="Times New Roman"/>
          <w:sz w:val="24"/>
          <w:szCs w:val="24"/>
        </w:rPr>
        <w:t xml:space="preserve">% от </w:t>
      </w:r>
      <w:r w:rsidR="0078638A" w:rsidRPr="00637479">
        <w:rPr>
          <w:rFonts w:ascii="Times New Roman" w:hAnsi="Times New Roman" w:cs="Times New Roman"/>
          <w:sz w:val="24"/>
          <w:szCs w:val="24"/>
        </w:rPr>
        <w:t>уточненных</w:t>
      </w:r>
      <w:r w:rsidRPr="00637479">
        <w:rPr>
          <w:rFonts w:ascii="Times New Roman" w:hAnsi="Times New Roman" w:cs="Times New Roman"/>
          <w:sz w:val="24"/>
          <w:szCs w:val="24"/>
        </w:rPr>
        <w:t xml:space="preserve"> бюджетных назначений (</w:t>
      </w:r>
      <w:r w:rsidR="0078638A" w:rsidRPr="00637479">
        <w:rPr>
          <w:rFonts w:ascii="Times New Roman" w:hAnsi="Times New Roman" w:cs="Times New Roman"/>
          <w:sz w:val="24"/>
          <w:szCs w:val="24"/>
        </w:rPr>
        <w:t>2 317 056,7</w:t>
      </w:r>
      <w:r w:rsidRPr="00637479">
        <w:rPr>
          <w:rFonts w:ascii="Times New Roman" w:hAnsi="Times New Roman" w:cs="Times New Roman"/>
          <w:sz w:val="24"/>
          <w:szCs w:val="24"/>
        </w:rPr>
        <w:t xml:space="preserve"> тыс. руб.). </w:t>
      </w:r>
      <w:r w:rsidR="00CF7F29" w:rsidRPr="00637479">
        <w:rPr>
          <w:rFonts w:ascii="Times New Roman" w:hAnsi="Times New Roman" w:cs="Times New Roman"/>
          <w:sz w:val="24"/>
          <w:szCs w:val="24"/>
        </w:rPr>
        <w:t>С</w:t>
      </w:r>
      <w:r w:rsidRPr="00637479">
        <w:rPr>
          <w:rFonts w:ascii="Times New Roman" w:hAnsi="Times New Roman" w:cs="Times New Roman"/>
          <w:sz w:val="24"/>
          <w:szCs w:val="24"/>
        </w:rPr>
        <w:t>умма неисполн</w:t>
      </w:r>
      <w:r w:rsidR="0090384D" w:rsidRPr="00637479">
        <w:rPr>
          <w:rFonts w:ascii="Times New Roman" w:hAnsi="Times New Roman" w:cs="Times New Roman"/>
          <w:sz w:val="24"/>
          <w:szCs w:val="24"/>
        </w:rPr>
        <w:t>енных ассигнований состав</w:t>
      </w:r>
      <w:r w:rsidR="00CC0014" w:rsidRPr="00637479">
        <w:rPr>
          <w:rFonts w:ascii="Times New Roman" w:hAnsi="Times New Roman" w:cs="Times New Roman"/>
          <w:sz w:val="24"/>
          <w:szCs w:val="24"/>
        </w:rPr>
        <w:t>ила</w:t>
      </w:r>
      <w:r w:rsidR="0090384D" w:rsidRPr="00637479">
        <w:rPr>
          <w:rFonts w:ascii="Times New Roman" w:hAnsi="Times New Roman" w:cs="Times New Roman"/>
          <w:sz w:val="24"/>
          <w:szCs w:val="24"/>
        </w:rPr>
        <w:t xml:space="preserve"> </w:t>
      </w:r>
      <w:r w:rsidR="00637479" w:rsidRPr="00637479">
        <w:rPr>
          <w:rFonts w:ascii="Times New Roman" w:hAnsi="Times New Roman" w:cs="Times New Roman"/>
          <w:sz w:val="24"/>
          <w:szCs w:val="24"/>
        </w:rPr>
        <w:t>84 456,2</w:t>
      </w:r>
      <w:r w:rsidRPr="00637479">
        <w:rPr>
          <w:rFonts w:ascii="Times New Roman" w:hAnsi="Times New Roman" w:cs="Times New Roman"/>
          <w:sz w:val="24"/>
          <w:szCs w:val="24"/>
        </w:rPr>
        <w:t xml:space="preserve"> тыс. руб.</w:t>
      </w:r>
    </w:p>
    <w:p w:rsidR="00F016A7" w:rsidRPr="00637479" w:rsidRDefault="00F016A7" w:rsidP="0090384D">
      <w:pPr>
        <w:pStyle w:val="a5"/>
        <w:spacing w:after="0"/>
        <w:ind w:left="0" w:firstLine="851"/>
        <w:jc w:val="both"/>
        <w:rPr>
          <w:rFonts w:ascii="Times New Roman" w:hAnsi="Times New Roman" w:cs="Times New Roman"/>
          <w:sz w:val="24"/>
          <w:szCs w:val="24"/>
        </w:rPr>
      </w:pPr>
      <w:r w:rsidRPr="00637479">
        <w:rPr>
          <w:rFonts w:ascii="Times New Roman" w:hAnsi="Times New Roman" w:cs="Times New Roman"/>
          <w:sz w:val="24"/>
          <w:szCs w:val="24"/>
        </w:rPr>
        <w:t>Уровень исполнения расходов в 201</w:t>
      </w:r>
      <w:r w:rsidR="00637479" w:rsidRPr="00637479">
        <w:rPr>
          <w:rFonts w:ascii="Times New Roman" w:hAnsi="Times New Roman" w:cs="Times New Roman"/>
          <w:sz w:val="24"/>
          <w:szCs w:val="24"/>
        </w:rPr>
        <w:t>9</w:t>
      </w:r>
      <w:r w:rsidRPr="00637479">
        <w:rPr>
          <w:rFonts w:ascii="Times New Roman" w:hAnsi="Times New Roman" w:cs="Times New Roman"/>
          <w:sz w:val="24"/>
          <w:szCs w:val="24"/>
        </w:rPr>
        <w:t xml:space="preserve"> году </w:t>
      </w:r>
      <w:r w:rsidR="0090384D" w:rsidRPr="00637479">
        <w:rPr>
          <w:rFonts w:ascii="Times New Roman" w:hAnsi="Times New Roman" w:cs="Times New Roman"/>
          <w:sz w:val="24"/>
          <w:szCs w:val="24"/>
        </w:rPr>
        <w:t xml:space="preserve">на </w:t>
      </w:r>
      <w:r w:rsidR="00637479" w:rsidRPr="00637479">
        <w:rPr>
          <w:rFonts w:ascii="Times New Roman" w:hAnsi="Times New Roman" w:cs="Times New Roman"/>
          <w:sz w:val="24"/>
          <w:szCs w:val="24"/>
        </w:rPr>
        <w:t>1,3</w:t>
      </w:r>
      <w:r w:rsidR="0090384D" w:rsidRPr="00637479">
        <w:rPr>
          <w:rFonts w:ascii="Times New Roman" w:hAnsi="Times New Roman" w:cs="Times New Roman"/>
          <w:sz w:val="24"/>
          <w:szCs w:val="24"/>
        </w:rPr>
        <w:t xml:space="preserve"> процентн</w:t>
      </w:r>
      <w:r w:rsidR="008059B5" w:rsidRPr="00637479">
        <w:rPr>
          <w:rFonts w:ascii="Times New Roman" w:hAnsi="Times New Roman" w:cs="Times New Roman"/>
          <w:sz w:val="24"/>
          <w:szCs w:val="24"/>
        </w:rPr>
        <w:t>ы</w:t>
      </w:r>
      <w:r w:rsidR="00660127" w:rsidRPr="00637479">
        <w:rPr>
          <w:rFonts w:ascii="Times New Roman" w:hAnsi="Times New Roman" w:cs="Times New Roman"/>
          <w:sz w:val="24"/>
          <w:szCs w:val="24"/>
        </w:rPr>
        <w:t>х</w:t>
      </w:r>
      <w:r w:rsidR="0090384D" w:rsidRPr="00637479">
        <w:rPr>
          <w:rFonts w:ascii="Times New Roman" w:hAnsi="Times New Roman" w:cs="Times New Roman"/>
          <w:sz w:val="24"/>
          <w:szCs w:val="24"/>
        </w:rPr>
        <w:t xml:space="preserve"> пункт</w:t>
      </w:r>
      <w:r w:rsidR="007C7B76" w:rsidRPr="00637479">
        <w:rPr>
          <w:rFonts w:ascii="Times New Roman" w:hAnsi="Times New Roman" w:cs="Times New Roman"/>
          <w:sz w:val="24"/>
          <w:szCs w:val="24"/>
        </w:rPr>
        <w:t>а</w:t>
      </w:r>
      <w:r w:rsidR="0090384D" w:rsidRPr="00637479">
        <w:rPr>
          <w:rFonts w:ascii="Times New Roman" w:hAnsi="Times New Roman" w:cs="Times New Roman"/>
          <w:sz w:val="24"/>
          <w:szCs w:val="24"/>
        </w:rPr>
        <w:t xml:space="preserve"> </w:t>
      </w:r>
      <w:r w:rsidR="00637479" w:rsidRPr="00637479">
        <w:rPr>
          <w:rFonts w:ascii="Times New Roman" w:hAnsi="Times New Roman" w:cs="Times New Roman"/>
          <w:sz w:val="24"/>
          <w:szCs w:val="24"/>
        </w:rPr>
        <w:t>выше</w:t>
      </w:r>
      <w:r w:rsidR="0090384D" w:rsidRPr="00637479">
        <w:rPr>
          <w:rFonts w:ascii="Times New Roman" w:hAnsi="Times New Roman" w:cs="Times New Roman"/>
          <w:sz w:val="24"/>
          <w:szCs w:val="24"/>
        </w:rPr>
        <w:t xml:space="preserve"> уровня исполнения предыдущего года (</w:t>
      </w:r>
      <w:r w:rsidR="0056273D" w:rsidRPr="00637479">
        <w:rPr>
          <w:rFonts w:ascii="Times New Roman" w:hAnsi="Times New Roman" w:cs="Times New Roman"/>
          <w:sz w:val="24"/>
          <w:szCs w:val="24"/>
        </w:rPr>
        <w:t>95,</w:t>
      </w:r>
      <w:r w:rsidR="0078638A" w:rsidRPr="00637479">
        <w:rPr>
          <w:rFonts w:ascii="Times New Roman" w:hAnsi="Times New Roman" w:cs="Times New Roman"/>
          <w:sz w:val="24"/>
          <w:szCs w:val="24"/>
        </w:rPr>
        <w:t>1</w:t>
      </w:r>
      <w:r w:rsidR="0090384D" w:rsidRPr="00637479">
        <w:rPr>
          <w:rFonts w:ascii="Times New Roman" w:hAnsi="Times New Roman" w:cs="Times New Roman"/>
          <w:sz w:val="24"/>
          <w:szCs w:val="24"/>
        </w:rPr>
        <w:t>%)</w:t>
      </w:r>
      <w:r w:rsidR="003E5732" w:rsidRPr="00637479">
        <w:rPr>
          <w:rFonts w:ascii="Times New Roman" w:hAnsi="Times New Roman" w:cs="Times New Roman"/>
          <w:sz w:val="24"/>
          <w:szCs w:val="24"/>
        </w:rPr>
        <w:t xml:space="preserve">, </w:t>
      </w:r>
      <w:r w:rsidR="00CE6A77" w:rsidRPr="00637479">
        <w:rPr>
          <w:rFonts w:ascii="Times New Roman" w:hAnsi="Times New Roman" w:cs="Times New Roman"/>
          <w:sz w:val="24"/>
          <w:szCs w:val="24"/>
        </w:rPr>
        <w:t>и</w:t>
      </w:r>
      <w:r w:rsidR="0090384D" w:rsidRPr="00637479">
        <w:rPr>
          <w:rFonts w:ascii="Times New Roman" w:hAnsi="Times New Roman" w:cs="Times New Roman"/>
          <w:sz w:val="24"/>
          <w:szCs w:val="24"/>
        </w:rPr>
        <w:t xml:space="preserve"> </w:t>
      </w:r>
      <w:r w:rsidRPr="00637479">
        <w:rPr>
          <w:rFonts w:ascii="Times New Roman" w:hAnsi="Times New Roman" w:cs="Times New Roman"/>
          <w:sz w:val="24"/>
          <w:szCs w:val="24"/>
        </w:rPr>
        <w:t xml:space="preserve">на </w:t>
      </w:r>
      <w:r w:rsidR="00637479" w:rsidRPr="00637479">
        <w:rPr>
          <w:rFonts w:ascii="Times New Roman" w:hAnsi="Times New Roman" w:cs="Times New Roman"/>
          <w:sz w:val="24"/>
          <w:szCs w:val="24"/>
        </w:rPr>
        <w:t>0</w:t>
      </w:r>
      <w:r w:rsidR="0056273D" w:rsidRPr="00637479">
        <w:rPr>
          <w:rFonts w:ascii="Times New Roman" w:hAnsi="Times New Roman" w:cs="Times New Roman"/>
          <w:sz w:val="24"/>
          <w:szCs w:val="24"/>
        </w:rPr>
        <w:t>,7</w:t>
      </w:r>
      <w:r w:rsidRPr="00637479">
        <w:rPr>
          <w:rFonts w:ascii="Times New Roman" w:hAnsi="Times New Roman" w:cs="Times New Roman"/>
          <w:sz w:val="24"/>
          <w:szCs w:val="24"/>
        </w:rPr>
        <w:t xml:space="preserve"> процентн</w:t>
      </w:r>
      <w:r w:rsidR="00660127" w:rsidRPr="00637479">
        <w:rPr>
          <w:rFonts w:ascii="Times New Roman" w:hAnsi="Times New Roman" w:cs="Times New Roman"/>
          <w:sz w:val="24"/>
          <w:szCs w:val="24"/>
        </w:rPr>
        <w:t>ых</w:t>
      </w:r>
      <w:r w:rsidRPr="00637479">
        <w:rPr>
          <w:rFonts w:ascii="Times New Roman" w:hAnsi="Times New Roman" w:cs="Times New Roman"/>
          <w:sz w:val="24"/>
          <w:szCs w:val="24"/>
        </w:rPr>
        <w:t xml:space="preserve"> пункт</w:t>
      </w:r>
      <w:r w:rsidR="007C7B76" w:rsidRPr="00637479">
        <w:rPr>
          <w:rFonts w:ascii="Times New Roman" w:hAnsi="Times New Roman" w:cs="Times New Roman"/>
          <w:sz w:val="24"/>
          <w:szCs w:val="24"/>
        </w:rPr>
        <w:t>а</w:t>
      </w:r>
      <w:r w:rsidRPr="00637479">
        <w:rPr>
          <w:rFonts w:ascii="Times New Roman" w:hAnsi="Times New Roman" w:cs="Times New Roman"/>
          <w:sz w:val="24"/>
          <w:szCs w:val="24"/>
        </w:rPr>
        <w:t xml:space="preserve"> </w:t>
      </w:r>
      <w:r w:rsidR="00CE6A77" w:rsidRPr="00637479">
        <w:rPr>
          <w:rFonts w:ascii="Times New Roman" w:hAnsi="Times New Roman" w:cs="Times New Roman"/>
          <w:sz w:val="24"/>
          <w:szCs w:val="24"/>
        </w:rPr>
        <w:t>выше</w:t>
      </w:r>
      <w:r w:rsidRPr="00637479">
        <w:rPr>
          <w:rFonts w:ascii="Times New Roman" w:hAnsi="Times New Roman" w:cs="Times New Roman"/>
          <w:sz w:val="24"/>
          <w:szCs w:val="24"/>
        </w:rPr>
        <w:t xml:space="preserve"> уровня 201</w:t>
      </w:r>
      <w:r w:rsidR="00637479" w:rsidRPr="00637479">
        <w:rPr>
          <w:rFonts w:ascii="Times New Roman" w:hAnsi="Times New Roman" w:cs="Times New Roman"/>
          <w:sz w:val="24"/>
          <w:szCs w:val="24"/>
        </w:rPr>
        <w:t>7</w:t>
      </w:r>
      <w:r w:rsidRPr="00637479">
        <w:rPr>
          <w:rFonts w:ascii="Times New Roman" w:hAnsi="Times New Roman" w:cs="Times New Roman"/>
          <w:sz w:val="24"/>
          <w:szCs w:val="24"/>
        </w:rPr>
        <w:t xml:space="preserve"> года, который составил </w:t>
      </w:r>
      <w:r w:rsidR="0078638A" w:rsidRPr="00637479">
        <w:rPr>
          <w:rFonts w:ascii="Times New Roman" w:hAnsi="Times New Roman" w:cs="Times New Roman"/>
          <w:sz w:val="24"/>
          <w:szCs w:val="24"/>
        </w:rPr>
        <w:t>95,7</w:t>
      </w:r>
      <w:r w:rsidR="008059B5" w:rsidRPr="00637479">
        <w:rPr>
          <w:rFonts w:ascii="Times New Roman" w:hAnsi="Times New Roman" w:cs="Times New Roman"/>
          <w:sz w:val="24"/>
          <w:szCs w:val="24"/>
        </w:rPr>
        <w:t>%</w:t>
      </w:r>
      <w:r w:rsidRPr="00637479">
        <w:rPr>
          <w:rFonts w:ascii="Times New Roman" w:hAnsi="Times New Roman" w:cs="Times New Roman"/>
          <w:sz w:val="24"/>
          <w:szCs w:val="24"/>
        </w:rPr>
        <w:t>.</w:t>
      </w:r>
    </w:p>
    <w:p w:rsidR="00F016A7" w:rsidRPr="00637479" w:rsidRDefault="00F016A7" w:rsidP="0090384D">
      <w:pPr>
        <w:pStyle w:val="a5"/>
        <w:spacing w:after="0"/>
        <w:ind w:left="0" w:firstLine="851"/>
        <w:jc w:val="both"/>
        <w:rPr>
          <w:rFonts w:ascii="Times New Roman" w:hAnsi="Times New Roman" w:cs="Times New Roman"/>
          <w:sz w:val="24"/>
          <w:szCs w:val="24"/>
        </w:rPr>
      </w:pPr>
      <w:r w:rsidRPr="00637479">
        <w:rPr>
          <w:rFonts w:ascii="Times New Roman" w:hAnsi="Times New Roman" w:cs="Times New Roman"/>
          <w:sz w:val="24"/>
          <w:szCs w:val="24"/>
        </w:rPr>
        <w:t>Исполнение расходов в 201</w:t>
      </w:r>
      <w:r w:rsidR="00637479" w:rsidRPr="00637479">
        <w:rPr>
          <w:rFonts w:ascii="Times New Roman" w:hAnsi="Times New Roman" w:cs="Times New Roman"/>
          <w:sz w:val="24"/>
          <w:szCs w:val="24"/>
        </w:rPr>
        <w:t>9</w:t>
      </w:r>
      <w:r w:rsidRPr="00637479">
        <w:rPr>
          <w:rFonts w:ascii="Times New Roman" w:hAnsi="Times New Roman" w:cs="Times New Roman"/>
          <w:sz w:val="24"/>
          <w:szCs w:val="24"/>
        </w:rPr>
        <w:t xml:space="preserve"> году </w:t>
      </w:r>
      <w:r w:rsidR="004462F9" w:rsidRPr="00637479">
        <w:rPr>
          <w:rFonts w:ascii="Times New Roman" w:hAnsi="Times New Roman" w:cs="Times New Roman"/>
          <w:sz w:val="24"/>
          <w:szCs w:val="24"/>
        </w:rPr>
        <w:t xml:space="preserve">главными распорядителями бюджетных средств (далее по тексту – </w:t>
      </w:r>
      <w:r w:rsidR="001C0A93" w:rsidRPr="00637479">
        <w:rPr>
          <w:rFonts w:ascii="Times New Roman" w:hAnsi="Times New Roman" w:cs="Times New Roman"/>
          <w:sz w:val="24"/>
          <w:szCs w:val="24"/>
        </w:rPr>
        <w:t>ГРБС</w:t>
      </w:r>
      <w:r w:rsidR="004462F9" w:rsidRPr="00637479">
        <w:rPr>
          <w:rFonts w:ascii="Times New Roman" w:hAnsi="Times New Roman" w:cs="Times New Roman"/>
          <w:sz w:val="24"/>
          <w:szCs w:val="24"/>
        </w:rPr>
        <w:t>)</w:t>
      </w:r>
      <w:r w:rsidRPr="00637479">
        <w:rPr>
          <w:rFonts w:ascii="Times New Roman" w:hAnsi="Times New Roman" w:cs="Times New Roman"/>
          <w:sz w:val="24"/>
          <w:szCs w:val="24"/>
        </w:rPr>
        <w:t xml:space="preserve"> представлено в таблице.</w:t>
      </w:r>
    </w:p>
    <w:p w:rsidR="00F016A7" w:rsidRPr="00637479" w:rsidRDefault="004479D8" w:rsidP="00F016A7">
      <w:pPr>
        <w:pStyle w:val="a5"/>
        <w:spacing w:after="0"/>
        <w:ind w:left="0"/>
        <w:jc w:val="right"/>
        <w:rPr>
          <w:rFonts w:ascii="Times New Roman" w:hAnsi="Times New Roman" w:cs="Times New Roman"/>
          <w:sz w:val="16"/>
          <w:szCs w:val="16"/>
        </w:rPr>
      </w:pPr>
      <w:r w:rsidRPr="00637479">
        <w:rPr>
          <w:rFonts w:ascii="Times New Roman" w:hAnsi="Times New Roman" w:cs="Times New Roman"/>
          <w:sz w:val="16"/>
          <w:szCs w:val="16"/>
        </w:rPr>
        <w:t>тыс. руб.</w:t>
      </w:r>
    </w:p>
    <w:tbl>
      <w:tblPr>
        <w:tblW w:w="9355" w:type="dxa"/>
        <w:tblInd w:w="93" w:type="dxa"/>
        <w:tblLook w:val="04A0"/>
      </w:tblPr>
      <w:tblGrid>
        <w:gridCol w:w="680"/>
        <w:gridCol w:w="3588"/>
        <w:gridCol w:w="1276"/>
        <w:gridCol w:w="1240"/>
        <w:gridCol w:w="1311"/>
        <w:gridCol w:w="1260"/>
      </w:tblGrid>
      <w:tr w:rsidR="00F013E0" w:rsidRPr="00105C92" w:rsidTr="003A7BC7">
        <w:trPr>
          <w:trHeight w:val="93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105C92" w:rsidRDefault="00F016A7"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п/п</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rsidR="00F016A7" w:rsidRPr="00105C92" w:rsidRDefault="00997A45" w:rsidP="004462F9">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н</w:t>
            </w:r>
            <w:r w:rsidR="00F016A7" w:rsidRPr="00105C92">
              <w:rPr>
                <w:rFonts w:ascii="Times New Roman" w:eastAsia="Times New Roman" w:hAnsi="Times New Roman" w:cs="Times New Roman"/>
                <w:sz w:val="16"/>
                <w:szCs w:val="16"/>
                <w:lang w:eastAsia="ru-RU"/>
              </w:rPr>
              <w:t xml:space="preserve">аименование </w:t>
            </w:r>
            <w:r w:rsidR="004462F9" w:rsidRPr="00105C92">
              <w:rPr>
                <w:rFonts w:ascii="Times New Roman" w:eastAsia="Times New Roman" w:hAnsi="Times New Roman" w:cs="Times New Roman"/>
                <w:sz w:val="16"/>
                <w:szCs w:val="16"/>
                <w:lang w:eastAsia="ru-RU"/>
              </w:rPr>
              <w:t>ГРБС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16A7" w:rsidRPr="00105C92" w:rsidRDefault="00D26DD5" w:rsidP="00D26DD5">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у</w:t>
            </w:r>
            <w:r w:rsidR="00A70704" w:rsidRPr="00105C92">
              <w:rPr>
                <w:rFonts w:ascii="Times New Roman" w:eastAsia="Times New Roman" w:hAnsi="Times New Roman" w:cs="Times New Roman"/>
                <w:sz w:val="16"/>
                <w:szCs w:val="16"/>
                <w:lang w:eastAsia="ru-RU"/>
              </w:rPr>
              <w:t>точненные</w:t>
            </w:r>
            <w:r w:rsidR="00F016A7" w:rsidRPr="00105C92">
              <w:rPr>
                <w:rFonts w:ascii="Times New Roman" w:eastAsia="Times New Roman" w:hAnsi="Times New Roman" w:cs="Times New Roman"/>
                <w:sz w:val="16"/>
                <w:szCs w:val="16"/>
                <w:lang w:eastAsia="ru-RU"/>
              </w:rPr>
              <w:t xml:space="preserve"> бюджетны</w:t>
            </w:r>
            <w:r w:rsidRPr="00105C92">
              <w:rPr>
                <w:rFonts w:ascii="Times New Roman" w:eastAsia="Times New Roman" w:hAnsi="Times New Roman" w:cs="Times New Roman"/>
                <w:sz w:val="16"/>
                <w:szCs w:val="16"/>
                <w:lang w:eastAsia="ru-RU"/>
              </w:rPr>
              <w:t>е</w:t>
            </w:r>
            <w:r w:rsidR="00F016A7" w:rsidRPr="00105C92">
              <w:rPr>
                <w:rFonts w:ascii="Times New Roman" w:eastAsia="Times New Roman" w:hAnsi="Times New Roman" w:cs="Times New Roman"/>
                <w:sz w:val="16"/>
                <w:szCs w:val="16"/>
                <w:lang w:eastAsia="ru-RU"/>
              </w:rPr>
              <w:t xml:space="preserve"> назначени</w:t>
            </w:r>
            <w:r w:rsidRPr="00105C92">
              <w:rPr>
                <w:rFonts w:ascii="Times New Roman" w:eastAsia="Times New Roman" w:hAnsi="Times New Roman" w:cs="Times New Roman"/>
                <w:sz w:val="16"/>
                <w:szCs w:val="16"/>
                <w:lang w:eastAsia="ru-RU"/>
              </w:rPr>
              <w:t>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16A7" w:rsidRPr="00105C92" w:rsidRDefault="0026059E"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и</w:t>
            </w:r>
            <w:r w:rsidR="00F016A7" w:rsidRPr="00105C92">
              <w:rPr>
                <w:rFonts w:ascii="Times New Roman" w:eastAsia="Times New Roman" w:hAnsi="Times New Roman" w:cs="Times New Roman"/>
                <w:sz w:val="16"/>
                <w:szCs w:val="16"/>
                <w:lang w:eastAsia="ru-RU"/>
              </w:rPr>
              <w:t>сполнено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016A7" w:rsidRPr="00105C92" w:rsidRDefault="0026059E"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н</w:t>
            </w:r>
            <w:r w:rsidR="00F016A7" w:rsidRPr="00105C92">
              <w:rPr>
                <w:rFonts w:ascii="Times New Roman" w:eastAsia="Times New Roman" w:hAnsi="Times New Roman" w:cs="Times New Roman"/>
                <w:sz w:val="16"/>
                <w:szCs w:val="16"/>
                <w:lang w:eastAsia="ru-RU"/>
              </w:rPr>
              <w:t>еисполненные назначения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016A7" w:rsidRPr="00105C92" w:rsidRDefault="00F016A7"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исполнения</w:t>
            </w:r>
          </w:p>
        </w:tc>
      </w:tr>
      <w:tr w:rsidR="00F013E0" w:rsidRPr="00105C92" w:rsidTr="003A7BC7">
        <w:trPr>
          <w:trHeight w:val="1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2"/>
                <w:szCs w:val="12"/>
                <w:lang w:eastAsia="ru-RU"/>
              </w:rPr>
            </w:pPr>
            <w:r w:rsidRPr="00105C92">
              <w:rPr>
                <w:rFonts w:ascii="Times New Roman" w:eastAsia="Times New Roman" w:hAnsi="Times New Roman" w:cs="Times New Roman"/>
                <w:sz w:val="12"/>
                <w:szCs w:val="12"/>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F016A7" w:rsidP="00992E84">
            <w:pPr>
              <w:spacing w:after="0" w:line="240" w:lineRule="auto"/>
              <w:jc w:val="center"/>
              <w:rPr>
                <w:rFonts w:ascii="Times New Roman" w:eastAsia="Times New Roman" w:hAnsi="Times New Roman" w:cs="Times New Roman"/>
                <w:sz w:val="12"/>
                <w:szCs w:val="12"/>
                <w:lang w:eastAsia="ru-RU"/>
              </w:rPr>
            </w:pPr>
            <w:r w:rsidRPr="00105C92">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2"/>
                <w:szCs w:val="12"/>
                <w:lang w:eastAsia="ru-RU"/>
              </w:rPr>
            </w:pPr>
            <w:r w:rsidRPr="00105C92">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2"/>
                <w:szCs w:val="12"/>
                <w:lang w:eastAsia="ru-RU"/>
              </w:rPr>
            </w:pPr>
            <w:r w:rsidRPr="00105C92">
              <w:rPr>
                <w:rFonts w:ascii="Times New Roman" w:eastAsia="Times New Roman" w:hAnsi="Times New Roman" w:cs="Times New Roman"/>
                <w:sz w:val="12"/>
                <w:szCs w:val="12"/>
                <w:lang w:eastAsia="ru-RU"/>
              </w:rPr>
              <w:t>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2"/>
                <w:szCs w:val="12"/>
                <w:lang w:eastAsia="ru-RU"/>
              </w:rPr>
            </w:pPr>
            <w:r w:rsidRPr="00105C92">
              <w:rPr>
                <w:rFonts w:ascii="Times New Roman" w:eastAsia="Times New Roman" w:hAnsi="Times New Roman" w:cs="Times New Roman"/>
                <w:sz w:val="12"/>
                <w:szCs w:val="12"/>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2"/>
                <w:szCs w:val="12"/>
                <w:lang w:eastAsia="ru-RU"/>
              </w:rPr>
            </w:pPr>
            <w:r w:rsidRPr="00105C92">
              <w:rPr>
                <w:rFonts w:ascii="Times New Roman" w:eastAsia="Times New Roman" w:hAnsi="Times New Roman" w:cs="Times New Roman"/>
                <w:sz w:val="12"/>
                <w:szCs w:val="12"/>
                <w:lang w:eastAsia="ru-RU"/>
              </w:rPr>
              <w:t>6</w:t>
            </w:r>
          </w:p>
        </w:tc>
      </w:tr>
      <w:tr w:rsidR="00105C92" w:rsidRPr="00105C92" w:rsidTr="00637479">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F016A7"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Богучанский районный Совет депутатов</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4 504,3</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FB667A">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3 </w:t>
            </w:r>
            <w:r w:rsidR="00FB667A" w:rsidRPr="00105C92">
              <w:rPr>
                <w:rFonts w:ascii="Times New Roman" w:eastAsia="Times New Roman" w:hAnsi="Times New Roman" w:cs="Times New Roman"/>
                <w:sz w:val="16"/>
                <w:szCs w:val="16"/>
                <w:lang w:eastAsia="ru-RU"/>
              </w:rPr>
              <w:t>9</w:t>
            </w:r>
            <w:r w:rsidRPr="00105C92">
              <w:rPr>
                <w:rFonts w:ascii="Times New Roman" w:eastAsia="Times New Roman" w:hAnsi="Times New Roman" w:cs="Times New Roman"/>
                <w:sz w:val="16"/>
                <w:szCs w:val="16"/>
                <w:lang w:eastAsia="ru-RU"/>
              </w:rPr>
              <w:t>65,8</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538,5</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88,0</w:t>
            </w:r>
          </w:p>
        </w:tc>
      </w:tr>
      <w:tr w:rsidR="00105C92" w:rsidRPr="00105C92" w:rsidTr="00637479">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2</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F016A7"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xml:space="preserve">Контрольно-счетная комиссия </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1 655,6</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1 640,0</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15,6</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99,1</w:t>
            </w:r>
          </w:p>
        </w:tc>
      </w:tr>
      <w:tr w:rsidR="00105C92" w:rsidRPr="00105C92" w:rsidTr="00637479">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F016A7"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Администрация Богучанского района</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331 664,2</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323 069,4</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8 594,8</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97,4</w:t>
            </w:r>
          </w:p>
        </w:tc>
      </w:tr>
      <w:tr w:rsidR="00105C92" w:rsidRPr="00105C92" w:rsidTr="00637479">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40BB" w:rsidRPr="00105C92" w:rsidRDefault="008140BB"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4</w:t>
            </w:r>
          </w:p>
        </w:tc>
        <w:tc>
          <w:tcPr>
            <w:tcW w:w="3588" w:type="dxa"/>
            <w:tcBorders>
              <w:top w:val="nil"/>
              <w:left w:val="nil"/>
              <w:bottom w:val="single" w:sz="4" w:space="0" w:color="auto"/>
              <w:right w:val="single" w:sz="4" w:space="0" w:color="auto"/>
            </w:tcBorders>
            <w:shd w:val="clear" w:color="auto" w:fill="auto"/>
            <w:vAlign w:val="center"/>
            <w:hideMark/>
          </w:tcPr>
          <w:p w:rsidR="008140BB" w:rsidRPr="00105C92" w:rsidRDefault="008140BB" w:rsidP="00CB5A1F">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М</w:t>
            </w:r>
            <w:r w:rsidR="00CC0014" w:rsidRPr="00105C92">
              <w:rPr>
                <w:rFonts w:ascii="Times New Roman" w:eastAsia="Times New Roman" w:hAnsi="Times New Roman" w:cs="Times New Roman"/>
                <w:sz w:val="16"/>
                <w:szCs w:val="16"/>
                <w:lang w:eastAsia="ru-RU"/>
              </w:rPr>
              <w:t>униципальное казенное учреждение</w:t>
            </w:r>
            <w:r w:rsidRPr="00105C92">
              <w:rPr>
                <w:rFonts w:ascii="Times New Roman" w:eastAsia="Times New Roman" w:hAnsi="Times New Roman" w:cs="Times New Roman"/>
                <w:sz w:val="16"/>
                <w:szCs w:val="16"/>
                <w:lang w:eastAsia="ru-RU"/>
              </w:rPr>
              <w:t xml:space="preserve"> «Централизованная бухгалтерия»</w:t>
            </w:r>
            <w:r w:rsidR="00CC0014" w:rsidRPr="00105C92">
              <w:rPr>
                <w:rFonts w:ascii="Times New Roman" w:eastAsia="Times New Roman" w:hAnsi="Times New Roman" w:cs="Times New Roman"/>
                <w:sz w:val="16"/>
                <w:szCs w:val="16"/>
                <w:lang w:eastAsia="ru-RU"/>
              </w:rPr>
              <w:t xml:space="preserve"> </w:t>
            </w:r>
            <w:r w:rsidR="00396249">
              <w:rPr>
                <w:rFonts w:ascii="Times New Roman" w:eastAsia="Times New Roman" w:hAnsi="Times New Roman" w:cs="Times New Roman"/>
                <w:sz w:val="16"/>
                <w:szCs w:val="16"/>
                <w:lang w:eastAsia="ru-RU"/>
              </w:rPr>
              <w:t>(далее по тексту – МКУ «Централизованная бухгалтерия»)</w:t>
            </w:r>
          </w:p>
        </w:tc>
        <w:tc>
          <w:tcPr>
            <w:tcW w:w="1276" w:type="dxa"/>
            <w:tcBorders>
              <w:top w:val="nil"/>
              <w:left w:val="nil"/>
              <w:bottom w:val="single" w:sz="4" w:space="0" w:color="auto"/>
              <w:right w:val="single" w:sz="4" w:space="0" w:color="auto"/>
            </w:tcBorders>
            <w:shd w:val="clear" w:color="auto" w:fill="auto"/>
            <w:noWrap/>
            <w:vAlign w:val="center"/>
          </w:tcPr>
          <w:p w:rsidR="008140BB"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6 465,1</w:t>
            </w:r>
          </w:p>
        </w:tc>
        <w:tc>
          <w:tcPr>
            <w:tcW w:w="1240" w:type="dxa"/>
            <w:tcBorders>
              <w:top w:val="nil"/>
              <w:left w:val="nil"/>
              <w:bottom w:val="single" w:sz="4" w:space="0" w:color="auto"/>
              <w:right w:val="single" w:sz="4" w:space="0" w:color="auto"/>
            </w:tcBorders>
            <w:shd w:val="clear" w:color="auto" w:fill="auto"/>
            <w:noWrap/>
            <w:vAlign w:val="center"/>
          </w:tcPr>
          <w:p w:rsidR="008140BB"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6 457,5</w:t>
            </w:r>
          </w:p>
        </w:tc>
        <w:tc>
          <w:tcPr>
            <w:tcW w:w="1311" w:type="dxa"/>
            <w:tcBorders>
              <w:top w:val="nil"/>
              <w:left w:val="nil"/>
              <w:bottom w:val="single" w:sz="4" w:space="0" w:color="auto"/>
              <w:right w:val="single" w:sz="4" w:space="0" w:color="auto"/>
            </w:tcBorders>
            <w:shd w:val="clear" w:color="auto" w:fill="auto"/>
            <w:noWrap/>
            <w:vAlign w:val="center"/>
          </w:tcPr>
          <w:p w:rsidR="008140BB"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7,6</w:t>
            </w:r>
          </w:p>
        </w:tc>
        <w:tc>
          <w:tcPr>
            <w:tcW w:w="1260" w:type="dxa"/>
            <w:tcBorders>
              <w:top w:val="nil"/>
              <w:left w:val="nil"/>
              <w:bottom w:val="single" w:sz="4" w:space="0" w:color="auto"/>
              <w:right w:val="single" w:sz="4" w:space="0" w:color="auto"/>
            </w:tcBorders>
            <w:shd w:val="clear" w:color="auto" w:fill="auto"/>
            <w:noWrap/>
            <w:vAlign w:val="center"/>
          </w:tcPr>
          <w:p w:rsidR="008140BB"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99,9</w:t>
            </w:r>
          </w:p>
        </w:tc>
      </w:tr>
      <w:tr w:rsidR="00105C92" w:rsidRPr="00105C92" w:rsidTr="00637479">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8140BB"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5</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4462F9" w:rsidP="0056273D">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М</w:t>
            </w:r>
            <w:r w:rsidR="00CC0014" w:rsidRPr="00105C92">
              <w:rPr>
                <w:rFonts w:ascii="Times New Roman" w:eastAsia="Times New Roman" w:hAnsi="Times New Roman" w:cs="Times New Roman"/>
                <w:sz w:val="16"/>
                <w:szCs w:val="16"/>
                <w:lang w:eastAsia="ru-RU"/>
              </w:rPr>
              <w:t>униципальное казенное учреждение</w:t>
            </w:r>
            <w:r w:rsidRPr="00105C92">
              <w:rPr>
                <w:rFonts w:ascii="Times New Roman" w:eastAsia="Times New Roman" w:hAnsi="Times New Roman" w:cs="Times New Roman"/>
                <w:sz w:val="16"/>
                <w:szCs w:val="16"/>
                <w:lang w:eastAsia="ru-RU"/>
              </w:rPr>
              <w:t xml:space="preserve"> </w:t>
            </w:r>
            <w:r w:rsidR="00F016A7" w:rsidRPr="00105C92">
              <w:rPr>
                <w:rFonts w:ascii="Times New Roman" w:eastAsia="Times New Roman" w:hAnsi="Times New Roman" w:cs="Times New Roman"/>
                <w:sz w:val="16"/>
                <w:szCs w:val="16"/>
                <w:lang w:eastAsia="ru-RU"/>
              </w:rPr>
              <w:t>"М</w:t>
            </w:r>
            <w:r w:rsidR="0056273D" w:rsidRPr="00105C92">
              <w:rPr>
                <w:rFonts w:ascii="Times New Roman" w:eastAsia="Times New Roman" w:hAnsi="Times New Roman" w:cs="Times New Roman"/>
                <w:sz w:val="16"/>
                <w:szCs w:val="16"/>
                <w:lang w:eastAsia="ru-RU"/>
              </w:rPr>
              <w:t>униципальная служба</w:t>
            </w:r>
            <w:r w:rsidRPr="00105C92">
              <w:rPr>
                <w:rFonts w:ascii="Times New Roman" w:eastAsia="Times New Roman" w:hAnsi="Times New Roman" w:cs="Times New Roman"/>
                <w:sz w:val="16"/>
                <w:szCs w:val="16"/>
                <w:lang w:eastAsia="ru-RU"/>
              </w:rPr>
              <w:t xml:space="preserve"> Заказчика</w:t>
            </w:r>
            <w:r w:rsidR="00F016A7" w:rsidRPr="00105C92">
              <w:rPr>
                <w:rFonts w:ascii="Times New Roman" w:eastAsia="Times New Roman" w:hAnsi="Times New Roman" w:cs="Times New Roman"/>
                <w:sz w:val="16"/>
                <w:szCs w:val="16"/>
                <w:lang w:eastAsia="ru-RU"/>
              </w:rPr>
              <w:t>"</w:t>
            </w:r>
            <w:r w:rsidR="00CC0014" w:rsidRPr="00105C92">
              <w:rPr>
                <w:rFonts w:ascii="Times New Roman" w:eastAsia="Times New Roman" w:hAnsi="Times New Roman" w:cs="Times New Roman"/>
                <w:sz w:val="16"/>
                <w:szCs w:val="16"/>
                <w:lang w:eastAsia="ru-RU"/>
              </w:rPr>
              <w:t xml:space="preserve"> (далее по тексту – МКУ «МС Заказчика»)</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67 530,0</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33 547,3</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33 982,7</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49,7</w:t>
            </w:r>
          </w:p>
        </w:tc>
      </w:tr>
      <w:tr w:rsidR="00105C92" w:rsidRPr="00105C92" w:rsidTr="00637479">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8140BB"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6</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7C7B76"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xml:space="preserve">Управление социальной защиты населения администрации Богучанского района (далее по тексту – </w:t>
            </w:r>
            <w:r w:rsidR="004462F9" w:rsidRPr="00105C92">
              <w:rPr>
                <w:rFonts w:ascii="Times New Roman" w:eastAsia="Times New Roman" w:hAnsi="Times New Roman" w:cs="Times New Roman"/>
                <w:sz w:val="16"/>
                <w:szCs w:val="16"/>
                <w:lang w:eastAsia="ru-RU"/>
              </w:rPr>
              <w:t>УСЗН</w:t>
            </w:r>
            <w:r w:rsidRPr="00105C92">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92 409,4</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92 399,2</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10,2</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100,0</w:t>
            </w:r>
          </w:p>
        </w:tc>
      </w:tr>
      <w:tr w:rsidR="00105C92" w:rsidRPr="00105C92" w:rsidTr="00637479">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8140BB"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7</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7C7B76"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Муниципальное казенное учреждение «Управление культуры</w:t>
            </w:r>
            <w:r w:rsidR="00637479" w:rsidRPr="00105C92">
              <w:rPr>
                <w:rFonts w:ascii="Times New Roman" w:eastAsia="Times New Roman" w:hAnsi="Times New Roman" w:cs="Times New Roman"/>
                <w:sz w:val="16"/>
                <w:szCs w:val="16"/>
                <w:lang w:eastAsia="ru-RU"/>
              </w:rPr>
              <w:t>, физической культуры, спорта и молодежной политики</w:t>
            </w:r>
            <w:r w:rsidRPr="00105C92">
              <w:rPr>
                <w:rFonts w:ascii="Times New Roman" w:eastAsia="Times New Roman" w:hAnsi="Times New Roman" w:cs="Times New Roman"/>
                <w:sz w:val="16"/>
                <w:szCs w:val="16"/>
                <w:lang w:eastAsia="ru-RU"/>
              </w:rPr>
              <w:t xml:space="preserve"> Богучанского района» (далее по тексту - Управление культуры)</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302 576,7</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302 293,0</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283,7</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99,9</w:t>
            </w:r>
          </w:p>
        </w:tc>
      </w:tr>
      <w:tr w:rsidR="00105C92" w:rsidRPr="00105C92" w:rsidTr="00637479">
        <w:trPr>
          <w:trHeight w:val="2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8140BB"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4462F9"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УМС</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8 057,</w:t>
            </w:r>
            <w:r w:rsidR="00FB667A" w:rsidRPr="00105C92">
              <w:rPr>
                <w:rFonts w:ascii="Times New Roman" w:eastAsia="Times New Roman" w:hAnsi="Times New Roman" w:cs="Times New Roman"/>
                <w:sz w:val="16"/>
                <w:szCs w:val="16"/>
                <w:lang w:eastAsia="ru-RU"/>
              </w:rPr>
              <w:t>0</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7 194,2</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862,8</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89,3</w:t>
            </w:r>
          </w:p>
        </w:tc>
      </w:tr>
      <w:tr w:rsidR="00105C92" w:rsidRPr="00105C92" w:rsidTr="00637479">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47683D"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F016A7"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xml:space="preserve">Управление образования </w:t>
            </w:r>
            <w:r w:rsidR="00CB5A1F">
              <w:rPr>
                <w:rFonts w:ascii="Times New Roman" w:eastAsia="Times New Roman" w:hAnsi="Times New Roman" w:cs="Times New Roman"/>
                <w:sz w:val="16"/>
                <w:szCs w:val="16"/>
                <w:lang w:eastAsia="ru-RU"/>
              </w:rPr>
              <w:t>администрации Богучанского района (далее по тексту – Управление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1 294 678,5</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1 262 697,0</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31 981,5</w:t>
            </w:r>
          </w:p>
        </w:tc>
        <w:tc>
          <w:tcPr>
            <w:tcW w:w="1260" w:type="dxa"/>
            <w:tcBorders>
              <w:top w:val="nil"/>
              <w:left w:val="nil"/>
              <w:bottom w:val="single" w:sz="4" w:space="0" w:color="auto"/>
              <w:right w:val="single" w:sz="4" w:space="0" w:color="auto"/>
            </w:tcBorders>
            <w:shd w:val="clear" w:color="auto" w:fill="auto"/>
            <w:noWrap/>
            <w:vAlign w:val="center"/>
          </w:tcPr>
          <w:p w:rsidR="003F3256"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97,5</w:t>
            </w:r>
          </w:p>
        </w:tc>
      </w:tr>
      <w:tr w:rsidR="00105C92" w:rsidRPr="00105C92" w:rsidTr="00637479">
        <w:trPr>
          <w:trHeight w:val="4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7683D" w:rsidRPr="00105C92" w:rsidRDefault="0047683D"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10</w:t>
            </w:r>
          </w:p>
        </w:tc>
        <w:tc>
          <w:tcPr>
            <w:tcW w:w="3588" w:type="dxa"/>
            <w:tcBorders>
              <w:top w:val="nil"/>
              <w:left w:val="nil"/>
              <w:bottom w:val="single" w:sz="4" w:space="0" w:color="auto"/>
              <w:right w:val="single" w:sz="4" w:space="0" w:color="auto"/>
            </w:tcBorders>
            <w:shd w:val="clear" w:color="auto" w:fill="auto"/>
            <w:vAlign w:val="center"/>
            <w:hideMark/>
          </w:tcPr>
          <w:p w:rsidR="0047683D" w:rsidRPr="00105C92" w:rsidRDefault="007C7B76" w:rsidP="00A16371">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xml:space="preserve">Муниципальное казенное учреждение «Муниципальная пожарная часть № 1» (далее по тексту - </w:t>
            </w:r>
            <w:r w:rsidR="0047683D" w:rsidRPr="00105C92">
              <w:rPr>
                <w:rFonts w:ascii="Times New Roman" w:eastAsia="Times New Roman" w:hAnsi="Times New Roman" w:cs="Times New Roman"/>
                <w:sz w:val="16"/>
                <w:szCs w:val="16"/>
                <w:lang w:eastAsia="ru-RU"/>
              </w:rPr>
              <w:t>МКУ «</w:t>
            </w:r>
            <w:r w:rsidR="00A16371" w:rsidRPr="00105C92">
              <w:rPr>
                <w:rFonts w:ascii="Times New Roman" w:eastAsia="Times New Roman" w:hAnsi="Times New Roman" w:cs="Times New Roman"/>
                <w:sz w:val="16"/>
                <w:szCs w:val="16"/>
                <w:lang w:eastAsia="ru-RU"/>
              </w:rPr>
              <w:t>МПЧ</w:t>
            </w:r>
            <w:r w:rsidR="0047683D" w:rsidRPr="00105C92">
              <w:rPr>
                <w:rFonts w:ascii="Times New Roman" w:eastAsia="Times New Roman" w:hAnsi="Times New Roman" w:cs="Times New Roman"/>
                <w:sz w:val="16"/>
                <w:szCs w:val="16"/>
                <w:lang w:eastAsia="ru-RU"/>
              </w:rPr>
              <w:t xml:space="preserve"> № 1»</w:t>
            </w:r>
            <w:r w:rsidRPr="00105C92">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47683D"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26 781,0</w:t>
            </w:r>
          </w:p>
        </w:tc>
        <w:tc>
          <w:tcPr>
            <w:tcW w:w="1240" w:type="dxa"/>
            <w:tcBorders>
              <w:top w:val="nil"/>
              <w:left w:val="nil"/>
              <w:bottom w:val="single" w:sz="4" w:space="0" w:color="auto"/>
              <w:right w:val="single" w:sz="4" w:space="0" w:color="auto"/>
            </w:tcBorders>
            <w:shd w:val="clear" w:color="auto" w:fill="auto"/>
            <w:noWrap/>
            <w:vAlign w:val="center"/>
          </w:tcPr>
          <w:p w:rsidR="0047683D" w:rsidRPr="00105C92" w:rsidRDefault="00637479"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24 972,8</w:t>
            </w:r>
          </w:p>
        </w:tc>
        <w:tc>
          <w:tcPr>
            <w:tcW w:w="1311" w:type="dxa"/>
            <w:tcBorders>
              <w:top w:val="nil"/>
              <w:left w:val="nil"/>
              <w:bottom w:val="single" w:sz="4" w:space="0" w:color="auto"/>
              <w:right w:val="single" w:sz="4" w:space="0" w:color="auto"/>
            </w:tcBorders>
            <w:shd w:val="clear" w:color="auto" w:fill="auto"/>
            <w:noWrap/>
            <w:vAlign w:val="center"/>
          </w:tcPr>
          <w:p w:rsidR="0047683D"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1 808,2</w:t>
            </w:r>
          </w:p>
        </w:tc>
        <w:tc>
          <w:tcPr>
            <w:tcW w:w="1260" w:type="dxa"/>
            <w:tcBorders>
              <w:top w:val="nil"/>
              <w:left w:val="nil"/>
              <w:bottom w:val="single" w:sz="4" w:space="0" w:color="auto"/>
              <w:right w:val="single" w:sz="4" w:space="0" w:color="auto"/>
            </w:tcBorders>
            <w:shd w:val="clear" w:color="auto" w:fill="auto"/>
            <w:noWrap/>
            <w:vAlign w:val="center"/>
          </w:tcPr>
          <w:p w:rsidR="0047683D"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93,2</w:t>
            </w:r>
          </w:p>
        </w:tc>
      </w:tr>
      <w:tr w:rsidR="00105C92" w:rsidRPr="00105C92" w:rsidTr="00637479">
        <w:trPr>
          <w:trHeight w:val="2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47683D"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11</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F016A7" w:rsidP="003E660E">
            <w:pPr>
              <w:spacing w:after="0" w:line="240" w:lineRule="auto"/>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xml:space="preserve">Финансовое управление </w:t>
            </w:r>
            <w:r w:rsidR="00CB5A1F">
              <w:rPr>
                <w:rFonts w:ascii="Times New Roman" w:eastAsia="Times New Roman" w:hAnsi="Times New Roman" w:cs="Times New Roman"/>
                <w:sz w:val="16"/>
                <w:szCs w:val="16"/>
                <w:lang w:eastAsia="ru-RU"/>
              </w:rPr>
              <w:t>администрации Богучанского района (далее по тексту – Финансовое управление)</w:t>
            </w:r>
          </w:p>
        </w:tc>
        <w:tc>
          <w:tcPr>
            <w:tcW w:w="1276" w:type="dxa"/>
            <w:tcBorders>
              <w:top w:val="nil"/>
              <w:left w:val="nil"/>
              <w:bottom w:val="single" w:sz="4" w:space="0" w:color="auto"/>
              <w:right w:val="single" w:sz="4" w:space="0" w:color="auto"/>
            </w:tcBorders>
            <w:shd w:val="clear" w:color="auto" w:fill="auto"/>
            <w:noWrap/>
            <w:vAlign w:val="center"/>
          </w:tcPr>
          <w:p w:rsidR="0036262C" w:rsidRPr="00105C92" w:rsidRDefault="00637479" w:rsidP="00FB667A">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w:t>
            </w:r>
            <w:r w:rsidR="00FB667A" w:rsidRPr="00105C92">
              <w:rPr>
                <w:rFonts w:ascii="Times New Roman" w:eastAsia="Times New Roman" w:hAnsi="Times New Roman" w:cs="Times New Roman"/>
                <w:sz w:val="16"/>
                <w:szCs w:val="16"/>
                <w:lang w:eastAsia="ru-RU"/>
              </w:rPr>
              <w:t>8</w:t>
            </w:r>
            <w:r w:rsidRPr="00105C92">
              <w:rPr>
                <w:rFonts w:ascii="Times New Roman" w:eastAsia="Times New Roman" w:hAnsi="Times New Roman" w:cs="Times New Roman"/>
                <w:sz w:val="16"/>
                <w:szCs w:val="16"/>
                <w:lang w:eastAsia="ru-RU"/>
              </w:rPr>
              <w:t>0 734,9</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174 364,3</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6 370,6</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96,5</w:t>
            </w:r>
          </w:p>
        </w:tc>
      </w:tr>
      <w:tr w:rsidR="00105C92" w:rsidRPr="00105C92" w:rsidTr="00637479">
        <w:trPr>
          <w:trHeight w:val="37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105C92" w:rsidRDefault="00F016A7" w:rsidP="00992E8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 </w:t>
            </w:r>
          </w:p>
        </w:tc>
        <w:tc>
          <w:tcPr>
            <w:tcW w:w="3588" w:type="dxa"/>
            <w:tcBorders>
              <w:top w:val="nil"/>
              <w:left w:val="nil"/>
              <w:bottom w:val="single" w:sz="4" w:space="0" w:color="auto"/>
              <w:right w:val="single" w:sz="4" w:space="0" w:color="auto"/>
            </w:tcBorders>
            <w:shd w:val="clear" w:color="auto" w:fill="auto"/>
            <w:vAlign w:val="center"/>
            <w:hideMark/>
          </w:tcPr>
          <w:p w:rsidR="00F016A7" w:rsidRPr="00105C92" w:rsidRDefault="0026059E" w:rsidP="00A60DB6">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и</w:t>
            </w:r>
            <w:r w:rsidR="00F016A7" w:rsidRPr="00105C92">
              <w:rPr>
                <w:rFonts w:ascii="Times New Roman" w:eastAsia="Times New Roman" w:hAnsi="Times New Roman" w:cs="Times New Roman"/>
                <w:sz w:val="16"/>
                <w:szCs w:val="16"/>
                <w:lang w:eastAsia="ru-RU"/>
              </w:rPr>
              <w:t>того</w:t>
            </w:r>
          </w:p>
        </w:tc>
        <w:tc>
          <w:tcPr>
            <w:tcW w:w="1276"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2 317 056,7</w:t>
            </w:r>
          </w:p>
        </w:tc>
        <w:tc>
          <w:tcPr>
            <w:tcW w:w="1240" w:type="dxa"/>
            <w:tcBorders>
              <w:top w:val="nil"/>
              <w:left w:val="nil"/>
              <w:bottom w:val="single" w:sz="4" w:space="0" w:color="auto"/>
              <w:right w:val="single" w:sz="4" w:space="0" w:color="auto"/>
            </w:tcBorders>
            <w:shd w:val="clear" w:color="auto" w:fill="auto"/>
            <w:noWrap/>
            <w:vAlign w:val="center"/>
          </w:tcPr>
          <w:p w:rsidR="00F016A7" w:rsidRPr="00105C92" w:rsidRDefault="00FB667A"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2 232 600,5</w:t>
            </w:r>
          </w:p>
        </w:tc>
        <w:tc>
          <w:tcPr>
            <w:tcW w:w="1311"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84 456,2</w:t>
            </w:r>
          </w:p>
        </w:tc>
        <w:tc>
          <w:tcPr>
            <w:tcW w:w="1260" w:type="dxa"/>
            <w:tcBorders>
              <w:top w:val="nil"/>
              <w:left w:val="nil"/>
              <w:bottom w:val="single" w:sz="4" w:space="0" w:color="auto"/>
              <w:right w:val="single" w:sz="4" w:space="0" w:color="auto"/>
            </w:tcBorders>
            <w:shd w:val="clear" w:color="auto" w:fill="auto"/>
            <w:noWrap/>
            <w:vAlign w:val="center"/>
          </w:tcPr>
          <w:p w:rsidR="00F016A7" w:rsidRPr="00105C92" w:rsidRDefault="00105C92" w:rsidP="00323F54">
            <w:pPr>
              <w:spacing w:after="0" w:line="240" w:lineRule="auto"/>
              <w:jc w:val="center"/>
              <w:rPr>
                <w:rFonts w:ascii="Times New Roman" w:eastAsia="Times New Roman" w:hAnsi="Times New Roman" w:cs="Times New Roman"/>
                <w:sz w:val="16"/>
                <w:szCs w:val="16"/>
                <w:lang w:eastAsia="ru-RU"/>
              </w:rPr>
            </w:pPr>
            <w:r w:rsidRPr="00105C92">
              <w:rPr>
                <w:rFonts w:ascii="Times New Roman" w:eastAsia="Times New Roman" w:hAnsi="Times New Roman" w:cs="Times New Roman"/>
                <w:sz w:val="16"/>
                <w:szCs w:val="16"/>
                <w:lang w:eastAsia="ru-RU"/>
              </w:rPr>
              <w:t>96,4</w:t>
            </w:r>
          </w:p>
        </w:tc>
      </w:tr>
    </w:tbl>
    <w:p w:rsidR="003A7BC7" w:rsidRPr="00105C92" w:rsidRDefault="003A7BC7" w:rsidP="003018E8">
      <w:pPr>
        <w:spacing w:after="0"/>
        <w:ind w:firstLine="851"/>
        <w:jc w:val="both"/>
        <w:rPr>
          <w:rFonts w:ascii="Times New Roman" w:hAnsi="Times New Roman" w:cs="Times New Roman"/>
          <w:sz w:val="24"/>
          <w:szCs w:val="24"/>
        </w:rPr>
      </w:pPr>
    </w:p>
    <w:p w:rsidR="00FA67A3" w:rsidRPr="00105C92" w:rsidRDefault="00832B58" w:rsidP="003018E8">
      <w:pPr>
        <w:spacing w:after="0"/>
        <w:ind w:firstLine="851"/>
        <w:jc w:val="both"/>
        <w:rPr>
          <w:rFonts w:ascii="Times New Roman" w:hAnsi="Times New Roman" w:cs="Times New Roman"/>
          <w:sz w:val="24"/>
          <w:szCs w:val="24"/>
        </w:rPr>
      </w:pPr>
      <w:r w:rsidRPr="00105C92">
        <w:rPr>
          <w:rFonts w:ascii="Times New Roman" w:hAnsi="Times New Roman" w:cs="Times New Roman"/>
          <w:sz w:val="24"/>
          <w:szCs w:val="24"/>
        </w:rPr>
        <w:t xml:space="preserve">Как видно из представленной таблицы, </w:t>
      </w:r>
      <w:r w:rsidR="00FA67A3" w:rsidRPr="00105C92">
        <w:rPr>
          <w:rFonts w:ascii="Times New Roman" w:hAnsi="Times New Roman" w:cs="Times New Roman"/>
          <w:sz w:val="24"/>
          <w:szCs w:val="24"/>
        </w:rPr>
        <w:t xml:space="preserve">не исполнены </w:t>
      </w:r>
      <w:r w:rsidR="00DE07E4" w:rsidRPr="00105C92">
        <w:rPr>
          <w:rFonts w:ascii="Times New Roman" w:hAnsi="Times New Roman" w:cs="Times New Roman"/>
          <w:sz w:val="24"/>
          <w:szCs w:val="24"/>
        </w:rPr>
        <w:t>расходные обязательства на сумму</w:t>
      </w:r>
      <w:r w:rsidR="00FA67A3" w:rsidRPr="00105C92">
        <w:rPr>
          <w:rFonts w:ascii="Times New Roman" w:hAnsi="Times New Roman" w:cs="Times New Roman"/>
          <w:sz w:val="24"/>
          <w:szCs w:val="24"/>
        </w:rPr>
        <w:t xml:space="preserve"> </w:t>
      </w:r>
      <w:r w:rsidR="00105C92" w:rsidRPr="00105C92">
        <w:rPr>
          <w:rFonts w:ascii="Times New Roman" w:hAnsi="Times New Roman" w:cs="Times New Roman"/>
          <w:sz w:val="24"/>
          <w:szCs w:val="24"/>
        </w:rPr>
        <w:t>84 456,2</w:t>
      </w:r>
      <w:r w:rsidR="00FA67A3" w:rsidRPr="00105C92">
        <w:rPr>
          <w:rFonts w:ascii="Times New Roman" w:hAnsi="Times New Roman" w:cs="Times New Roman"/>
          <w:sz w:val="24"/>
          <w:szCs w:val="24"/>
        </w:rPr>
        <w:t xml:space="preserve"> тыс. руб., что составляет </w:t>
      </w:r>
      <w:r w:rsidR="00105C92" w:rsidRPr="00105C92">
        <w:rPr>
          <w:rFonts w:ascii="Times New Roman" w:hAnsi="Times New Roman" w:cs="Times New Roman"/>
          <w:sz w:val="24"/>
          <w:szCs w:val="24"/>
        </w:rPr>
        <w:t>3,6</w:t>
      </w:r>
      <w:r w:rsidR="00FA67A3" w:rsidRPr="00105C92">
        <w:rPr>
          <w:rFonts w:ascii="Times New Roman" w:hAnsi="Times New Roman" w:cs="Times New Roman"/>
          <w:sz w:val="24"/>
          <w:szCs w:val="24"/>
        </w:rPr>
        <w:t>% от уточненных бюджетных назначений</w:t>
      </w:r>
      <w:r w:rsidR="00DE07E4" w:rsidRPr="00105C92">
        <w:rPr>
          <w:rFonts w:ascii="Times New Roman" w:hAnsi="Times New Roman" w:cs="Times New Roman"/>
          <w:sz w:val="24"/>
          <w:szCs w:val="24"/>
        </w:rPr>
        <w:t xml:space="preserve"> (</w:t>
      </w:r>
      <w:r w:rsidR="00105C92" w:rsidRPr="00105C92">
        <w:rPr>
          <w:rFonts w:ascii="Times New Roman" w:hAnsi="Times New Roman" w:cs="Times New Roman"/>
          <w:sz w:val="24"/>
          <w:szCs w:val="24"/>
        </w:rPr>
        <w:t>2 317 056,7</w:t>
      </w:r>
      <w:r w:rsidR="00DE07E4" w:rsidRPr="00105C92">
        <w:rPr>
          <w:rFonts w:ascii="Times New Roman" w:hAnsi="Times New Roman" w:cs="Times New Roman"/>
          <w:sz w:val="24"/>
          <w:szCs w:val="24"/>
        </w:rPr>
        <w:t xml:space="preserve"> тыс. руб.)</w:t>
      </w:r>
      <w:r w:rsidR="00FA67A3" w:rsidRPr="00105C92">
        <w:rPr>
          <w:rFonts w:ascii="Times New Roman" w:hAnsi="Times New Roman" w:cs="Times New Roman"/>
          <w:sz w:val="24"/>
          <w:szCs w:val="24"/>
        </w:rPr>
        <w:t>. В 201</w:t>
      </w:r>
      <w:r w:rsidR="00105C92" w:rsidRPr="00105C92">
        <w:rPr>
          <w:rFonts w:ascii="Times New Roman" w:hAnsi="Times New Roman" w:cs="Times New Roman"/>
          <w:sz w:val="24"/>
          <w:szCs w:val="24"/>
        </w:rPr>
        <w:t>8</w:t>
      </w:r>
      <w:r w:rsidR="00FA67A3" w:rsidRPr="00105C92">
        <w:rPr>
          <w:rFonts w:ascii="Times New Roman" w:hAnsi="Times New Roman" w:cs="Times New Roman"/>
          <w:sz w:val="24"/>
          <w:szCs w:val="24"/>
        </w:rPr>
        <w:t xml:space="preserve"> году сумма неисполненных расходов районного бюджета составила </w:t>
      </w:r>
      <w:r w:rsidR="00105C92" w:rsidRPr="00105C92">
        <w:rPr>
          <w:rFonts w:ascii="Times New Roman" w:hAnsi="Times New Roman" w:cs="Times New Roman"/>
          <w:sz w:val="24"/>
          <w:szCs w:val="24"/>
        </w:rPr>
        <w:t>106 897,2</w:t>
      </w:r>
      <w:r w:rsidR="00DE07E4" w:rsidRPr="00105C92">
        <w:rPr>
          <w:rFonts w:ascii="Times New Roman" w:hAnsi="Times New Roman" w:cs="Times New Roman"/>
          <w:sz w:val="24"/>
          <w:szCs w:val="24"/>
        </w:rPr>
        <w:t xml:space="preserve"> тыс. руб. или </w:t>
      </w:r>
      <w:r w:rsidR="00105C92" w:rsidRPr="00105C92">
        <w:rPr>
          <w:rFonts w:ascii="Times New Roman" w:hAnsi="Times New Roman" w:cs="Times New Roman"/>
          <w:sz w:val="24"/>
          <w:szCs w:val="24"/>
        </w:rPr>
        <w:t>4,9</w:t>
      </w:r>
      <w:r w:rsidR="00DE07E4" w:rsidRPr="00105C92">
        <w:rPr>
          <w:rFonts w:ascii="Times New Roman" w:hAnsi="Times New Roman" w:cs="Times New Roman"/>
          <w:sz w:val="24"/>
          <w:szCs w:val="24"/>
        </w:rPr>
        <w:t>%,</w:t>
      </w:r>
      <w:r w:rsidR="00D51BC2" w:rsidRPr="00105C92">
        <w:rPr>
          <w:rFonts w:ascii="Times New Roman" w:hAnsi="Times New Roman" w:cs="Times New Roman"/>
          <w:sz w:val="24"/>
          <w:szCs w:val="24"/>
        </w:rPr>
        <w:t xml:space="preserve"> </w:t>
      </w:r>
      <w:r w:rsidR="00DE07E4" w:rsidRPr="00105C92">
        <w:rPr>
          <w:rFonts w:ascii="Times New Roman" w:hAnsi="Times New Roman" w:cs="Times New Roman"/>
          <w:sz w:val="24"/>
          <w:szCs w:val="24"/>
        </w:rPr>
        <w:t>в 201</w:t>
      </w:r>
      <w:r w:rsidR="00105C92" w:rsidRPr="00105C92">
        <w:rPr>
          <w:rFonts w:ascii="Times New Roman" w:hAnsi="Times New Roman" w:cs="Times New Roman"/>
          <w:sz w:val="24"/>
          <w:szCs w:val="24"/>
        </w:rPr>
        <w:t>7</w:t>
      </w:r>
      <w:r w:rsidR="00DE07E4" w:rsidRPr="00105C92">
        <w:rPr>
          <w:rFonts w:ascii="Times New Roman" w:hAnsi="Times New Roman" w:cs="Times New Roman"/>
          <w:sz w:val="24"/>
          <w:szCs w:val="24"/>
        </w:rPr>
        <w:t xml:space="preserve"> году – </w:t>
      </w:r>
      <w:r w:rsidR="00105C92" w:rsidRPr="00105C92">
        <w:rPr>
          <w:rFonts w:ascii="Times New Roman" w:hAnsi="Times New Roman" w:cs="Times New Roman"/>
          <w:sz w:val="24"/>
          <w:szCs w:val="24"/>
        </w:rPr>
        <w:t>91 621,9</w:t>
      </w:r>
      <w:r w:rsidR="00DE07E4" w:rsidRPr="00105C92">
        <w:rPr>
          <w:rFonts w:ascii="Times New Roman" w:hAnsi="Times New Roman" w:cs="Times New Roman"/>
          <w:sz w:val="24"/>
          <w:szCs w:val="24"/>
        </w:rPr>
        <w:t xml:space="preserve"> тыс. руб. или </w:t>
      </w:r>
      <w:r w:rsidR="00105C92" w:rsidRPr="00105C92">
        <w:rPr>
          <w:rFonts w:ascii="Times New Roman" w:hAnsi="Times New Roman" w:cs="Times New Roman"/>
          <w:sz w:val="24"/>
          <w:szCs w:val="24"/>
        </w:rPr>
        <w:t>4,3</w:t>
      </w:r>
      <w:r w:rsidR="00D2540A" w:rsidRPr="00105C92">
        <w:rPr>
          <w:rFonts w:ascii="Times New Roman" w:hAnsi="Times New Roman" w:cs="Times New Roman"/>
          <w:sz w:val="24"/>
          <w:szCs w:val="24"/>
        </w:rPr>
        <w:t>%</w:t>
      </w:r>
      <w:r w:rsidR="00FA67A3" w:rsidRPr="00105C92">
        <w:rPr>
          <w:rFonts w:ascii="Times New Roman" w:hAnsi="Times New Roman" w:cs="Times New Roman"/>
          <w:sz w:val="24"/>
          <w:szCs w:val="24"/>
        </w:rPr>
        <w:t>.</w:t>
      </w:r>
    </w:p>
    <w:p w:rsidR="00E571DE" w:rsidRDefault="00E571DE" w:rsidP="00A16371">
      <w:pPr>
        <w:tabs>
          <w:tab w:val="left" w:pos="2835"/>
        </w:tabs>
        <w:spacing w:after="0"/>
        <w:ind w:firstLine="851"/>
        <w:jc w:val="both"/>
        <w:rPr>
          <w:rFonts w:ascii="Times New Roman" w:hAnsi="Times New Roman" w:cs="Times New Roman"/>
          <w:sz w:val="24"/>
          <w:szCs w:val="24"/>
        </w:rPr>
      </w:pPr>
      <w:r w:rsidRPr="00105C92">
        <w:rPr>
          <w:rFonts w:ascii="Times New Roman" w:hAnsi="Times New Roman" w:cs="Times New Roman"/>
          <w:sz w:val="24"/>
          <w:szCs w:val="24"/>
        </w:rPr>
        <w:t xml:space="preserve">В </w:t>
      </w:r>
      <w:r w:rsidR="00FE69C9" w:rsidRPr="00105C92">
        <w:rPr>
          <w:rFonts w:ascii="Times New Roman" w:hAnsi="Times New Roman" w:cs="Times New Roman"/>
          <w:sz w:val="24"/>
          <w:szCs w:val="24"/>
        </w:rPr>
        <w:t>конструктурированном</w:t>
      </w:r>
      <w:r w:rsidRPr="00105C92">
        <w:rPr>
          <w:rFonts w:ascii="Times New Roman" w:hAnsi="Times New Roman" w:cs="Times New Roman"/>
          <w:sz w:val="24"/>
          <w:szCs w:val="24"/>
        </w:rPr>
        <w:t xml:space="preserve"> виде исполнение ГРБС принятых </w:t>
      </w:r>
      <w:r w:rsidR="00FE69C9" w:rsidRPr="00105C92">
        <w:rPr>
          <w:rFonts w:ascii="Times New Roman" w:hAnsi="Times New Roman" w:cs="Times New Roman"/>
          <w:sz w:val="24"/>
          <w:szCs w:val="24"/>
        </w:rPr>
        <w:t>обязательств представлено</w:t>
      </w:r>
      <w:r w:rsidR="00A16371" w:rsidRPr="00105C92">
        <w:rPr>
          <w:rFonts w:ascii="Times New Roman" w:hAnsi="Times New Roman" w:cs="Times New Roman"/>
          <w:sz w:val="24"/>
          <w:szCs w:val="24"/>
        </w:rPr>
        <w:t xml:space="preserve"> в диаграмме</w:t>
      </w:r>
      <w:r w:rsidR="00FE69C9" w:rsidRPr="00105C92">
        <w:rPr>
          <w:rFonts w:ascii="Times New Roman" w:hAnsi="Times New Roman" w:cs="Times New Roman"/>
          <w:sz w:val="24"/>
          <w:szCs w:val="24"/>
        </w:rPr>
        <w:t>.</w:t>
      </w:r>
    </w:p>
    <w:p w:rsidR="00B0018F" w:rsidRDefault="00B0018F" w:rsidP="00A16371">
      <w:pPr>
        <w:tabs>
          <w:tab w:val="left" w:pos="2835"/>
        </w:tabs>
        <w:spacing w:after="0"/>
        <w:ind w:firstLine="851"/>
        <w:jc w:val="both"/>
        <w:rPr>
          <w:rFonts w:ascii="Times New Roman" w:hAnsi="Times New Roman" w:cs="Times New Roman"/>
          <w:sz w:val="24"/>
          <w:szCs w:val="24"/>
        </w:rPr>
      </w:pPr>
    </w:p>
    <w:p w:rsidR="00B0018F" w:rsidRDefault="00B0018F" w:rsidP="00B0018F">
      <w:pPr>
        <w:tabs>
          <w:tab w:val="left" w:pos="2835"/>
        </w:tabs>
        <w:spacing w:after="0"/>
        <w:jc w:val="center"/>
        <w:rPr>
          <w:rFonts w:ascii="Times New Roman" w:hAnsi="Times New Roman" w:cs="Times New Roman"/>
          <w:sz w:val="24"/>
          <w:szCs w:val="24"/>
        </w:rPr>
      </w:pPr>
      <w:r w:rsidRPr="00B0018F">
        <w:rPr>
          <w:noProof/>
          <w:shd w:val="clear" w:color="auto" w:fill="808080" w:themeFill="background1" w:themeFillShade="80"/>
          <w:lang w:eastAsia="ru-RU"/>
        </w:rPr>
        <w:lastRenderedPageBreak/>
        <w:drawing>
          <wp:inline distT="0" distB="0" distL="0" distR="0">
            <wp:extent cx="5149970" cy="3614468"/>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4F84" w:rsidRPr="00B5319B" w:rsidRDefault="00384F84" w:rsidP="00A22742">
      <w:pPr>
        <w:tabs>
          <w:tab w:val="left" w:pos="2835"/>
        </w:tabs>
        <w:spacing w:after="0"/>
        <w:jc w:val="center"/>
        <w:rPr>
          <w:rFonts w:ascii="Times New Roman" w:hAnsi="Times New Roman" w:cs="Times New Roman"/>
          <w:sz w:val="24"/>
          <w:szCs w:val="24"/>
        </w:rPr>
      </w:pPr>
    </w:p>
    <w:p w:rsidR="00462877" w:rsidRPr="00B5319B" w:rsidRDefault="00462877" w:rsidP="003018E8">
      <w:pPr>
        <w:spacing w:after="0"/>
        <w:ind w:firstLine="851"/>
        <w:jc w:val="both"/>
        <w:rPr>
          <w:rFonts w:ascii="Times New Roman" w:hAnsi="Times New Roman" w:cs="Times New Roman"/>
          <w:sz w:val="24"/>
          <w:szCs w:val="24"/>
        </w:rPr>
      </w:pPr>
      <w:r w:rsidRPr="00B5319B">
        <w:rPr>
          <w:rFonts w:ascii="Times New Roman" w:hAnsi="Times New Roman" w:cs="Times New Roman"/>
          <w:sz w:val="24"/>
          <w:szCs w:val="24"/>
        </w:rPr>
        <w:t>Минимально освоены</w:t>
      </w:r>
      <w:r w:rsidR="00575156" w:rsidRPr="00B5319B">
        <w:rPr>
          <w:rFonts w:ascii="Times New Roman" w:hAnsi="Times New Roman" w:cs="Times New Roman"/>
          <w:sz w:val="24"/>
          <w:szCs w:val="24"/>
        </w:rPr>
        <w:t xml:space="preserve"> </w:t>
      </w:r>
      <w:r w:rsidR="00A16371" w:rsidRPr="00B5319B">
        <w:rPr>
          <w:rFonts w:ascii="Times New Roman" w:hAnsi="Times New Roman" w:cs="Times New Roman"/>
          <w:sz w:val="24"/>
          <w:szCs w:val="24"/>
        </w:rPr>
        <w:t>бюджетные назначения</w:t>
      </w:r>
      <w:r w:rsidRPr="00B5319B">
        <w:rPr>
          <w:rFonts w:ascii="Times New Roman" w:hAnsi="Times New Roman" w:cs="Times New Roman"/>
          <w:sz w:val="24"/>
          <w:szCs w:val="24"/>
        </w:rPr>
        <w:t xml:space="preserve"> </w:t>
      </w:r>
      <w:r w:rsidR="00666CB4" w:rsidRPr="00B5319B">
        <w:rPr>
          <w:rFonts w:ascii="Times New Roman" w:hAnsi="Times New Roman" w:cs="Times New Roman"/>
          <w:sz w:val="24"/>
          <w:szCs w:val="24"/>
        </w:rPr>
        <w:t>–</w:t>
      </w:r>
      <w:r w:rsidR="00BB5E9B" w:rsidRPr="00B5319B">
        <w:rPr>
          <w:rFonts w:ascii="Times New Roman" w:hAnsi="Times New Roman" w:cs="Times New Roman"/>
          <w:sz w:val="24"/>
          <w:szCs w:val="24"/>
        </w:rPr>
        <w:t xml:space="preserve"> </w:t>
      </w:r>
      <w:r w:rsidR="00B5319B" w:rsidRPr="00B5319B">
        <w:rPr>
          <w:rFonts w:ascii="Times New Roman" w:hAnsi="Times New Roman" w:cs="Times New Roman"/>
          <w:sz w:val="24"/>
          <w:szCs w:val="24"/>
        </w:rPr>
        <w:t>49,7</w:t>
      </w:r>
      <w:r w:rsidR="00666CB4" w:rsidRPr="00B5319B">
        <w:rPr>
          <w:rFonts w:ascii="Times New Roman" w:hAnsi="Times New Roman" w:cs="Times New Roman"/>
          <w:sz w:val="24"/>
          <w:szCs w:val="24"/>
        </w:rPr>
        <w:t xml:space="preserve">%, </w:t>
      </w:r>
      <w:r w:rsidR="00B5319B" w:rsidRPr="00B5319B">
        <w:rPr>
          <w:rFonts w:ascii="Times New Roman" w:hAnsi="Times New Roman" w:cs="Times New Roman"/>
          <w:sz w:val="24"/>
          <w:szCs w:val="24"/>
        </w:rPr>
        <w:t>88,0</w:t>
      </w:r>
      <w:r w:rsidR="00BB5E9B" w:rsidRPr="00B5319B">
        <w:rPr>
          <w:rFonts w:ascii="Times New Roman" w:hAnsi="Times New Roman" w:cs="Times New Roman"/>
          <w:sz w:val="24"/>
          <w:szCs w:val="24"/>
        </w:rPr>
        <w:t>%</w:t>
      </w:r>
      <w:r w:rsidR="00B5319B" w:rsidRPr="00B5319B">
        <w:rPr>
          <w:rFonts w:ascii="Times New Roman" w:hAnsi="Times New Roman" w:cs="Times New Roman"/>
          <w:sz w:val="24"/>
          <w:szCs w:val="24"/>
        </w:rPr>
        <w:t xml:space="preserve"> и 89,3</w:t>
      </w:r>
      <w:r w:rsidR="00666CB4" w:rsidRPr="00B5319B">
        <w:rPr>
          <w:rFonts w:ascii="Times New Roman" w:hAnsi="Times New Roman" w:cs="Times New Roman"/>
          <w:sz w:val="24"/>
          <w:szCs w:val="24"/>
        </w:rPr>
        <w:t>%</w:t>
      </w:r>
      <w:r w:rsidR="00A16371" w:rsidRPr="00B5319B">
        <w:rPr>
          <w:rFonts w:ascii="Times New Roman" w:hAnsi="Times New Roman" w:cs="Times New Roman"/>
          <w:sz w:val="24"/>
          <w:szCs w:val="24"/>
        </w:rPr>
        <w:t xml:space="preserve">, </w:t>
      </w:r>
      <w:r w:rsidRPr="00B5319B">
        <w:rPr>
          <w:rFonts w:ascii="Times New Roman" w:hAnsi="Times New Roman" w:cs="Times New Roman"/>
          <w:sz w:val="24"/>
          <w:szCs w:val="24"/>
        </w:rPr>
        <w:t>предусмотренные на 201</w:t>
      </w:r>
      <w:r w:rsidR="00B5319B" w:rsidRPr="00B5319B">
        <w:rPr>
          <w:rFonts w:ascii="Times New Roman" w:hAnsi="Times New Roman" w:cs="Times New Roman"/>
          <w:sz w:val="24"/>
          <w:szCs w:val="24"/>
        </w:rPr>
        <w:t>9</w:t>
      </w:r>
      <w:r w:rsidRPr="00B5319B">
        <w:rPr>
          <w:rFonts w:ascii="Times New Roman" w:hAnsi="Times New Roman" w:cs="Times New Roman"/>
          <w:sz w:val="24"/>
          <w:szCs w:val="24"/>
        </w:rPr>
        <w:t xml:space="preserve"> год </w:t>
      </w:r>
      <w:r w:rsidR="00575156" w:rsidRPr="00B5319B">
        <w:rPr>
          <w:rFonts w:ascii="Times New Roman" w:hAnsi="Times New Roman" w:cs="Times New Roman"/>
          <w:sz w:val="24"/>
          <w:szCs w:val="24"/>
        </w:rPr>
        <w:t>для</w:t>
      </w:r>
      <w:r w:rsidRPr="00B5319B">
        <w:rPr>
          <w:rFonts w:ascii="Times New Roman" w:hAnsi="Times New Roman" w:cs="Times New Roman"/>
          <w:sz w:val="24"/>
          <w:szCs w:val="24"/>
        </w:rPr>
        <w:t xml:space="preserve"> </w:t>
      </w:r>
      <w:r w:rsidR="00DE09C9" w:rsidRPr="00B5319B">
        <w:rPr>
          <w:rFonts w:ascii="Times New Roman" w:hAnsi="Times New Roman" w:cs="Times New Roman"/>
          <w:sz w:val="24"/>
          <w:szCs w:val="24"/>
        </w:rPr>
        <w:t>МКУ «МС Заказчика»</w:t>
      </w:r>
      <w:r w:rsidR="00666CB4" w:rsidRPr="00B5319B">
        <w:rPr>
          <w:rFonts w:ascii="Times New Roman" w:hAnsi="Times New Roman" w:cs="Times New Roman"/>
          <w:sz w:val="24"/>
          <w:szCs w:val="24"/>
        </w:rPr>
        <w:t>,</w:t>
      </w:r>
      <w:r w:rsidR="00BB5E9B" w:rsidRPr="00B5319B">
        <w:rPr>
          <w:rFonts w:ascii="Times New Roman" w:hAnsi="Times New Roman" w:cs="Times New Roman"/>
          <w:sz w:val="24"/>
          <w:szCs w:val="24"/>
        </w:rPr>
        <w:t xml:space="preserve"> </w:t>
      </w:r>
      <w:r w:rsidR="00666CB4" w:rsidRPr="00B5319B">
        <w:rPr>
          <w:rFonts w:ascii="Times New Roman" w:hAnsi="Times New Roman" w:cs="Times New Roman"/>
          <w:sz w:val="24"/>
          <w:szCs w:val="24"/>
        </w:rPr>
        <w:t>Богучанского районного Совета депутатов</w:t>
      </w:r>
      <w:r w:rsidR="00BB5E9B" w:rsidRPr="00B5319B">
        <w:rPr>
          <w:rFonts w:ascii="Times New Roman" w:hAnsi="Times New Roman" w:cs="Times New Roman"/>
          <w:sz w:val="24"/>
          <w:szCs w:val="24"/>
        </w:rPr>
        <w:t xml:space="preserve"> </w:t>
      </w:r>
      <w:r w:rsidR="00B5319B" w:rsidRPr="00B5319B">
        <w:rPr>
          <w:rFonts w:ascii="Times New Roman" w:hAnsi="Times New Roman" w:cs="Times New Roman"/>
          <w:sz w:val="24"/>
          <w:szCs w:val="24"/>
        </w:rPr>
        <w:t xml:space="preserve">и УМС </w:t>
      </w:r>
      <w:r w:rsidR="00BB5E9B" w:rsidRPr="00B5319B">
        <w:rPr>
          <w:rFonts w:ascii="Times New Roman" w:hAnsi="Times New Roman" w:cs="Times New Roman"/>
          <w:sz w:val="24"/>
          <w:szCs w:val="24"/>
        </w:rPr>
        <w:t>соответственно</w:t>
      </w:r>
      <w:r w:rsidRPr="00B5319B">
        <w:rPr>
          <w:rFonts w:ascii="Times New Roman" w:hAnsi="Times New Roman" w:cs="Times New Roman"/>
          <w:sz w:val="24"/>
          <w:szCs w:val="24"/>
        </w:rPr>
        <w:t>.</w:t>
      </w:r>
      <w:r w:rsidR="006405F9" w:rsidRPr="00B5319B">
        <w:rPr>
          <w:rFonts w:ascii="Times New Roman" w:hAnsi="Times New Roman" w:cs="Times New Roman"/>
          <w:sz w:val="24"/>
          <w:szCs w:val="24"/>
        </w:rPr>
        <w:t xml:space="preserve"> </w:t>
      </w:r>
    </w:p>
    <w:p w:rsidR="00412575" w:rsidRPr="00B5319B" w:rsidRDefault="00CE5C19" w:rsidP="00DE09C9">
      <w:pPr>
        <w:pStyle w:val="Default"/>
        <w:spacing w:line="276" w:lineRule="auto"/>
        <w:ind w:firstLine="851"/>
        <w:jc w:val="both"/>
        <w:rPr>
          <w:bCs/>
          <w:color w:val="auto"/>
        </w:rPr>
      </w:pPr>
      <w:r w:rsidRPr="00B5319B">
        <w:rPr>
          <w:color w:val="auto"/>
        </w:rPr>
        <w:t>При этом</w:t>
      </w:r>
      <w:r w:rsidR="009A3DE3" w:rsidRPr="00B5319B">
        <w:rPr>
          <w:color w:val="auto"/>
        </w:rPr>
        <w:t xml:space="preserve"> о</w:t>
      </w:r>
      <w:r w:rsidR="008B36EF" w:rsidRPr="00B5319B">
        <w:rPr>
          <w:color w:val="auto"/>
        </w:rPr>
        <w:t>тносительно МКУ «МС Заказчика»</w:t>
      </w:r>
      <w:r w:rsidR="00426CE2" w:rsidRPr="00B5319B">
        <w:rPr>
          <w:color w:val="auto"/>
        </w:rPr>
        <w:t xml:space="preserve">, аналогичная ситуация, а именно: низкое освоение расходных обязательств названным учреждением, наблюдается на протяжении последних </w:t>
      </w:r>
      <w:r w:rsidR="006C5C72">
        <w:rPr>
          <w:color w:val="auto"/>
        </w:rPr>
        <w:t>пяти</w:t>
      </w:r>
      <w:r w:rsidR="00426CE2" w:rsidRPr="00B5319B">
        <w:rPr>
          <w:color w:val="auto"/>
        </w:rPr>
        <w:t xml:space="preserve"> лет</w:t>
      </w:r>
      <w:r w:rsidR="008B36EF" w:rsidRPr="00B5319B">
        <w:rPr>
          <w:color w:val="auto"/>
        </w:rPr>
        <w:t>:</w:t>
      </w:r>
      <w:r w:rsidR="00412575" w:rsidRPr="00B5319B">
        <w:rPr>
          <w:color w:val="auto"/>
        </w:rPr>
        <w:t xml:space="preserve"> </w:t>
      </w:r>
      <w:r w:rsidR="00B5319B" w:rsidRPr="00B5319B">
        <w:rPr>
          <w:color w:val="auto"/>
        </w:rPr>
        <w:t xml:space="preserve">в 2018 году – 42,3%, </w:t>
      </w:r>
      <w:r w:rsidR="00412575" w:rsidRPr="00B5319B">
        <w:rPr>
          <w:color w:val="auto"/>
        </w:rPr>
        <w:t xml:space="preserve">в </w:t>
      </w:r>
      <w:r w:rsidR="008B36EF" w:rsidRPr="00B5319B">
        <w:rPr>
          <w:color w:val="auto"/>
        </w:rPr>
        <w:t xml:space="preserve">2017 году – 89,6%, </w:t>
      </w:r>
      <w:r w:rsidR="00412575" w:rsidRPr="00B5319B">
        <w:rPr>
          <w:color w:val="auto"/>
        </w:rPr>
        <w:t>2016 году – 49,3%, в 2015 году – 30,0%, что отражено Контрольно-счетной комиссией в Заключени</w:t>
      </w:r>
      <w:r w:rsidR="00C03398" w:rsidRPr="00B5319B">
        <w:rPr>
          <w:color w:val="auto"/>
        </w:rPr>
        <w:t>ях</w:t>
      </w:r>
      <w:r w:rsidR="00412575" w:rsidRPr="00B5319B">
        <w:rPr>
          <w:b/>
          <w:bCs/>
          <w:color w:val="auto"/>
        </w:rPr>
        <w:t xml:space="preserve"> </w:t>
      </w:r>
      <w:r w:rsidR="00412575" w:rsidRPr="00B5319B">
        <w:rPr>
          <w:bCs/>
          <w:color w:val="auto"/>
        </w:rPr>
        <w:t>на годов</w:t>
      </w:r>
      <w:r w:rsidR="00C03398" w:rsidRPr="00B5319B">
        <w:rPr>
          <w:bCs/>
          <w:color w:val="auto"/>
        </w:rPr>
        <w:t>ые</w:t>
      </w:r>
      <w:r w:rsidR="00412575" w:rsidRPr="00B5319B">
        <w:rPr>
          <w:bCs/>
          <w:color w:val="auto"/>
        </w:rPr>
        <w:t xml:space="preserve"> отчет</w:t>
      </w:r>
      <w:r w:rsidR="00C03398" w:rsidRPr="00B5319B">
        <w:rPr>
          <w:bCs/>
          <w:color w:val="auto"/>
        </w:rPr>
        <w:t>ы</w:t>
      </w:r>
      <w:r w:rsidR="00412575" w:rsidRPr="00B5319B">
        <w:rPr>
          <w:bCs/>
          <w:color w:val="auto"/>
        </w:rPr>
        <w:t xml:space="preserve"> об исполнении районного бюджета за </w:t>
      </w:r>
      <w:r w:rsidR="00C03398" w:rsidRPr="00B5319B">
        <w:rPr>
          <w:bCs/>
          <w:color w:val="auto"/>
        </w:rPr>
        <w:t>соответствующие периоды.</w:t>
      </w:r>
    </w:p>
    <w:p w:rsidR="008B36EF" w:rsidRPr="00406CBB" w:rsidRDefault="008B36EF" w:rsidP="00DE09C9">
      <w:pPr>
        <w:pStyle w:val="Default"/>
        <w:spacing w:line="276" w:lineRule="auto"/>
        <w:ind w:firstLine="851"/>
        <w:jc w:val="both"/>
        <w:rPr>
          <w:color w:val="auto"/>
        </w:rPr>
      </w:pPr>
      <w:r w:rsidRPr="00706B00">
        <w:rPr>
          <w:bCs/>
          <w:color w:val="auto"/>
        </w:rPr>
        <w:t>Более подробная информация о причинах сложивш</w:t>
      </w:r>
      <w:r w:rsidR="00254EBB" w:rsidRPr="00706B00">
        <w:rPr>
          <w:bCs/>
          <w:color w:val="auto"/>
        </w:rPr>
        <w:t>ейс</w:t>
      </w:r>
      <w:r w:rsidR="00CE5C19" w:rsidRPr="00706B00">
        <w:rPr>
          <w:bCs/>
          <w:color w:val="auto"/>
        </w:rPr>
        <w:t xml:space="preserve">я ситуации </w:t>
      </w:r>
      <w:r w:rsidR="00426CE2" w:rsidRPr="00706B00">
        <w:rPr>
          <w:bCs/>
          <w:color w:val="auto"/>
        </w:rPr>
        <w:t>изложена</w:t>
      </w:r>
      <w:r w:rsidR="00CE5C19" w:rsidRPr="00706B00">
        <w:rPr>
          <w:bCs/>
          <w:color w:val="auto"/>
        </w:rPr>
        <w:t xml:space="preserve"> в раздел</w:t>
      </w:r>
      <w:r w:rsidR="00045686" w:rsidRPr="00706B00">
        <w:rPr>
          <w:bCs/>
          <w:color w:val="auto"/>
        </w:rPr>
        <w:t>е</w:t>
      </w:r>
      <w:r w:rsidR="00CE5C19" w:rsidRPr="00706B00">
        <w:rPr>
          <w:bCs/>
          <w:color w:val="auto"/>
        </w:rPr>
        <w:t xml:space="preserve"> 10</w:t>
      </w:r>
      <w:r w:rsidR="00254EBB" w:rsidRPr="00706B00">
        <w:rPr>
          <w:bCs/>
          <w:color w:val="auto"/>
        </w:rPr>
        <w:t xml:space="preserve"> настоящего Заключения.</w:t>
      </w:r>
    </w:p>
    <w:p w:rsidR="00502AEB" w:rsidRPr="00406CBB" w:rsidRDefault="00F016A7" w:rsidP="003018E8">
      <w:pPr>
        <w:spacing w:after="0"/>
        <w:ind w:firstLine="851"/>
        <w:jc w:val="both"/>
        <w:rPr>
          <w:rFonts w:ascii="Times New Roman" w:hAnsi="Times New Roman" w:cs="Times New Roman"/>
          <w:sz w:val="24"/>
          <w:szCs w:val="24"/>
        </w:rPr>
      </w:pPr>
      <w:r w:rsidRPr="00406CBB">
        <w:rPr>
          <w:rFonts w:ascii="Times New Roman" w:hAnsi="Times New Roman" w:cs="Times New Roman"/>
          <w:sz w:val="24"/>
          <w:szCs w:val="24"/>
        </w:rPr>
        <w:t>Структура расходов по разделам бюджетной классификации Российской</w:t>
      </w:r>
      <w:r w:rsidR="00D8598F" w:rsidRPr="00406CBB">
        <w:rPr>
          <w:rFonts w:ascii="Times New Roman" w:hAnsi="Times New Roman" w:cs="Times New Roman"/>
          <w:sz w:val="24"/>
          <w:szCs w:val="24"/>
        </w:rPr>
        <w:t xml:space="preserve"> Федерации </w:t>
      </w:r>
      <w:r w:rsidR="005F78B6" w:rsidRPr="00406CBB">
        <w:rPr>
          <w:rFonts w:ascii="Times New Roman" w:hAnsi="Times New Roman" w:cs="Times New Roman"/>
          <w:sz w:val="24"/>
          <w:szCs w:val="24"/>
        </w:rPr>
        <w:t>отражает социальную направленность районного бюджета</w:t>
      </w:r>
      <w:r w:rsidR="00EF252A" w:rsidRPr="00406CBB">
        <w:rPr>
          <w:rFonts w:ascii="Times New Roman" w:hAnsi="Times New Roman" w:cs="Times New Roman"/>
          <w:sz w:val="24"/>
          <w:szCs w:val="24"/>
        </w:rPr>
        <w:t xml:space="preserve"> (</w:t>
      </w:r>
      <w:r w:rsidR="003039DC" w:rsidRPr="00406CBB">
        <w:rPr>
          <w:rFonts w:ascii="Times New Roman" w:hAnsi="Times New Roman" w:cs="Times New Roman"/>
          <w:sz w:val="24"/>
          <w:szCs w:val="24"/>
        </w:rPr>
        <w:t>7</w:t>
      </w:r>
      <w:r w:rsidR="00406CBB" w:rsidRPr="00406CBB">
        <w:rPr>
          <w:rFonts w:ascii="Times New Roman" w:hAnsi="Times New Roman" w:cs="Times New Roman"/>
          <w:sz w:val="24"/>
          <w:szCs w:val="24"/>
        </w:rPr>
        <w:t>4,8</w:t>
      </w:r>
      <w:r w:rsidR="00EF252A" w:rsidRPr="00406CBB">
        <w:rPr>
          <w:rFonts w:ascii="Times New Roman" w:hAnsi="Times New Roman" w:cs="Times New Roman"/>
          <w:sz w:val="24"/>
          <w:szCs w:val="24"/>
        </w:rPr>
        <w:t>% от общего объема произведенных расходов)</w:t>
      </w:r>
      <w:r w:rsidR="005F78B6" w:rsidRPr="00406CBB">
        <w:rPr>
          <w:rFonts w:ascii="Times New Roman" w:hAnsi="Times New Roman" w:cs="Times New Roman"/>
          <w:sz w:val="24"/>
          <w:szCs w:val="24"/>
        </w:rPr>
        <w:t xml:space="preserve"> и </w:t>
      </w:r>
      <w:r w:rsidRPr="00406CBB">
        <w:rPr>
          <w:rFonts w:ascii="Times New Roman" w:hAnsi="Times New Roman" w:cs="Times New Roman"/>
          <w:sz w:val="24"/>
          <w:szCs w:val="24"/>
        </w:rPr>
        <w:t>существенно изменилась по отношению к 201</w:t>
      </w:r>
      <w:r w:rsidR="00406CBB" w:rsidRPr="00406CBB">
        <w:rPr>
          <w:rFonts w:ascii="Times New Roman" w:hAnsi="Times New Roman" w:cs="Times New Roman"/>
          <w:sz w:val="24"/>
          <w:szCs w:val="24"/>
        </w:rPr>
        <w:t>8</w:t>
      </w:r>
      <w:r w:rsidR="00931DE3" w:rsidRPr="00406CBB">
        <w:rPr>
          <w:rFonts w:ascii="Times New Roman" w:hAnsi="Times New Roman" w:cs="Times New Roman"/>
          <w:sz w:val="24"/>
          <w:szCs w:val="24"/>
        </w:rPr>
        <w:t xml:space="preserve"> году.</w:t>
      </w:r>
      <w:r w:rsidRPr="00406CBB">
        <w:rPr>
          <w:rFonts w:ascii="Times New Roman" w:hAnsi="Times New Roman" w:cs="Times New Roman"/>
          <w:sz w:val="24"/>
          <w:szCs w:val="24"/>
        </w:rPr>
        <w:t xml:space="preserve"> </w:t>
      </w:r>
    </w:p>
    <w:p w:rsidR="00D8598F" w:rsidRDefault="00931DE3" w:rsidP="003018E8">
      <w:pPr>
        <w:spacing w:after="0"/>
        <w:ind w:firstLine="851"/>
        <w:jc w:val="both"/>
        <w:rPr>
          <w:rFonts w:ascii="Times New Roman" w:hAnsi="Times New Roman" w:cs="Times New Roman"/>
          <w:sz w:val="24"/>
          <w:szCs w:val="24"/>
        </w:rPr>
      </w:pPr>
      <w:r w:rsidRPr="00406CBB">
        <w:rPr>
          <w:rFonts w:ascii="Times New Roman" w:hAnsi="Times New Roman" w:cs="Times New Roman"/>
          <w:sz w:val="24"/>
          <w:szCs w:val="24"/>
        </w:rPr>
        <w:t>У</w:t>
      </w:r>
      <w:r w:rsidR="00F016A7" w:rsidRPr="00406CBB">
        <w:rPr>
          <w:rFonts w:ascii="Times New Roman" w:hAnsi="Times New Roman" w:cs="Times New Roman"/>
          <w:sz w:val="24"/>
          <w:szCs w:val="24"/>
        </w:rPr>
        <w:t>величились расходы по</w:t>
      </w:r>
      <w:r w:rsidR="00C25DAC" w:rsidRPr="00406CBB">
        <w:rPr>
          <w:rFonts w:ascii="Times New Roman" w:hAnsi="Times New Roman" w:cs="Times New Roman"/>
          <w:sz w:val="24"/>
          <w:szCs w:val="24"/>
        </w:rPr>
        <w:t xml:space="preserve"> отношению к предыдущему году по</w:t>
      </w:r>
      <w:r w:rsidR="00F016A7" w:rsidRPr="00406CBB">
        <w:rPr>
          <w:rFonts w:ascii="Times New Roman" w:hAnsi="Times New Roman" w:cs="Times New Roman"/>
          <w:sz w:val="24"/>
          <w:szCs w:val="24"/>
        </w:rPr>
        <w:t xml:space="preserve"> разделам</w:t>
      </w:r>
      <w:r w:rsidRPr="00406CBB">
        <w:rPr>
          <w:rFonts w:ascii="Times New Roman" w:hAnsi="Times New Roman" w:cs="Times New Roman"/>
          <w:sz w:val="24"/>
          <w:szCs w:val="24"/>
        </w:rPr>
        <w:t>:</w:t>
      </w:r>
      <w:r w:rsidR="00F016A7" w:rsidRPr="00406CBB">
        <w:rPr>
          <w:rFonts w:ascii="Times New Roman" w:hAnsi="Times New Roman" w:cs="Times New Roman"/>
          <w:sz w:val="24"/>
          <w:szCs w:val="24"/>
        </w:rPr>
        <w:t xml:space="preserve"> </w:t>
      </w:r>
    </w:p>
    <w:p w:rsidR="00432D34" w:rsidRPr="00432D34" w:rsidRDefault="00432D34" w:rsidP="003A0B75">
      <w:pPr>
        <w:pStyle w:val="a5"/>
        <w:numPr>
          <w:ilvl w:val="0"/>
          <w:numId w:val="3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«Образование» на 6,7% или в 1,1 раза;</w:t>
      </w:r>
    </w:p>
    <w:p w:rsidR="00C25DAC" w:rsidRPr="00432D34" w:rsidRDefault="00F016A7" w:rsidP="00E86503">
      <w:pPr>
        <w:pStyle w:val="a5"/>
        <w:numPr>
          <w:ilvl w:val="0"/>
          <w:numId w:val="6"/>
        </w:numPr>
        <w:spacing w:after="0"/>
        <w:ind w:left="0" w:firstLine="851"/>
        <w:jc w:val="both"/>
        <w:rPr>
          <w:rFonts w:ascii="Times New Roman" w:hAnsi="Times New Roman" w:cs="Times New Roman"/>
          <w:sz w:val="24"/>
          <w:szCs w:val="24"/>
        </w:rPr>
      </w:pPr>
      <w:r w:rsidRPr="00432D34">
        <w:rPr>
          <w:rFonts w:ascii="Times New Roman" w:hAnsi="Times New Roman" w:cs="Times New Roman"/>
          <w:sz w:val="24"/>
          <w:szCs w:val="24"/>
        </w:rPr>
        <w:t xml:space="preserve">«Культура и кинематография» </w:t>
      </w:r>
      <w:r w:rsidR="00502AEB" w:rsidRPr="00432D34">
        <w:rPr>
          <w:rFonts w:ascii="Times New Roman" w:hAnsi="Times New Roman" w:cs="Times New Roman"/>
          <w:sz w:val="24"/>
          <w:szCs w:val="24"/>
        </w:rPr>
        <w:t xml:space="preserve">на </w:t>
      </w:r>
      <w:r w:rsidR="00432D34" w:rsidRPr="00432D34">
        <w:rPr>
          <w:rFonts w:ascii="Times New Roman" w:hAnsi="Times New Roman" w:cs="Times New Roman"/>
          <w:sz w:val="24"/>
          <w:szCs w:val="24"/>
        </w:rPr>
        <w:t>15,1</w:t>
      </w:r>
      <w:r w:rsidR="00502AEB" w:rsidRPr="00432D34">
        <w:rPr>
          <w:rFonts w:ascii="Times New Roman" w:hAnsi="Times New Roman" w:cs="Times New Roman"/>
          <w:sz w:val="24"/>
          <w:szCs w:val="24"/>
        </w:rPr>
        <w:t>%</w:t>
      </w:r>
      <w:r w:rsidR="00887020" w:rsidRPr="00432D34">
        <w:rPr>
          <w:rFonts w:ascii="Times New Roman" w:hAnsi="Times New Roman" w:cs="Times New Roman"/>
          <w:sz w:val="24"/>
          <w:szCs w:val="24"/>
        </w:rPr>
        <w:t xml:space="preserve"> или </w:t>
      </w:r>
      <w:r w:rsidR="00634870" w:rsidRPr="00432D34">
        <w:rPr>
          <w:rFonts w:ascii="Times New Roman" w:hAnsi="Times New Roman" w:cs="Times New Roman"/>
          <w:sz w:val="24"/>
          <w:szCs w:val="24"/>
        </w:rPr>
        <w:t>в</w:t>
      </w:r>
      <w:r w:rsidR="00887020" w:rsidRPr="00432D34">
        <w:rPr>
          <w:rFonts w:ascii="Times New Roman" w:hAnsi="Times New Roman" w:cs="Times New Roman"/>
          <w:sz w:val="24"/>
          <w:szCs w:val="24"/>
        </w:rPr>
        <w:t xml:space="preserve"> 1,2 раза</w:t>
      </w:r>
      <w:r w:rsidR="00D8598F" w:rsidRPr="00432D34">
        <w:rPr>
          <w:rFonts w:ascii="Times New Roman" w:hAnsi="Times New Roman" w:cs="Times New Roman"/>
          <w:sz w:val="24"/>
          <w:szCs w:val="24"/>
        </w:rPr>
        <w:t>;</w:t>
      </w:r>
      <w:r w:rsidR="00931DE3" w:rsidRPr="00432D34">
        <w:rPr>
          <w:rFonts w:ascii="Times New Roman" w:hAnsi="Times New Roman" w:cs="Times New Roman"/>
          <w:sz w:val="24"/>
          <w:szCs w:val="24"/>
        </w:rPr>
        <w:t xml:space="preserve"> </w:t>
      </w:r>
    </w:p>
    <w:p w:rsidR="00D8598F" w:rsidRPr="00432D34" w:rsidRDefault="004842CB" w:rsidP="00E86503">
      <w:pPr>
        <w:pStyle w:val="a5"/>
        <w:numPr>
          <w:ilvl w:val="0"/>
          <w:numId w:val="6"/>
        </w:numPr>
        <w:spacing w:after="0"/>
        <w:ind w:left="0" w:firstLine="851"/>
        <w:jc w:val="both"/>
        <w:rPr>
          <w:rFonts w:ascii="Times New Roman" w:hAnsi="Times New Roman" w:cs="Times New Roman"/>
          <w:sz w:val="24"/>
          <w:szCs w:val="24"/>
        </w:rPr>
      </w:pPr>
      <w:r w:rsidRPr="00432D34">
        <w:rPr>
          <w:rFonts w:ascii="Times New Roman" w:hAnsi="Times New Roman" w:cs="Times New Roman"/>
          <w:sz w:val="24"/>
          <w:szCs w:val="24"/>
        </w:rPr>
        <w:t xml:space="preserve">«Физическая культура и спорт» на </w:t>
      </w:r>
      <w:r w:rsidR="00432D34" w:rsidRPr="00432D34">
        <w:rPr>
          <w:rFonts w:ascii="Times New Roman" w:hAnsi="Times New Roman" w:cs="Times New Roman"/>
          <w:sz w:val="24"/>
          <w:szCs w:val="24"/>
        </w:rPr>
        <w:t>61,9</w:t>
      </w:r>
      <w:r w:rsidRPr="00432D34">
        <w:rPr>
          <w:rFonts w:ascii="Times New Roman" w:hAnsi="Times New Roman" w:cs="Times New Roman"/>
          <w:sz w:val="24"/>
          <w:szCs w:val="24"/>
        </w:rPr>
        <w:t>%</w:t>
      </w:r>
      <w:r w:rsidR="00887020" w:rsidRPr="00432D34">
        <w:rPr>
          <w:rFonts w:ascii="Times New Roman" w:hAnsi="Times New Roman" w:cs="Times New Roman"/>
          <w:sz w:val="24"/>
          <w:szCs w:val="24"/>
        </w:rPr>
        <w:t xml:space="preserve"> или </w:t>
      </w:r>
      <w:r w:rsidR="00634870" w:rsidRPr="00432D34">
        <w:rPr>
          <w:rFonts w:ascii="Times New Roman" w:hAnsi="Times New Roman" w:cs="Times New Roman"/>
          <w:sz w:val="24"/>
          <w:szCs w:val="24"/>
        </w:rPr>
        <w:t>в</w:t>
      </w:r>
      <w:r w:rsidR="00432D34" w:rsidRPr="00432D34">
        <w:rPr>
          <w:rFonts w:ascii="Times New Roman" w:hAnsi="Times New Roman" w:cs="Times New Roman"/>
          <w:sz w:val="24"/>
          <w:szCs w:val="24"/>
        </w:rPr>
        <w:t xml:space="preserve"> 1,6</w:t>
      </w:r>
      <w:r w:rsidR="00887020" w:rsidRPr="00432D34">
        <w:rPr>
          <w:rFonts w:ascii="Times New Roman" w:hAnsi="Times New Roman" w:cs="Times New Roman"/>
          <w:sz w:val="24"/>
          <w:szCs w:val="24"/>
        </w:rPr>
        <w:t xml:space="preserve"> раза</w:t>
      </w:r>
      <w:r w:rsidR="005F78B6" w:rsidRPr="00432D34">
        <w:rPr>
          <w:rFonts w:ascii="Times New Roman" w:hAnsi="Times New Roman" w:cs="Times New Roman"/>
          <w:sz w:val="24"/>
          <w:szCs w:val="24"/>
        </w:rPr>
        <w:t>.</w:t>
      </w:r>
    </w:p>
    <w:p w:rsidR="005F78B6" w:rsidRPr="00432D34" w:rsidRDefault="005F78B6" w:rsidP="003018E8">
      <w:pPr>
        <w:spacing w:after="0"/>
        <w:ind w:firstLine="851"/>
        <w:jc w:val="both"/>
        <w:rPr>
          <w:rFonts w:ascii="Times New Roman" w:hAnsi="Times New Roman" w:cs="Times New Roman"/>
          <w:sz w:val="24"/>
          <w:szCs w:val="24"/>
        </w:rPr>
      </w:pPr>
      <w:r w:rsidRPr="00706B00">
        <w:rPr>
          <w:rFonts w:ascii="Times New Roman" w:hAnsi="Times New Roman" w:cs="Times New Roman"/>
          <w:sz w:val="24"/>
          <w:szCs w:val="24"/>
        </w:rPr>
        <w:t xml:space="preserve">Более подробная информация о реализации расходных обязательств, направленных на социальную сферу, отражена в разделе </w:t>
      </w:r>
      <w:r w:rsidR="00EF252A" w:rsidRPr="00706B00">
        <w:rPr>
          <w:rFonts w:ascii="Times New Roman" w:hAnsi="Times New Roman" w:cs="Times New Roman"/>
          <w:sz w:val="24"/>
          <w:szCs w:val="24"/>
        </w:rPr>
        <w:t>1</w:t>
      </w:r>
      <w:r w:rsidR="00045686" w:rsidRPr="00706B00">
        <w:rPr>
          <w:rFonts w:ascii="Times New Roman" w:hAnsi="Times New Roman" w:cs="Times New Roman"/>
          <w:sz w:val="24"/>
          <w:szCs w:val="24"/>
        </w:rPr>
        <w:t>1</w:t>
      </w:r>
      <w:r w:rsidR="00EF252A" w:rsidRPr="00706B00">
        <w:rPr>
          <w:rFonts w:ascii="Times New Roman" w:hAnsi="Times New Roman" w:cs="Times New Roman"/>
          <w:sz w:val="24"/>
          <w:szCs w:val="24"/>
        </w:rPr>
        <w:t xml:space="preserve"> настоящего Заключения.</w:t>
      </w:r>
    </w:p>
    <w:p w:rsidR="00F016A7" w:rsidRDefault="00F016A7" w:rsidP="003018E8">
      <w:pPr>
        <w:spacing w:after="0"/>
        <w:ind w:firstLine="851"/>
        <w:jc w:val="both"/>
        <w:rPr>
          <w:rFonts w:ascii="Times New Roman" w:hAnsi="Times New Roman" w:cs="Times New Roman"/>
          <w:sz w:val="24"/>
          <w:szCs w:val="24"/>
        </w:rPr>
      </w:pPr>
      <w:r w:rsidRPr="00432D34">
        <w:rPr>
          <w:rFonts w:ascii="Times New Roman" w:hAnsi="Times New Roman" w:cs="Times New Roman"/>
          <w:sz w:val="24"/>
          <w:szCs w:val="24"/>
        </w:rPr>
        <w:t>Структура расходов районного бюджета по разделам бюджетной классификации представлена в диаграмме.</w:t>
      </w:r>
    </w:p>
    <w:p w:rsidR="00043B23" w:rsidRDefault="00043B23" w:rsidP="003018E8">
      <w:pPr>
        <w:spacing w:after="0"/>
        <w:ind w:firstLine="851"/>
        <w:jc w:val="both"/>
        <w:rPr>
          <w:rFonts w:ascii="Times New Roman" w:hAnsi="Times New Roman" w:cs="Times New Roman"/>
          <w:sz w:val="24"/>
          <w:szCs w:val="24"/>
        </w:rPr>
      </w:pPr>
    </w:p>
    <w:p w:rsidR="00043B23" w:rsidRDefault="00043B23" w:rsidP="003018E8">
      <w:pPr>
        <w:spacing w:after="0"/>
        <w:ind w:firstLine="851"/>
        <w:jc w:val="both"/>
        <w:rPr>
          <w:rFonts w:ascii="Times New Roman" w:hAnsi="Times New Roman" w:cs="Times New Roman"/>
          <w:sz w:val="24"/>
          <w:szCs w:val="24"/>
        </w:rPr>
      </w:pPr>
    </w:p>
    <w:p w:rsidR="00043B23" w:rsidRDefault="00043B23" w:rsidP="003018E8">
      <w:pPr>
        <w:spacing w:after="0"/>
        <w:ind w:firstLine="851"/>
        <w:jc w:val="both"/>
        <w:rPr>
          <w:rFonts w:ascii="Times New Roman" w:hAnsi="Times New Roman" w:cs="Times New Roman"/>
          <w:sz w:val="24"/>
          <w:szCs w:val="24"/>
        </w:rPr>
      </w:pPr>
    </w:p>
    <w:p w:rsidR="00043B23" w:rsidRDefault="00043B23" w:rsidP="003018E8">
      <w:pPr>
        <w:spacing w:after="0"/>
        <w:ind w:firstLine="851"/>
        <w:jc w:val="both"/>
        <w:rPr>
          <w:rFonts w:ascii="Times New Roman" w:hAnsi="Times New Roman" w:cs="Times New Roman"/>
          <w:sz w:val="24"/>
          <w:szCs w:val="24"/>
        </w:rPr>
      </w:pPr>
    </w:p>
    <w:p w:rsidR="00043B23" w:rsidRDefault="00043B23" w:rsidP="003018E8">
      <w:pPr>
        <w:spacing w:after="0"/>
        <w:ind w:firstLine="851"/>
        <w:jc w:val="both"/>
        <w:rPr>
          <w:rFonts w:ascii="Times New Roman" w:hAnsi="Times New Roman" w:cs="Times New Roman"/>
          <w:sz w:val="24"/>
          <w:szCs w:val="24"/>
        </w:rPr>
      </w:pPr>
    </w:p>
    <w:p w:rsidR="00043B23" w:rsidRDefault="00043B23" w:rsidP="00043B23">
      <w:pPr>
        <w:spacing w:after="0"/>
        <w:jc w:val="center"/>
        <w:rPr>
          <w:rFonts w:ascii="Times New Roman" w:hAnsi="Times New Roman" w:cs="Times New Roman"/>
          <w:sz w:val="24"/>
          <w:szCs w:val="24"/>
        </w:rPr>
      </w:pPr>
      <w:r w:rsidRPr="00043B23">
        <w:rPr>
          <w:noProof/>
          <w:shd w:val="clear" w:color="auto" w:fill="808080" w:themeFill="background1" w:themeFillShade="80"/>
          <w:lang w:eastAsia="ru-RU"/>
        </w:rPr>
        <w:lastRenderedPageBreak/>
        <w:drawing>
          <wp:inline distT="0" distB="0" distL="0" distR="0">
            <wp:extent cx="4191000" cy="2638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01-</w:t>
      </w:r>
      <w:r w:rsidR="00F016A7" w:rsidRPr="00043B23">
        <w:rPr>
          <w:rFonts w:ascii="Times New Roman" w:hAnsi="Times New Roman" w:cs="Times New Roman"/>
          <w:sz w:val="20"/>
          <w:szCs w:val="20"/>
        </w:rPr>
        <w:t>раздел «Общегосударственные вопросы»;</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02-</w:t>
      </w:r>
      <w:r w:rsidR="00F016A7" w:rsidRPr="00043B23">
        <w:rPr>
          <w:rFonts w:ascii="Times New Roman" w:hAnsi="Times New Roman" w:cs="Times New Roman"/>
          <w:sz w:val="20"/>
          <w:szCs w:val="20"/>
        </w:rPr>
        <w:t>раздел «Национальная оборона»;</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03-</w:t>
      </w:r>
      <w:r w:rsidR="00F016A7" w:rsidRPr="00043B23">
        <w:rPr>
          <w:rFonts w:ascii="Times New Roman" w:hAnsi="Times New Roman" w:cs="Times New Roman"/>
          <w:sz w:val="20"/>
          <w:szCs w:val="20"/>
        </w:rPr>
        <w:t>раздел «Национальная безопасность и правоохранительная деятельность;</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04-</w:t>
      </w:r>
      <w:r w:rsidR="00F016A7" w:rsidRPr="00043B23">
        <w:rPr>
          <w:rFonts w:ascii="Times New Roman" w:hAnsi="Times New Roman" w:cs="Times New Roman"/>
          <w:sz w:val="20"/>
          <w:szCs w:val="20"/>
        </w:rPr>
        <w:t>раздел «Национальная экономика»;</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05-</w:t>
      </w:r>
      <w:r w:rsidR="00F016A7" w:rsidRPr="00043B23">
        <w:rPr>
          <w:rFonts w:ascii="Times New Roman" w:hAnsi="Times New Roman" w:cs="Times New Roman"/>
          <w:sz w:val="20"/>
          <w:szCs w:val="20"/>
        </w:rPr>
        <w:t>раздел «Жилищно-коммунальное хозяйство»;</w:t>
      </w:r>
    </w:p>
    <w:p w:rsidR="00AB3225" w:rsidRPr="00043B23" w:rsidRDefault="00AB3225"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06-раздел «Охрана окружающей среды»;</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07-</w:t>
      </w:r>
      <w:r w:rsidR="00F016A7" w:rsidRPr="00043B23">
        <w:rPr>
          <w:rFonts w:ascii="Times New Roman" w:hAnsi="Times New Roman" w:cs="Times New Roman"/>
          <w:sz w:val="20"/>
          <w:szCs w:val="20"/>
        </w:rPr>
        <w:t>раздел «Образование»;</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08-</w:t>
      </w:r>
      <w:r w:rsidR="00F016A7" w:rsidRPr="00043B23">
        <w:rPr>
          <w:rFonts w:ascii="Times New Roman" w:hAnsi="Times New Roman" w:cs="Times New Roman"/>
          <w:sz w:val="20"/>
          <w:szCs w:val="20"/>
        </w:rPr>
        <w:t>раздел «Культура и кинематография»;</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09-</w:t>
      </w:r>
      <w:r w:rsidR="00F016A7" w:rsidRPr="00043B23">
        <w:rPr>
          <w:rFonts w:ascii="Times New Roman" w:hAnsi="Times New Roman" w:cs="Times New Roman"/>
          <w:sz w:val="20"/>
          <w:szCs w:val="20"/>
        </w:rPr>
        <w:t>раздел «Здравоохранение»;</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10-</w:t>
      </w:r>
      <w:r w:rsidR="00F016A7" w:rsidRPr="00043B23">
        <w:rPr>
          <w:rFonts w:ascii="Times New Roman" w:hAnsi="Times New Roman" w:cs="Times New Roman"/>
          <w:sz w:val="20"/>
          <w:szCs w:val="20"/>
        </w:rPr>
        <w:t>раздел «Социальная политика»;</w:t>
      </w:r>
    </w:p>
    <w:p w:rsidR="00F016A7"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11-</w:t>
      </w:r>
      <w:r w:rsidR="00F016A7" w:rsidRPr="00043B23">
        <w:rPr>
          <w:rFonts w:ascii="Times New Roman" w:hAnsi="Times New Roman" w:cs="Times New Roman"/>
          <w:sz w:val="20"/>
          <w:szCs w:val="20"/>
        </w:rPr>
        <w:t>раздел «Физическая культура и спорт»;</w:t>
      </w:r>
    </w:p>
    <w:p w:rsidR="00A93579" w:rsidRPr="00043B23" w:rsidRDefault="00A93579" w:rsidP="00A93579">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13-раздел «</w:t>
      </w:r>
      <w:r w:rsidR="00C60786" w:rsidRPr="00043B23">
        <w:rPr>
          <w:rFonts w:ascii="Times New Roman" w:hAnsi="Times New Roman" w:cs="Times New Roman"/>
          <w:sz w:val="20"/>
          <w:szCs w:val="20"/>
        </w:rPr>
        <w:t>Обслуживание государственного и муниципального долга»;</w:t>
      </w:r>
    </w:p>
    <w:p w:rsidR="00F016A7" w:rsidRPr="00043B23" w:rsidRDefault="00C60786" w:rsidP="00C60786">
      <w:pPr>
        <w:pStyle w:val="a5"/>
        <w:spacing w:after="0"/>
        <w:ind w:left="0"/>
        <w:jc w:val="both"/>
        <w:rPr>
          <w:rFonts w:ascii="Times New Roman" w:hAnsi="Times New Roman" w:cs="Times New Roman"/>
          <w:sz w:val="20"/>
          <w:szCs w:val="20"/>
        </w:rPr>
      </w:pPr>
      <w:r w:rsidRPr="00043B23">
        <w:rPr>
          <w:rFonts w:ascii="Times New Roman" w:hAnsi="Times New Roman" w:cs="Times New Roman"/>
          <w:sz w:val="20"/>
          <w:szCs w:val="20"/>
        </w:rPr>
        <w:t>14-</w:t>
      </w:r>
      <w:r w:rsidR="00F016A7" w:rsidRPr="00043B23">
        <w:rPr>
          <w:rFonts w:ascii="Times New Roman" w:hAnsi="Times New Roman" w:cs="Times New Roman"/>
          <w:sz w:val="20"/>
          <w:szCs w:val="20"/>
        </w:rPr>
        <w:t>раздел «Межбюджетные трансферты бюджетам субъектов Российской Федерации и муниципальных образований».</w:t>
      </w:r>
    </w:p>
    <w:p w:rsidR="00EF557E" w:rsidRPr="007D4B6C" w:rsidRDefault="00EF557E" w:rsidP="00A874C5">
      <w:pPr>
        <w:spacing w:after="0"/>
        <w:ind w:firstLine="851"/>
        <w:jc w:val="both"/>
        <w:rPr>
          <w:rFonts w:ascii="Times New Roman" w:hAnsi="Times New Roman" w:cs="Times New Roman"/>
          <w:sz w:val="24"/>
          <w:szCs w:val="24"/>
        </w:rPr>
      </w:pPr>
    </w:p>
    <w:p w:rsidR="00F016A7" w:rsidRPr="007D4B6C" w:rsidRDefault="00F016A7" w:rsidP="00A874C5">
      <w:pPr>
        <w:spacing w:after="0"/>
        <w:ind w:firstLine="851"/>
        <w:jc w:val="both"/>
        <w:rPr>
          <w:rFonts w:ascii="Times New Roman" w:hAnsi="Times New Roman" w:cs="Times New Roman"/>
          <w:sz w:val="24"/>
          <w:szCs w:val="24"/>
        </w:rPr>
      </w:pPr>
      <w:r w:rsidRPr="007D4B6C">
        <w:rPr>
          <w:rFonts w:ascii="Times New Roman" w:hAnsi="Times New Roman" w:cs="Times New Roman"/>
          <w:sz w:val="24"/>
          <w:szCs w:val="24"/>
        </w:rPr>
        <w:t xml:space="preserve">Как видно из представленной диаграммы, </w:t>
      </w:r>
      <w:r w:rsidR="002B19D2" w:rsidRPr="007D4B6C">
        <w:rPr>
          <w:rFonts w:ascii="Times New Roman" w:hAnsi="Times New Roman" w:cs="Times New Roman"/>
          <w:sz w:val="24"/>
          <w:szCs w:val="24"/>
        </w:rPr>
        <w:t>основная доля</w:t>
      </w:r>
      <w:r w:rsidRPr="007D4B6C">
        <w:rPr>
          <w:rFonts w:ascii="Times New Roman" w:hAnsi="Times New Roman" w:cs="Times New Roman"/>
          <w:sz w:val="24"/>
          <w:szCs w:val="24"/>
        </w:rPr>
        <w:t xml:space="preserve"> расходов районного бюджета </w:t>
      </w:r>
      <w:r w:rsidR="00462877" w:rsidRPr="007D4B6C">
        <w:rPr>
          <w:rFonts w:ascii="Times New Roman" w:hAnsi="Times New Roman" w:cs="Times New Roman"/>
          <w:sz w:val="24"/>
          <w:szCs w:val="24"/>
        </w:rPr>
        <w:t>(</w:t>
      </w:r>
      <w:r w:rsidR="00C60786" w:rsidRPr="007D4B6C">
        <w:rPr>
          <w:rFonts w:ascii="Times New Roman" w:hAnsi="Times New Roman" w:cs="Times New Roman"/>
          <w:sz w:val="24"/>
          <w:szCs w:val="24"/>
        </w:rPr>
        <w:t>8</w:t>
      </w:r>
      <w:r w:rsidR="00AA5F14" w:rsidRPr="007D4B6C">
        <w:rPr>
          <w:rFonts w:ascii="Times New Roman" w:hAnsi="Times New Roman" w:cs="Times New Roman"/>
          <w:sz w:val="24"/>
          <w:szCs w:val="24"/>
        </w:rPr>
        <w:t>6,4</w:t>
      </w:r>
      <w:r w:rsidR="002B19D2" w:rsidRPr="007D4B6C">
        <w:rPr>
          <w:rFonts w:ascii="Times New Roman" w:hAnsi="Times New Roman" w:cs="Times New Roman"/>
          <w:sz w:val="24"/>
          <w:szCs w:val="24"/>
        </w:rPr>
        <w:t>%)</w:t>
      </w:r>
      <w:r w:rsidR="00E25DB3" w:rsidRPr="007D4B6C">
        <w:rPr>
          <w:rFonts w:ascii="Times New Roman" w:hAnsi="Times New Roman" w:cs="Times New Roman"/>
          <w:sz w:val="24"/>
          <w:szCs w:val="24"/>
        </w:rPr>
        <w:t xml:space="preserve"> </w:t>
      </w:r>
      <w:r w:rsidRPr="007D4B6C">
        <w:rPr>
          <w:rFonts w:ascii="Times New Roman" w:hAnsi="Times New Roman" w:cs="Times New Roman"/>
          <w:sz w:val="24"/>
          <w:szCs w:val="24"/>
        </w:rPr>
        <w:t>направлен</w:t>
      </w:r>
      <w:r w:rsidR="002B19D2" w:rsidRPr="007D4B6C">
        <w:rPr>
          <w:rFonts w:ascii="Times New Roman" w:hAnsi="Times New Roman" w:cs="Times New Roman"/>
          <w:sz w:val="24"/>
          <w:szCs w:val="24"/>
        </w:rPr>
        <w:t>а</w:t>
      </w:r>
      <w:r w:rsidRPr="007D4B6C">
        <w:rPr>
          <w:rFonts w:ascii="Times New Roman" w:hAnsi="Times New Roman" w:cs="Times New Roman"/>
          <w:sz w:val="24"/>
          <w:szCs w:val="24"/>
        </w:rPr>
        <w:t xml:space="preserve"> на финансирование </w:t>
      </w:r>
      <w:r w:rsidR="00D8598F" w:rsidRPr="007D4B6C">
        <w:rPr>
          <w:rFonts w:ascii="Times New Roman" w:hAnsi="Times New Roman" w:cs="Times New Roman"/>
          <w:sz w:val="24"/>
          <w:szCs w:val="24"/>
        </w:rPr>
        <w:t>деятельности жилищно-коммунального хозяйства (</w:t>
      </w:r>
      <w:r w:rsidR="007D4B6C" w:rsidRPr="007D4B6C">
        <w:rPr>
          <w:rFonts w:ascii="Times New Roman" w:hAnsi="Times New Roman" w:cs="Times New Roman"/>
          <w:sz w:val="24"/>
          <w:szCs w:val="24"/>
        </w:rPr>
        <w:t>10,2</w:t>
      </w:r>
      <w:r w:rsidR="00D8598F" w:rsidRPr="007D4B6C">
        <w:rPr>
          <w:rFonts w:ascii="Times New Roman" w:hAnsi="Times New Roman" w:cs="Times New Roman"/>
          <w:sz w:val="24"/>
          <w:szCs w:val="24"/>
        </w:rPr>
        <w:t>%),</w:t>
      </w:r>
      <w:r w:rsidRPr="007D4B6C">
        <w:rPr>
          <w:rFonts w:ascii="Times New Roman" w:hAnsi="Times New Roman" w:cs="Times New Roman"/>
          <w:sz w:val="24"/>
          <w:szCs w:val="24"/>
        </w:rPr>
        <w:t xml:space="preserve"> образовани</w:t>
      </w:r>
      <w:r w:rsidR="00D8598F" w:rsidRPr="007D4B6C">
        <w:rPr>
          <w:rFonts w:ascii="Times New Roman" w:hAnsi="Times New Roman" w:cs="Times New Roman"/>
          <w:sz w:val="24"/>
          <w:szCs w:val="24"/>
        </w:rPr>
        <w:t>я (</w:t>
      </w:r>
      <w:r w:rsidR="007D4B6C" w:rsidRPr="007D4B6C">
        <w:rPr>
          <w:rFonts w:ascii="Times New Roman" w:hAnsi="Times New Roman" w:cs="Times New Roman"/>
          <w:sz w:val="24"/>
          <w:szCs w:val="24"/>
        </w:rPr>
        <w:t>57,9</w:t>
      </w:r>
      <w:r w:rsidR="00D8598F" w:rsidRPr="007D4B6C">
        <w:rPr>
          <w:rFonts w:ascii="Times New Roman" w:hAnsi="Times New Roman" w:cs="Times New Roman"/>
          <w:sz w:val="24"/>
          <w:szCs w:val="24"/>
        </w:rPr>
        <w:t>%)</w:t>
      </w:r>
      <w:r w:rsidRPr="007D4B6C">
        <w:rPr>
          <w:rFonts w:ascii="Times New Roman" w:hAnsi="Times New Roman" w:cs="Times New Roman"/>
          <w:sz w:val="24"/>
          <w:szCs w:val="24"/>
        </w:rPr>
        <w:t>, культур</w:t>
      </w:r>
      <w:r w:rsidR="00D8598F" w:rsidRPr="007D4B6C">
        <w:rPr>
          <w:rFonts w:ascii="Times New Roman" w:hAnsi="Times New Roman" w:cs="Times New Roman"/>
          <w:sz w:val="24"/>
          <w:szCs w:val="24"/>
        </w:rPr>
        <w:t>ы (</w:t>
      </w:r>
      <w:r w:rsidR="007D4B6C" w:rsidRPr="007D4B6C">
        <w:rPr>
          <w:rFonts w:ascii="Times New Roman" w:hAnsi="Times New Roman" w:cs="Times New Roman"/>
          <w:sz w:val="24"/>
          <w:szCs w:val="24"/>
        </w:rPr>
        <w:t>10,3</w:t>
      </w:r>
      <w:r w:rsidR="00D8598F" w:rsidRPr="007D4B6C">
        <w:rPr>
          <w:rFonts w:ascii="Times New Roman" w:hAnsi="Times New Roman" w:cs="Times New Roman"/>
          <w:sz w:val="24"/>
          <w:szCs w:val="24"/>
        </w:rPr>
        <w:t>%)</w:t>
      </w:r>
      <w:r w:rsidR="00AA5F14" w:rsidRPr="007D4B6C">
        <w:rPr>
          <w:rFonts w:ascii="Times New Roman" w:hAnsi="Times New Roman" w:cs="Times New Roman"/>
          <w:sz w:val="24"/>
          <w:szCs w:val="24"/>
        </w:rPr>
        <w:t>, социальной политики (5,</w:t>
      </w:r>
      <w:r w:rsidR="007D4B6C" w:rsidRPr="007D4B6C">
        <w:rPr>
          <w:rFonts w:ascii="Times New Roman" w:hAnsi="Times New Roman" w:cs="Times New Roman"/>
          <w:sz w:val="24"/>
          <w:szCs w:val="24"/>
        </w:rPr>
        <w:t>9</w:t>
      </w:r>
      <w:r w:rsidR="00AA5F14" w:rsidRPr="007D4B6C">
        <w:rPr>
          <w:rFonts w:ascii="Times New Roman" w:hAnsi="Times New Roman" w:cs="Times New Roman"/>
          <w:sz w:val="24"/>
          <w:szCs w:val="24"/>
        </w:rPr>
        <w:t>%)</w:t>
      </w:r>
      <w:r w:rsidRPr="007D4B6C">
        <w:rPr>
          <w:rFonts w:ascii="Times New Roman" w:hAnsi="Times New Roman" w:cs="Times New Roman"/>
          <w:sz w:val="24"/>
          <w:szCs w:val="24"/>
        </w:rPr>
        <w:t>.</w:t>
      </w:r>
    </w:p>
    <w:p w:rsidR="00F016A7" w:rsidRPr="007D4B6C" w:rsidRDefault="00F016A7" w:rsidP="00A874C5">
      <w:pPr>
        <w:pStyle w:val="a5"/>
        <w:spacing w:after="0"/>
        <w:ind w:left="0" w:firstLine="851"/>
        <w:jc w:val="both"/>
        <w:rPr>
          <w:rFonts w:ascii="Times New Roman" w:hAnsi="Times New Roman" w:cs="Times New Roman"/>
          <w:sz w:val="24"/>
          <w:szCs w:val="24"/>
        </w:rPr>
      </w:pPr>
      <w:r w:rsidRPr="007D4B6C">
        <w:rPr>
          <w:rFonts w:ascii="Times New Roman" w:hAnsi="Times New Roman" w:cs="Times New Roman"/>
          <w:sz w:val="24"/>
          <w:szCs w:val="24"/>
        </w:rPr>
        <w:t>Исполнение расходов районного бюджета по разделам бюджетной классификации представлено в таблице.</w:t>
      </w:r>
    </w:p>
    <w:p w:rsidR="00F016A7" w:rsidRPr="00B5319B" w:rsidRDefault="0026430E" w:rsidP="00F016A7">
      <w:pPr>
        <w:pStyle w:val="a5"/>
        <w:spacing w:after="0"/>
        <w:ind w:left="0" w:firstLine="709"/>
        <w:jc w:val="right"/>
        <w:rPr>
          <w:rFonts w:ascii="Times New Roman" w:hAnsi="Times New Roman" w:cs="Times New Roman"/>
          <w:sz w:val="16"/>
          <w:szCs w:val="16"/>
        </w:rPr>
      </w:pPr>
      <w:r w:rsidRPr="00B5319B">
        <w:rPr>
          <w:rFonts w:ascii="Times New Roman" w:hAnsi="Times New Roman" w:cs="Times New Roman"/>
          <w:sz w:val="16"/>
          <w:szCs w:val="16"/>
        </w:rPr>
        <w:t>тыс. руб.</w:t>
      </w:r>
    </w:p>
    <w:tbl>
      <w:tblPr>
        <w:tblW w:w="9909" w:type="dxa"/>
        <w:tblInd w:w="-176" w:type="dxa"/>
        <w:tblLayout w:type="fixed"/>
        <w:tblLook w:val="04A0"/>
      </w:tblPr>
      <w:tblGrid>
        <w:gridCol w:w="1844"/>
        <w:gridCol w:w="567"/>
        <w:gridCol w:w="992"/>
        <w:gridCol w:w="993"/>
        <w:gridCol w:w="992"/>
        <w:gridCol w:w="992"/>
        <w:gridCol w:w="992"/>
        <w:gridCol w:w="850"/>
        <w:gridCol w:w="993"/>
        <w:gridCol w:w="694"/>
      </w:tblGrid>
      <w:tr w:rsidR="006C4A18" w:rsidRPr="00B5319B" w:rsidTr="006C4A18">
        <w:trPr>
          <w:trHeight w:val="70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6A7" w:rsidRPr="00B5319B" w:rsidRDefault="0026059E" w:rsidP="00207599">
            <w:pPr>
              <w:spacing w:after="0" w:line="240" w:lineRule="auto"/>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н</w:t>
            </w:r>
            <w:r w:rsidR="00F016A7" w:rsidRPr="00B5319B">
              <w:rPr>
                <w:rFonts w:ascii="Times New Roman" w:eastAsia="Times New Roman" w:hAnsi="Times New Roman" w:cs="Times New Roman"/>
                <w:sz w:val="16"/>
                <w:szCs w:val="16"/>
                <w:lang w:eastAsia="ru-RU"/>
              </w:rPr>
              <w:t>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26059E" w:rsidP="00992E84">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р</w:t>
            </w:r>
            <w:r w:rsidR="00F016A7" w:rsidRPr="00B5319B">
              <w:rPr>
                <w:rFonts w:ascii="Times New Roman" w:eastAsia="Times New Roman" w:hAnsi="Times New Roman" w:cs="Times New Roman"/>
                <w:sz w:val="16"/>
                <w:szCs w:val="16"/>
                <w:lang w:eastAsia="ru-RU"/>
              </w:rPr>
              <w:t>аздел</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F016A7" w:rsidRPr="00B5319B" w:rsidRDefault="00F016A7" w:rsidP="0026059E">
            <w:pPr>
              <w:spacing w:after="0" w:line="240" w:lineRule="auto"/>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Решени</w:t>
            </w:r>
            <w:r w:rsidR="0026059E" w:rsidRPr="00B5319B">
              <w:rPr>
                <w:rFonts w:ascii="Times New Roman" w:eastAsia="Times New Roman" w:hAnsi="Times New Roman" w:cs="Times New Roman"/>
                <w:sz w:val="16"/>
                <w:szCs w:val="16"/>
                <w:lang w:eastAsia="ru-RU"/>
              </w:rPr>
              <w:t>е</w:t>
            </w:r>
            <w:r w:rsidRPr="00B5319B">
              <w:rPr>
                <w:rFonts w:ascii="Times New Roman" w:eastAsia="Times New Roman" w:hAnsi="Times New Roman" w:cs="Times New Roman"/>
                <w:sz w:val="16"/>
                <w:szCs w:val="16"/>
                <w:lang w:eastAsia="ru-RU"/>
              </w:rPr>
              <w:t xml:space="preserve"> о районном бюджете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у</w:t>
            </w:r>
            <w:r w:rsidR="00F016A7" w:rsidRPr="00B5319B">
              <w:rPr>
                <w:rFonts w:ascii="Times New Roman" w:eastAsia="Times New Roman" w:hAnsi="Times New Roman" w:cs="Times New Roman"/>
                <w:sz w:val="16"/>
                <w:szCs w:val="16"/>
                <w:lang w:eastAsia="ru-RU"/>
              </w:rPr>
              <w:t>точненные бюджетные назначения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и</w:t>
            </w:r>
            <w:r w:rsidR="00F016A7" w:rsidRPr="00B5319B">
              <w:rPr>
                <w:rFonts w:ascii="Times New Roman" w:eastAsia="Times New Roman" w:hAnsi="Times New Roman" w:cs="Times New Roman"/>
                <w:sz w:val="16"/>
                <w:szCs w:val="16"/>
                <w:lang w:eastAsia="ru-RU"/>
              </w:rPr>
              <w:t>сполнено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26059E" w:rsidP="001B2A7E">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о</w:t>
            </w:r>
            <w:r w:rsidR="00F016A7" w:rsidRPr="00B5319B">
              <w:rPr>
                <w:rFonts w:ascii="Times New Roman" w:eastAsia="Times New Roman" w:hAnsi="Times New Roman" w:cs="Times New Roman"/>
                <w:sz w:val="16"/>
                <w:szCs w:val="16"/>
                <w:lang w:eastAsia="ru-RU"/>
              </w:rPr>
              <w:t>тклонение исполнения от</w:t>
            </w:r>
            <w:r w:rsidR="00A4088D" w:rsidRPr="00B5319B">
              <w:rPr>
                <w:rFonts w:ascii="Times New Roman" w:eastAsia="Times New Roman" w:hAnsi="Times New Roman" w:cs="Times New Roman"/>
                <w:sz w:val="16"/>
                <w:szCs w:val="16"/>
                <w:lang w:eastAsia="ru-RU"/>
              </w:rPr>
              <w:t xml:space="preserve"> решения о районном бюджете (</w:t>
            </w:r>
            <w:r w:rsidR="001B2A7E" w:rsidRPr="00B5319B">
              <w:rPr>
                <w:rFonts w:ascii="Times New Roman" w:eastAsia="Times New Roman" w:hAnsi="Times New Roman" w:cs="Times New Roman"/>
                <w:sz w:val="16"/>
                <w:szCs w:val="16"/>
                <w:lang w:eastAsia="ru-RU"/>
              </w:rPr>
              <w:t>6-3</w:t>
            </w:r>
            <w:r w:rsidR="00F016A7" w:rsidRPr="00B5319B">
              <w:rPr>
                <w:rFonts w:ascii="Times New Roman" w:eastAsia="Times New Roman" w:hAnsi="Times New Roman" w:cs="Times New Roman"/>
                <w:sz w:val="16"/>
                <w:szCs w:val="16"/>
                <w:lang w:eastAsia="ru-RU"/>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F016A7" w:rsidP="00405070">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 исполнения (6*100/</w:t>
            </w:r>
            <w:r w:rsidR="00405070" w:rsidRPr="00B5319B">
              <w:rPr>
                <w:rFonts w:ascii="Times New Roman" w:eastAsia="Times New Roman" w:hAnsi="Times New Roman" w:cs="Times New Roman"/>
                <w:sz w:val="16"/>
                <w:szCs w:val="16"/>
                <w:lang w:eastAsia="ru-RU"/>
              </w:rPr>
              <w:t>3</w:t>
            </w:r>
            <w:r w:rsidRPr="00B5319B">
              <w:rPr>
                <w:rFonts w:ascii="Times New Roman" w:eastAsia="Times New Roman" w:hAnsi="Times New Roman" w:cs="Times New Roman"/>
                <w:sz w:val="16"/>
                <w:szCs w:val="16"/>
                <w:lang w:eastAsia="ru-RU"/>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о</w:t>
            </w:r>
            <w:r w:rsidR="00F016A7" w:rsidRPr="00B5319B">
              <w:rPr>
                <w:rFonts w:ascii="Times New Roman" w:eastAsia="Times New Roman" w:hAnsi="Times New Roman" w:cs="Times New Roman"/>
                <w:sz w:val="16"/>
                <w:szCs w:val="16"/>
                <w:lang w:eastAsia="ru-RU"/>
              </w:rPr>
              <w:t>тклонение исполнения от уточненных бюджетных назначений (6-5)</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B5319B" w:rsidRDefault="00F016A7" w:rsidP="00EA5C84">
            <w:pPr>
              <w:spacing w:after="0" w:line="240" w:lineRule="auto"/>
              <w:ind w:left="113" w:right="113"/>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 исполнения (6*100/5)</w:t>
            </w:r>
          </w:p>
        </w:tc>
      </w:tr>
      <w:tr w:rsidR="006C4A18" w:rsidRPr="00B5319B" w:rsidTr="006C4A18">
        <w:trPr>
          <w:trHeight w:val="140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016A7" w:rsidRPr="00B5319B" w:rsidRDefault="00F016A7" w:rsidP="00B5319B">
            <w:pPr>
              <w:spacing w:after="0" w:line="240" w:lineRule="auto"/>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 xml:space="preserve">от </w:t>
            </w:r>
            <w:r w:rsidR="00250827" w:rsidRPr="00B5319B">
              <w:rPr>
                <w:rFonts w:ascii="Times New Roman" w:eastAsia="Times New Roman" w:hAnsi="Times New Roman" w:cs="Times New Roman"/>
                <w:sz w:val="16"/>
                <w:szCs w:val="16"/>
                <w:lang w:eastAsia="ru-RU"/>
              </w:rPr>
              <w:t>2</w:t>
            </w:r>
            <w:r w:rsidR="00B5319B" w:rsidRPr="00B5319B">
              <w:rPr>
                <w:rFonts w:ascii="Times New Roman" w:eastAsia="Times New Roman" w:hAnsi="Times New Roman" w:cs="Times New Roman"/>
                <w:sz w:val="16"/>
                <w:szCs w:val="16"/>
                <w:lang w:eastAsia="ru-RU"/>
              </w:rPr>
              <w:t>5</w:t>
            </w:r>
            <w:r w:rsidRPr="00B5319B">
              <w:rPr>
                <w:rFonts w:ascii="Times New Roman" w:eastAsia="Times New Roman" w:hAnsi="Times New Roman" w:cs="Times New Roman"/>
                <w:sz w:val="16"/>
                <w:szCs w:val="16"/>
                <w:lang w:eastAsia="ru-RU"/>
              </w:rPr>
              <w:t>.12.201</w:t>
            </w:r>
            <w:r w:rsidR="00B5319B" w:rsidRPr="00B5319B">
              <w:rPr>
                <w:rFonts w:ascii="Times New Roman" w:eastAsia="Times New Roman" w:hAnsi="Times New Roman" w:cs="Times New Roman"/>
                <w:sz w:val="16"/>
                <w:szCs w:val="16"/>
                <w:lang w:eastAsia="ru-RU"/>
              </w:rPr>
              <w:t>8</w:t>
            </w:r>
            <w:r w:rsidRPr="00B5319B">
              <w:rPr>
                <w:rFonts w:ascii="Times New Roman" w:eastAsia="Times New Roman" w:hAnsi="Times New Roman" w:cs="Times New Roman"/>
                <w:sz w:val="16"/>
                <w:szCs w:val="16"/>
                <w:lang w:eastAsia="ru-RU"/>
              </w:rPr>
              <w:t xml:space="preserve"> №</w:t>
            </w:r>
            <w:r w:rsidR="00ED2E12" w:rsidRPr="00B5319B">
              <w:rPr>
                <w:rFonts w:ascii="Times New Roman" w:eastAsia="Times New Roman" w:hAnsi="Times New Roman" w:cs="Times New Roman"/>
                <w:sz w:val="16"/>
                <w:szCs w:val="16"/>
                <w:lang w:eastAsia="ru-RU"/>
              </w:rPr>
              <w:t xml:space="preserve"> </w:t>
            </w:r>
            <w:r w:rsidR="00B5319B" w:rsidRPr="00B5319B">
              <w:rPr>
                <w:rFonts w:ascii="Times New Roman" w:eastAsia="Times New Roman" w:hAnsi="Times New Roman" w:cs="Times New Roman"/>
                <w:sz w:val="16"/>
                <w:szCs w:val="16"/>
                <w:lang w:eastAsia="ru-RU"/>
              </w:rPr>
              <w:t>32</w:t>
            </w:r>
            <w:r w:rsidRPr="00B5319B">
              <w:rPr>
                <w:rFonts w:ascii="Times New Roman" w:eastAsia="Times New Roman" w:hAnsi="Times New Roman" w:cs="Times New Roman"/>
                <w:sz w:val="16"/>
                <w:szCs w:val="16"/>
                <w:lang w:eastAsia="ru-RU"/>
              </w:rPr>
              <w:t>/1-</w:t>
            </w:r>
            <w:r w:rsidR="00B5319B" w:rsidRPr="00B5319B">
              <w:rPr>
                <w:rFonts w:ascii="Times New Roman" w:eastAsia="Times New Roman" w:hAnsi="Times New Roman" w:cs="Times New Roman"/>
                <w:sz w:val="16"/>
                <w:szCs w:val="16"/>
                <w:lang w:eastAsia="ru-RU"/>
              </w:rPr>
              <w:t>229</w:t>
            </w:r>
          </w:p>
        </w:tc>
        <w:tc>
          <w:tcPr>
            <w:tcW w:w="993" w:type="dxa"/>
            <w:tcBorders>
              <w:top w:val="nil"/>
              <w:left w:val="nil"/>
              <w:bottom w:val="single" w:sz="4" w:space="0" w:color="auto"/>
              <w:right w:val="single" w:sz="4" w:space="0" w:color="auto"/>
            </w:tcBorders>
            <w:shd w:val="clear" w:color="auto" w:fill="auto"/>
            <w:vAlign w:val="center"/>
            <w:hideMark/>
          </w:tcPr>
          <w:p w:rsidR="00F016A7" w:rsidRPr="00B5319B" w:rsidRDefault="00F016A7" w:rsidP="00B5319B">
            <w:pPr>
              <w:spacing w:after="0" w:line="240" w:lineRule="auto"/>
              <w:jc w:val="center"/>
              <w:rPr>
                <w:rFonts w:ascii="Times New Roman" w:eastAsia="Times New Roman" w:hAnsi="Times New Roman" w:cs="Times New Roman"/>
                <w:sz w:val="16"/>
                <w:szCs w:val="16"/>
                <w:lang w:eastAsia="ru-RU"/>
              </w:rPr>
            </w:pPr>
            <w:r w:rsidRPr="00B5319B">
              <w:rPr>
                <w:rFonts w:ascii="Times New Roman" w:eastAsia="Times New Roman" w:hAnsi="Times New Roman" w:cs="Times New Roman"/>
                <w:sz w:val="16"/>
                <w:szCs w:val="16"/>
                <w:lang w:eastAsia="ru-RU"/>
              </w:rPr>
              <w:t xml:space="preserve">от </w:t>
            </w:r>
            <w:r w:rsidR="008B36EF" w:rsidRPr="00B5319B">
              <w:rPr>
                <w:rFonts w:ascii="Times New Roman" w:eastAsia="Times New Roman" w:hAnsi="Times New Roman" w:cs="Times New Roman"/>
                <w:sz w:val="16"/>
                <w:szCs w:val="16"/>
                <w:lang w:eastAsia="ru-RU"/>
              </w:rPr>
              <w:t>2</w:t>
            </w:r>
            <w:r w:rsidR="00DB0337" w:rsidRPr="00B5319B">
              <w:rPr>
                <w:rFonts w:ascii="Times New Roman" w:eastAsia="Times New Roman" w:hAnsi="Times New Roman" w:cs="Times New Roman"/>
                <w:sz w:val="16"/>
                <w:szCs w:val="16"/>
                <w:lang w:eastAsia="ru-RU"/>
              </w:rPr>
              <w:t>5</w:t>
            </w:r>
            <w:r w:rsidRPr="00B5319B">
              <w:rPr>
                <w:rFonts w:ascii="Times New Roman" w:eastAsia="Times New Roman" w:hAnsi="Times New Roman" w:cs="Times New Roman"/>
                <w:sz w:val="16"/>
                <w:szCs w:val="16"/>
                <w:lang w:eastAsia="ru-RU"/>
              </w:rPr>
              <w:t>.12.201</w:t>
            </w:r>
            <w:r w:rsidR="00B5319B" w:rsidRPr="00B5319B">
              <w:rPr>
                <w:rFonts w:ascii="Times New Roman" w:eastAsia="Times New Roman" w:hAnsi="Times New Roman" w:cs="Times New Roman"/>
                <w:sz w:val="16"/>
                <w:szCs w:val="16"/>
                <w:lang w:eastAsia="ru-RU"/>
              </w:rPr>
              <w:t>9</w:t>
            </w:r>
            <w:r w:rsidRPr="00B5319B">
              <w:rPr>
                <w:rFonts w:ascii="Times New Roman" w:eastAsia="Times New Roman" w:hAnsi="Times New Roman" w:cs="Times New Roman"/>
                <w:sz w:val="16"/>
                <w:szCs w:val="16"/>
                <w:lang w:eastAsia="ru-RU"/>
              </w:rPr>
              <w:t xml:space="preserve"> № </w:t>
            </w:r>
            <w:r w:rsidR="00B5319B" w:rsidRPr="00B5319B">
              <w:rPr>
                <w:rFonts w:ascii="Times New Roman" w:eastAsia="Times New Roman" w:hAnsi="Times New Roman" w:cs="Times New Roman"/>
                <w:sz w:val="16"/>
                <w:szCs w:val="16"/>
                <w:lang w:eastAsia="ru-RU"/>
              </w:rPr>
              <w:t>44</w:t>
            </w:r>
            <w:r w:rsidRPr="00B5319B">
              <w:rPr>
                <w:rFonts w:ascii="Times New Roman" w:eastAsia="Times New Roman" w:hAnsi="Times New Roman" w:cs="Times New Roman"/>
                <w:sz w:val="16"/>
                <w:szCs w:val="16"/>
                <w:lang w:eastAsia="ru-RU"/>
              </w:rPr>
              <w:t>/1-</w:t>
            </w:r>
            <w:r w:rsidR="00DB0337" w:rsidRPr="00B5319B">
              <w:rPr>
                <w:rFonts w:ascii="Times New Roman" w:eastAsia="Times New Roman" w:hAnsi="Times New Roman" w:cs="Times New Roman"/>
                <w:sz w:val="16"/>
                <w:szCs w:val="16"/>
                <w:lang w:eastAsia="ru-RU"/>
              </w:rPr>
              <w:t>2</w:t>
            </w:r>
            <w:r w:rsidR="00B5319B" w:rsidRPr="00B5319B">
              <w:rPr>
                <w:rFonts w:ascii="Times New Roman" w:eastAsia="Times New Roman" w:hAnsi="Times New Roman" w:cs="Times New Roman"/>
                <w:sz w:val="16"/>
                <w:szCs w:val="16"/>
                <w:lang w:eastAsia="ru-RU"/>
              </w:rPr>
              <w:t>97</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F016A7" w:rsidRPr="00B5319B" w:rsidRDefault="00F016A7" w:rsidP="00992E84">
            <w:pPr>
              <w:spacing w:after="0" w:line="240" w:lineRule="auto"/>
              <w:rPr>
                <w:rFonts w:ascii="Times New Roman" w:eastAsia="Times New Roman" w:hAnsi="Times New Roman" w:cs="Times New Roman"/>
                <w:sz w:val="16"/>
                <w:szCs w:val="16"/>
                <w:lang w:eastAsia="ru-RU"/>
              </w:rPr>
            </w:pPr>
          </w:p>
        </w:tc>
      </w:tr>
      <w:tr w:rsidR="006C4A18" w:rsidRPr="00B5319B" w:rsidTr="006C4A18">
        <w:trPr>
          <w:trHeight w:val="10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B5319B" w:rsidRDefault="00F016A7" w:rsidP="00992E84">
            <w:pPr>
              <w:spacing w:after="0" w:line="240" w:lineRule="auto"/>
              <w:jc w:val="center"/>
              <w:rPr>
                <w:rFonts w:ascii="Times New Roman" w:eastAsia="Times New Roman" w:hAnsi="Times New Roman" w:cs="Times New Roman"/>
                <w:sz w:val="12"/>
                <w:szCs w:val="12"/>
                <w:lang w:eastAsia="ru-RU"/>
              </w:rPr>
            </w:pPr>
            <w:r w:rsidRPr="00B5319B">
              <w:rPr>
                <w:rFonts w:ascii="Times New Roman" w:eastAsia="Times New Roman" w:hAnsi="Times New Roman" w:cs="Times New Roman"/>
                <w:sz w:val="12"/>
                <w:szCs w:val="12"/>
                <w:lang w:eastAsia="ru-RU"/>
              </w:rPr>
              <w:t>10</w:t>
            </w:r>
          </w:p>
        </w:tc>
      </w:tr>
      <w:tr w:rsidR="00F013E0" w:rsidRPr="00F013E0" w:rsidTr="006C4A18">
        <w:trPr>
          <w:trHeight w:val="5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125 459,5</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88 829,7</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88 829,7</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80 851,6</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- 44 607,9</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64,4</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- 7 978,1</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91,0</w:t>
            </w:r>
          </w:p>
        </w:tc>
      </w:tr>
      <w:tr w:rsidR="00F013E0" w:rsidRPr="00F013E0" w:rsidTr="006C4A18">
        <w:trPr>
          <w:trHeight w:val="25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4 289,6</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4 523,0</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4 523,0</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4 523,0</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+ 233,4</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105,4</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100,0</w:t>
            </w:r>
          </w:p>
        </w:tc>
      </w:tr>
      <w:tr w:rsidR="00F013E0" w:rsidRPr="00F013E0" w:rsidTr="006C4A18">
        <w:trPr>
          <w:trHeight w:val="84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22 976,</w:t>
            </w:r>
            <w:r w:rsidR="00A444D3" w:rsidRPr="00952893">
              <w:rPr>
                <w:rFonts w:ascii="Times New Roman" w:eastAsia="Times New Roman" w:hAnsi="Times New Roman" w:cs="Times New Roman"/>
                <w:sz w:val="16"/>
                <w:szCs w:val="16"/>
                <w:lang w:eastAsia="ru-RU"/>
              </w:rPr>
              <w:t>5</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26 947,</w:t>
            </w:r>
            <w:r w:rsidR="00E369D2" w:rsidRPr="00952893">
              <w:rPr>
                <w:rFonts w:ascii="Times New Roman" w:eastAsia="Times New Roman" w:hAnsi="Times New Roman" w:cs="Times New Roman"/>
                <w:sz w:val="16"/>
                <w:szCs w:val="16"/>
                <w:lang w:eastAsia="ru-RU"/>
              </w:rPr>
              <w:t>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26 947,2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25 268,</w:t>
            </w:r>
            <w:r w:rsidR="006C4A18" w:rsidRPr="00952893">
              <w:rPr>
                <w:rFonts w:ascii="Times New Roman" w:eastAsia="Times New Roman" w:hAnsi="Times New Roman" w:cs="Times New Roman"/>
                <w:sz w:val="16"/>
                <w:szCs w:val="16"/>
                <w:lang w:eastAsia="ru-RU"/>
              </w:rPr>
              <w:t>7</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+ 2 292,2</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110,0</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- 1 678,5</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93,8</w:t>
            </w:r>
          </w:p>
        </w:tc>
      </w:tr>
      <w:tr w:rsidR="00F013E0" w:rsidRPr="00F013E0" w:rsidTr="006C4A18">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42 016,2</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106 482,9</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106 482,9</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106 162,6</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+ 64 146,4</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252,7</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- 320,3</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99,7</w:t>
            </w:r>
          </w:p>
        </w:tc>
      </w:tr>
      <w:tr w:rsidR="00F013E0" w:rsidRPr="00F013E0" w:rsidTr="006C4A18">
        <w:trPr>
          <w:trHeight w:val="7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215 569,1</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261 467,2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261 342,7</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228 696,4</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+ 13 127,3</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106,1</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- 32 646,3</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87,5</w:t>
            </w:r>
          </w:p>
        </w:tc>
      </w:tr>
      <w:tr w:rsidR="00F013E0" w:rsidRPr="00F013E0" w:rsidTr="006C4A18">
        <w:trPr>
          <w:trHeight w:val="50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26,6</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12 678,2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12 678,2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6 738,2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+ 6 711,6</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25 331,6</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- 5 940,0</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53,1</w:t>
            </w:r>
          </w:p>
        </w:tc>
      </w:tr>
      <w:tr w:rsidR="00F013E0" w:rsidRPr="00F013E0" w:rsidTr="006C4A18">
        <w:trPr>
          <w:trHeight w:val="27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1 229 881,1</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1 324 320,2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1 324 320,2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1 292 538,5</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+ 62 657,4</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105,1</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- 31 781,7</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97,6</w:t>
            </w:r>
          </w:p>
        </w:tc>
      </w:tr>
      <w:tr w:rsidR="00F013E0" w:rsidRPr="00F013E0" w:rsidTr="006C4A18">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166 883,5</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230 533,9</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230 533,9</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230 353,0</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+ 63 469,5</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138,0</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- 180,9</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99,9</w:t>
            </w:r>
          </w:p>
        </w:tc>
      </w:tr>
      <w:tr w:rsidR="00F013E0" w:rsidRPr="00F013E0" w:rsidTr="006C4A18">
        <w:trPr>
          <w:trHeight w:val="2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60,6</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60,6</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60,6</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60,6</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100,0</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100,0</w:t>
            </w:r>
          </w:p>
        </w:tc>
      </w:tr>
      <w:tr w:rsidR="00F013E0" w:rsidRPr="00F013E0" w:rsidTr="006C4A18">
        <w:trPr>
          <w:trHeight w:val="27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133 526,6</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135 310,2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135 310,2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131 416,1</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- 2 110,5</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98,4</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- 3 894,1</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97,1</w:t>
            </w:r>
          </w:p>
        </w:tc>
      </w:tr>
      <w:tr w:rsidR="00F013E0" w:rsidRPr="00F013E0" w:rsidTr="006C4A18">
        <w:trPr>
          <w:trHeight w:val="4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8 185,7</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15 327,2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15 327,2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15 290,9</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+ 7 105,2</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186,8</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- 36,3</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99,8</w:t>
            </w:r>
          </w:p>
        </w:tc>
      </w:tr>
      <w:tr w:rsidR="00F013E0" w:rsidRPr="00F013E0" w:rsidTr="006C4A18">
        <w:trPr>
          <w:trHeight w:val="7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45,4</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3,1</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- 42,3</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6,9</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100,0</w:t>
            </w:r>
          </w:p>
        </w:tc>
      </w:tr>
      <w:tr w:rsidR="00F013E0" w:rsidRPr="00F013E0" w:rsidTr="006C4A18">
        <w:trPr>
          <w:trHeight w:val="126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952893" w:rsidRDefault="00314AE0" w:rsidP="00992E84">
            <w:pPr>
              <w:spacing w:after="0" w:line="240" w:lineRule="auto"/>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B5319B"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103 213,7</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110 697,8</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110 697,8</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110 697,8</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+ 7 484,1</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107,3</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100,0</w:t>
            </w:r>
          </w:p>
        </w:tc>
      </w:tr>
      <w:tr w:rsidR="00F013E0" w:rsidRPr="00F013E0" w:rsidTr="006C4A18">
        <w:trPr>
          <w:trHeight w:val="3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952893" w:rsidRDefault="00314AE0" w:rsidP="00992E8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A444D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2 052 134,1</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E369D2"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2 317 181,2</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E369D2" w:rsidP="00C808E4">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2 317 056,7</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2 232 600,5</w:t>
            </w:r>
          </w:p>
        </w:tc>
        <w:tc>
          <w:tcPr>
            <w:tcW w:w="992" w:type="dxa"/>
            <w:tcBorders>
              <w:top w:val="nil"/>
              <w:left w:val="nil"/>
              <w:bottom w:val="single" w:sz="4" w:space="0" w:color="auto"/>
              <w:right w:val="single" w:sz="4" w:space="0" w:color="auto"/>
            </w:tcBorders>
            <w:shd w:val="clear" w:color="auto" w:fill="auto"/>
            <w:noWrap/>
            <w:vAlign w:val="center"/>
          </w:tcPr>
          <w:p w:rsidR="00314AE0" w:rsidRPr="00952893" w:rsidRDefault="006C4A18"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+ 180 466,4</w:t>
            </w:r>
          </w:p>
        </w:tc>
        <w:tc>
          <w:tcPr>
            <w:tcW w:w="850"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108,8</w:t>
            </w:r>
          </w:p>
        </w:tc>
        <w:tc>
          <w:tcPr>
            <w:tcW w:w="993"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- 84 456,2</w:t>
            </w:r>
          </w:p>
        </w:tc>
        <w:tc>
          <w:tcPr>
            <w:tcW w:w="694" w:type="dxa"/>
            <w:tcBorders>
              <w:top w:val="nil"/>
              <w:left w:val="nil"/>
              <w:bottom w:val="single" w:sz="4" w:space="0" w:color="auto"/>
              <w:right w:val="single" w:sz="4" w:space="0" w:color="auto"/>
            </w:tcBorders>
            <w:shd w:val="clear" w:color="auto" w:fill="auto"/>
            <w:noWrap/>
            <w:vAlign w:val="center"/>
          </w:tcPr>
          <w:p w:rsidR="00314AE0" w:rsidRPr="00952893" w:rsidRDefault="00952893" w:rsidP="008D0DCD">
            <w:pPr>
              <w:spacing w:after="0" w:line="240" w:lineRule="auto"/>
              <w:jc w:val="center"/>
              <w:rPr>
                <w:rFonts w:ascii="Times New Roman" w:eastAsia="Times New Roman" w:hAnsi="Times New Roman" w:cs="Times New Roman"/>
                <w:sz w:val="16"/>
                <w:szCs w:val="16"/>
                <w:lang w:eastAsia="ru-RU"/>
              </w:rPr>
            </w:pPr>
            <w:r w:rsidRPr="00952893">
              <w:rPr>
                <w:rFonts w:ascii="Times New Roman" w:eastAsia="Times New Roman" w:hAnsi="Times New Roman" w:cs="Times New Roman"/>
                <w:sz w:val="16"/>
                <w:szCs w:val="16"/>
                <w:lang w:eastAsia="ru-RU"/>
              </w:rPr>
              <w:t>96,4</w:t>
            </w:r>
          </w:p>
        </w:tc>
      </w:tr>
    </w:tbl>
    <w:p w:rsidR="00902E25" w:rsidRPr="003910D6" w:rsidRDefault="00902E25" w:rsidP="00F016A7">
      <w:pPr>
        <w:pStyle w:val="a5"/>
        <w:spacing w:after="0"/>
        <w:ind w:left="0" w:firstLine="709"/>
        <w:jc w:val="both"/>
        <w:rPr>
          <w:rFonts w:ascii="Times New Roman" w:hAnsi="Times New Roman" w:cs="Times New Roman"/>
          <w:sz w:val="24"/>
          <w:szCs w:val="24"/>
        </w:rPr>
      </w:pPr>
    </w:p>
    <w:p w:rsidR="00385DBA" w:rsidRPr="003910D6" w:rsidRDefault="00657B21" w:rsidP="002B19D2">
      <w:pPr>
        <w:pStyle w:val="a5"/>
        <w:spacing w:after="0"/>
        <w:ind w:left="0" w:firstLine="851"/>
        <w:jc w:val="both"/>
        <w:rPr>
          <w:rFonts w:ascii="Times New Roman" w:hAnsi="Times New Roman" w:cs="Times New Roman"/>
          <w:sz w:val="24"/>
          <w:szCs w:val="24"/>
        </w:rPr>
      </w:pPr>
      <w:r w:rsidRPr="003910D6">
        <w:rPr>
          <w:rFonts w:ascii="Times New Roman" w:hAnsi="Times New Roman" w:cs="Times New Roman"/>
          <w:sz w:val="24"/>
          <w:szCs w:val="24"/>
        </w:rPr>
        <w:t>Менее 95,0%</w:t>
      </w:r>
      <w:r w:rsidR="00F016A7" w:rsidRPr="003910D6">
        <w:rPr>
          <w:rFonts w:ascii="Times New Roman" w:hAnsi="Times New Roman" w:cs="Times New Roman"/>
          <w:sz w:val="24"/>
          <w:szCs w:val="24"/>
        </w:rPr>
        <w:t xml:space="preserve"> исполнения</w:t>
      </w:r>
      <w:r w:rsidR="002F2784" w:rsidRPr="003910D6">
        <w:rPr>
          <w:rFonts w:ascii="Times New Roman" w:hAnsi="Times New Roman" w:cs="Times New Roman"/>
          <w:sz w:val="24"/>
          <w:szCs w:val="24"/>
        </w:rPr>
        <w:t xml:space="preserve"> расходных обязательств</w:t>
      </w:r>
      <w:r w:rsidR="00F016A7" w:rsidRPr="003910D6">
        <w:rPr>
          <w:rFonts w:ascii="Times New Roman" w:hAnsi="Times New Roman" w:cs="Times New Roman"/>
          <w:sz w:val="24"/>
          <w:szCs w:val="24"/>
        </w:rPr>
        <w:t xml:space="preserve"> отмечены по разделам:</w:t>
      </w:r>
      <w:r w:rsidR="00385DBA" w:rsidRPr="003910D6">
        <w:rPr>
          <w:rFonts w:ascii="Times New Roman" w:hAnsi="Times New Roman" w:cs="Times New Roman"/>
          <w:sz w:val="24"/>
          <w:szCs w:val="24"/>
        </w:rPr>
        <w:t xml:space="preserve"> </w:t>
      </w:r>
      <w:r w:rsidR="00BD540C" w:rsidRPr="003910D6">
        <w:rPr>
          <w:rFonts w:ascii="Times New Roman" w:hAnsi="Times New Roman" w:cs="Times New Roman"/>
          <w:sz w:val="24"/>
          <w:szCs w:val="24"/>
        </w:rPr>
        <w:t>«Общегосударственные вопросы» (9</w:t>
      </w:r>
      <w:r w:rsidR="003910D6" w:rsidRPr="003910D6">
        <w:rPr>
          <w:rFonts w:ascii="Times New Roman" w:hAnsi="Times New Roman" w:cs="Times New Roman"/>
          <w:sz w:val="24"/>
          <w:szCs w:val="24"/>
        </w:rPr>
        <w:t>1</w:t>
      </w:r>
      <w:r w:rsidR="00BD540C" w:rsidRPr="003910D6">
        <w:rPr>
          <w:rFonts w:ascii="Times New Roman" w:hAnsi="Times New Roman" w:cs="Times New Roman"/>
          <w:sz w:val="24"/>
          <w:szCs w:val="24"/>
        </w:rPr>
        <w:t xml:space="preserve">,0% от уточненных назначений), </w:t>
      </w:r>
      <w:r w:rsidR="00385DBA" w:rsidRPr="003910D6">
        <w:rPr>
          <w:rFonts w:ascii="Times New Roman" w:hAnsi="Times New Roman" w:cs="Times New Roman"/>
          <w:sz w:val="24"/>
          <w:szCs w:val="24"/>
        </w:rPr>
        <w:t xml:space="preserve">«Национальная </w:t>
      </w:r>
      <w:r w:rsidR="00C07DA5" w:rsidRPr="003910D6">
        <w:rPr>
          <w:rFonts w:ascii="Times New Roman" w:hAnsi="Times New Roman" w:cs="Times New Roman"/>
          <w:sz w:val="24"/>
          <w:szCs w:val="24"/>
        </w:rPr>
        <w:t>безопасность и правоохранительная деятельность</w:t>
      </w:r>
      <w:r w:rsidR="00385DBA" w:rsidRPr="003910D6">
        <w:rPr>
          <w:rFonts w:ascii="Times New Roman" w:hAnsi="Times New Roman" w:cs="Times New Roman"/>
          <w:sz w:val="24"/>
          <w:szCs w:val="24"/>
        </w:rPr>
        <w:t>» (</w:t>
      </w:r>
      <w:r w:rsidR="003910D6" w:rsidRPr="003910D6">
        <w:rPr>
          <w:rFonts w:ascii="Times New Roman" w:hAnsi="Times New Roman" w:cs="Times New Roman"/>
          <w:sz w:val="24"/>
          <w:szCs w:val="24"/>
        </w:rPr>
        <w:t>93</w:t>
      </w:r>
      <w:r w:rsidR="00BD540C" w:rsidRPr="003910D6">
        <w:rPr>
          <w:rFonts w:ascii="Times New Roman" w:hAnsi="Times New Roman" w:cs="Times New Roman"/>
          <w:sz w:val="24"/>
          <w:szCs w:val="24"/>
        </w:rPr>
        <w:t>,8</w:t>
      </w:r>
      <w:r w:rsidR="00385DBA" w:rsidRPr="003910D6">
        <w:rPr>
          <w:rFonts w:ascii="Times New Roman" w:hAnsi="Times New Roman" w:cs="Times New Roman"/>
          <w:sz w:val="24"/>
          <w:szCs w:val="24"/>
        </w:rPr>
        <w:t>% от уточненных назначений), «Жилищно-коммунальное хозяйство» (</w:t>
      </w:r>
      <w:r w:rsidR="00BD540C" w:rsidRPr="003910D6">
        <w:rPr>
          <w:rFonts w:ascii="Times New Roman" w:hAnsi="Times New Roman" w:cs="Times New Roman"/>
          <w:sz w:val="24"/>
          <w:szCs w:val="24"/>
        </w:rPr>
        <w:t>8</w:t>
      </w:r>
      <w:r w:rsidR="003910D6" w:rsidRPr="003910D6">
        <w:rPr>
          <w:rFonts w:ascii="Times New Roman" w:hAnsi="Times New Roman" w:cs="Times New Roman"/>
          <w:sz w:val="24"/>
          <w:szCs w:val="24"/>
        </w:rPr>
        <w:t>7</w:t>
      </w:r>
      <w:r w:rsidR="00BD540C" w:rsidRPr="003910D6">
        <w:rPr>
          <w:rFonts w:ascii="Times New Roman" w:hAnsi="Times New Roman" w:cs="Times New Roman"/>
          <w:sz w:val="24"/>
          <w:szCs w:val="24"/>
        </w:rPr>
        <w:t>,5</w:t>
      </w:r>
      <w:r w:rsidR="00385DBA" w:rsidRPr="003910D6">
        <w:rPr>
          <w:rFonts w:ascii="Times New Roman" w:hAnsi="Times New Roman" w:cs="Times New Roman"/>
          <w:sz w:val="24"/>
          <w:szCs w:val="24"/>
        </w:rPr>
        <w:t>% от уточненных бюджетных назначений),</w:t>
      </w:r>
      <w:r w:rsidR="00EF573D" w:rsidRPr="003910D6">
        <w:rPr>
          <w:rFonts w:ascii="Times New Roman" w:hAnsi="Times New Roman" w:cs="Times New Roman"/>
          <w:sz w:val="24"/>
          <w:szCs w:val="24"/>
        </w:rPr>
        <w:t xml:space="preserve"> </w:t>
      </w:r>
      <w:r w:rsidR="003910D6" w:rsidRPr="003910D6">
        <w:rPr>
          <w:rFonts w:ascii="Times New Roman" w:hAnsi="Times New Roman" w:cs="Times New Roman"/>
          <w:sz w:val="24"/>
          <w:szCs w:val="24"/>
        </w:rPr>
        <w:t xml:space="preserve">«Охрана окружающей среды» (53,1% от уточненных назначений). </w:t>
      </w:r>
    </w:p>
    <w:p w:rsidR="00F016A7" w:rsidRPr="003910D6" w:rsidRDefault="00F016A7" w:rsidP="002B19D2">
      <w:pPr>
        <w:pStyle w:val="a5"/>
        <w:spacing w:after="0"/>
        <w:ind w:left="0" w:firstLine="851"/>
        <w:jc w:val="both"/>
        <w:rPr>
          <w:rFonts w:ascii="Times New Roman" w:hAnsi="Times New Roman" w:cs="Times New Roman"/>
          <w:sz w:val="24"/>
          <w:szCs w:val="24"/>
        </w:rPr>
      </w:pPr>
      <w:r w:rsidRPr="003910D6">
        <w:rPr>
          <w:rFonts w:ascii="Times New Roman" w:hAnsi="Times New Roman" w:cs="Times New Roman"/>
          <w:sz w:val="24"/>
          <w:szCs w:val="24"/>
        </w:rPr>
        <w:t>Основные причины неисполнения бюджетных назначений приведены ниже в соотв</w:t>
      </w:r>
      <w:r w:rsidR="002F2784" w:rsidRPr="003910D6">
        <w:rPr>
          <w:rFonts w:ascii="Times New Roman" w:hAnsi="Times New Roman" w:cs="Times New Roman"/>
          <w:sz w:val="24"/>
          <w:szCs w:val="24"/>
        </w:rPr>
        <w:t>етствующих разделах настоящего З</w:t>
      </w:r>
      <w:r w:rsidRPr="003910D6">
        <w:rPr>
          <w:rFonts w:ascii="Times New Roman" w:hAnsi="Times New Roman" w:cs="Times New Roman"/>
          <w:sz w:val="24"/>
          <w:szCs w:val="24"/>
        </w:rPr>
        <w:t>аключения.</w:t>
      </w:r>
    </w:p>
    <w:p w:rsidR="00250E19" w:rsidRPr="003910D6" w:rsidRDefault="00250E19" w:rsidP="00902E25">
      <w:pPr>
        <w:spacing w:after="0"/>
        <w:jc w:val="both"/>
        <w:rPr>
          <w:rFonts w:ascii="Times New Roman" w:hAnsi="Times New Roman" w:cs="Times New Roman"/>
          <w:sz w:val="24"/>
          <w:szCs w:val="24"/>
        </w:rPr>
      </w:pPr>
    </w:p>
    <w:p w:rsidR="00F016A7" w:rsidRPr="003910D6" w:rsidRDefault="00F016A7" w:rsidP="00902E25">
      <w:pPr>
        <w:spacing w:after="0"/>
        <w:jc w:val="both"/>
        <w:rPr>
          <w:rFonts w:ascii="Times New Roman" w:hAnsi="Times New Roman" w:cs="Times New Roman"/>
          <w:sz w:val="24"/>
          <w:szCs w:val="24"/>
        </w:rPr>
      </w:pPr>
      <w:r w:rsidRPr="003910D6">
        <w:rPr>
          <w:rFonts w:ascii="Times New Roman" w:hAnsi="Times New Roman" w:cs="Times New Roman"/>
          <w:sz w:val="24"/>
          <w:szCs w:val="24"/>
        </w:rPr>
        <w:t>Выводы:</w:t>
      </w:r>
    </w:p>
    <w:p w:rsidR="00637FC9" w:rsidRPr="003910D6" w:rsidRDefault="00637FC9" w:rsidP="003A0B75">
      <w:pPr>
        <w:pStyle w:val="a5"/>
        <w:numPr>
          <w:ilvl w:val="0"/>
          <w:numId w:val="7"/>
        </w:numPr>
        <w:spacing w:after="0"/>
        <w:ind w:left="0" w:firstLine="851"/>
        <w:jc w:val="both"/>
        <w:rPr>
          <w:rFonts w:ascii="Times New Roman" w:hAnsi="Times New Roman" w:cs="Times New Roman"/>
          <w:sz w:val="24"/>
          <w:szCs w:val="24"/>
        </w:rPr>
      </w:pPr>
      <w:r w:rsidRPr="003910D6">
        <w:rPr>
          <w:rFonts w:ascii="Times New Roman" w:hAnsi="Times New Roman" w:cs="Times New Roman"/>
          <w:sz w:val="24"/>
          <w:szCs w:val="24"/>
        </w:rPr>
        <w:t xml:space="preserve">расходы районного бюджета исполнены в сумме </w:t>
      </w:r>
      <w:r w:rsidR="003910D6" w:rsidRPr="003910D6">
        <w:rPr>
          <w:rFonts w:ascii="Times New Roman" w:hAnsi="Times New Roman" w:cs="Times New Roman"/>
          <w:sz w:val="24"/>
          <w:szCs w:val="24"/>
        </w:rPr>
        <w:t>2 232 600,5</w:t>
      </w:r>
      <w:r w:rsidRPr="003910D6">
        <w:rPr>
          <w:rFonts w:ascii="Times New Roman" w:hAnsi="Times New Roman" w:cs="Times New Roman"/>
          <w:sz w:val="24"/>
          <w:szCs w:val="24"/>
        </w:rPr>
        <w:t xml:space="preserve"> тыс. руб., что сост</w:t>
      </w:r>
      <w:r w:rsidR="00EC3E10" w:rsidRPr="003910D6">
        <w:rPr>
          <w:rFonts w:ascii="Times New Roman" w:hAnsi="Times New Roman" w:cs="Times New Roman"/>
          <w:sz w:val="24"/>
          <w:szCs w:val="24"/>
        </w:rPr>
        <w:t>авляет 9</w:t>
      </w:r>
      <w:r w:rsidR="003910D6" w:rsidRPr="003910D6">
        <w:rPr>
          <w:rFonts w:ascii="Times New Roman" w:hAnsi="Times New Roman" w:cs="Times New Roman"/>
          <w:sz w:val="24"/>
          <w:szCs w:val="24"/>
        </w:rPr>
        <w:t>6,4</w:t>
      </w:r>
      <w:r w:rsidRPr="003910D6">
        <w:rPr>
          <w:rFonts w:ascii="Times New Roman" w:hAnsi="Times New Roman" w:cs="Times New Roman"/>
          <w:sz w:val="24"/>
          <w:szCs w:val="24"/>
        </w:rPr>
        <w:t xml:space="preserve">% от </w:t>
      </w:r>
      <w:r w:rsidR="003910D6" w:rsidRPr="003910D6">
        <w:rPr>
          <w:rFonts w:ascii="Times New Roman" w:hAnsi="Times New Roman" w:cs="Times New Roman"/>
          <w:sz w:val="24"/>
          <w:szCs w:val="24"/>
        </w:rPr>
        <w:t>уточненных</w:t>
      </w:r>
      <w:r w:rsidRPr="003910D6">
        <w:rPr>
          <w:rFonts w:ascii="Times New Roman" w:hAnsi="Times New Roman" w:cs="Times New Roman"/>
          <w:sz w:val="24"/>
          <w:szCs w:val="24"/>
        </w:rPr>
        <w:t xml:space="preserve"> бюджетных назначений (</w:t>
      </w:r>
      <w:r w:rsidR="003910D6" w:rsidRPr="003910D6">
        <w:rPr>
          <w:rFonts w:ascii="Times New Roman" w:hAnsi="Times New Roman" w:cs="Times New Roman"/>
          <w:sz w:val="24"/>
          <w:szCs w:val="24"/>
        </w:rPr>
        <w:t>2 317 056,7</w:t>
      </w:r>
      <w:r w:rsidRPr="003910D6">
        <w:rPr>
          <w:rFonts w:ascii="Times New Roman" w:hAnsi="Times New Roman" w:cs="Times New Roman"/>
          <w:sz w:val="24"/>
          <w:szCs w:val="24"/>
        </w:rPr>
        <w:t xml:space="preserve"> тыс. руб.);</w:t>
      </w:r>
    </w:p>
    <w:p w:rsidR="00657B21" w:rsidRPr="006C5C72" w:rsidRDefault="0026059E" w:rsidP="003A0B75">
      <w:pPr>
        <w:pStyle w:val="a5"/>
        <w:numPr>
          <w:ilvl w:val="0"/>
          <w:numId w:val="7"/>
        </w:numPr>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н</w:t>
      </w:r>
      <w:r w:rsidR="00657B21" w:rsidRPr="006C5C72">
        <w:rPr>
          <w:rFonts w:ascii="Times New Roman" w:hAnsi="Times New Roman" w:cs="Times New Roman"/>
          <w:sz w:val="24"/>
          <w:szCs w:val="24"/>
        </w:rPr>
        <w:t>а итоговое значение исполнения расходных обязательств Богучанского района (</w:t>
      </w:r>
      <w:r w:rsidR="002E2A51" w:rsidRPr="006C5C72">
        <w:rPr>
          <w:rFonts w:ascii="Times New Roman" w:hAnsi="Times New Roman" w:cs="Times New Roman"/>
          <w:sz w:val="24"/>
          <w:szCs w:val="24"/>
        </w:rPr>
        <w:t>9</w:t>
      </w:r>
      <w:r w:rsidR="006C5C72" w:rsidRPr="006C5C72">
        <w:rPr>
          <w:rFonts w:ascii="Times New Roman" w:hAnsi="Times New Roman" w:cs="Times New Roman"/>
          <w:sz w:val="24"/>
          <w:szCs w:val="24"/>
        </w:rPr>
        <w:t>6,4</w:t>
      </w:r>
      <w:r w:rsidR="00657B21" w:rsidRPr="006C5C72">
        <w:rPr>
          <w:rFonts w:ascii="Times New Roman" w:hAnsi="Times New Roman" w:cs="Times New Roman"/>
          <w:sz w:val="24"/>
          <w:szCs w:val="24"/>
        </w:rPr>
        <w:t xml:space="preserve">%) значительно повлияло минимальное </w:t>
      </w:r>
      <w:r w:rsidR="005535FB" w:rsidRPr="006C5C72">
        <w:rPr>
          <w:rFonts w:ascii="Times New Roman" w:hAnsi="Times New Roman" w:cs="Times New Roman"/>
          <w:sz w:val="24"/>
          <w:szCs w:val="24"/>
        </w:rPr>
        <w:t>освоение предусмотренных на 201</w:t>
      </w:r>
      <w:r w:rsidR="006C5C72" w:rsidRPr="006C5C72">
        <w:rPr>
          <w:rFonts w:ascii="Times New Roman" w:hAnsi="Times New Roman" w:cs="Times New Roman"/>
          <w:sz w:val="24"/>
          <w:szCs w:val="24"/>
        </w:rPr>
        <w:t>9</w:t>
      </w:r>
      <w:r w:rsidR="00657B21" w:rsidRPr="006C5C72">
        <w:rPr>
          <w:rFonts w:ascii="Times New Roman" w:hAnsi="Times New Roman" w:cs="Times New Roman"/>
          <w:sz w:val="24"/>
          <w:szCs w:val="24"/>
        </w:rPr>
        <w:t xml:space="preserve"> год бюджетных назначений МКУ</w:t>
      </w:r>
      <w:r w:rsidR="00E76682" w:rsidRPr="006C5C72">
        <w:rPr>
          <w:rFonts w:ascii="Times New Roman" w:hAnsi="Times New Roman" w:cs="Times New Roman"/>
          <w:sz w:val="24"/>
          <w:szCs w:val="24"/>
        </w:rPr>
        <w:t xml:space="preserve"> «МС Заказчика»</w:t>
      </w:r>
      <w:r w:rsidR="00ED72F6" w:rsidRPr="006C5C72">
        <w:rPr>
          <w:rFonts w:ascii="Times New Roman" w:hAnsi="Times New Roman" w:cs="Times New Roman"/>
          <w:sz w:val="24"/>
          <w:szCs w:val="24"/>
        </w:rPr>
        <w:t>,</w:t>
      </w:r>
      <w:r w:rsidR="002E2A51" w:rsidRPr="006C5C72">
        <w:rPr>
          <w:rFonts w:ascii="Times New Roman" w:hAnsi="Times New Roman" w:cs="Times New Roman"/>
          <w:sz w:val="24"/>
          <w:szCs w:val="24"/>
        </w:rPr>
        <w:t xml:space="preserve"> </w:t>
      </w:r>
      <w:r w:rsidR="00ED72F6" w:rsidRPr="006C5C72">
        <w:rPr>
          <w:rFonts w:ascii="Times New Roman" w:hAnsi="Times New Roman" w:cs="Times New Roman"/>
          <w:sz w:val="24"/>
          <w:szCs w:val="24"/>
        </w:rPr>
        <w:t>Богучанского районного Совета депутатов</w:t>
      </w:r>
      <w:r w:rsidR="002E2A51" w:rsidRPr="006C5C72">
        <w:rPr>
          <w:rFonts w:ascii="Times New Roman" w:hAnsi="Times New Roman" w:cs="Times New Roman"/>
          <w:sz w:val="24"/>
          <w:szCs w:val="24"/>
        </w:rPr>
        <w:t xml:space="preserve"> </w:t>
      </w:r>
      <w:r w:rsidR="006C5C72" w:rsidRPr="006C5C72">
        <w:rPr>
          <w:rFonts w:ascii="Times New Roman" w:hAnsi="Times New Roman" w:cs="Times New Roman"/>
          <w:sz w:val="24"/>
          <w:szCs w:val="24"/>
        </w:rPr>
        <w:t xml:space="preserve">и УМС </w:t>
      </w:r>
      <w:r w:rsidR="002E2A51" w:rsidRPr="006C5C72">
        <w:rPr>
          <w:rFonts w:ascii="Times New Roman" w:hAnsi="Times New Roman" w:cs="Times New Roman"/>
          <w:sz w:val="24"/>
          <w:szCs w:val="24"/>
        </w:rPr>
        <w:t>(</w:t>
      </w:r>
      <w:r w:rsidR="00ED72F6" w:rsidRPr="006C5C72">
        <w:rPr>
          <w:rFonts w:ascii="Times New Roman" w:hAnsi="Times New Roman" w:cs="Times New Roman"/>
          <w:sz w:val="24"/>
          <w:szCs w:val="24"/>
        </w:rPr>
        <w:t>4</w:t>
      </w:r>
      <w:r w:rsidR="006C5C72" w:rsidRPr="006C5C72">
        <w:rPr>
          <w:rFonts w:ascii="Times New Roman" w:hAnsi="Times New Roman" w:cs="Times New Roman"/>
          <w:sz w:val="24"/>
          <w:szCs w:val="24"/>
        </w:rPr>
        <w:t>9,7</w:t>
      </w:r>
      <w:r w:rsidR="002E2A51" w:rsidRPr="006C5C72">
        <w:rPr>
          <w:rFonts w:ascii="Times New Roman" w:hAnsi="Times New Roman" w:cs="Times New Roman"/>
          <w:sz w:val="24"/>
          <w:szCs w:val="24"/>
        </w:rPr>
        <w:t>%</w:t>
      </w:r>
      <w:r w:rsidR="00ED72F6" w:rsidRPr="006C5C72">
        <w:rPr>
          <w:rFonts w:ascii="Times New Roman" w:hAnsi="Times New Roman" w:cs="Times New Roman"/>
          <w:sz w:val="24"/>
          <w:szCs w:val="24"/>
        </w:rPr>
        <w:t>,</w:t>
      </w:r>
      <w:r w:rsidR="002E2A51" w:rsidRPr="006C5C72">
        <w:rPr>
          <w:rFonts w:ascii="Times New Roman" w:hAnsi="Times New Roman" w:cs="Times New Roman"/>
          <w:sz w:val="24"/>
          <w:szCs w:val="24"/>
        </w:rPr>
        <w:t xml:space="preserve"> </w:t>
      </w:r>
      <w:r w:rsidR="006C5C72" w:rsidRPr="006C5C72">
        <w:rPr>
          <w:rFonts w:ascii="Times New Roman" w:hAnsi="Times New Roman" w:cs="Times New Roman"/>
          <w:sz w:val="24"/>
          <w:szCs w:val="24"/>
        </w:rPr>
        <w:t>88,0</w:t>
      </w:r>
      <w:r w:rsidR="002E2A51" w:rsidRPr="006C5C72">
        <w:rPr>
          <w:rFonts w:ascii="Times New Roman" w:hAnsi="Times New Roman" w:cs="Times New Roman"/>
          <w:sz w:val="24"/>
          <w:szCs w:val="24"/>
        </w:rPr>
        <w:t xml:space="preserve">% </w:t>
      </w:r>
      <w:r w:rsidR="00ED72F6" w:rsidRPr="006C5C72">
        <w:rPr>
          <w:rFonts w:ascii="Times New Roman" w:hAnsi="Times New Roman" w:cs="Times New Roman"/>
          <w:sz w:val="24"/>
          <w:szCs w:val="24"/>
        </w:rPr>
        <w:t>и 8</w:t>
      </w:r>
      <w:r w:rsidR="006C5C72" w:rsidRPr="006C5C72">
        <w:rPr>
          <w:rFonts w:ascii="Times New Roman" w:hAnsi="Times New Roman" w:cs="Times New Roman"/>
          <w:sz w:val="24"/>
          <w:szCs w:val="24"/>
        </w:rPr>
        <w:t>9</w:t>
      </w:r>
      <w:r w:rsidR="00ED72F6" w:rsidRPr="006C5C72">
        <w:rPr>
          <w:rFonts w:ascii="Times New Roman" w:hAnsi="Times New Roman" w:cs="Times New Roman"/>
          <w:sz w:val="24"/>
          <w:szCs w:val="24"/>
        </w:rPr>
        <w:t xml:space="preserve">,3% </w:t>
      </w:r>
      <w:r w:rsidR="002E2A51" w:rsidRPr="006C5C72">
        <w:rPr>
          <w:rFonts w:ascii="Times New Roman" w:hAnsi="Times New Roman" w:cs="Times New Roman"/>
          <w:sz w:val="24"/>
          <w:szCs w:val="24"/>
        </w:rPr>
        <w:t>соответственно)</w:t>
      </w:r>
      <w:r w:rsidR="00822C9B" w:rsidRPr="006C5C72">
        <w:rPr>
          <w:rFonts w:ascii="Times New Roman" w:hAnsi="Times New Roman" w:cs="Times New Roman"/>
          <w:sz w:val="24"/>
          <w:szCs w:val="24"/>
        </w:rPr>
        <w:t>;</w:t>
      </w:r>
      <w:r w:rsidR="00ED72F6" w:rsidRPr="006C5C72">
        <w:rPr>
          <w:rFonts w:ascii="Times New Roman" w:hAnsi="Times New Roman" w:cs="Times New Roman"/>
          <w:sz w:val="24"/>
          <w:szCs w:val="24"/>
        </w:rPr>
        <w:t xml:space="preserve"> </w:t>
      </w:r>
    </w:p>
    <w:p w:rsidR="005535FB" w:rsidRPr="006C5C72" w:rsidRDefault="00822C9B" w:rsidP="003A0B75">
      <w:pPr>
        <w:pStyle w:val="a5"/>
        <w:numPr>
          <w:ilvl w:val="0"/>
          <w:numId w:val="7"/>
        </w:numPr>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а</w:t>
      </w:r>
      <w:r w:rsidR="005535FB" w:rsidRPr="006C5C72">
        <w:rPr>
          <w:rFonts w:ascii="Times New Roman" w:hAnsi="Times New Roman" w:cs="Times New Roman"/>
          <w:sz w:val="24"/>
          <w:szCs w:val="24"/>
        </w:rPr>
        <w:t>нализ исполнения расходов районного бюджета отражает</w:t>
      </w:r>
      <w:r w:rsidR="00EF252A" w:rsidRPr="006C5C72">
        <w:rPr>
          <w:rFonts w:ascii="Times New Roman" w:hAnsi="Times New Roman" w:cs="Times New Roman"/>
          <w:sz w:val="24"/>
          <w:szCs w:val="24"/>
        </w:rPr>
        <w:t xml:space="preserve"> </w:t>
      </w:r>
      <w:r w:rsidR="00626100" w:rsidRPr="006C5C72">
        <w:rPr>
          <w:rFonts w:ascii="Times New Roman" w:hAnsi="Times New Roman" w:cs="Times New Roman"/>
          <w:sz w:val="24"/>
          <w:szCs w:val="24"/>
        </w:rPr>
        <w:t xml:space="preserve">их </w:t>
      </w:r>
      <w:r w:rsidR="00EF252A" w:rsidRPr="006C5C72">
        <w:rPr>
          <w:rFonts w:ascii="Times New Roman" w:hAnsi="Times New Roman" w:cs="Times New Roman"/>
          <w:sz w:val="24"/>
          <w:szCs w:val="24"/>
        </w:rPr>
        <w:t>социальную направленность</w:t>
      </w:r>
      <w:r w:rsidR="005535FB" w:rsidRPr="006C5C72">
        <w:rPr>
          <w:rFonts w:ascii="Times New Roman" w:hAnsi="Times New Roman" w:cs="Times New Roman"/>
          <w:sz w:val="24"/>
          <w:szCs w:val="24"/>
        </w:rPr>
        <w:t>.</w:t>
      </w:r>
    </w:p>
    <w:p w:rsidR="00BE4080" w:rsidRPr="006C5C72" w:rsidRDefault="00BE4080" w:rsidP="00151ED2">
      <w:pPr>
        <w:pStyle w:val="a5"/>
        <w:spacing w:after="0"/>
        <w:ind w:left="851"/>
        <w:jc w:val="both"/>
        <w:rPr>
          <w:rFonts w:ascii="Times New Roman" w:hAnsi="Times New Roman" w:cs="Times New Roman"/>
          <w:sz w:val="24"/>
          <w:szCs w:val="24"/>
        </w:rPr>
      </w:pPr>
    </w:p>
    <w:p w:rsidR="005332A3" w:rsidRPr="006C5C72" w:rsidRDefault="005332A3" w:rsidP="003A0B75">
      <w:pPr>
        <w:pStyle w:val="a5"/>
        <w:numPr>
          <w:ilvl w:val="0"/>
          <w:numId w:val="21"/>
        </w:numPr>
        <w:spacing w:after="0"/>
        <w:ind w:left="0" w:firstLine="0"/>
        <w:jc w:val="center"/>
        <w:rPr>
          <w:rFonts w:ascii="Times New Roman" w:hAnsi="Times New Roman" w:cs="Times New Roman"/>
          <w:sz w:val="24"/>
          <w:szCs w:val="24"/>
        </w:rPr>
      </w:pPr>
      <w:r w:rsidRPr="006C5C72">
        <w:rPr>
          <w:rFonts w:ascii="Times New Roman" w:hAnsi="Times New Roman" w:cs="Times New Roman"/>
          <w:sz w:val="24"/>
          <w:szCs w:val="24"/>
        </w:rPr>
        <w:t>ОБЩЕГОСУДАРСТВЕННЫЕ ВОПРОСЫ</w:t>
      </w:r>
    </w:p>
    <w:p w:rsidR="00097C32" w:rsidRPr="006C5C72" w:rsidRDefault="00097C32" w:rsidP="00097C32">
      <w:pPr>
        <w:pStyle w:val="a5"/>
        <w:spacing w:after="0"/>
        <w:ind w:left="0" w:firstLine="851"/>
        <w:jc w:val="both"/>
        <w:rPr>
          <w:rFonts w:ascii="Times New Roman" w:hAnsi="Times New Roman" w:cs="Times New Roman"/>
          <w:sz w:val="24"/>
          <w:szCs w:val="24"/>
        </w:rPr>
      </w:pPr>
    </w:p>
    <w:p w:rsidR="00304A0C" w:rsidRPr="006C5C72" w:rsidRDefault="00097C32" w:rsidP="00097C32">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Расходы по разделу 01 «Общегосударственные вопросы» в 201</w:t>
      </w:r>
      <w:r w:rsidR="006C5C72" w:rsidRPr="006C5C72">
        <w:rPr>
          <w:rFonts w:ascii="Times New Roman" w:hAnsi="Times New Roman" w:cs="Times New Roman"/>
          <w:sz w:val="24"/>
          <w:szCs w:val="24"/>
        </w:rPr>
        <w:t>9</w:t>
      </w:r>
      <w:r w:rsidRPr="006C5C72">
        <w:rPr>
          <w:rFonts w:ascii="Times New Roman" w:hAnsi="Times New Roman" w:cs="Times New Roman"/>
          <w:sz w:val="24"/>
          <w:szCs w:val="24"/>
        </w:rPr>
        <w:t xml:space="preserve"> году исполнены в сумме </w:t>
      </w:r>
      <w:r w:rsidR="006C5C72" w:rsidRPr="006C5C72">
        <w:rPr>
          <w:rFonts w:ascii="Times New Roman" w:hAnsi="Times New Roman" w:cs="Times New Roman"/>
          <w:sz w:val="24"/>
          <w:szCs w:val="24"/>
        </w:rPr>
        <w:t>80 851,6</w:t>
      </w:r>
      <w:r w:rsidRPr="006C5C72">
        <w:rPr>
          <w:rFonts w:ascii="Times New Roman" w:hAnsi="Times New Roman" w:cs="Times New Roman"/>
          <w:sz w:val="24"/>
          <w:szCs w:val="24"/>
        </w:rPr>
        <w:t xml:space="preserve"> тыс. руб., что составляет </w:t>
      </w:r>
      <w:r w:rsidR="00ED72F6" w:rsidRPr="006C5C72">
        <w:rPr>
          <w:rFonts w:ascii="Times New Roman" w:hAnsi="Times New Roman" w:cs="Times New Roman"/>
          <w:sz w:val="24"/>
          <w:szCs w:val="24"/>
        </w:rPr>
        <w:t>9</w:t>
      </w:r>
      <w:r w:rsidR="006C5C72" w:rsidRPr="006C5C72">
        <w:rPr>
          <w:rFonts w:ascii="Times New Roman" w:hAnsi="Times New Roman" w:cs="Times New Roman"/>
          <w:sz w:val="24"/>
          <w:szCs w:val="24"/>
        </w:rPr>
        <w:t>1</w:t>
      </w:r>
      <w:r w:rsidR="00ED72F6" w:rsidRPr="006C5C72">
        <w:rPr>
          <w:rFonts w:ascii="Times New Roman" w:hAnsi="Times New Roman" w:cs="Times New Roman"/>
          <w:sz w:val="24"/>
          <w:szCs w:val="24"/>
        </w:rPr>
        <w:t>,0</w:t>
      </w:r>
      <w:r w:rsidRPr="006C5C72">
        <w:rPr>
          <w:rFonts w:ascii="Times New Roman" w:hAnsi="Times New Roman" w:cs="Times New Roman"/>
          <w:sz w:val="24"/>
          <w:szCs w:val="24"/>
        </w:rPr>
        <w:t>% от уточненных бюджетных назначений (</w:t>
      </w:r>
      <w:r w:rsidR="006C5C72" w:rsidRPr="006C5C72">
        <w:rPr>
          <w:rFonts w:ascii="Times New Roman" w:hAnsi="Times New Roman" w:cs="Times New Roman"/>
          <w:sz w:val="24"/>
          <w:szCs w:val="24"/>
        </w:rPr>
        <w:t>88 829,7</w:t>
      </w:r>
      <w:r w:rsidRPr="006C5C72">
        <w:rPr>
          <w:rFonts w:ascii="Times New Roman" w:hAnsi="Times New Roman" w:cs="Times New Roman"/>
          <w:sz w:val="24"/>
          <w:szCs w:val="24"/>
        </w:rPr>
        <w:t xml:space="preserve"> тыс. руб.). </w:t>
      </w:r>
      <w:r w:rsidR="00304A0C" w:rsidRPr="006C5C72">
        <w:rPr>
          <w:rFonts w:ascii="Times New Roman" w:hAnsi="Times New Roman" w:cs="Times New Roman"/>
          <w:sz w:val="24"/>
          <w:szCs w:val="24"/>
        </w:rPr>
        <w:t xml:space="preserve">В предыдущем отчетном периоде аналогичный показатель составил </w:t>
      </w:r>
      <w:r w:rsidR="009247B9" w:rsidRPr="006C5C72">
        <w:rPr>
          <w:rFonts w:ascii="Times New Roman" w:hAnsi="Times New Roman" w:cs="Times New Roman"/>
          <w:sz w:val="24"/>
          <w:szCs w:val="24"/>
        </w:rPr>
        <w:t>9</w:t>
      </w:r>
      <w:r w:rsidR="006C5C72" w:rsidRPr="006C5C72">
        <w:rPr>
          <w:rFonts w:ascii="Times New Roman" w:hAnsi="Times New Roman" w:cs="Times New Roman"/>
          <w:sz w:val="24"/>
          <w:szCs w:val="24"/>
        </w:rPr>
        <w:t>3,0%</w:t>
      </w:r>
      <w:r w:rsidR="00304A0C" w:rsidRPr="006C5C72">
        <w:rPr>
          <w:rFonts w:ascii="Times New Roman" w:hAnsi="Times New Roman" w:cs="Times New Roman"/>
          <w:sz w:val="24"/>
          <w:szCs w:val="24"/>
        </w:rPr>
        <w:t>.</w:t>
      </w:r>
    </w:p>
    <w:p w:rsidR="00097C32" w:rsidRPr="006C5C72" w:rsidRDefault="00097C32" w:rsidP="00097C32">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Средства по данному разделу были предусмотрены на содержание высшего должностного лица муниципального образования</w:t>
      </w:r>
      <w:r w:rsidR="002F2784" w:rsidRPr="006C5C72">
        <w:rPr>
          <w:rFonts w:ascii="Times New Roman" w:hAnsi="Times New Roman" w:cs="Times New Roman"/>
          <w:sz w:val="24"/>
          <w:szCs w:val="24"/>
        </w:rPr>
        <w:t xml:space="preserve"> Богучанск</w:t>
      </w:r>
      <w:r w:rsidR="00575156" w:rsidRPr="006C5C72">
        <w:rPr>
          <w:rFonts w:ascii="Times New Roman" w:hAnsi="Times New Roman" w:cs="Times New Roman"/>
          <w:sz w:val="24"/>
          <w:szCs w:val="24"/>
        </w:rPr>
        <w:t>ий</w:t>
      </w:r>
      <w:r w:rsidR="002F2784" w:rsidRPr="006C5C72">
        <w:rPr>
          <w:rFonts w:ascii="Times New Roman" w:hAnsi="Times New Roman" w:cs="Times New Roman"/>
          <w:sz w:val="24"/>
          <w:szCs w:val="24"/>
        </w:rPr>
        <w:t xml:space="preserve"> район</w:t>
      </w:r>
      <w:r w:rsidRPr="006C5C72">
        <w:rPr>
          <w:rFonts w:ascii="Times New Roman" w:hAnsi="Times New Roman" w:cs="Times New Roman"/>
          <w:sz w:val="24"/>
          <w:szCs w:val="24"/>
        </w:rPr>
        <w:t xml:space="preserve">, представительных и </w:t>
      </w:r>
      <w:r w:rsidRPr="006C5C72">
        <w:rPr>
          <w:rFonts w:ascii="Times New Roman" w:hAnsi="Times New Roman" w:cs="Times New Roman"/>
          <w:sz w:val="24"/>
          <w:szCs w:val="24"/>
        </w:rPr>
        <w:lastRenderedPageBreak/>
        <w:t>исполнительных органов</w:t>
      </w:r>
      <w:r w:rsidR="00575156" w:rsidRPr="006C5C72">
        <w:rPr>
          <w:rFonts w:ascii="Times New Roman" w:hAnsi="Times New Roman" w:cs="Times New Roman"/>
          <w:sz w:val="24"/>
          <w:szCs w:val="24"/>
        </w:rPr>
        <w:t xml:space="preserve"> Богучанского района</w:t>
      </w:r>
      <w:r w:rsidRPr="006C5C72">
        <w:rPr>
          <w:rFonts w:ascii="Times New Roman" w:hAnsi="Times New Roman" w:cs="Times New Roman"/>
          <w:sz w:val="24"/>
          <w:szCs w:val="24"/>
        </w:rPr>
        <w:t xml:space="preserve">, на обеспечение деятельности финансово-бюджетного надзора, </w:t>
      </w:r>
      <w:r w:rsidR="00D3655E" w:rsidRPr="006C5C72">
        <w:rPr>
          <w:rFonts w:ascii="Times New Roman" w:hAnsi="Times New Roman" w:cs="Times New Roman"/>
          <w:sz w:val="24"/>
          <w:szCs w:val="24"/>
        </w:rPr>
        <w:t>на судебную систему и</w:t>
      </w:r>
      <w:r w:rsidRPr="006C5C72">
        <w:rPr>
          <w:rFonts w:ascii="Times New Roman" w:hAnsi="Times New Roman" w:cs="Times New Roman"/>
          <w:sz w:val="24"/>
          <w:szCs w:val="24"/>
        </w:rPr>
        <w:t xml:space="preserve"> другие общегосударственные вопросы.</w:t>
      </w:r>
    </w:p>
    <w:p w:rsidR="0058720C" w:rsidRPr="006C5C72" w:rsidRDefault="00171D3F" w:rsidP="003018E8">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Предельная штатная численность работников органов местного самоуправления установлена Постановлением</w:t>
      </w:r>
      <w:r w:rsidR="001E0054" w:rsidRPr="006C5C72">
        <w:rPr>
          <w:rFonts w:ascii="Times New Roman" w:hAnsi="Times New Roman" w:cs="Times New Roman"/>
          <w:sz w:val="24"/>
          <w:szCs w:val="24"/>
        </w:rPr>
        <w:t xml:space="preserve"> от 14.11.2006</w:t>
      </w:r>
      <w:r w:rsidRPr="006C5C72">
        <w:rPr>
          <w:rFonts w:ascii="Times New Roman" w:hAnsi="Times New Roman" w:cs="Times New Roman"/>
          <w:sz w:val="24"/>
          <w:szCs w:val="24"/>
        </w:rPr>
        <w:t xml:space="preserve"> </w:t>
      </w:r>
      <w:r w:rsidR="007E5DDF" w:rsidRPr="006C5C72">
        <w:rPr>
          <w:rFonts w:ascii="Times New Roman" w:hAnsi="Times New Roman" w:cs="Times New Roman"/>
          <w:sz w:val="24"/>
          <w:szCs w:val="24"/>
        </w:rPr>
        <w:t>№ 348-п</w:t>
      </w:r>
      <w:r w:rsidR="001E0054" w:rsidRPr="006C5C72">
        <w:rPr>
          <w:rFonts w:ascii="Times New Roman" w:hAnsi="Times New Roman" w:cs="Times New Roman"/>
          <w:sz w:val="24"/>
          <w:szCs w:val="24"/>
        </w:rPr>
        <w:t xml:space="preserve">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00F961FD" w:rsidRPr="006C5C72">
        <w:rPr>
          <w:rFonts w:ascii="Times New Roman" w:hAnsi="Times New Roman" w:cs="Times New Roman"/>
          <w:sz w:val="24"/>
          <w:szCs w:val="24"/>
        </w:rPr>
        <w:t xml:space="preserve"> (далее по тексту – Постановление № 348-п)</w:t>
      </w:r>
      <w:r w:rsidR="0058720C" w:rsidRPr="006C5C72">
        <w:rPr>
          <w:rFonts w:ascii="Times New Roman" w:hAnsi="Times New Roman" w:cs="Times New Roman"/>
          <w:sz w:val="24"/>
          <w:szCs w:val="24"/>
        </w:rPr>
        <w:t>.</w:t>
      </w:r>
    </w:p>
    <w:p w:rsidR="00171D3F" w:rsidRPr="006C5C72" w:rsidRDefault="0058720C" w:rsidP="003018E8">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Д</w:t>
      </w:r>
      <w:r w:rsidR="00171D3F" w:rsidRPr="006C5C72">
        <w:rPr>
          <w:rFonts w:ascii="Times New Roman" w:hAnsi="Times New Roman" w:cs="Times New Roman"/>
          <w:sz w:val="24"/>
          <w:szCs w:val="24"/>
        </w:rPr>
        <w:t xml:space="preserve">ля Богучанского района </w:t>
      </w:r>
      <w:r w:rsidRPr="006C5C72">
        <w:rPr>
          <w:rFonts w:ascii="Times New Roman" w:hAnsi="Times New Roman" w:cs="Times New Roman"/>
          <w:sz w:val="24"/>
          <w:szCs w:val="24"/>
        </w:rPr>
        <w:t xml:space="preserve">предельная штатная численность работников </w:t>
      </w:r>
      <w:r w:rsidR="00F654CE" w:rsidRPr="006C5C72">
        <w:rPr>
          <w:rFonts w:ascii="Times New Roman" w:hAnsi="Times New Roman" w:cs="Times New Roman"/>
          <w:sz w:val="24"/>
          <w:szCs w:val="24"/>
        </w:rPr>
        <w:t>определена</w:t>
      </w:r>
      <w:r w:rsidRPr="006C5C72">
        <w:rPr>
          <w:rFonts w:ascii="Times New Roman" w:hAnsi="Times New Roman" w:cs="Times New Roman"/>
          <w:sz w:val="24"/>
          <w:szCs w:val="24"/>
        </w:rPr>
        <w:t xml:space="preserve"> названным постановлением </w:t>
      </w:r>
      <w:r w:rsidR="00F654CE" w:rsidRPr="006C5C72">
        <w:rPr>
          <w:rFonts w:ascii="Times New Roman" w:hAnsi="Times New Roman" w:cs="Times New Roman"/>
          <w:sz w:val="24"/>
          <w:szCs w:val="24"/>
        </w:rPr>
        <w:t>в количестве</w:t>
      </w:r>
      <w:r w:rsidR="007E5DDF" w:rsidRPr="006C5C72">
        <w:rPr>
          <w:rFonts w:ascii="Times New Roman" w:hAnsi="Times New Roman" w:cs="Times New Roman"/>
          <w:sz w:val="24"/>
          <w:szCs w:val="24"/>
        </w:rPr>
        <w:t xml:space="preserve"> </w:t>
      </w:r>
      <w:r w:rsidR="007E5DDF" w:rsidRPr="00706B00">
        <w:rPr>
          <w:rFonts w:ascii="Times New Roman" w:hAnsi="Times New Roman" w:cs="Times New Roman"/>
          <w:sz w:val="24"/>
          <w:szCs w:val="24"/>
        </w:rPr>
        <w:t>6</w:t>
      </w:r>
      <w:r w:rsidR="006C5C72" w:rsidRPr="00706B00">
        <w:rPr>
          <w:rFonts w:ascii="Times New Roman" w:hAnsi="Times New Roman" w:cs="Times New Roman"/>
          <w:sz w:val="24"/>
          <w:szCs w:val="24"/>
        </w:rPr>
        <w:t>2</w:t>
      </w:r>
      <w:r w:rsidR="007E5DDF" w:rsidRPr="006C5C72">
        <w:rPr>
          <w:rFonts w:ascii="Times New Roman" w:hAnsi="Times New Roman" w:cs="Times New Roman"/>
          <w:sz w:val="24"/>
          <w:szCs w:val="24"/>
        </w:rPr>
        <w:t xml:space="preserve"> единиц</w:t>
      </w:r>
      <w:r w:rsidRPr="006C5C72">
        <w:rPr>
          <w:rFonts w:ascii="Times New Roman" w:hAnsi="Times New Roman" w:cs="Times New Roman"/>
          <w:sz w:val="24"/>
          <w:szCs w:val="24"/>
        </w:rPr>
        <w:t>ы</w:t>
      </w:r>
      <w:r w:rsidR="007E5DDF" w:rsidRPr="006C5C72">
        <w:rPr>
          <w:rFonts w:ascii="Times New Roman" w:hAnsi="Times New Roman" w:cs="Times New Roman"/>
          <w:sz w:val="24"/>
          <w:szCs w:val="24"/>
        </w:rPr>
        <w:t>.</w:t>
      </w:r>
    </w:p>
    <w:p w:rsidR="00171D3F" w:rsidRPr="006C5C72" w:rsidRDefault="00171D3F" w:rsidP="003018E8">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По сведениям, пред</w:t>
      </w:r>
      <w:r w:rsidR="00B14349" w:rsidRPr="006C5C72">
        <w:rPr>
          <w:rFonts w:ascii="Times New Roman" w:hAnsi="Times New Roman" w:cs="Times New Roman"/>
          <w:sz w:val="24"/>
          <w:szCs w:val="24"/>
        </w:rPr>
        <w:t>о</w:t>
      </w:r>
      <w:r w:rsidRPr="006C5C72">
        <w:rPr>
          <w:rFonts w:ascii="Times New Roman" w:hAnsi="Times New Roman" w:cs="Times New Roman"/>
          <w:sz w:val="24"/>
          <w:szCs w:val="24"/>
        </w:rPr>
        <w:t xml:space="preserve">ставленным Финансовым управлением, </w:t>
      </w:r>
      <w:r w:rsidR="0055062C" w:rsidRPr="006C5C72">
        <w:rPr>
          <w:rFonts w:ascii="Times New Roman" w:hAnsi="Times New Roman" w:cs="Times New Roman"/>
          <w:sz w:val="24"/>
          <w:szCs w:val="24"/>
        </w:rPr>
        <w:t xml:space="preserve">штатная </w:t>
      </w:r>
      <w:r w:rsidRPr="006C5C72">
        <w:rPr>
          <w:rFonts w:ascii="Times New Roman" w:hAnsi="Times New Roman" w:cs="Times New Roman"/>
          <w:sz w:val="24"/>
          <w:szCs w:val="24"/>
        </w:rPr>
        <w:t>численность муниципальных служащих, принятая к финансовому обеспечению в 201</w:t>
      </w:r>
      <w:r w:rsidR="006C5C72" w:rsidRPr="006C5C72">
        <w:rPr>
          <w:rFonts w:ascii="Times New Roman" w:hAnsi="Times New Roman" w:cs="Times New Roman"/>
          <w:sz w:val="24"/>
          <w:szCs w:val="24"/>
        </w:rPr>
        <w:t>9</w:t>
      </w:r>
      <w:r w:rsidRPr="006C5C72">
        <w:rPr>
          <w:rFonts w:ascii="Times New Roman" w:hAnsi="Times New Roman" w:cs="Times New Roman"/>
          <w:sz w:val="24"/>
          <w:szCs w:val="24"/>
        </w:rPr>
        <w:t xml:space="preserve"> году</w:t>
      </w:r>
      <w:r w:rsidR="00520B60" w:rsidRPr="006C5C72">
        <w:rPr>
          <w:rFonts w:ascii="Times New Roman" w:hAnsi="Times New Roman" w:cs="Times New Roman"/>
          <w:sz w:val="24"/>
          <w:szCs w:val="24"/>
        </w:rPr>
        <w:t>,</w:t>
      </w:r>
      <w:r w:rsidRPr="006C5C72">
        <w:rPr>
          <w:rFonts w:ascii="Times New Roman" w:hAnsi="Times New Roman" w:cs="Times New Roman"/>
          <w:sz w:val="24"/>
          <w:szCs w:val="24"/>
        </w:rPr>
        <w:t xml:space="preserve"> составила </w:t>
      </w:r>
      <w:r w:rsidR="00864D15" w:rsidRPr="006C5C72">
        <w:rPr>
          <w:rFonts w:ascii="Times New Roman" w:hAnsi="Times New Roman" w:cs="Times New Roman"/>
          <w:sz w:val="24"/>
          <w:szCs w:val="24"/>
        </w:rPr>
        <w:t>7</w:t>
      </w:r>
      <w:r w:rsidR="00191E8B" w:rsidRPr="006C5C72">
        <w:rPr>
          <w:rFonts w:ascii="Times New Roman" w:hAnsi="Times New Roman" w:cs="Times New Roman"/>
          <w:sz w:val="24"/>
          <w:szCs w:val="24"/>
        </w:rPr>
        <w:t>7</w:t>
      </w:r>
      <w:r w:rsidRPr="006C5C72">
        <w:rPr>
          <w:rFonts w:ascii="Times New Roman" w:hAnsi="Times New Roman" w:cs="Times New Roman"/>
          <w:sz w:val="24"/>
          <w:szCs w:val="24"/>
        </w:rPr>
        <w:t xml:space="preserve"> единиц. Из них </w:t>
      </w:r>
      <w:r w:rsidR="00191E8B" w:rsidRPr="006C5C72">
        <w:rPr>
          <w:rFonts w:ascii="Times New Roman" w:hAnsi="Times New Roman" w:cs="Times New Roman"/>
          <w:sz w:val="24"/>
          <w:szCs w:val="24"/>
        </w:rPr>
        <w:t>72</w:t>
      </w:r>
      <w:r w:rsidRPr="006C5C72">
        <w:rPr>
          <w:rFonts w:ascii="Times New Roman" w:hAnsi="Times New Roman" w:cs="Times New Roman"/>
          <w:sz w:val="24"/>
          <w:szCs w:val="24"/>
        </w:rPr>
        <w:t xml:space="preserve"> единиц</w:t>
      </w:r>
      <w:r w:rsidR="00864D15" w:rsidRPr="006C5C72">
        <w:rPr>
          <w:rFonts w:ascii="Times New Roman" w:hAnsi="Times New Roman" w:cs="Times New Roman"/>
          <w:sz w:val="24"/>
          <w:szCs w:val="24"/>
        </w:rPr>
        <w:t>ы</w:t>
      </w:r>
      <w:r w:rsidR="00BB06F1" w:rsidRPr="006C5C72">
        <w:rPr>
          <w:rFonts w:ascii="Times New Roman" w:hAnsi="Times New Roman" w:cs="Times New Roman"/>
          <w:sz w:val="24"/>
          <w:szCs w:val="24"/>
        </w:rPr>
        <w:t xml:space="preserve"> был</w:t>
      </w:r>
      <w:r w:rsidR="00864D15" w:rsidRPr="006C5C72">
        <w:rPr>
          <w:rFonts w:ascii="Times New Roman" w:hAnsi="Times New Roman" w:cs="Times New Roman"/>
          <w:sz w:val="24"/>
          <w:szCs w:val="24"/>
        </w:rPr>
        <w:t>и</w:t>
      </w:r>
      <w:r w:rsidRPr="006C5C72">
        <w:rPr>
          <w:rFonts w:ascii="Times New Roman" w:hAnsi="Times New Roman" w:cs="Times New Roman"/>
          <w:sz w:val="24"/>
          <w:szCs w:val="24"/>
        </w:rPr>
        <w:t xml:space="preserve"> предусмотрен</w:t>
      </w:r>
      <w:r w:rsidR="00864D15" w:rsidRPr="006C5C72">
        <w:rPr>
          <w:rFonts w:ascii="Times New Roman" w:hAnsi="Times New Roman" w:cs="Times New Roman"/>
          <w:sz w:val="24"/>
          <w:szCs w:val="24"/>
        </w:rPr>
        <w:t>ы</w:t>
      </w:r>
      <w:r w:rsidRPr="006C5C72">
        <w:rPr>
          <w:rFonts w:ascii="Times New Roman" w:hAnsi="Times New Roman" w:cs="Times New Roman"/>
          <w:sz w:val="24"/>
          <w:szCs w:val="24"/>
        </w:rPr>
        <w:t xml:space="preserve"> органам исполнительной власти Богучанского района, а </w:t>
      </w:r>
      <w:r w:rsidR="00F961FD" w:rsidRPr="006C5C72">
        <w:rPr>
          <w:rFonts w:ascii="Times New Roman" w:hAnsi="Times New Roman" w:cs="Times New Roman"/>
          <w:sz w:val="24"/>
          <w:szCs w:val="24"/>
        </w:rPr>
        <w:t>5</w:t>
      </w:r>
      <w:r w:rsidRPr="006C5C72">
        <w:rPr>
          <w:rFonts w:ascii="Times New Roman" w:hAnsi="Times New Roman" w:cs="Times New Roman"/>
          <w:sz w:val="24"/>
          <w:szCs w:val="24"/>
        </w:rPr>
        <w:t xml:space="preserve"> единиц – представительным органам власти Богучанского района.</w:t>
      </w:r>
    </w:p>
    <w:p w:rsidR="006364DF" w:rsidRPr="006C5C72" w:rsidRDefault="006364DF" w:rsidP="003018E8">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 xml:space="preserve">На конец отчетного периода названный показатель предусмотрен штатными расписаниями </w:t>
      </w:r>
      <w:r w:rsidR="006551F9" w:rsidRPr="006C5C72">
        <w:rPr>
          <w:rFonts w:ascii="Times New Roman" w:hAnsi="Times New Roman" w:cs="Times New Roman"/>
          <w:sz w:val="24"/>
          <w:szCs w:val="24"/>
        </w:rPr>
        <w:t xml:space="preserve">соответствующих учреждений </w:t>
      </w:r>
      <w:r w:rsidR="00864D15" w:rsidRPr="006C5C72">
        <w:rPr>
          <w:rFonts w:ascii="Times New Roman" w:hAnsi="Times New Roman" w:cs="Times New Roman"/>
          <w:sz w:val="24"/>
          <w:szCs w:val="24"/>
        </w:rPr>
        <w:t>в количестве 7</w:t>
      </w:r>
      <w:r w:rsidR="006C5C72" w:rsidRPr="006C5C72">
        <w:rPr>
          <w:rFonts w:ascii="Times New Roman" w:hAnsi="Times New Roman" w:cs="Times New Roman"/>
          <w:sz w:val="24"/>
          <w:szCs w:val="24"/>
        </w:rPr>
        <w:t>8</w:t>
      </w:r>
      <w:r w:rsidRPr="006C5C72">
        <w:rPr>
          <w:rFonts w:ascii="Times New Roman" w:hAnsi="Times New Roman" w:cs="Times New Roman"/>
          <w:sz w:val="24"/>
          <w:szCs w:val="24"/>
        </w:rPr>
        <w:t xml:space="preserve"> единиц</w:t>
      </w:r>
      <w:r w:rsidR="00061D39" w:rsidRPr="006C5C72">
        <w:rPr>
          <w:rFonts w:ascii="Times New Roman" w:hAnsi="Times New Roman" w:cs="Times New Roman"/>
          <w:sz w:val="24"/>
          <w:szCs w:val="24"/>
        </w:rPr>
        <w:t xml:space="preserve">, </w:t>
      </w:r>
      <w:r w:rsidR="006C5C72" w:rsidRPr="006C5C72">
        <w:rPr>
          <w:rFonts w:ascii="Times New Roman" w:hAnsi="Times New Roman" w:cs="Times New Roman"/>
          <w:sz w:val="24"/>
          <w:szCs w:val="24"/>
        </w:rPr>
        <w:t>увеличение</w:t>
      </w:r>
      <w:r w:rsidR="00061D39" w:rsidRPr="006C5C72">
        <w:rPr>
          <w:rFonts w:ascii="Times New Roman" w:hAnsi="Times New Roman" w:cs="Times New Roman"/>
          <w:sz w:val="24"/>
          <w:szCs w:val="24"/>
        </w:rPr>
        <w:t xml:space="preserve"> которого </w:t>
      </w:r>
      <w:r w:rsidR="006C5C72" w:rsidRPr="006C5C72">
        <w:rPr>
          <w:rFonts w:ascii="Times New Roman" w:hAnsi="Times New Roman" w:cs="Times New Roman"/>
          <w:sz w:val="24"/>
          <w:szCs w:val="24"/>
        </w:rPr>
        <w:t>связано с дополнительной</w:t>
      </w:r>
      <w:r w:rsidR="00191E8B" w:rsidRPr="006C5C72">
        <w:rPr>
          <w:rFonts w:ascii="Times New Roman" w:hAnsi="Times New Roman" w:cs="Times New Roman"/>
          <w:sz w:val="24"/>
          <w:szCs w:val="24"/>
        </w:rPr>
        <w:t xml:space="preserve"> штатной</w:t>
      </w:r>
      <w:r w:rsidRPr="006C5C72">
        <w:rPr>
          <w:rFonts w:ascii="Times New Roman" w:hAnsi="Times New Roman" w:cs="Times New Roman"/>
          <w:sz w:val="24"/>
          <w:szCs w:val="24"/>
        </w:rPr>
        <w:t xml:space="preserve"> </w:t>
      </w:r>
      <w:r w:rsidR="006C5C72" w:rsidRPr="006C5C72">
        <w:rPr>
          <w:rFonts w:ascii="Times New Roman" w:hAnsi="Times New Roman" w:cs="Times New Roman"/>
          <w:sz w:val="24"/>
          <w:szCs w:val="24"/>
        </w:rPr>
        <w:t>единицей</w:t>
      </w:r>
      <w:r w:rsidR="00B14349" w:rsidRPr="006C5C72">
        <w:rPr>
          <w:rFonts w:ascii="Times New Roman" w:hAnsi="Times New Roman" w:cs="Times New Roman"/>
          <w:sz w:val="24"/>
          <w:szCs w:val="24"/>
        </w:rPr>
        <w:t xml:space="preserve"> в</w:t>
      </w:r>
      <w:r w:rsidR="00061D39" w:rsidRPr="006C5C72">
        <w:rPr>
          <w:rFonts w:ascii="Times New Roman" w:hAnsi="Times New Roman" w:cs="Times New Roman"/>
          <w:sz w:val="24"/>
          <w:szCs w:val="24"/>
        </w:rPr>
        <w:t xml:space="preserve"> администрации Богучанского района</w:t>
      </w:r>
      <w:r w:rsidRPr="006C5C72">
        <w:rPr>
          <w:rFonts w:ascii="Times New Roman" w:hAnsi="Times New Roman" w:cs="Times New Roman"/>
          <w:sz w:val="24"/>
          <w:szCs w:val="24"/>
        </w:rPr>
        <w:t>.</w:t>
      </w:r>
    </w:p>
    <w:p w:rsidR="00520B60" w:rsidRPr="006C5C72" w:rsidRDefault="00171D3F" w:rsidP="00520B60">
      <w:pPr>
        <w:pStyle w:val="a5"/>
        <w:spacing w:after="0"/>
        <w:ind w:left="0" w:firstLine="851"/>
        <w:jc w:val="both"/>
        <w:rPr>
          <w:rFonts w:ascii="Times New Roman" w:hAnsi="Times New Roman" w:cs="Times New Roman"/>
          <w:sz w:val="24"/>
          <w:szCs w:val="24"/>
        </w:rPr>
      </w:pPr>
      <w:r w:rsidRPr="006C5C72">
        <w:rPr>
          <w:rFonts w:ascii="Times New Roman" w:hAnsi="Times New Roman" w:cs="Times New Roman"/>
          <w:sz w:val="24"/>
          <w:szCs w:val="24"/>
        </w:rPr>
        <w:t xml:space="preserve">Таким образом, штатная численность муниципальных служащих Богучанского района, принятая к финансовому обеспечению </w:t>
      </w:r>
      <w:r w:rsidR="006551F9" w:rsidRPr="006C5C72">
        <w:rPr>
          <w:rFonts w:ascii="Times New Roman" w:hAnsi="Times New Roman" w:cs="Times New Roman"/>
          <w:sz w:val="24"/>
          <w:szCs w:val="24"/>
        </w:rPr>
        <w:t>на</w:t>
      </w:r>
      <w:r w:rsidR="00CE5C19" w:rsidRPr="006C5C72">
        <w:rPr>
          <w:rFonts w:ascii="Times New Roman" w:hAnsi="Times New Roman" w:cs="Times New Roman"/>
          <w:sz w:val="24"/>
          <w:szCs w:val="24"/>
        </w:rPr>
        <w:t xml:space="preserve"> </w:t>
      </w:r>
      <w:r w:rsidR="006551F9" w:rsidRPr="006C5C72">
        <w:rPr>
          <w:rFonts w:ascii="Times New Roman" w:hAnsi="Times New Roman" w:cs="Times New Roman"/>
          <w:sz w:val="24"/>
          <w:szCs w:val="24"/>
        </w:rPr>
        <w:t>конец</w:t>
      </w:r>
      <w:r w:rsidRPr="006C5C72">
        <w:rPr>
          <w:rFonts w:ascii="Times New Roman" w:hAnsi="Times New Roman" w:cs="Times New Roman"/>
          <w:sz w:val="24"/>
          <w:szCs w:val="24"/>
        </w:rPr>
        <w:t xml:space="preserve"> 201</w:t>
      </w:r>
      <w:r w:rsidR="006C5C72" w:rsidRPr="006C5C72">
        <w:rPr>
          <w:rFonts w:ascii="Times New Roman" w:hAnsi="Times New Roman" w:cs="Times New Roman"/>
          <w:sz w:val="24"/>
          <w:szCs w:val="24"/>
        </w:rPr>
        <w:t>9</w:t>
      </w:r>
      <w:r w:rsidRPr="006C5C72">
        <w:rPr>
          <w:rFonts w:ascii="Times New Roman" w:hAnsi="Times New Roman" w:cs="Times New Roman"/>
          <w:sz w:val="24"/>
          <w:szCs w:val="24"/>
        </w:rPr>
        <w:t xml:space="preserve"> год</w:t>
      </w:r>
      <w:r w:rsidR="006551F9" w:rsidRPr="006C5C72">
        <w:rPr>
          <w:rFonts w:ascii="Times New Roman" w:hAnsi="Times New Roman" w:cs="Times New Roman"/>
          <w:sz w:val="24"/>
          <w:szCs w:val="24"/>
        </w:rPr>
        <w:t>а</w:t>
      </w:r>
      <w:r w:rsidRPr="006C5C72">
        <w:rPr>
          <w:rFonts w:ascii="Times New Roman" w:hAnsi="Times New Roman" w:cs="Times New Roman"/>
          <w:sz w:val="24"/>
          <w:szCs w:val="24"/>
        </w:rPr>
        <w:t xml:space="preserve"> не соответствует установленному Постановлением </w:t>
      </w:r>
      <w:r w:rsidR="005B2905" w:rsidRPr="006C5C72">
        <w:rPr>
          <w:rFonts w:ascii="Times New Roman" w:hAnsi="Times New Roman" w:cs="Times New Roman"/>
          <w:sz w:val="24"/>
          <w:szCs w:val="24"/>
        </w:rPr>
        <w:t xml:space="preserve">№ </w:t>
      </w:r>
      <w:r w:rsidRPr="006C5C72">
        <w:rPr>
          <w:rFonts w:ascii="Times New Roman" w:hAnsi="Times New Roman" w:cs="Times New Roman"/>
          <w:sz w:val="24"/>
          <w:szCs w:val="24"/>
        </w:rPr>
        <w:t xml:space="preserve">348-п показателю </w:t>
      </w:r>
      <w:r w:rsidR="005B2905" w:rsidRPr="006C5C72">
        <w:rPr>
          <w:rFonts w:ascii="Times New Roman" w:hAnsi="Times New Roman" w:cs="Times New Roman"/>
          <w:sz w:val="24"/>
          <w:szCs w:val="24"/>
        </w:rPr>
        <w:t>(6</w:t>
      </w:r>
      <w:r w:rsidR="006C5C72" w:rsidRPr="006C5C72">
        <w:rPr>
          <w:rFonts w:ascii="Times New Roman" w:hAnsi="Times New Roman" w:cs="Times New Roman"/>
          <w:sz w:val="24"/>
          <w:szCs w:val="24"/>
        </w:rPr>
        <w:t>2</w:t>
      </w:r>
      <w:r w:rsidR="005B2905" w:rsidRPr="006C5C72">
        <w:rPr>
          <w:rFonts w:ascii="Times New Roman" w:hAnsi="Times New Roman" w:cs="Times New Roman"/>
          <w:sz w:val="24"/>
          <w:szCs w:val="24"/>
        </w:rPr>
        <w:t xml:space="preserve"> единиц</w:t>
      </w:r>
      <w:r w:rsidR="006C5C72" w:rsidRPr="006C5C72">
        <w:rPr>
          <w:rFonts w:ascii="Times New Roman" w:hAnsi="Times New Roman" w:cs="Times New Roman"/>
          <w:sz w:val="24"/>
          <w:szCs w:val="24"/>
        </w:rPr>
        <w:t>ы</w:t>
      </w:r>
      <w:r w:rsidR="005B2905" w:rsidRPr="006C5C72">
        <w:rPr>
          <w:rFonts w:ascii="Times New Roman" w:hAnsi="Times New Roman" w:cs="Times New Roman"/>
          <w:sz w:val="24"/>
          <w:szCs w:val="24"/>
        </w:rPr>
        <w:t xml:space="preserve">) </w:t>
      </w:r>
      <w:r w:rsidR="00925878" w:rsidRPr="006C5C72">
        <w:rPr>
          <w:rFonts w:ascii="Times New Roman" w:hAnsi="Times New Roman" w:cs="Times New Roman"/>
          <w:sz w:val="24"/>
          <w:szCs w:val="24"/>
        </w:rPr>
        <w:t xml:space="preserve">и превышает </w:t>
      </w:r>
      <w:r w:rsidRPr="006C5C72">
        <w:rPr>
          <w:rFonts w:ascii="Times New Roman" w:hAnsi="Times New Roman" w:cs="Times New Roman"/>
          <w:sz w:val="24"/>
          <w:szCs w:val="24"/>
        </w:rPr>
        <w:t xml:space="preserve">на </w:t>
      </w:r>
      <w:r w:rsidR="006364DF" w:rsidRPr="006C5C72">
        <w:rPr>
          <w:rFonts w:ascii="Times New Roman" w:hAnsi="Times New Roman" w:cs="Times New Roman"/>
          <w:sz w:val="24"/>
          <w:szCs w:val="24"/>
        </w:rPr>
        <w:t>1</w:t>
      </w:r>
      <w:r w:rsidR="006C5C72" w:rsidRPr="006C5C72">
        <w:rPr>
          <w:rFonts w:ascii="Times New Roman" w:hAnsi="Times New Roman" w:cs="Times New Roman"/>
          <w:sz w:val="24"/>
          <w:szCs w:val="24"/>
        </w:rPr>
        <w:t>6</w:t>
      </w:r>
      <w:r w:rsidRPr="006C5C72">
        <w:rPr>
          <w:rFonts w:ascii="Times New Roman" w:hAnsi="Times New Roman" w:cs="Times New Roman"/>
          <w:sz w:val="24"/>
          <w:szCs w:val="24"/>
        </w:rPr>
        <w:t xml:space="preserve"> единиц</w:t>
      </w:r>
      <w:r w:rsidR="00B14349" w:rsidRPr="006C5C72">
        <w:rPr>
          <w:rFonts w:ascii="Times New Roman" w:hAnsi="Times New Roman" w:cs="Times New Roman"/>
          <w:sz w:val="24"/>
          <w:szCs w:val="24"/>
        </w:rPr>
        <w:t xml:space="preserve"> (7</w:t>
      </w:r>
      <w:r w:rsidR="006C5C72" w:rsidRPr="006C5C72">
        <w:rPr>
          <w:rFonts w:ascii="Times New Roman" w:hAnsi="Times New Roman" w:cs="Times New Roman"/>
          <w:sz w:val="24"/>
          <w:szCs w:val="24"/>
        </w:rPr>
        <w:t>8</w:t>
      </w:r>
      <w:r w:rsidR="00B14349" w:rsidRPr="006C5C72">
        <w:rPr>
          <w:rFonts w:ascii="Times New Roman" w:hAnsi="Times New Roman" w:cs="Times New Roman"/>
          <w:sz w:val="24"/>
          <w:szCs w:val="24"/>
        </w:rPr>
        <w:t xml:space="preserve"> - 6</w:t>
      </w:r>
      <w:r w:rsidR="006C5C72" w:rsidRPr="006C5C72">
        <w:rPr>
          <w:rFonts w:ascii="Times New Roman" w:hAnsi="Times New Roman" w:cs="Times New Roman"/>
          <w:sz w:val="24"/>
          <w:szCs w:val="24"/>
        </w:rPr>
        <w:t>2</w:t>
      </w:r>
      <w:r w:rsidR="00B14349" w:rsidRPr="006C5C72">
        <w:rPr>
          <w:rFonts w:ascii="Times New Roman" w:hAnsi="Times New Roman" w:cs="Times New Roman"/>
          <w:sz w:val="24"/>
          <w:szCs w:val="24"/>
        </w:rPr>
        <w:t>)</w:t>
      </w:r>
      <w:r w:rsidR="006C2B0C">
        <w:rPr>
          <w:rFonts w:ascii="Times New Roman" w:hAnsi="Times New Roman" w:cs="Times New Roman"/>
          <w:sz w:val="24"/>
          <w:szCs w:val="24"/>
        </w:rPr>
        <w:t xml:space="preserve"> (код 1.1.15)</w:t>
      </w:r>
      <w:r w:rsidR="00520B60" w:rsidRPr="006C5C72">
        <w:rPr>
          <w:rFonts w:ascii="Times New Roman" w:hAnsi="Times New Roman" w:cs="Times New Roman"/>
          <w:sz w:val="24"/>
          <w:szCs w:val="24"/>
        </w:rPr>
        <w:t xml:space="preserve">. </w:t>
      </w:r>
    </w:p>
    <w:p w:rsidR="00171D3F" w:rsidRPr="0054063A" w:rsidRDefault="00171D3F" w:rsidP="00520B60">
      <w:pPr>
        <w:pStyle w:val="a5"/>
        <w:spacing w:after="0"/>
        <w:ind w:left="0" w:firstLine="851"/>
        <w:jc w:val="both"/>
        <w:rPr>
          <w:rFonts w:ascii="Times New Roman" w:hAnsi="Times New Roman" w:cs="Times New Roman"/>
          <w:sz w:val="24"/>
          <w:szCs w:val="24"/>
        </w:rPr>
      </w:pPr>
      <w:r w:rsidRPr="0054063A">
        <w:rPr>
          <w:rFonts w:ascii="Times New Roman" w:hAnsi="Times New Roman" w:cs="Times New Roman"/>
          <w:sz w:val="24"/>
          <w:szCs w:val="24"/>
        </w:rPr>
        <w:t>Динамика штатной численности муниципальных служащих Богучанского района, принятой к финансовому обеспечению в 201</w:t>
      </w:r>
      <w:r w:rsidR="0054063A" w:rsidRPr="0054063A">
        <w:rPr>
          <w:rFonts w:ascii="Times New Roman" w:hAnsi="Times New Roman" w:cs="Times New Roman"/>
          <w:sz w:val="24"/>
          <w:szCs w:val="24"/>
        </w:rPr>
        <w:t>5</w:t>
      </w:r>
      <w:r w:rsidRPr="0054063A">
        <w:rPr>
          <w:rFonts w:ascii="Times New Roman" w:hAnsi="Times New Roman" w:cs="Times New Roman"/>
          <w:sz w:val="24"/>
          <w:szCs w:val="24"/>
        </w:rPr>
        <w:t>-201</w:t>
      </w:r>
      <w:r w:rsidR="0054063A" w:rsidRPr="0054063A">
        <w:rPr>
          <w:rFonts w:ascii="Times New Roman" w:hAnsi="Times New Roman" w:cs="Times New Roman"/>
          <w:sz w:val="24"/>
          <w:szCs w:val="24"/>
        </w:rPr>
        <w:t>9</w:t>
      </w:r>
      <w:r w:rsidRPr="0054063A">
        <w:rPr>
          <w:rFonts w:ascii="Times New Roman" w:hAnsi="Times New Roman" w:cs="Times New Roman"/>
          <w:sz w:val="24"/>
          <w:szCs w:val="24"/>
        </w:rPr>
        <w:t xml:space="preserve"> годах представлена в таблице.</w:t>
      </w:r>
    </w:p>
    <w:p w:rsidR="00CC7B2F" w:rsidRPr="0054063A" w:rsidRDefault="00CC7B2F" w:rsidP="00520B60">
      <w:pPr>
        <w:pStyle w:val="a5"/>
        <w:spacing w:after="0"/>
        <w:ind w:left="0" w:firstLine="851"/>
        <w:jc w:val="both"/>
        <w:rPr>
          <w:rFonts w:ascii="Times New Roman" w:hAnsi="Times New Roman" w:cs="Times New Roman"/>
          <w:sz w:val="24"/>
          <w:szCs w:val="24"/>
        </w:rPr>
      </w:pPr>
    </w:p>
    <w:tbl>
      <w:tblPr>
        <w:tblW w:w="9241" w:type="dxa"/>
        <w:tblInd w:w="93" w:type="dxa"/>
        <w:tblLayout w:type="fixed"/>
        <w:tblLook w:val="04A0"/>
      </w:tblPr>
      <w:tblGrid>
        <w:gridCol w:w="4126"/>
        <w:gridCol w:w="1001"/>
        <w:gridCol w:w="998"/>
        <w:gridCol w:w="1128"/>
        <w:gridCol w:w="994"/>
        <w:gridCol w:w="994"/>
      </w:tblGrid>
      <w:tr w:rsidR="0054063A" w:rsidRPr="0054063A" w:rsidTr="0054063A">
        <w:trPr>
          <w:trHeight w:val="443"/>
        </w:trPr>
        <w:tc>
          <w:tcPr>
            <w:tcW w:w="4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63A" w:rsidRPr="0054063A" w:rsidRDefault="0054063A" w:rsidP="00992E84">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наименование показателей</w:t>
            </w:r>
          </w:p>
        </w:tc>
        <w:tc>
          <w:tcPr>
            <w:tcW w:w="5115" w:type="dxa"/>
            <w:gridSpan w:val="5"/>
            <w:tcBorders>
              <w:top w:val="single" w:sz="4" w:space="0" w:color="auto"/>
              <w:left w:val="nil"/>
              <w:bottom w:val="single" w:sz="4" w:space="0" w:color="auto"/>
              <w:right w:val="single" w:sz="4" w:space="0" w:color="000000"/>
            </w:tcBorders>
            <w:shd w:val="clear" w:color="auto" w:fill="auto"/>
            <w:vAlign w:val="center"/>
          </w:tcPr>
          <w:p w:rsidR="0054063A" w:rsidRPr="0054063A" w:rsidRDefault="0054063A" w:rsidP="00992E84">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штатная численность муниципальных служащих, принятая к финансовому обеспечению, ед.</w:t>
            </w:r>
          </w:p>
        </w:tc>
      </w:tr>
      <w:tr w:rsidR="0054063A" w:rsidRPr="0054063A" w:rsidTr="0054063A">
        <w:trPr>
          <w:trHeight w:val="397"/>
        </w:trPr>
        <w:tc>
          <w:tcPr>
            <w:tcW w:w="4126" w:type="dxa"/>
            <w:vMerge/>
            <w:tcBorders>
              <w:top w:val="single" w:sz="4" w:space="0" w:color="auto"/>
              <w:left w:val="single" w:sz="4" w:space="0" w:color="auto"/>
              <w:bottom w:val="single" w:sz="4" w:space="0" w:color="000000"/>
              <w:right w:val="single" w:sz="4" w:space="0" w:color="auto"/>
            </w:tcBorders>
            <w:vAlign w:val="center"/>
            <w:hideMark/>
          </w:tcPr>
          <w:p w:rsidR="0054063A" w:rsidRPr="0054063A" w:rsidRDefault="0054063A" w:rsidP="00992E84">
            <w:pPr>
              <w:spacing w:after="0" w:line="240" w:lineRule="auto"/>
              <w:rPr>
                <w:rFonts w:ascii="Times New Roman" w:eastAsia="Times New Roman" w:hAnsi="Times New Roman" w:cs="Times New Roman"/>
                <w:sz w:val="16"/>
                <w:szCs w:val="16"/>
                <w:lang w:eastAsia="ru-RU"/>
              </w:rPr>
            </w:pPr>
          </w:p>
        </w:tc>
        <w:tc>
          <w:tcPr>
            <w:tcW w:w="1001"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2015</w:t>
            </w:r>
          </w:p>
        </w:tc>
        <w:tc>
          <w:tcPr>
            <w:tcW w:w="99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2016</w:t>
            </w:r>
          </w:p>
        </w:tc>
        <w:tc>
          <w:tcPr>
            <w:tcW w:w="112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2017</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2018</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2019</w:t>
            </w:r>
          </w:p>
        </w:tc>
      </w:tr>
      <w:tr w:rsidR="0054063A" w:rsidRPr="0054063A" w:rsidTr="0054063A">
        <w:trPr>
          <w:trHeight w:val="132"/>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4063A" w:rsidRPr="0054063A" w:rsidRDefault="0054063A" w:rsidP="00992E84">
            <w:pPr>
              <w:spacing w:after="0" w:line="240" w:lineRule="auto"/>
              <w:jc w:val="center"/>
              <w:rPr>
                <w:rFonts w:ascii="Times New Roman" w:eastAsia="Times New Roman" w:hAnsi="Times New Roman" w:cs="Times New Roman"/>
                <w:sz w:val="12"/>
                <w:szCs w:val="12"/>
                <w:lang w:eastAsia="ru-RU"/>
              </w:rPr>
            </w:pPr>
            <w:r w:rsidRPr="0054063A">
              <w:rPr>
                <w:rFonts w:ascii="Times New Roman" w:eastAsia="Times New Roman" w:hAnsi="Times New Roman" w:cs="Times New Roman"/>
                <w:sz w:val="12"/>
                <w:szCs w:val="12"/>
                <w:lang w:eastAsia="ru-RU"/>
              </w:rPr>
              <w:t>1</w:t>
            </w:r>
          </w:p>
        </w:tc>
        <w:tc>
          <w:tcPr>
            <w:tcW w:w="1001"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2"/>
                <w:szCs w:val="12"/>
                <w:lang w:eastAsia="ru-RU"/>
              </w:rPr>
            </w:pPr>
            <w:r w:rsidRPr="0054063A">
              <w:rPr>
                <w:rFonts w:ascii="Times New Roman" w:eastAsia="Times New Roman" w:hAnsi="Times New Roman" w:cs="Times New Roman"/>
                <w:sz w:val="12"/>
                <w:szCs w:val="12"/>
                <w:lang w:eastAsia="ru-RU"/>
              </w:rPr>
              <w:t>2</w:t>
            </w:r>
          </w:p>
        </w:tc>
        <w:tc>
          <w:tcPr>
            <w:tcW w:w="99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2"/>
                <w:szCs w:val="12"/>
                <w:lang w:eastAsia="ru-RU"/>
              </w:rPr>
            </w:pPr>
            <w:r w:rsidRPr="0054063A">
              <w:rPr>
                <w:rFonts w:ascii="Times New Roman" w:eastAsia="Times New Roman" w:hAnsi="Times New Roman" w:cs="Times New Roman"/>
                <w:sz w:val="12"/>
                <w:szCs w:val="12"/>
                <w:lang w:eastAsia="ru-RU"/>
              </w:rPr>
              <w:t>3</w:t>
            </w:r>
          </w:p>
        </w:tc>
        <w:tc>
          <w:tcPr>
            <w:tcW w:w="112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2"/>
                <w:szCs w:val="12"/>
                <w:lang w:eastAsia="ru-RU"/>
              </w:rPr>
            </w:pPr>
            <w:r w:rsidRPr="0054063A">
              <w:rPr>
                <w:rFonts w:ascii="Times New Roman" w:eastAsia="Times New Roman" w:hAnsi="Times New Roman" w:cs="Times New Roman"/>
                <w:sz w:val="12"/>
                <w:szCs w:val="12"/>
                <w:lang w:eastAsia="ru-RU"/>
              </w:rPr>
              <w:t>4</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2"/>
                <w:szCs w:val="12"/>
                <w:lang w:eastAsia="ru-RU"/>
              </w:rPr>
            </w:pPr>
            <w:r w:rsidRPr="0054063A">
              <w:rPr>
                <w:rFonts w:ascii="Times New Roman" w:eastAsia="Times New Roman" w:hAnsi="Times New Roman" w:cs="Times New Roman"/>
                <w:sz w:val="12"/>
                <w:szCs w:val="12"/>
                <w:lang w:eastAsia="ru-RU"/>
              </w:rPr>
              <w:t>5</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2"/>
                <w:szCs w:val="12"/>
                <w:lang w:eastAsia="ru-RU"/>
              </w:rPr>
            </w:pPr>
            <w:r w:rsidRPr="0054063A">
              <w:rPr>
                <w:rFonts w:ascii="Times New Roman" w:eastAsia="Times New Roman" w:hAnsi="Times New Roman" w:cs="Times New Roman"/>
                <w:sz w:val="12"/>
                <w:szCs w:val="12"/>
                <w:lang w:eastAsia="ru-RU"/>
              </w:rPr>
              <w:t>6</w:t>
            </w:r>
          </w:p>
        </w:tc>
      </w:tr>
      <w:tr w:rsidR="0054063A" w:rsidRPr="0054063A" w:rsidTr="0054063A">
        <w:trPr>
          <w:trHeight w:val="60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4063A" w:rsidRPr="0054063A" w:rsidRDefault="0054063A" w:rsidP="00F654CE">
            <w:pPr>
              <w:spacing w:after="0" w:line="240" w:lineRule="auto"/>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органы исполнительной власти Богучанского района (Администрация Богучанского района)</w:t>
            </w:r>
          </w:p>
        </w:tc>
        <w:tc>
          <w:tcPr>
            <w:tcW w:w="1001"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80</w:t>
            </w:r>
          </w:p>
        </w:tc>
        <w:tc>
          <w:tcPr>
            <w:tcW w:w="99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73</w:t>
            </w:r>
          </w:p>
        </w:tc>
        <w:tc>
          <w:tcPr>
            <w:tcW w:w="112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71</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71</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73</w:t>
            </w:r>
          </w:p>
        </w:tc>
      </w:tr>
      <w:tr w:rsidR="0054063A" w:rsidRPr="0054063A" w:rsidTr="0054063A">
        <w:trPr>
          <w:trHeight w:val="68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4063A" w:rsidRPr="0054063A" w:rsidRDefault="0054063A" w:rsidP="00992E84">
            <w:pPr>
              <w:spacing w:after="0" w:line="240" w:lineRule="auto"/>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представительные органы муниципальной власти Богучанского района (Богучанский районной Совет депутатов)</w:t>
            </w:r>
          </w:p>
        </w:tc>
        <w:tc>
          <w:tcPr>
            <w:tcW w:w="1001"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5</w:t>
            </w:r>
          </w:p>
        </w:tc>
        <w:tc>
          <w:tcPr>
            <w:tcW w:w="99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5</w:t>
            </w:r>
          </w:p>
        </w:tc>
        <w:tc>
          <w:tcPr>
            <w:tcW w:w="112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5</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5</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5</w:t>
            </w:r>
          </w:p>
        </w:tc>
      </w:tr>
      <w:tr w:rsidR="0054063A" w:rsidRPr="0054063A" w:rsidTr="0054063A">
        <w:trPr>
          <w:trHeight w:val="321"/>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4063A" w:rsidRPr="0054063A" w:rsidRDefault="0054063A" w:rsidP="00992E84">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итого</w:t>
            </w:r>
          </w:p>
        </w:tc>
        <w:tc>
          <w:tcPr>
            <w:tcW w:w="1001"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85</w:t>
            </w:r>
          </w:p>
        </w:tc>
        <w:tc>
          <w:tcPr>
            <w:tcW w:w="99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78</w:t>
            </w:r>
          </w:p>
        </w:tc>
        <w:tc>
          <w:tcPr>
            <w:tcW w:w="1128" w:type="dxa"/>
            <w:tcBorders>
              <w:top w:val="nil"/>
              <w:left w:val="nil"/>
              <w:bottom w:val="single" w:sz="4" w:space="0" w:color="auto"/>
              <w:right w:val="single" w:sz="4" w:space="0" w:color="auto"/>
            </w:tcBorders>
            <w:vAlign w:val="center"/>
          </w:tcPr>
          <w:p w:rsidR="0054063A" w:rsidRPr="0054063A" w:rsidRDefault="0054063A" w:rsidP="00191E8B">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76</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76</w:t>
            </w:r>
          </w:p>
        </w:tc>
        <w:tc>
          <w:tcPr>
            <w:tcW w:w="994" w:type="dxa"/>
            <w:tcBorders>
              <w:top w:val="nil"/>
              <w:left w:val="nil"/>
              <w:bottom w:val="single" w:sz="4" w:space="0" w:color="auto"/>
              <w:right w:val="single" w:sz="4" w:space="0" w:color="auto"/>
            </w:tcBorders>
            <w:vAlign w:val="center"/>
          </w:tcPr>
          <w:p w:rsidR="0054063A" w:rsidRPr="0054063A" w:rsidRDefault="0054063A" w:rsidP="00771D81">
            <w:pPr>
              <w:spacing w:after="0" w:line="240" w:lineRule="auto"/>
              <w:jc w:val="center"/>
              <w:rPr>
                <w:rFonts w:ascii="Times New Roman" w:eastAsia="Times New Roman" w:hAnsi="Times New Roman" w:cs="Times New Roman"/>
                <w:sz w:val="16"/>
                <w:szCs w:val="16"/>
                <w:lang w:eastAsia="ru-RU"/>
              </w:rPr>
            </w:pPr>
            <w:r w:rsidRPr="0054063A">
              <w:rPr>
                <w:rFonts w:ascii="Times New Roman" w:eastAsia="Times New Roman" w:hAnsi="Times New Roman" w:cs="Times New Roman"/>
                <w:sz w:val="16"/>
                <w:szCs w:val="16"/>
                <w:lang w:eastAsia="ru-RU"/>
              </w:rPr>
              <w:t>78</w:t>
            </w:r>
          </w:p>
        </w:tc>
      </w:tr>
    </w:tbl>
    <w:p w:rsidR="00CC7B2F" w:rsidRPr="0054063A" w:rsidRDefault="00CC7B2F" w:rsidP="001445E1">
      <w:pPr>
        <w:pStyle w:val="a5"/>
        <w:spacing w:after="0"/>
        <w:ind w:left="0" w:firstLine="851"/>
        <w:jc w:val="both"/>
        <w:rPr>
          <w:rFonts w:ascii="Times New Roman" w:hAnsi="Times New Roman" w:cs="Times New Roman"/>
          <w:sz w:val="24"/>
          <w:szCs w:val="24"/>
        </w:rPr>
      </w:pPr>
    </w:p>
    <w:p w:rsidR="004B47A1" w:rsidRPr="0054063A" w:rsidRDefault="00171D3F" w:rsidP="001445E1">
      <w:pPr>
        <w:pStyle w:val="a5"/>
        <w:spacing w:after="0"/>
        <w:ind w:left="0" w:firstLine="851"/>
        <w:jc w:val="both"/>
        <w:rPr>
          <w:rFonts w:ascii="Times New Roman" w:hAnsi="Times New Roman" w:cs="Times New Roman"/>
          <w:sz w:val="24"/>
          <w:szCs w:val="24"/>
        </w:rPr>
      </w:pPr>
      <w:r w:rsidRPr="0054063A">
        <w:rPr>
          <w:rFonts w:ascii="Times New Roman" w:hAnsi="Times New Roman" w:cs="Times New Roman"/>
          <w:sz w:val="24"/>
          <w:szCs w:val="24"/>
        </w:rPr>
        <w:t>Фактическая численность муниципальных служащих Богучанского района, согласно данным Финан</w:t>
      </w:r>
      <w:r w:rsidR="001445E1" w:rsidRPr="0054063A">
        <w:rPr>
          <w:rFonts w:ascii="Times New Roman" w:hAnsi="Times New Roman" w:cs="Times New Roman"/>
          <w:sz w:val="24"/>
          <w:szCs w:val="24"/>
        </w:rPr>
        <w:t xml:space="preserve">сового управления, </w:t>
      </w:r>
      <w:r w:rsidR="00E55DAD" w:rsidRPr="0054063A">
        <w:rPr>
          <w:rFonts w:ascii="Times New Roman" w:hAnsi="Times New Roman" w:cs="Times New Roman"/>
          <w:sz w:val="24"/>
          <w:szCs w:val="24"/>
        </w:rPr>
        <w:t>на 31.12.</w:t>
      </w:r>
      <w:r w:rsidR="001445E1" w:rsidRPr="0054063A">
        <w:rPr>
          <w:rFonts w:ascii="Times New Roman" w:hAnsi="Times New Roman" w:cs="Times New Roman"/>
          <w:sz w:val="24"/>
          <w:szCs w:val="24"/>
        </w:rPr>
        <w:t>201</w:t>
      </w:r>
      <w:r w:rsidR="0054063A" w:rsidRPr="0054063A">
        <w:rPr>
          <w:rFonts w:ascii="Times New Roman" w:hAnsi="Times New Roman" w:cs="Times New Roman"/>
          <w:sz w:val="24"/>
          <w:szCs w:val="24"/>
        </w:rPr>
        <w:t>9</w:t>
      </w:r>
      <w:r w:rsidRPr="0054063A">
        <w:rPr>
          <w:rFonts w:ascii="Times New Roman" w:hAnsi="Times New Roman" w:cs="Times New Roman"/>
          <w:sz w:val="24"/>
          <w:szCs w:val="24"/>
        </w:rPr>
        <w:t xml:space="preserve"> год</w:t>
      </w:r>
      <w:r w:rsidR="00E55DAD" w:rsidRPr="0054063A">
        <w:rPr>
          <w:rFonts w:ascii="Times New Roman" w:hAnsi="Times New Roman" w:cs="Times New Roman"/>
          <w:sz w:val="24"/>
          <w:szCs w:val="24"/>
        </w:rPr>
        <w:t>а</w:t>
      </w:r>
      <w:r w:rsidRPr="0054063A">
        <w:rPr>
          <w:rFonts w:ascii="Times New Roman" w:hAnsi="Times New Roman" w:cs="Times New Roman"/>
          <w:sz w:val="24"/>
          <w:szCs w:val="24"/>
        </w:rPr>
        <w:t xml:space="preserve"> составила </w:t>
      </w:r>
      <w:r w:rsidR="00422DC7" w:rsidRPr="0054063A">
        <w:rPr>
          <w:rFonts w:ascii="Times New Roman" w:hAnsi="Times New Roman" w:cs="Times New Roman"/>
          <w:sz w:val="24"/>
          <w:szCs w:val="24"/>
        </w:rPr>
        <w:t>6</w:t>
      </w:r>
      <w:r w:rsidR="0054063A" w:rsidRPr="0054063A">
        <w:rPr>
          <w:rFonts w:ascii="Times New Roman" w:hAnsi="Times New Roman" w:cs="Times New Roman"/>
          <w:sz w:val="24"/>
          <w:szCs w:val="24"/>
        </w:rPr>
        <w:t>2</w:t>
      </w:r>
      <w:r w:rsidRPr="0054063A">
        <w:rPr>
          <w:rFonts w:ascii="Times New Roman" w:hAnsi="Times New Roman" w:cs="Times New Roman"/>
          <w:sz w:val="24"/>
          <w:szCs w:val="24"/>
        </w:rPr>
        <w:t xml:space="preserve"> единиц</w:t>
      </w:r>
      <w:r w:rsidR="00191E8B" w:rsidRPr="0054063A">
        <w:rPr>
          <w:rFonts w:ascii="Times New Roman" w:hAnsi="Times New Roman" w:cs="Times New Roman"/>
          <w:sz w:val="24"/>
          <w:szCs w:val="24"/>
        </w:rPr>
        <w:t>ы</w:t>
      </w:r>
      <w:r w:rsidR="00077C88" w:rsidRPr="0054063A">
        <w:rPr>
          <w:rFonts w:ascii="Times New Roman" w:hAnsi="Times New Roman" w:cs="Times New Roman"/>
          <w:sz w:val="24"/>
          <w:szCs w:val="24"/>
        </w:rPr>
        <w:t xml:space="preserve">, что </w:t>
      </w:r>
      <w:r w:rsidR="0054063A" w:rsidRPr="0054063A">
        <w:rPr>
          <w:rFonts w:ascii="Times New Roman" w:hAnsi="Times New Roman" w:cs="Times New Roman"/>
          <w:sz w:val="24"/>
          <w:szCs w:val="24"/>
        </w:rPr>
        <w:t>соответствует</w:t>
      </w:r>
      <w:r w:rsidR="004B47A1" w:rsidRPr="0054063A">
        <w:rPr>
          <w:rFonts w:ascii="Times New Roman" w:hAnsi="Times New Roman" w:cs="Times New Roman"/>
          <w:sz w:val="24"/>
          <w:szCs w:val="24"/>
        </w:rPr>
        <w:t xml:space="preserve"> предельно</w:t>
      </w:r>
      <w:r w:rsidR="0054063A" w:rsidRPr="0054063A">
        <w:rPr>
          <w:rFonts w:ascii="Times New Roman" w:hAnsi="Times New Roman" w:cs="Times New Roman"/>
          <w:sz w:val="24"/>
          <w:szCs w:val="24"/>
        </w:rPr>
        <w:t>му значению</w:t>
      </w:r>
      <w:r w:rsidR="004B47A1" w:rsidRPr="0054063A">
        <w:rPr>
          <w:rFonts w:ascii="Times New Roman" w:hAnsi="Times New Roman" w:cs="Times New Roman"/>
          <w:sz w:val="24"/>
          <w:szCs w:val="24"/>
        </w:rPr>
        <w:t>, установленно</w:t>
      </w:r>
      <w:r w:rsidR="0054063A" w:rsidRPr="0054063A">
        <w:rPr>
          <w:rFonts w:ascii="Times New Roman" w:hAnsi="Times New Roman" w:cs="Times New Roman"/>
          <w:sz w:val="24"/>
          <w:szCs w:val="24"/>
        </w:rPr>
        <w:t>му</w:t>
      </w:r>
      <w:r w:rsidR="004B47A1" w:rsidRPr="0054063A">
        <w:rPr>
          <w:rFonts w:ascii="Times New Roman" w:hAnsi="Times New Roman" w:cs="Times New Roman"/>
          <w:sz w:val="24"/>
          <w:szCs w:val="24"/>
        </w:rPr>
        <w:t xml:space="preserve"> Постанов</w:t>
      </w:r>
      <w:r w:rsidR="0054063A" w:rsidRPr="0054063A">
        <w:rPr>
          <w:rFonts w:ascii="Times New Roman" w:hAnsi="Times New Roman" w:cs="Times New Roman"/>
          <w:sz w:val="24"/>
          <w:szCs w:val="24"/>
        </w:rPr>
        <w:t>лением № 348-п.</w:t>
      </w:r>
    </w:p>
    <w:p w:rsidR="009770E4" w:rsidRPr="00D33EC1" w:rsidRDefault="00171D3F" w:rsidP="00C122F4">
      <w:pPr>
        <w:pStyle w:val="a5"/>
        <w:spacing w:after="0"/>
        <w:ind w:left="0" w:firstLine="851"/>
        <w:jc w:val="both"/>
        <w:rPr>
          <w:rFonts w:ascii="Times New Roman" w:hAnsi="Times New Roman" w:cs="Times New Roman"/>
          <w:sz w:val="24"/>
          <w:szCs w:val="24"/>
        </w:rPr>
      </w:pPr>
      <w:r w:rsidRPr="00C54054">
        <w:rPr>
          <w:rFonts w:ascii="Times New Roman" w:hAnsi="Times New Roman" w:cs="Times New Roman"/>
          <w:sz w:val="24"/>
          <w:szCs w:val="24"/>
        </w:rPr>
        <w:t>Предельный фонд оплаты труда муниципальных служащих</w:t>
      </w:r>
      <w:r w:rsidR="005B1663" w:rsidRPr="00C54054">
        <w:rPr>
          <w:rFonts w:ascii="Times New Roman" w:hAnsi="Times New Roman" w:cs="Times New Roman"/>
          <w:sz w:val="24"/>
          <w:szCs w:val="24"/>
        </w:rPr>
        <w:t xml:space="preserve"> с учетом взносов по обязательному социальному страхованию</w:t>
      </w:r>
      <w:r w:rsidRPr="00C54054">
        <w:rPr>
          <w:rFonts w:ascii="Times New Roman" w:hAnsi="Times New Roman" w:cs="Times New Roman"/>
          <w:sz w:val="24"/>
          <w:szCs w:val="24"/>
        </w:rPr>
        <w:t xml:space="preserve"> в 201</w:t>
      </w:r>
      <w:r w:rsidR="00C54054" w:rsidRPr="00C54054">
        <w:rPr>
          <w:rFonts w:ascii="Times New Roman" w:hAnsi="Times New Roman" w:cs="Times New Roman"/>
          <w:sz w:val="24"/>
          <w:szCs w:val="24"/>
        </w:rPr>
        <w:t>9</w:t>
      </w:r>
      <w:r w:rsidRPr="00C54054">
        <w:rPr>
          <w:rFonts w:ascii="Times New Roman" w:hAnsi="Times New Roman" w:cs="Times New Roman"/>
          <w:sz w:val="24"/>
          <w:szCs w:val="24"/>
        </w:rPr>
        <w:t xml:space="preserve"> году </w:t>
      </w:r>
      <w:r w:rsidR="002F2784" w:rsidRPr="00C54054">
        <w:rPr>
          <w:rFonts w:ascii="Times New Roman" w:hAnsi="Times New Roman" w:cs="Times New Roman"/>
          <w:sz w:val="24"/>
          <w:szCs w:val="24"/>
        </w:rPr>
        <w:t>определен в размере</w:t>
      </w:r>
      <w:r w:rsidRPr="00C54054">
        <w:rPr>
          <w:rFonts w:ascii="Times New Roman" w:hAnsi="Times New Roman" w:cs="Times New Roman"/>
          <w:sz w:val="24"/>
          <w:szCs w:val="24"/>
        </w:rPr>
        <w:t xml:space="preserve"> </w:t>
      </w:r>
      <w:r w:rsidR="00D33EC1" w:rsidRPr="00C54054">
        <w:rPr>
          <w:rFonts w:ascii="Times New Roman" w:hAnsi="Times New Roman" w:cs="Times New Roman"/>
          <w:sz w:val="24"/>
          <w:szCs w:val="24"/>
        </w:rPr>
        <w:t>40 707,9</w:t>
      </w:r>
      <w:r w:rsidRPr="00C54054">
        <w:rPr>
          <w:rFonts w:ascii="Times New Roman" w:hAnsi="Times New Roman" w:cs="Times New Roman"/>
          <w:sz w:val="24"/>
          <w:szCs w:val="24"/>
        </w:rPr>
        <w:t xml:space="preserve"> тыс. руб. </w:t>
      </w:r>
      <w:r w:rsidR="00490660" w:rsidRPr="00C54054">
        <w:rPr>
          <w:rFonts w:ascii="Times New Roman" w:hAnsi="Times New Roman" w:cs="Times New Roman"/>
          <w:sz w:val="24"/>
          <w:szCs w:val="24"/>
        </w:rPr>
        <w:t>(</w:t>
      </w:r>
      <w:r w:rsidR="009770E4" w:rsidRPr="00C54054">
        <w:rPr>
          <w:rFonts w:ascii="Times New Roman" w:hAnsi="Times New Roman" w:cs="Times New Roman"/>
          <w:sz w:val="24"/>
          <w:szCs w:val="24"/>
        </w:rPr>
        <w:t>(6</w:t>
      </w:r>
      <w:r w:rsidR="00454475" w:rsidRPr="00C54054">
        <w:rPr>
          <w:rFonts w:ascii="Times New Roman" w:hAnsi="Times New Roman" w:cs="Times New Roman"/>
          <w:sz w:val="24"/>
          <w:szCs w:val="24"/>
        </w:rPr>
        <w:t>2</w:t>
      </w:r>
      <w:r w:rsidR="0024177B" w:rsidRPr="00C54054">
        <w:rPr>
          <w:rFonts w:ascii="Times New Roman" w:hAnsi="Times New Roman" w:cs="Times New Roman"/>
          <w:sz w:val="24"/>
          <w:szCs w:val="24"/>
        </w:rPr>
        <w:t xml:space="preserve"> </w:t>
      </w:r>
      <w:r w:rsidRPr="00C54054">
        <w:rPr>
          <w:rFonts w:ascii="Times New Roman" w:hAnsi="Times New Roman" w:cs="Times New Roman"/>
          <w:sz w:val="24"/>
          <w:szCs w:val="24"/>
        </w:rPr>
        <w:t>*</w:t>
      </w:r>
      <w:r w:rsidR="0024177B" w:rsidRPr="00C54054">
        <w:rPr>
          <w:rFonts w:ascii="Times New Roman" w:hAnsi="Times New Roman" w:cs="Times New Roman"/>
          <w:sz w:val="24"/>
          <w:szCs w:val="24"/>
        </w:rPr>
        <w:t xml:space="preserve"> </w:t>
      </w:r>
      <w:r w:rsidR="00D33EC1" w:rsidRPr="00C54054">
        <w:rPr>
          <w:rFonts w:ascii="Times New Roman" w:hAnsi="Times New Roman" w:cs="Times New Roman"/>
          <w:sz w:val="24"/>
          <w:szCs w:val="24"/>
        </w:rPr>
        <w:t>4 706</w:t>
      </w:r>
      <w:r w:rsidR="0024177B" w:rsidRPr="00C54054">
        <w:rPr>
          <w:rFonts w:ascii="Times New Roman" w:hAnsi="Times New Roman" w:cs="Times New Roman"/>
          <w:sz w:val="24"/>
          <w:szCs w:val="24"/>
        </w:rPr>
        <w:t xml:space="preserve"> </w:t>
      </w:r>
      <w:r w:rsidRPr="00C54054">
        <w:rPr>
          <w:rFonts w:ascii="Times New Roman" w:hAnsi="Times New Roman" w:cs="Times New Roman"/>
          <w:sz w:val="24"/>
          <w:szCs w:val="24"/>
        </w:rPr>
        <w:t>*</w:t>
      </w:r>
      <w:r w:rsidR="0024177B" w:rsidRPr="00C54054">
        <w:rPr>
          <w:rFonts w:ascii="Times New Roman" w:hAnsi="Times New Roman" w:cs="Times New Roman"/>
          <w:sz w:val="24"/>
          <w:szCs w:val="24"/>
        </w:rPr>
        <w:t xml:space="preserve"> </w:t>
      </w:r>
      <w:r w:rsidRPr="00C54054">
        <w:rPr>
          <w:rFonts w:ascii="Times New Roman" w:hAnsi="Times New Roman" w:cs="Times New Roman"/>
          <w:sz w:val="24"/>
          <w:szCs w:val="24"/>
        </w:rPr>
        <w:t>1,8</w:t>
      </w:r>
      <w:r w:rsidR="0024177B" w:rsidRPr="00C54054">
        <w:rPr>
          <w:rFonts w:ascii="Times New Roman" w:hAnsi="Times New Roman" w:cs="Times New Roman"/>
          <w:sz w:val="24"/>
          <w:szCs w:val="24"/>
        </w:rPr>
        <w:t xml:space="preserve"> </w:t>
      </w:r>
      <w:r w:rsidRPr="00C54054">
        <w:rPr>
          <w:rFonts w:ascii="Times New Roman" w:hAnsi="Times New Roman" w:cs="Times New Roman"/>
          <w:sz w:val="24"/>
          <w:szCs w:val="24"/>
        </w:rPr>
        <w:t>*</w:t>
      </w:r>
      <w:r w:rsidR="0024177B" w:rsidRPr="00C54054">
        <w:rPr>
          <w:rFonts w:ascii="Times New Roman" w:hAnsi="Times New Roman" w:cs="Times New Roman"/>
          <w:sz w:val="24"/>
          <w:szCs w:val="24"/>
        </w:rPr>
        <w:t xml:space="preserve"> </w:t>
      </w:r>
      <w:r w:rsidR="00FE4D95" w:rsidRPr="00C54054">
        <w:rPr>
          <w:rFonts w:ascii="Times New Roman" w:hAnsi="Times New Roman" w:cs="Times New Roman"/>
          <w:sz w:val="24"/>
          <w:szCs w:val="24"/>
        </w:rPr>
        <w:t>(</w:t>
      </w:r>
      <w:r w:rsidRPr="00C54054">
        <w:rPr>
          <w:rFonts w:ascii="Times New Roman" w:hAnsi="Times New Roman" w:cs="Times New Roman"/>
          <w:sz w:val="24"/>
          <w:szCs w:val="24"/>
        </w:rPr>
        <w:t>58,9</w:t>
      </w:r>
      <w:r w:rsidR="00FE4D95" w:rsidRPr="00C54054">
        <w:rPr>
          <w:rFonts w:ascii="Times New Roman" w:hAnsi="Times New Roman" w:cs="Times New Roman"/>
          <w:sz w:val="24"/>
          <w:szCs w:val="24"/>
        </w:rPr>
        <w:t xml:space="preserve"> / 12 * </w:t>
      </w:r>
      <w:r w:rsidR="00D33EC1" w:rsidRPr="00C54054">
        <w:rPr>
          <w:rFonts w:ascii="Times New Roman" w:hAnsi="Times New Roman" w:cs="Times New Roman"/>
          <w:sz w:val="24"/>
          <w:szCs w:val="24"/>
        </w:rPr>
        <w:t>9</w:t>
      </w:r>
      <w:r w:rsidRPr="00C54054">
        <w:rPr>
          <w:rFonts w:ascii="Times New Roman" w:hAnsi="Times New Roman" w:cs="Times New Roman"/>
          <w:sz w:val="24"/>
          <w:szCs w:val="24"/>
        </w:rPr>
        <w:t>)</w:t>
      </w:r>
      <w:r w:rsidR="00D33EC1" w:rsidRPr="00C54054">
        <w:rPr>
          <w:rFonts w:ascii="Times New Roman" w:hAnsi="Times New Roman" w:cs="Times New Roman"/>
          <w:sz w:val="24"/>
          <w:szCs w:val="24"/>
        </w:rPr>
        <w:t>) + (62</w:t>
      </w:r>
      <w:r w:rsidR="00FE4D95" w:rsidRPr="00C54054">
        <w:rPr>
          <w:rFonts w:ascii="Times New Roman" w:hAnsi="Times New Roman" w:cs="Times New Roman"/>
          <w:sz w:val="24"/>
          <w:szCs w:val="24"/>
        </w:rPr>
        <w:t xml:space="preserve"> * 4 </w:t>
      </w:r>
      <w:r w:rsidR="00D33EC1" w:rsidRPr="00C54054">
        <w:rPr>
          <w:rFonts w:ascii="Times New Roman" w:hAnsi="Times New Roman" w:cs="Times New Roman"/>
          <w:sz w:val="24"/>
          <w:szCs w:val="24"/>
        </w:rPr>
        <w:t>908</w:t>
      </w:r>
      <w:r w:rsidR="00FE4D95" w:rsidRPr="00C54054">
        <w:rPr>
          <w:rFonts w:ascii="Times New Roman" w:hAnsi="Times New Roman" w:cs="Times New Roman"/>
          <w:sz w:val="24"/>
          <w:szCs w:val="24"/>
        </w:rPr>
        <w:t xml:space="preserve"> * 1,8 * (58,9 / 12 * </w:t>
      </w:r>
      <w:r w:rsidR="00D33EC1" w:rsidRPr="00C54054">
        <w:rPr>
          <w:rFonts w:ascii="Times New Roman" w:hAnsi="Times New Roman" w:cs="Times New Roman"/>
          <w:sz w:val="24"/>
          <w:szCs w:val="24"/>
        </w:rPr>
        <w:t>3</w:t>
      </w:r>
      <w:r w:rsidR="00FE4D95" w:rsidRPr="00C54054">
        <w:rPr>
          <w:rFonts w:ascii="Times New Roman" w:hAnsi="Times New Roman" w:cs="Times New Roman"/>
          <w:sz w:val="24"/>
          <w:szCs w:val="24"/>
        </w:rPr>
        <w:t>))</w:t>
      </w:r>
      <w:r w:rsidR="005B1663" w:rsidRPr="00C54054">
        <w:rPr>
          <w:rFonts w:ascii="Times New Roman" w:hAnsi="Times New Roman" w:cs="Times New Roman"/>
          <w:sz w:val="24"/>
          <w:szCs w:val="24"/>
        </w:rPr>
        <w:t xml:space="preserve"> = </w:t>
      </w:r>
      <w:r w:rsidR="00D33EC1" w:rsidRPr="00C54054">
        <w:rPr>
          <w:rFonts w:ascii="Times New Roman" w:hAnsi="Times New Roman" w:cs="Times New Roman"/>
          <w:sz w:val="24"/>
          <w:szCs w:val="24"/>
        </w:rPr>
        <w:t>31 265,7</w:t>
      </w:r>
      <w:r w:rsidR="005B1663" w:rsidRPr="00C54054">
        <w:rPr>
          <w:rFonts w:ascii="Times New Roman" w:hAnsi="Times New Roman" w:cs="Times New Roman"/>
          <w:sz w:val="24"/>
          <w:szCs w:val="24"/>
        </w:rPr>
        <w:t xml:space="preserve"> + (</w:t>
      </w:r>
      <w:r w:rsidR="00D33EC1" w:rsidRPr="00C54054">
        <w:rPr>
          <w:rFonts w:ascii="Times New Roman" w:hAnsi="Times New Roman" w:cs="Times New Roman"/>
          <w:sz w:val="24"/>
          <w:szCs w:val="24"/>
        </w:rPr>
        <w:t>31 265,7</w:t>
      </w:r>
      <w:r w:rsidR="005B1663" w:rsidRPr="00C54054">
        <w:rPr>
          <w:rFonts w:ascii="Times New Roman" w:hAnsi="Times New Roman" w:cs="Times New Roman"/>
          <w:sz w:val="24"/>
          <w:szCs w:val="24"/>
        </w:rPr>
        <w:t xml:space="preserve"> * 30,2%)</w:t>
      </w:r>
      <w:r w:rsidR="009770E4" w:rsidRPr="00C54054">
        <w:rPr>
          <w:rFonts w:ascii="Times New Roman" w:hAnsi="Times New Roman" w:cs="Times New Roman"/>
          <w:sz w:val="24"/>
          <w:szCs w:val="24"/>
        </w:rPr>
        <w:t xml:space="preserve"> = </w:t>
      </w:r>
      <w:r w:rsidR="00D33EC1" w:rsidRPr="00C54054">
        <w:rPr>
          <w:rFonts w:ascii="Times New Roman" w:hAnsi="Times New Roman" w:cs="Times New Roman"/>
          <w:sz w:val="24"/>
          <w:szCs w:val="24"/>
        </w:rPr>
        <w:t>40 707,9</w:t>
      </w:r>
      <w:r w:rsidR="0029389F" w:rsidRPr="00C54054">
        <w:rPr>
          <w:rFonts w:ascii="Times New Roman" w:hAnsi="Times New Roman" w:cs="Times New Roman"/>
          <w:sz w:val="24"/>
          <w:szCs w:val="24"/>
        </w:rPr>
        <w:t>).</w:t>
      </w:r>
    </w:p>
    <w:p w:rsidR="005F1F93" w:rsidRPr="00242C84" w:rsidRDefault="00171D3F" w:rsidP="00C122F4">
      <w:pPr>
        <w:pStyle w:val="a5"/>
        <w:spacing w:after="0"/>
        <w:ind w:left="0" w:firstLine="851"/>
        <w:jc w:val="both"/>
        <w:rPr>
          <w:rFonts w:ascii="Times New Roman" w:hAnsi="Times New Roman" w:cs="Times New Roman"/>
          <w:sz w:val="24"/>
          <w:szCs w:val="24"/>
        </w:rPr>
      </w:pPr>
      <w:r w:rsidRPr="00242C84">
        <w:rPr>
          <w:rFonts w:ascii="Times New Roman" w:hAnsi="Times New Roman" w:cs="Times New Roman"/>
          <w:sz w:val="24"/>
          <w:szCs w:val="24"/>
        </w:rPr>
        <w:t>При этом кассовые расходы</w:t>
      </w:r>
      <w:r w:rsidR="00490660" w:rsidRPr="00242C84">
        <w:rPr>
          <w:rFonts w:ascii="Times New Roman" w:hAnsi="Times New Roman" w:cs="Times New Roman"/>
          <w:sz w:val="24"/>
          <w:szCs w:val="24"/>
        </w:rPr>
        <w:t xml:space="preserve"> за 201</w:t>
      </w:r>
      <w:r w:rsidR="00242C84" w:rsidRPr="00242C84">
        <w:rPr>
          <w:rFonts w:ascii="Times New Roman" w:hAnsi="Times New Roman" w:cs="Times New Roman"/>
          <w:sz w:val="24"/>
          <w:szCs w:val="24"/>
        </w:rPr>
        <w:t>9</w:t>
      </w:r>
      <w:r w:rsidR="00490660" w:rsidRPr="00242C84">
        <w:rPr>
          <w:rFonts w:ascii="Times New Roman" w:hAnsi="Times New Roman" w:cs="Times New Roman"/>
          <w:sz w:val="24"/>
          <w:szCs w:val="24"/>
        </w:rPr>
        <w:t xml:space="preserve"> год</w:t>
      </w:r>
      <w:r w:rsidRPr="00242C84">
        <w:rPr>
          <w:rFonts w:ascii="Times New Roman" w:hAnsi="Times New Roman" w:cs="Times New Roman"/>
          <w:sz w:val="24"/>
          <w:szCs w:val="24"/>
        </w:rPr>
        <w:t xml:space="preserve"> по оплате труда </w:t>
      </w:r>
      <w:r w:rsidR="00490660" w:rsidRPr="00242C84">
        <w:rPr>
          <w:rFonts w:ascii="Times New Roman" w:hAnsi="Times New Roman" w:cs="Times New Roman"/>
          <w:sz w:val="24"/>
          <w:szCs w:val="24"/>
        </w:rPr>
        <w:t>с учетом взносов по обязательному социальному страхованию</w:t>
      </w:r>
      <w:r w:rsidR="00BE2960" w:rsidRPr="00242C84">
        <w:rPr>
          <w:rFonts w:ascii="Times New Roman" w:hAnsi="Times New Roman" w:cs="Times New Roman"/>
          <w:sz w:val="24"/>
          <w:szCs w:val="24"/>
        </w:rPr>
        <w:t xml:space="preserve"> и использованию собственных доходов при осуществлении части полно</w:t>
      </w:r>
      <w:r w:rsidR="007425F6" w:rsidRPr="00242C84">
        <w:rPr>
          <w:rFonts w:ascii="Times New Roman" w:hAnsi="Times New Roman" w:cs="Times New Roman"/>
          <w:sz w:val="24"/>
          <w:szCs w:val="24"/>
        </w:rPr>
        <w:t>м</w:t>
      </w:r>
      <w:r w:rsidR="00BE2960" w:rsidRPr="00242C84">
        <w:rPr>
          <w:rFonts w:ascii="Times New Roman" w:hAnsi="Times New Roman" w:cs="Times New Roman"/>
          <w:sz w:val="24"/>
          <w:szCs w:val="24"/>
        </w:rPr>
        <w:t>очий</w:t>
      </w:r>
      <w:r w:rsidR="007425F6" w:rsidRPr="00242C84">
        <w:rPr>
          <w:rFonts w:ascii="Times New Roman" w:hAnsi="Times New Roman" w:cs="Times New Roman"/>
          <w:sz w:val="24"/>
          <w:szCs w:val="24"/>
        </w:rPr>
        <w:t>, возможность которая предусмотрена решением Богучанского районного Совета депутатов от 05.08.2014 № 39/1-330</w:t>
      </w:r>
      <w:r w:rsidR="00D332A6" w:rsidRPr="00242C84">
        <w:rPr>
          <w:rFonts w:ascii="Times New Roman" w:hAnsi="Times New Roman" w:cs="Times New Roman"/>
          <w:sz w:val="24"/>
          <w:szCs w:val="24"/>
        </w:rPr>
        <w:t>,</w:t>
      </w:r>
      <w:r w:rsidRPr="00242C84">
        <w:rPr>
          <w:rFonts w:ascii="Times New Roman" w:hAnsi="Times New Roman" w:cs="Times New Roman"/>
          <w:sz w:val="24"/>
          <w:szCs w:val="24"/>
        </w:rPr>
        <w:t xml:space="preserve"> по данным Финансового управления, составили </w:t>
      </w:r>
      <w:r w:rsidR="00242C84" w:rsidRPr="00242C84">
        <w:rPr>
          <w:rFonts w:ascii="Times New Roman" w:hAnsi="Times New Roman" w:cs="Times New Roman"/>
          <w:sz w:val="24"/>
          <w:szCs w:val="24"/>
        </w:rPr>
        <w:t>46 594,9</w:t>
      </w:r>
      <w:r w:rsidR="008B2EDC" w:rsidRPr="00242C84">
        <w:rPr>
          <w:rFonts w:ascii="Times New Roman" w:hAnsi="Times New Roman" w:cs="Times New Roman"/>
          <w:sz w:val="24"/>
          <w:szCs w:val="24"/>
        </w:rPr>
        <w:t xml:space="preserve"> </w:t>
      </w:r>
      <w:r w:rsidR="006350AF" w:rsidRPr="00242C84">
        <w:rPr>
          <w:rFonts w:ascii="Times New Roman" w:hAnsi="Times New Roman" w:cs="Times New Roman"/>
          <w:sz w:val="24"/>
          <w:szCs w:val="24"/>
        </w:rPr>
        <w:t>тыс</w:t>
      </w:r>
      <w:r w:rsidR="008B2EDC" w:rsidRPr="00242C84">
        <w:rPr>
          <w:rFonts w:ascii="Times New Roman" w:hAnsi="Times New Roman" w:cs="Times New Roman"/>
          <w:sz w:val="24"/>
          <w:szCs w:val="24"/>
        </w:rPr>
        <w:t>. руб.</w:t>
      </w:r>
    </w:p>
    <w:p w:rsidR="005F1F93" w:rsidRPr="00D33EC1" w:rsidRDefault="00171D3F" w:rsidP="00C122F4">
      <w:pPr>
        <w:pStyle w:val="a5"/>
        <w:spacing w:after="0"/>
        <w:ind w:left="0" w:firstLine="851"/>
        <w:jc w:val="both"/>
        <w:rPr>
          <w:rFonts w:ascii="Times New Roman" w:hAnsi="Times New Roman" w:cs="Times New Roman"/>
          <w:sz w:val="24"/>
          <w:szCs w:val="24"/>
        </w:rPr>
      </w:pPr>
      <w:r w:rsidRPr="00C54054">
        <w:rPr>
          <w:rFonts w:ascii="Times New Roman" w:hAnsi="Times New Roman" w:cs="Times New Roman"/>
          <w:sz w:val="24"/>
          <w:szCs w:val="24"/>
        </w:rPr>
        <w:lastRenderedPageBreak/>
        <w:t>В результате</w:t>
      </w:r>
      <w:r w:rsidR="00D33EC1" w:rsidRPr="00C54054">
        <w:rPr>
          <w:rFonts w:ascii="Times New Roman" w:hAnsi="Times New Roman" w:cs="Times New Roman"/>
          <w:sz w:val="24"/>
          <w:szCs w:val="24"/>
        </w:rPr>
        <w:t xml:space="preserve">, несмотря на </w:t>
      </w:r>
      <w:r w:rsidR="00706B00" w:rsidRPr="00C54054">
        <w:rPr>
          <w:rFonts w:ascii="Times New Roman" w:hAnsi="Times New Roman" w:cs="Times New Roman"/>
          <w:sz w:val="24"/>
          <w:szCs w:val="24"/>
        </w:rPr>
        <w:t xml:space="preserve">фактическое </w:t>
      </w:r>
      <w:r w:rsidR="00D33EC1" w:rsidRPr="00C54054">
        <w:rPr>
          <w:rFonts w:ascii="Times New Roman" w:hAnsi="Times New Roman" w:cs="Times New Roman"/>
          <w:sz w:val="24"/>
          <w:szCs w:val="24"/>
        </w:rPr>
        <w:t>соблюдение предельной численности муниципальных служащих,</w:t>
      </w:r>
      <w:r w:rsidRPr="00C54054">
        <w:rPr>
          <w:rFonts w:ascii="Times New Roman" w:hAnsi="Times New Roman" w:cs="Times New Roman"/>
          <w:sz w:val="24"/>
          <w:szCs w:val="24"/>
        </w:rPr>
        <w:t xml:space="preserve"> дополнительная нагрузка на районный бюджет в проверяемом периоде сложилась в размере </w:t>
      </w:r>
      <w:r w:rsidR="00D33EC1" w:rsidRPr="00C54054">
        <w:rPr>
          <w:rFonts w:ascii="Times New Roman" w:hAnsi="Times New Roman" w:cs="Times New Roman"/>
          <w:sz w:val="24"/>
          <w:szCs w:val="24"/>
        </w:rPr>
        <w:t>5 887,0</w:t>
      </w:r>
      <w:r w:rsidRPr="00C54054">
        <w:rPr>
          <w:rFonts w:ascii="Times New Roman" w:hAnsi="Times New Roman" w:cs="Times New Roman"/>
          <w:sz w:val="24"/>
          <w:szCs w:val="24"/>
        </w:rPr>
        <w:t xml:space="preserve"> тыс. руб.</w:t>
      </w:r>
      <w:r w:rsidRPr="00C54054">
        <w:rPr>
          <w:rFonts w:ascii="Times New Roman" w:hAnsi="Times New Roman" w:cs="Times New Roman"/>
          <w:sz w:val="28"/>
          <w:szCs w:val="28"/>
        </w:rPr>
        <w:t xml:space="preserve"> </w:t>
      </w:r>
      <w:r w:rsidR="00E93D98" w:rsidRPr="00C54054">
        <w:rPr>
          <w:rFonts w:ascii="Times New Roman" w:hAnsi="Times New Roman" w:cs="Times New Roman"/>
          <w:sz w:val="24"/>
          <w:szCs w:val="24"/>
        </w:rPr>
        <w:t>(</w:t>
      </w:r>
      <w:r w:rsidR="00D33EC1" w:rsidRPr="00C54054">
        <w:rPr>
          <w:rFonts w:ascii="Times New Roman" w:hAnsi="Times New Roman" w:cs="Times New Roman"/>
          <w:sz w:val="24"/>
          <w:szCs w:val="24"/>
        </w:rPr>
        <w:t>46 594,9</w:t>
      </w:r>
      <w:r w:rsidR="0024177B" w:rsidRPr="00C54054">
        <w:rPr>
          <w:rFonts w:ascii="Times New Roman" w:hAnsi="Times New Roman" w:cs="Times New Roman"/>
          <w:sz w:val="24"/>
          <w:szCs w:val="24"/>
        </w:rPr>
        <w:t xml:space="preserve"> </w:t>
      </w:r>
      <w:r w:rsidR="000437F5" w:rsidRPr="00C54054">
        <w:rPr>
          <w:rFonts w:ascii="Times New Roman" w:hAnsi="Times New Roman" w:cs="Times New Roman"/>
          <w:sz w:val="24"/>
          <w:szCs w:val="24"/>
        </w:rPr>
        <w:t>–</w:t>
      </w:r>
      <w:r w:rsidR="0024177B" w:rsidRPr="00C54054">
        <w:rPr>
          <w:rFonts w:ascii="Times New Roman" w:hAnsi="Times New Roman" w:cs="Times New Roman"/>
          <w:sz w:val="24"/>
          <w:szCs w:val="24"/>
        </w:rPr>
        <w:t xml:space="preserve"> </w:t>
      </w:r>
      <w:r w:rsidR="00D33EC1" w:rsidRPr="00C54054">
        <w:rPr>
          <w:rFonts w:ascii="Times New Roman" w:hAnsi="Times New Roman" w:cs="Times New Roman"/>
          <w:sz w:val="24"/>
          <w:szCs w:val="24"/>
        </w:rPr>
        <w:t>40 707,9</w:t>
      </w:r>
      <w:r w:rsidR="005F1F93" w:rsidRPr="00C54054">
        <w:rPr>
          <w:rFonts w:ascii="Times New Roman" w:hAnsi="Times New Roman" w:cs="Times New Roman"/>
          <w:sz w:val="24"/>
          <w:szCs w:val="24"/>
        </w:rPr>
        <w:t xml:space="preserve"> = </w:t>
      </w:r>
      <w:r w:rsidR="00D33EC1" w:rsidRPr="00C54054">
        <w:rPr>
          <w:rFonts w:ascii="Times New Roman" w:hAnsi="Times New Roman" w:cs="Times New Roman"/>
          <w:sz w:val="24"/>
          <w:szCs w:val="24"/>
        </w:rPr>
        <w:t>5 887,0</w:t>
      </w:r>
      <w:r w:rsidRPr="00C54054">
        <w:rPr>
          <w:rFonts w:ascii="Times New Roman" w:hAnsi="Times New Roman" w:cs="Times New Roman"/>
          <w:sz w:val="24"/>
          <w:szCs w:val="24"/>
        </w:rPr>
        <w:t>).</w:t>
      </w:r>
      <w:r w:rsidR="00CA43E3" w:rsidRPr="00D33EC1">
        <w:rPr>
          <w:rFonts w:ascii="Times New Roman" w:hAnsi="Times New Roman" w:cs="Times New Roman"/>
          <w:sz w:val="24"/>
          <w:szCs w:val="24"/>
        </w:rPr>
        <w:t xml:space="preserve"> </w:t>
      </w:r>
    </w:p>
    <w:p w:rsidR="00171D3F" w:rsidRPr="00242C84" w:rsidRDefault="00171D3F" w:rsidP="00F210D0">
      <w:pPr>
        <w:pStyle w:val="a5"/>
        <w:spacing w:after="0"/>
        <w:ind w:left="0" w:firstLine="851"/>
        <w:jc w:val="both"/>
        <w:rPr>
          <w:rFonts w:ascii="Times New Roman" w:hAnsi="Times New Roman" w:cs="Times New Roman"/>
          <w:sz w:val="24"/>
          <w:szCs w:val="24"/>
        </w:rPr>
      </w:pPr>
      <w:r w:rsidRPr="00242C84">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F97CC7" w:rsidRDefault="0026430E" w:rsidP="00171D3F">
      <w:pPr>
        <w:pStyle w:val="a5"/>
        <w:spacing w:after="0"/>
        <w:ind w:left="0" w:firstLine="709"/>
        <w:jc w:val="right"/>
        <w:rPr>
          <w:rFonts w:ascii="Times New Roman" w:hAnsi="Times New Roman" w:cs="Times New Roman"/>
          <w:sz w:val="16"/>
          <w:szCs w:val="16"/>
        </w:rPr>
      </w:pPr>
      <w:r w:rsidRPr="00F97CC7">
        <w:rPr>
          <w:rFonts w:ascii="Times New Roman" w:hAnsi="Times New Roman" w:cs="Times New Roman"/>
          <w:sz w:val="16"/>
          <w:szCs w:val="16"/>
        </w:rPr>
        <w:t>тыс. руб.</w:t>
      </w:r>
    </w:p>
    <w:tbl>
      <w:tblPr>
        <w:tblW w:w="9422" w:type="dxa"/>
        <w:tblInd w:w="93" w:type="dxa"/>
        <w:tblLayout w:type="fixed"/>
        <w:tblLook w:val="04A0"/>
      </w:tblPr>
      <w:tblGrid>
        <w:gridCol w:w="600"/>
        <w:gridCol w:w="2959"/>
        <w:gridCol w:w="1240"/>
        <w:gridCol w:w="1240"/>
        <w:gridCol w:w="922"/>
        <w:gridCol w:w="902"/>
        <w:gridCol w:w="666"/>
        <w:gridCol w:w="893"/>
      </w:tblGrid>
      <w:tr w:rsidR="00F013E0" w:rsidRPr="00F97CC7" w:rsidTr="003553C8">
        <w:trPr>
          <w:trHeight w:val="36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 п/п</w:t>
            </w:r>
          </w:p>
        </w:tc>
        <w:tc>
          <w:tcPr>
            <w:tcW w:w="2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3F" w:rsidRPr="00F97CC7" w:rsidRDefault="00822C9B" w:rsidP="00992E84">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н</w:t>
            </w:r>
            <w:r w:rsidR="00171D3F" w:rsidRPr="00F97CC7">
              <w:rPr>
                <w:rFonts w:ascii="Times New Roman" w:eastAsia="Times New Roman" w:hAnsi="Times New Roman" w:cs="Times New Roman"/>
                <w:sz w:val="16"/>
                <w:szCs w:val="16"/>
                <w:lang w:eastAsia="ru-RU"/>
              </w:rPr>
              <w:t>аименование показателя бюджетной классификации</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171D3F" w:rsidRPr="00F97CC7" w:rsidRDefault="00171D3F" w:rsidP="00992E84">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Решение о районном бюджете</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F97CC7"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у</w:t>
            </w:r>
            <w:r w:rsidR="00171D3F" w:rsidRPr="00F97CC7">
              <w:rPr>
                <w:rFonts w:ascii="Times New Roman" w:eastAsia="Times New Roman" w:hAnsi="Times New Roman" w:cs="Times New Roman"/>
                <w:sz w:val="16"/>
                <w:szCs w:val="16"/>
                <w:lang w:eastAsia="ru-RU"/>
              </w:rPr>
              <w:t>точненные бюджетные обязательства</w:t>
            </w:r>
          </w:p>
        </w:tc>
        <w:tc>
          <w:tcPr>
            <w:tcW w:w="1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71D3F" w:rsidRPr="00F97CC7" w:rsidRDefault="00822C9B" w:rsidP="00992E84">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и</w:t>
            </w:r>
            <w:r w:rsidR="00171D3F" w:rsidRPr="00F97CC7">
              <w:rPr>
                <w:rFonts w:ascii="Times New Roman" w:eastAsia="Times New Roman" w:hAnsi="Times New Roman" w:cs="Times New Roman"/>
                <w:sz w:val="16"/>
                <w:szCs w:val="16"/>
                <w:lang w:eastAsia="ru-RU"/>
              </w:rPr>
              <w:t>сполнено</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F97CC7"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н</w:t>
            </w:r>
            <w:r w:rsidR="00171D3F" w:rsidRPr="00F97CC7">
              <w:rPr>
                <w:rFonts w:ascii="Times New Roman" w:eastAsia="Times New Roman" w:hAnsi="Times New Roman" w:cs="Times New Roman"/>
                <w:sz w:val="16"/>
                <w:szCs w:val="16"/>
                <w:lang w:eastAsia="ru-RU"/>
              </w:rPr>
              <w:t>еисполненные назначения</w:t>
            </w:r>
          </w:p>
        </w:tc>
      </w:tr>
      <w:tr w:rsidR="00F013E0" w:rsidRPr="00F97CC7" w:rsidTr="003553C8">
        <w:trPr>
          <w:trHeight w:val="1401"/>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71D3F" w:rsidRPr="00F97CC7" w:rsidRDefault="00171D3F" w:rsidP="00992E84">
            <w:pPr>
              <w:spacing w:after="0" w:line="240" w:lineRule="auto"/>
              <w:rPr>
                <w:rFonts w:ascii="Times New Roman" w:eastAsia="Times New Roman" w:hAnsi="Times New Roman" w:cs="Times New Roman"/>
                <w:sz w:val="16"/>
                <w:szCs w:val="16"/>
                <w:lang w:eastAsia="ru-RU"/>
              </w:rPr>
            </w:pPr>
          </w:p>
        </w:tc>
        <w:tc>
          <w:tcPr>
            <w:tcW w:w="2959" w:type="dxa"/>
            <w:vMerge/>
            <w:tcBorders>
              <w:top w:val="single" w:sz="4" w:space="0" w:color="auto"/>
              <w:left w:val="single" w:sz="4" w:space="0" w:color="auto"/>
              <w:bottom w:val="single" w:sz="4" w:space="0" w:color="000000"/>
              <w:right w:val="single" w:sz="4" w:space="0" w:color="auto"/>
            </w:tcBorders>
            <w:vAlign w:val="center"/>
            <w:hideMark/>
          </w:tcPr>
          <w:p w:rsidR="00171D3F" w:rsidRPr="00F97CC7" w:rsidRDefault="00171D3F"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71D3F" w:rsidRPr="00F97CC7" w:rsidRDefault="00171D3F" w:rsidP="00F455FF">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 xml:space="preserve">от </w:t>
            </w:r>
            <w:r w:rsidR="00917AA8" w:rsidRPr="00F97CC7">
              <w:rPr>
                <w:rFonts w:ascii="Times New Roman" w:eastAsia="Times New Roman" w:hAnsi="Times New Roman" w:cs="Times New Roman"/>
                <w:sz w:val="16"/>
                <w:szCs w:val="16"/>
                <w:lang w:eastAsia="ru-RU"/>
              </w:rPr>
              <w:t>2</w:t>
            </w:r>
            <w:r w:rsidR="00F455FF" w:rsidRPr="00F97CC7">
              <w:rPr>
                <w:rFonts w:ascii="Times New Roman" w:eastAsia="Times New Roman" w:hAnsi="Times New Roman" w:cs="Times New Roman"/>
                <w:sz w:val="16"/>
                <w:szCs w:val="16"/>
                <w:lang w:eastAsia="ru-RU"/>
              </w:rPr>
              <w:t>5</w:t>
            </w:r>
            <w:r w:rsidRPr="00F97CC7">
              <w:rPr>
                <w:rFonts w:ascii="Times New Roman" w:eastAsia="Times New Roman" w:hAnsi="Times New Roman" w:cs="Times New Roman"/>
                <w:sz w:val="16"/>
                <w:szCs w:val="16"/>
                <w:lang w:eastAsia="ru-RU"/>
              </w:rPr>
              <w:t>.12.201</w:t>
            </w:r>
            <w:r w:rsidR="00F455FF" w:rsidRPr="00F97CC7">
              <w:rPr>
                <w:rFonts w:ascii="Times New Roman" w:eastAsia="Times New Roman" w:hAnsi="Times New Roman" w:cs="Times New Roman"/>
                <w:sz w:val="16"/>
                <w:szCs w:val="16"/>
                <w:lang w:eastAsia="ru-RU"/>
              </w:rPr>
              <w:t>8</w:t>
            </w:r>
            <w:r w:rsidRPr="00F97CC7">
              <w:rPr>
                <w:rFonts w:ascii="Times New Roman" w:eastAsia="Times New Roman" w:hAnsi="Times New Roman" w:cs="Times New Roman"/>
                <w:sz w:val="16"/>
                <w:szCs w:val="16"/>
                <w:lang w:eastAsia="ru-RU"/>
              </w:rPr>
              <w:t xml:space="preserve"> № </w:t>
            </w:r>
            <w:r w:rsidR="00F455FF" w:rsidRPr="00F97CC7">
              <w:rPr>
                <w:rFonts w:ascii="Times New Roman" w:eastAsia="Times New Roman" w:hAnsi="Times New Roman" w:cs="Times New Roman"/>
                <w:sz w:val="16"/>
                <w:szCs w:val="16"/>
                <w:lang w:eastAsia="ru-RU"/>
              </w:rPr>
              <w:t>32</w:t>
            </w:r>
            <w:r w:rsidRPr="00F97CC7">
              <w:rPr>
                <w:rFonts w:ascii="Times New Roman" w:eastAsia="Times New Roman" w:hAnsi="Times New Roman" w:cs="Times New Roman"/>
                <w:sz w:val="16"/>
                <w:szCs w:val="16"/>
                <w:lang w:eastAsia="ru-RU"/>
              </w:rPr>
              <w:t>/1-</w:t>
            </w:r>
            <w:r w:rsidR="00F455FF" w:rsidRPr="00F97CC7">
              <w:rPr>
                <w:rFonts w:ascii="Times New Roman" w:eastAsia="Times New Roman" w:hAnsi="Times New Roman" w:cs="Times New Roman"/>
                <w:sz w:val="16"/>
                <w:szCs w:val="16"/>
                <w:lang w:eastAsia="ru-RU"/>
              </w:rPr>
              <w:t>229</w:t>
            </w:r>
          </w:p>
        </w:tc>
        <w:tc>
          <w:tcPr>
            <w:tcW w:w="1240" w:type="dxa"/>
            <w:tcBorders>
              <w:top w:val="nil"/>
              <w:left w:val="nil"/>
              <w:bottom w:val="single" w:sz="4" w:space="0" w:color="auto"/>
              <w:right w:val="single" w:sz="4" w:space="0" w:color="auto"/>
            </w:tcBorders>
            <w:shd w:val="clear" w:color="auto" w:fill="auto"/>
            <w:vAlign w:val="center"/>
            <w:hideMark/>
          </w:tcPr>
          <w:p w:rsidR="00171D3F" w:rsidRPr="00F97CC7" w:rsidRDefault="00171D3F" w:rsidP="00F455FF">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 xml:space="preserve">от </w:t>
            </w:r>
            <w:r w:rsidR="00D87E18" w:rsidRPr="00F97CC7">
              <w:rPr>
                <w:rFonts w:ascii="Times New Roman" w:eastAsia="Times New Roman" w:hAnsi="Times New Roman" w:cs="Times New Roman"/>
                <w:sz w:val="16"/>
                <w:szCs w:val="16"/>
                <w:lang w:eastAsia="ru-RU"/>
              </w:rPr>
              <w:t>2</w:t>
            </w:r>
            <w:r w:rsidR="00C43DDC" w:rsidRPr="00F97CC7">
              <w:rPr>
                <w:rFonts w:ascii="Times New Roman" w:eastAsia="Times New Roman" w:hAnsi="Times New Roman" w:cs="Times New Roman"/>
                <w:sz w:val="16"/>
                <w:szCs w:val="16"/>
                <w:lang w:eastAsia="ru-RU"/>
              </w:rPr>
              <w:t>5</w:t>
            </w:r>
            <w:r w:rsidRPr="00F97CC7">
              <w:rPr>
                <w:rFonts w:ascii="Times New Roman" w:eastAsia="Times New Roman" w:hAnsi="Times New Roman" w:cs="Times New Roman"/>
                <w:sz w:val="16"/>
                <w:szCs w:val="16"/>
                <w:lang w:eastAsia="ru-RU"/>
              </w:rPr>
              <w:t>.12.201</w:t>
            </w:r>
            <w:r w:rsidR="00F455FF" w:rsidRPr="00F97CC7">
              <w:rPr>
                <w:rFonts w:ascii="Times New Roman" w:eastAsia="Times New Roman" w:hAnsi="Times New Roman" w:cs="Times New Roman"/>
                <w:sz w:val="16"/>
                <w:szCs w:val="16"/>
                <w:lang w:eastAsia="ru-RU"/>
              </w:rPr>
              <w:t>9</w:t>
            </w:r>
            <w:r w:rsidRPr="00F97CC7">
              <w:rPr>
                <w:rFonts w:ascii="Times New Roman" w:eastAsia="Times New Roman" w:hAnsi="Times New Roman" w:cs="Times New Roman"/>
                <w:sz w:val="16"/>
                <w:szCs w:val="16"/>
                <w:lang w:eastAsia="ru-RU"/>
              </w:rPr>
              <w:t xml:space="preserve"> № </w:t>
            </w:r>
            <w:r w:rsidR="00F455FF" w:rsidRPr="00F97CC7">
              <w:rPr>
                <w:rFonts w:ascii="Times New Roman" w:eastAsia="Times New Roman" w:hAnsi="Times New Roman" w:cs="Times New Roman"/>
                <w:sz w:val="16"/>
                <w:szCs w:val="16"/>
                <w:lang w:eastAsia="ru-RU"/>
              </w:rPr>
              <w:t>44</w:t>
            </w:r>
            <w:r w:rsidR="00CA43E3" w:rsidRPr="00F97CC7">
              <w:rPr>
                <w:rFonts w:ascii="Times New Roman" w:eastAsia="Times New Roman" w:hAnsi="Times New Roman" w:cs="Times New Roman"/>
                <w:sz w:val="16"/>
                <w:szCs w:val="16"/>
                <w:lang w:eastAsia="ru-RU"/>
              </w:rPr>
              <w:t>/1-</w:t>
            </w:r>
            <w:r w:rsidR="00C43DDC" w:rsidRPr="00F97CC7">
              <w:rPr>
                <w:rFonts w:ascii="Times New Roman" w:eastAsia="Times New Roman" w:hAnsi="Times New Roman" w:cs="Times New Roman"/>
                <w:sz w:val="16"/>
                <w:szCs w:val="16"/>
                <w:lang w:eastAsia="ru-RU"/>
              </w:rPr>
              <w:t>2</w:t>
            </w:r>
            <w:r w:rsidR="00F455FF" w:rsidRPr="00F97CC7">
              <w:rPr>
                <w:rFonts w:ascii="Times New Roman" w:eastAsia="Times New Roman" w:hAnsi="Times New Roman" w:cs="Times New Roman"/>
                <w:sz w:val="16"/>
                <w:szCs w:val="16"/>
                <w:lang w:eastAsia="ru-RU"/>
              </w:rPr>
              <w:t>97</w:t>
            </w: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171D3F" w:rsidRPr="00F97CC7" w:rsidRDefault="00171D3F" w:rsidP="00992E84">
            <w:pPr>
              <w:spacing w:after="0" w:line="240" w:lineRule="auto"/>
              <w:rPr>
                <w:rFonts w:ascii="Times New Roman" w:eastAsia="Times New Roman" w:hAnsi="Times New Roman" w:cs="Times New Roman"/>
                <w:sz w:val="16"/>
                <w:szCs w:val="16"/>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сумма</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6"/>
                <w:szCs w:val="16"/>
                <w:lang w:eastAsia="ru-RU"/>
              </w:rPr>
            </w:pPr>
            <w:r w:rsidRPr="00F97CC7">
              <w:rPr>
                <w:rFonts w:ascii="Times New Roman" w:eastAsia="Times New Roman" w:hAnsi="Times New Roman" w:cs="Times New Roman"/>
                <w:sz w:val="16"/>
                <w:szCs w:val="16"/>
                <w:lang w:eastAsia="ru-RU"/>
              </w:rPr>
              <w:t>%</w:t>
            </w: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171D3F" w:rsidRPr="00F97CC7" w:rsidRDefault="00171D3F" w:rsidP="00992E84">
            <w:pPr>
              <w:spacing w:after="0" w:line="240" w:lineRule="auto"/>
              <w:rPr>
                <w:rFonts w:ascii="Times New Roman" w:eastAsia="Times New Roman" w:hAnsi="Times New Roman" w:cs="Times New Roman"/>
                <w:sz w:val="16"/>
                <w:szCs w:val="16"/>
                <w:lang w:eastAsia="ru-RU"/>
              </w:rPr>
            </w:pPr>
          </w:p>
        </w:tc>
      </w:tr>
      <w:tr w:rsidR="00F013E0" w:rsidRPr="00F97CC7" w:rsidTr="003553C8">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1</w:t>
            </w:r>
          </w:p>
        </w:tc>
        <w:tc>
          <w:tcPr>
            <w:tcW w:w="2959"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4</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5</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F97CC7" w:rsidRDefault="00171D3F" w:rsidP="00992E84">
            <w:pPr>
              <w:spacing w:after="0" w:line="240" w:lineRule="auto"/>
              <w:jc w:val="center"/>
              <w:rPr>
                <w:rFonts w:ascii="Times New Roman" w:eastAsia="Times New Roman" w:hAnsi="Times New Roman" w:cs="Times New Roman"/>
                <w:sz w:val="12"/>
                <w:szCs w:val="12"/>
                <w:lang w:eastAsia="ru-RU"/>
              </w:rPr>
            </w:pPr>
            <w:r w:rsidRPr="00F97CC7">
              <w:rPr>
                <w:rFonts w:ascii="Times New Roman" w:eastAsia="Times New Roman" w:hAnsi="Times New Roman" w:cs="Times New Roman"/>
                <w:sz w:val="12"/>
                <w:szCs w:val="12"/>
                <w:lang w:eastAsia="ru-RU"/>
              </w:rPr>
              <w:t>8</w:t>
            </w:r>
          </w:p>
        </w:tc>
      </w:tr>
      <w:tr w:rsidR="004E37BF" w:rsidRPr="004E37BF" w:rsidTr="00F97CC7">
        <w:trPr>
          <w:trHeight w:val="77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E37BF" w:rsidRDefault="00171D3F"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w:t>
            </w:r>
          </w:p>
        </w:tc>
        <w:tc>
          <w:tcPr>
            <w:tcW w:w="2959" w:type="dxa"/>
            <w:tcBorders>
              <w:top w:val="nil"/>
              <w:left w:val="nil"/>
              <w:bottom w:val="single" w:sz="4" w:space="0" w:color="auto"/>
              <w:right w:val="single" w:sz="4" w:space="0" w:color="auto"/>
            </w:tcBorders>
            <w:shd w:val="clear" w:color="auto" w:fill="auto"/>
            <w:vAlign w:val="center"/>
            <w:hideMark/>
          </w:tcPr>
          <w:p w:rsidR="00171D3F" w:rsidRPr="004E37BF" w:rsidRDefault="00822C9B" w:rsidP="00992E84">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ф</w:t>
            </w:r>
            <w:r w:rsidR="00171D3F" w:rsidRPr="004E37BF">
              <w:rPr>
                <w:rFonts w:ascii="Times New Roman" w:eastAsia="Times New Roman" w:hAnsi="Times New Roman" w:cs="Times New Roman"/>
                <w:sz w:val="16"/>
                <w:szCs w:val="16"/>
                <w:lang w:eastAsia="ru-RU"/>
              </w:rPr>
              <w:t>ункционирование высшего должностного лица субъекта Российской Федерации и муниципального образования (0102)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1 605,4</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w:t>
            </w:r>
          </w:p>
        </w:tc>
        <w:tc>
          <w:tcPr>
            <w:tcW w:w="92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w:t>
            </w:r>
          </w:p>
        </w:tc>
        <w:tc>
          <w:tcPr>
            <w:tcW w:w="90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w:t>
            </w:r>
          </w:p>
        </w:tc>
        <w:tc>
          <w:tcPr>
            <w:tcW w:w="666"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w:t>
            </w:r>
          </w:p>
        </w:tc>
        <w:tc>
          <w:tcPr>
            <w:tcW w:w="893"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w:t>
            </w:r>
          </w:p>
        </w:tc>
      </w:tr>
      <w:tr w:rsidR="004E37BF" w:rsidRPr="004E37BF" w:rsidTr="00F97CC7">
        <w:trPr>
          <w:trHeight w:val="98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E37BF" w:rsidRDefault="00171D3F"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2</w:t>
            </w:r>
          </w:p>
        </w:tc>
        <w:tc>
          <w:tcPr>
            <w:tcW w:w="2959" w:type="dxa"/>
            <w:tcBorders>
              <w:top w:val="nil"/>
              <w:left w:val="nil"/>
              <w:bottom w:val="single" w:sz="4" w:space="0" w:color="auto"/>
              <w:right w:val="single" w:sz="4" w:space="0" w:color="auto"/>
            </w:tcBorders>
            <w:shd w:val="clear" w:color="auto" w:fill="auto"/>
            <w:vAlign w:val="center"/>
            <w:hideMark/>
          </w:tcPr>
          <w:p w:rsidR="00171D3F" w:rsidRPr="004E37BF" w:rsidRDefault="00822C9B" w:rsidP="00992E84">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ф</w:t>
            </w:r>
            <w:r w:rsidR="00171D3F" w:rsidRPr="004E37BF">
              <w:rPr>
                <w:rFonts w:ascii="Times New Roman" w:eastAsia="Times New Roman" w:hAnsi="Times New Roman" w:cs="Times New Roman"/>
                <w:sz w:val="16"/>
                <w:szCs w:val="16"/>
                <w:lang w:eastAsia="ru-RU"/>
              </w:rPr>
              <w:t>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5 485,5</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4 504,</w:t>
            </w:r>
            <w:r w:rsidR="004E37BF" w:rsidRPr="004E37BF">
              <w:rPr>
                <w:rFonts w:ascii="Times New Roman" w:eastAsia="Times New Roman" w:hAnsi="Times New Roman" w:cs="Times New Roman"/>
                <w:sz w:val="16"/>
                <w:szCs w:val="16"/>
                <w:lang w:eastAsia="ru-RU"/>
              </w:rPr>
              <w:t>2</w:t>
            </w:r>
          </w:p>
        </w:tc>
        <w:tc>
          <w:tcPr>
            <w:tcW w:w="92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4 504,2</w:t>
            </w:r>
          </w:p>
        </w:tc>
        <w:tc>
          <w:tcPr>
            <w:tcW w:w="90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3 965,8</w:t>
            </w:r>
          </w:p>
        </w:tc>
        <w:tc>
          <w:tcPr>
            <w:tcW w:w="666"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88,0</w:t>
            </w:r>
          </w:p>
        </w:tc>
        <w:tc>
          <w:tcPr>
            <w:tcW w:w="893"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538,4</w:t>
            </w:r>
          </w:p>
        </w:tc>
      </w:tr>
      <w:tr w:rsidR="004E37BF" w:rsidRPr="004E37BF" w:rsidTr="00F97CC7">
        <w:trPr>
          <w:trHeight w:val="111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E37BF" w:rsidRDefault="00171D3F"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3</w:t>
            </w:r>
          </w:p>
        </w:tc>
        <w:tc>
          <w:tcPr>
            <w:tcW w:w="2959" w:type="dxa"/>
            <w:tcBorders>
              <w:top w:val="nil"/>
              <w:left w:val="nil"/>
              <w:bottom w:val="single" w:sz="4" w:space="0" w:color="auto"/>
              <w:right w:val="single" w:sz="4" w:space="0" w:color="auto"/>
            </w:tcBorders>
            <w:shd w:val="clear" w:color="auto" w:fill="auto"/>
            <w:vAlign w:val="center"/>
            <w:hideMark/>
          </w:tcPr>
          <w:p w:rsidR="00171D3F" w:rsidRPr="004E37BF" w:rsidRDefault="00822C9B" w:rsidP="00992E84">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ф</w:t>
            </w:r>
            <w:r w:rsidR="00171D3F" w:rsidRPr="004E37BF">
              <w:rPr>
                <w:rFonts w:ascii="Times New Roman" w:eastAsia="Times New Roman" w:hAnsi="Times New Roman" w:cs="Times New Roman"/>
                <w:sz w:val="16"/>
                <w:szCs w:val="16"/>
                <w:lang w:eastAsia="ru-RU"/>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51 479,9</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57 478,9</w:t>
            </w:r>
          </w:p>
        </w:tc>
        <w:tc>
          <w:tcPr>
            <w:tcW w:w="92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57 478,9</w:t>
            </w:r>
          </w:p>
        </w:tc>
        <w:tc>
          <w:tcPr>
            <w:tcW w:w="90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52 818,5</w:t>
            </w:r>
          </w:p>
        </w:tc>
        <w:tc>
          <w:tcPr>
            <w:tcW w:w="666"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91,9</w:t>
            </w:r>
          </w:p>
        </w:tc>
        <w:tc>
          <w:tcPr>
            <w:tcW w:w="893"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4 660,4</w:t>
            </w:r>
          </w:p>
        </w:tc>
      </w:tr>
      <w:tr w:rsidR="004E37BF" w:rsidRPr="004E37BF" w:rsidTr="00F97CC7">
        <w:trPr>
          <w:trHeight w:val="22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43DDC" w:rsidRPr="004E37BF" w:rsidRDefault="00C43DDC"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4</w:t>
            </w:r>
          </w:p>
        </w:tc>
        <w:tc>
          <w:tcPr>
            <w:tcW w:w="2959" w:type="dxa"/>
            <w:tcBorders>
              <w:top w:val="nil"/>
              <w:left w:val="nil"/>
              <w:bottom w:val="single" w:sz="4" w:space="0" w:color="auto"/>
              <w:right w:val="single" w:sz="4" w:space="0" w:color="auto"/>
            </w:tcBorders>
            <w:shd w:val="clear" w:color="auto" w:fill="auto"/>
            <w:vAlign w:val="center"/>
            <w:hideMark/>
          </w:tcPr>
          <w:p w:rsidR="00C43DDC" w:rsidRPr="004E37BF" w:rsidRDefault="00C43DDC" w:rsidP="00992E84">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судебная система (0105)</w:t>
            </w:r>
          </w:p>
        </w:tc>
        <w:tc>
          <w:tcPr>
            <w:tcW w:w="1240" w:type="dxa"/>
            <w:tcBorders>
              <w:top w:val="nil"/>
              <w:left w:val="nil"/>
              <w:bottom w:val="single" w:sz="4" w:space="0" w:color="auto"/>
              <w:right w:val="single" w:sz="4" w:space="0" w:color="auto"/>
            </w:tcBorders>
            <w:shd w:val="clear" w:color="auto" w:fill="auto"/>
            <w:noWrap/>
            <w:vAlign w:val="center"/>
          </w:tcPr>
          <w:p w:rsidR="00C43DDC"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1,8</w:t>
            </w:r>
          </w:p>
        </w:tc>
        <w:tc>
          <w:tcPr>
            <w:tcW w:w="1240" w:type="dxa"/>
            <w:tcBorders>
              <w:top w:val="nil"/>
              <w:left w:val="nil"/>
              <w:bottom w:val="single" w:sz="4" w:space="0" w:color="auto"/>
              <w:right w:val="single" w:sz="4" w:space="0" w:color="auto"/>
            </w:tcBorders>
            <w:shd w:val="clear" w:color="auto" w:fill="auto"/>
            <w:noWrap/>
            <w:vAlign w:val="center"/>
          </w:tcPr>
          <w:p w:rsidR="00C43DDC"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19,6</w:t>
            </w:r>
          </w:p>
        </w:tc>
        <w:tc>
          <w:tcPr>
            <w:tcW w:w="922" w:type="dxa"/>
            <w:tcBorders>
              <w:top w:val="nil"/>
              <w:left w:val="nil"/>
              <w:bottom w:val="single" w:sz="4" w:space="0" w:color="auto"/>
              <w:right w:val="single" w:sz="4" w:space="0" w:color="auto"/>
            </w:tcBorders>
            <w:shd w:val="clear" w:color="auto" w:fill="auto"/>
            <w:noWrap/>
            <w:vAlign w:val="center"/>
          </w:tcPr>
          <w:p w:rsidR="00C43DDC"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19,6</w:t>
            </w:r>
          </w:p>
        </w:tc>
        <w:tc>
          <w:tcPr>
            <w:tcW w:w="902" w:type="dxa"/>
            <w:tcBorders>
              <w:top w:val="nil"/>
              <w:left w:val="nil"/>
              <w:bottom w:val="single" w:sz="4" w:space="0" w:color="auto"/>
              <w:right w:val="single" w:sz="4" w:space="0" w:color="auto"/>
            </w:tcBorders>
            <w:shd w:val="clear" w:color="auto" w:fill="auto"/>
            <w:noWrap/>
            <w:vAlign w:val="center"/>
          </w:tcPr>
          <w:p w:rsidR="00C43DDC"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tcPr>
          <w:p w:rsidR="00C43DDC"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tcPr>
          <w:p w:rsidR="00C43DDC"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19,6</w:t>
            </w:r>
          </w:p>
        </w:tc>
      </w:tr>
      <w:tr w:rsidR="004E37BF" w:rsidRPr="004E37BF" w:rsidTr="00F97CC7">
        <w:trPr>
          <w:trHeight w:val="70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E37BF" w:rsidRDefault="00C43DDC"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5</w:t>
            </w:r>
          </w:p>
        </w:tc>
        <w:tc>
          <w:tcPr>
            <w:tcW w:w="2959" w:type="dxa"/>
            <w:tcBorders>
              <w:top w:val="nil"/>
              <w:left w:val="nil"/>
              <w:bottom w:val="single" w:sz="4" w:space="0" w:color="auto"/>
              <w:right w:val="single" w:sz="4" w:space="0" w:color="auto"/>
            </w:tcBorders>
            <w:shd w:val="clear" w:color="auto" w:fill="auto"/>
            <w:vAlign w:val="center"/>
            <w:hideMark/>
          </w:tcPr>
          <w:p w:rsidR="00171D3F" w:rsidRPr="004E37BF" w:rsidRDefault="00822C9B" w:rsidP="00F210D0">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о</w:t>
            </w:r>
            <w:r w:rsidR="00F210D0" w:rsidRPr="004E37BF">
              <w:rPr>
                <w:rFonts w:ascii="Times New Roman" w:eastAsia="Times New Roman" w:hAnsi="Times New Roman" w:cs="Times New Roman"/>
                <w:sz w:val="16"/>
                <w:szCs w:val="16"/>
                <w:lang w:eastAsia="ru-RU"/>
              </w:rPr>
              <w:t>беспечение деятельности финансовых, налоговых и таможенных органов и органов финансового (финансово-бюджетного) надзора</w:t>
            </w:r>
            <w:r w:rsidR="00171D3F" w:rsidRPr="004E37BF">
              <w:rPr>
                <w:rFonts w:ascii="Times New Roman" w:eastAsia="Times New Roman" w:hAnsi="Times New Roman" w:cs="Times New Roman"/>
                <w:sz w:val="16"/>
                <w:szCs w:val="16"/>
                <w:lang w:eastAsia="ru-RU"/>
              </w:rPr>
              <w:t xml:space="preserve"> (010</w:t>
            </w:r>
            <w:r w:rsidR="00F210D0" w:rsidRPr="004E37BF">
              <w:rPr>
                <w:rFonts w:ascii="Times New Roman" w:eastAsia="Times New Roman" w:hAnsi="Times New Roman" w:cs="Times New Roman"/>
                <w:sz w:val="16"/>
                <w:szCs w:val="16"/>
                <w:lang w:eastAsia="ru-RU"/>
              </w:rPr>
              <w:t>6</w:t>
            </w:r>
            <w:r w:rsidR="00171D3F" w:rsidRPr="004E37BF">
              <w:rPr>
                <w:rFonts w:ascii="Times New Roman" w:eastAsia="Times New Roman" w:hAnsi="Times New Roman" w:cs="Times New Roman"/>
                <w:sz w:val="16"/>
                <w:szCs w:val="16"/>
                <w:lang w:eastAsia="ru-RU"/>
              </w:rPr>
              <w:t>)</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16 343,4</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16 824,8</w:t>
            </w:r>
          </w:p>
        </w:tc>
        <w:tc>
          <w:tcPr>
            <w:tcW w:w="92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16 824,8</w:t>
            </w:r>
          </w:p>
        </w:tc>
        <w:tc>
          <w:tcPr>
            <w:tcW w:w="90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15 856,3</w:t>
            </w:r>
          </w:p>
        </w:tc>
        <w:tc>
          <w:tcPr>
            <w:tcW w:w="666"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94,2</w:t>
            </w:r>
          </w:p>
        </w:tc>
        <w:tc>
          <w:tcPr>
            <w:tcW w:w="893"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968,5</w:t>
            </w:r>
          </w:p>
        </w:tc>
      </w:tr>
      <w:tr w:rsidR="004E37BF" w:rsidRPr="004E37BF" w:rsidTr="00F97CC7">
        <w:trPr>
          <w:trHeight w:val="24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43E3" w:rsidRPr="004E37BF" w:rsidRDefault="00C43DDC"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6</w:t>
            </w:r>
          </w:p>
        </w:tc>
        <w:tc>
          <w:tcPr>
            <w:tcW w:w="2959" w:type="dxa"/>
            <w:tcBorders>
              <w:top w:val="nil"/>
              <w:left w:val="nil"/>
              <w:bottom w:val="single" w:sz="4" w:space="0" w:color="auto"/>
              <w:right w:val="single" w:sz="4" w:space="0" w:color="auto"/>
            </w:tcBorders>
            <w:shd w:val="clear" w:color="auto" w:fill="auto"/>
            <w:vAlign w:val="center"/>
            <w:hideMark/>
          </w:tcPr>
          <w:p w:rsidR="00CA43E3" w:rsidRPr="004E37BF" w:rsidRDefault="00822C9B" w:rsidP="00F210D0">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р</w:t>
            </w:r>
            <w:r w:rsidR="00CA43E3" w:rsidRPr="004E37BF">
              <w:rPr>
                <w:rFonts w:ascii="Times New Roman" w:eastAsia="Times New Roman" w:hAnsi="Times New Roman" w:cs="Times New Roman"/>
                <w:sz w:val="16"/>
                <w:szCs w:val="16"/>
                <w:lang w:eastAsia="ru-RU"/>
              </w:rPr>
              <w:t>езервные фонды (0111)</w:t>
            </w:r>
          </w:p>
        </w:tc>
        <w:tc>
          <w:tcPr>
            <w:tcW w:w="1240" w:type="dxa"/>
            <w:tcBorders>
              <w:top w:val="nil"/>
              <w:left w:val="nil"/>
              <w:bottom w:val="single" w:sz="4" w:space="0" w:color="auto"/>
              <w:right w:val="single" w:sz="4" w:space="0" w:color="auto"/>
            </w:tcBorders>
            <w:shd w:val="clear" w:color="auto" w:fill="auto"/>
            <w:noWrap/>
            <w:vAlign w:val="center"/>
          </w:tcPr>
          <w:p w:rsidR="00CA43E3"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1 502,0</w:t>
            </w:r>
          </w:p>
        </w:tc>
        <w:tc>
          <w:tcPr>
            <w:tcW w:w="1240" w:type="dxa"/>
            <w:tcBorders>
              <w:top w:val="nil"/>
              <w:left w:val="nil"/>
              <w:bottom w:val="single" w:sz="4" w:space="0" w:color="auto"/>
              <w:right w:val="single" w:sz="4" w:space="0" w:color="auto"/>
            </w:tcBorders>
            <w:shd w:val="clear" w:color="auto" w:fill="auto"/>
            <w:noWrap/>
            <w:vAlign w:val="center"/>
          </w:tcPr>
          <w:p w:rsidR="00CA43E3"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1 442,4</w:t>
            </w:r>
          </w:p>
        </w:tc>
        <w:tc>
          <w:tcPr>
            <w:tcW w:w="922" w:type="dxa"/>
            <w:tcBorders>
              <w:top w:val="nil"/>
              <w:left w:val="nil"/>
              <w:bottom w:val="single" w:sz="4" w:space="0" w:color="auto"/>
              <w:right w:val="single" w:sz="4" w:space="0" w:color="auto"/>
            </w:tcBorders>
            <w:shd w:val="clear" w:color="auto" w:fill="auto"/>
            <w:noWrap/>
            <w:vAlign w:val="center"/>
          </w:tcPr>
          <w:p w:rsidR="00CA43E3"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1 442,4</w:t>
            </w:r>
          </w:p>
        </w:tc>
        <w:tc>
          <w:tcPr>
            <w:tcW w:w="902" w:type="dxa"/>
            <w:tcBorders>
              <w:top w:val="nil"/>
              <w:left w:val="nil"/>
              <w:bottom w:val="single" w:sz="4" w:space="0" w:color="auto"/>
              <w:right w:val="single" w:sz="4" w:space="0" w:color="auto"/>
            </w:tcBorders>
            <w:shd w:val="clear" w:color="auto" w:fill="auto"/>
            <w:noWrap/>
            <w:vAlign w:val="center"/>
          </w:tcPr>
          <w:p w:rsidR="00CA43E3"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tcPr>
          <w:p w:rsidR="00CA43E3"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tcPr>
          <w:p w:rsidR="00CA43E3"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1 442,4</w:t>
            </w:r>
          </w:p>
        </w:tc>
      </w:tr>
      <w:tr w:rsidR="004E37BF" w:rsidRPr="004E37BF" w:rsidTr="00F97CC7">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E37BF" w:rsidRDefault="00C43DDC"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7</w:t>
            </w:r>
          </w:p>
        </w:tc>
        <w:tc>
          <w:tcPr>
            <w:tcW w:w="2959" w:type="dxa"/>
            <w:tcBorders>
              <w:top w:val="nil"/>
              <w:left w:val="nil"/>
              <w:bottom w:val="single" w:sz="4" w:space="0" w:color="auto"/>
              <w:right w:val="single" w:sz="4" w:space="0" w:color="auto"/>
            </w:tcBorders>
            <w:shd w:val="clear" w:color="auto" w:fill="auto"/>
            <w:vAlign w:val="center"/>
            <w:hideMark/>
          </w:tcPr>
          <w:p w:rsidR="00171D3F" w:rsidRPr="004E37BF" w:rsidRDefault="00822C9B" w:rsidP="00992E84">
            <w:pPr>
              <w:spacing w:after="0" w:line="240" w:lineRule="auto"/>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д</w:t>
            </w:r>
            <w:r w:rsidR="00171D3F" w:rsidRPr="004E37BF">
              <w:rPr>
                <w:rFonts w:ascii="Times New Roman" w:eastAsia="Times New Roman" w:hAnsi="Times New Roman" w:cs="Times New Roman"/>
                <w:sz w:val="16"/>
                <w:szCs w:val="16"/>
                <w:lang w:eastAsia="ru-RU"/>
              </w:rPr>
              <w:t>ругие общегосударственные вопросы (0113)</w:t>
            </w:r>
          </w:p>
        </w:tc>
        <w:tc>
          <w:tcPr>
            <w:tcW w:w="1240" w:type="dxa"/>
            <w:tcBorders>
              <w:top w:val="nil"/>
              <w:left w:val="nil"/>
              <w:bottom w:val="single" w:sz="4" w:space="0" w:color="auto"/>
              <w:right w:val="single" w:sz="4" w:space="0" w:color="auto"/>
            </w:tcBorders>
            <w:shd w:val="clear" w:color="auto" w:fill="auto"/>
            <w:noWrap/>
            <w:vAlign w:val="center"/>
          </w:tcPr>
          <w:p w:rsidR="00692813"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49 041,5</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8 559,8</w:t>
            </w:r>
          </w:p>
        </w:tc>
        <w:tc>
          <w:tcPr>
            <w:tcW w:w="92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8 559,8</w:t>
            </w:r>
          </w:p>
        </w:tc>
        <w:tc>
          <w:tcPr>
            <w:tcW w:w="90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8 211,0</w:t>
            </w:r>
          </w:p>
        </w:tc>
        <w:tc>
          <w:tcPr>
            <w:tcW w:w="666"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95,9</w:t>
            </w:r>
          </w:p>
        </w:tc>
        <w:tc>
          <w:tcPr>
            <w:tcW w:w="893"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348,8</w:t>
            </w:r>
          </w:p>
        </w:tc>
      </w:tr>
      <w:tr w:rsidR="004E37BF" w:rsidRPr="004E37BF" w:rsidTr="00F97CC7">
        <w:trPr>
          <w:trHeight w:val="40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4E37BF" w:rsidRDefault="00171D3F"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 </w:t>
            </w:r>
          </w:p>
        </w:tc>
        <w:tc>
          <w:tcPr>
            <w:tcW w:w="2959" w:type="dxa"/>
            <w:tcBorders>
              <w:top w:val="nil"/>
              <w:left w:val="nil"/>
              <w:bottom w:val="single" w:sz="4" w:space="0" w:color="auto"/>
              <w:right w:val="single" w:sz="4" w:space="0" w:color="auto"/>
            </w:tcBorders>
            <w:shd w:val="clear" w:color="auto" w:fill="auto"/>
            <w:noWrap/>
            <w:vAlign w:val="center"/>
            <w:hideMark/>
          </w:tcPr>
          <w:p w:rsidR="00171D3F" w:rsidRPr="004E37BF" w:rsidRDefault="00822C9B" w:rsidP="00992E84">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и</w:t>
            </w:r>
            <w:r w:rsidR="00171D3F" w:rsidRPr="004E37BF">
              <w:rPr>
                <w:rFonts w:ascii="Times New Roman" w:eastAsia="Times New Roman" w:hAnsi="Times New Roman" w:cs="Times New Roman"/>
                <w:sz w:val="16"/>
                <w:szCs w:val="16"/>
                <w:lang w:eastAsia="ru-RU"/>
              </w:rPr>
              <w:t>того</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F97CC7"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125 459,5</w:t>
            </w:r>
          </w:p>
        </w:tc>
        <w:tc>
          <w:tcPr>
            <w:tcW w:w="1240"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88 829,7</w:t>
            </w:r>
          </w:p>
        </w:tc>
        <w:tc>
          <w:tcPr>
            <w:tcW w:w="92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88 829,7</w:t>
            </w:r>
          </w:p>
        </w:tc>
        <w:tc>
          <w:tcPr>
            <w:tcW w:w="902"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80 851,6</w:t>
            </w:r>
          </w:p>
        </w:tc>
        <w:tc>
          <w:tcPr>
            <w:tcW w:w="666"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91,0</w:t>
            </w:r>
          </w:p>
        </w:tc>
        <w:tc>
          <w:tcPr>
            <w:tcW w:w="893" w:type="dxa"/>
            <w:tcBorders>
              <w:top w:val="nil"/>
              <w:left w:val="nil"/>
              <w:bottom w:val="single" w:sz="4" w:space="0" w:color="auto"/>
              <w:right w:val="single" w:sz="4" w:space="0" w:color="auto"/>
            </w:tcBorders>
            <w:shd w:val="clear" w:color="auto" w:fill="auto"/>
            <w:noWrap/>
            <w:vAlign w:val="center"/>
          </w:tcPr>
          <w:p w:rsidR="00171D3F" w:rsidRPr="004E37BF" w:rsidRDefault="004E37BF" w:rsidP="008D0DCD">
            <w:pPr>
              <w:spacing w:after="0" w:line="240" w:lineRule="auto"/>
              <w:jc w:val="center"/>
              <w:rPr>
                <w:rFonts w:ascii="Times New Roman" w:eastAsia="Times New Roman" w:hAnsi="Times New Roman" w:cs="Times New Roman"/>
                <w:sz w:val="16"/>
                <w:szCs w:val="16"/>
                <w:lang w:eastAsia="ru-RU"/>
              </w:rPr>
            </w:pPr>
            <w:r w:rsidRPr="004E37BF">
              <w:rPr>
                <w:rFonts w:ascii="Times New Roman" w:eastAsia="Times New Roman" w:hAnsi="Times New Roman" w:cs="Times New Roman"/>
                <w:sz w:val="16"/>
                <w:szCs w:val="16"/>
                <w:lang w:eastAsia="ru-RU"/>
              </w:rPr>
              <w:t>7 978,1</w:t>
            </w:r>
          </w:p>
        </w:tc>
      </w:tr>
    </w:tbl>
    <w:p w:rsidR="000970B9" w:rsidRPr="004E37BF" w:rsidRDefault="000970B9" w:rsidP="008E6B67">
      <w:pPr>
        <w:pStyle w:val="a5"/>
        <w:spacing w:after="0"/>
        <w:ind w:left="0" w:firstLine="851"/>
        <w:jc w:val="both"/>
        <w:rPr>
          <w:rFonts w:ascii="Times New Roman" w:hAnsi="Times New Roman" w:cs="Times New Roman"/>
          <w:sz w:val="24"/>
          <w:szCs w:val="24"/>
        </w:rPr>
      </w:pPr>
    </w:p>
    <w:p w:rsidR="008E6B67" w:rsidRPr="00410D0F" w:rsidRDefault="00473D33" w:rsidP="008E6B67">
      <w:pPr>
        <w:pStyle w:val="a5"/>
        <w:spacing w:after="0"/>
        <w:ind w:left="0" w:firstLine="851"/>
        <w:jc w:val="both"/>
        <w:rPr>
          <w:rFonts w:ascii="Times New Roman" w:hAnsi="Times New Roman" w:cs="Times New Roman"/>
          <w:sz w:val="24"/>
          <w:szCs w:val="24"/>
        </w:rPr>
      </w:pPr>
      <w:r w:rsidRPr="00410D0F">
        <w:rPr>
          <w:rFonts w:ascii="Times New Roman" w:hAnsi="Times New Roman" w:cs="Times New Roman"/>
          <w:sz w:val="24"/>
          <w:szCs w:val="24"/>
        </w:rPr>
        <w:t>Как видно из представленной таблицы, не исполнены бюджетные обязательства</w:t>
      </w:r>
      <w:r w:rsidR="006D0DF3" w:rsidRPr="00410D0F">
        <w:rPr>
          <w:rFonts w:ascii="Times New Roman" w:hAnsi="Times New Roman" w:cs="Times New Roman"/>
          <w:sz w:val="24"/>
          <w:szCs w:val="24"/>
        </w:rPr>
        <w:t xml:space="preserve"> по раздел</w:t>
      </w:r>
      <w:r w:rsidR="004E37BF" w:rsidRPr="00410D0F">
        <w:rPr>
          <w:rFonts w:ascii="Times New Roman" w:hAnsi="Times New Roman" w:cs="Times New Roman"/>
          <w:sz w:val="24"/>
          <w:szCs w:val="24"/>
        </w:rPr>
        <w:t>ам 0105 «Судебная система» и</w:t>
      </w:r>
      <w:r w:rsidR="008E6B67" w:rsidRPr="00410D0F">
        <w:rPr>
          <w:rFonts w:ascii="Times New Roman" w:hAnsi="Times New Roman" w:cs="Times New Roman"/>
          <w:sz w:val="24"/>
          <w:szCs w:val="24"/>
        </w:rPr>
        <w:t xml:space="preserve"> </w:t>
      </w:r>
      <w:r w:rsidR="00634637" w:rsidRPr="00410D0F">
        <w:rPr>
          <w:rFonts w:ascii="Times New Roman" w:hAnsi="Times New Roman" w:cs="Times New Roman"/>
          <w:sz w:val="24"/>
          <w:szCs w:val="24"/>
        </w:rPr>
        <w:t xml:space="preserve">0111 «Резервные фонды». </w:t>
      </w:r>
    </w:p>
    <w:p w:rsidR="00A5182F" w:rsidRPr="00553DFE" w:rsidRDefault="00634637" w:rsidP="008E6B67">
      <w:pPr>
        <w:spacing w:after="0"/>
        <w:ind w:firstLine="851"/>
        <w:jc w:val="both"/>
        <w:rPr>
          <w:rFonts w:ascii="Times New Roman" w:hAnsi="Times New Roman" w:cs="Times New Roman"/>
          <w:sz w:val="24"/>
          <w:szCs w:val="24"/>
        </w:rPr>
      </w:pPr>
      <w:r w:rsidRPr="00553DFE">
        <w:rPr>
          <w:rFonts w:ascii="Times New Roman" w:hAnsi="Times New Roman" w:cs="Times New Roman"/>
          <w:sz w:val="24"/>
          <w:szCs w:val="24"/>
        </w:rPr>
        <w:t xml:space="preserve">Средства </w:t>
      </w:r>
      <w:r w:rsidR="007C770C" w:rsidRPr="00553DFE">
        <w:rPr>
          <w:rFonts w:ascii="Times New Roman" w:hAnsi="Times New Roman" w:cs="Times New Roman"/>
          <w:sz w:val="24"/>
          <w:szCs w:val="24"/>
        </w:rPr>
        <w:t xml:space="preserve">в размере </w:t>
      </w:r>
      <w:r w:rsidR="00553DFE" w:rsidRPr="00553DFE">
        <w:rPr>
          <w:rFonts w:ascii="Times New Roman" w:hAnsi="Times New Roman" w:cs="Times New Roman"/>
          <w:sz w:val="24"/>
          <w:szCs w:val="24"/>
        </w:rPr>
        <w:t>1 462,0</w:t>
      </w:r>
      <w:r w:rsidR="002E4801" w:rsidRPr="00553DFE">
        <w:rPr>
          <w:rFonts w:ascii="Times New Roman" w:hAnsi="Times New Roman" w:cs="Times New Roman"/>
          <w:sz w:val="24"/>
          <w:szCs w:val="24"/>
        </w:rPr>
        <w:t xml:space="preserve"> </w:t>
      </w:r>
      <w:r w:rsidR="007C770C" w:rsidRPr="00553DFE">
        <w:rPr>
          <w:rFonts w:ascii="Times New Roman" w:hAnsi="Times New Roman" w:cs="Times New Roman"/>
          <w:sz w:val="24"/>
          <w:szCs w:val="24"/>
        </w:rPr>
        <w:t xml:space="preserve">тыс. руб. </w:t>
      </w:r>
      <w:r w:rsidRPr="00553DFE">
        <w:rPr>
          <w:rFonts w:ascii="Times New Roman" w:hAnsi="Times New Roman" w:cs="Times New Roman"/>
          <w:sz w:val="24"/>
          <w:szCs w:val="24"/>
        </w:rPr>
        <w:t>предусм</w:t>
      </w:r>
      <w:r w:rsidR="007C770C" w:rsidRPr="00553DFE">
        <w:rPr>
          <w:rFonts w:ascii="Times New Roman" w:hAnsi="Times New Roman" w:cs="Times New Roman"/>
          <w:sz w:val="24"/>
          <w:szCs w:val="24"/>
        </w:rPr>
        <w:t>атривались</w:t>
      </w:r>
      <w:r w:rsidRPr="00553DFE">
        <w:rPr>
          <w:rFonts w:ascii="Times New Roman" w:hAnsi="Times New Roman" w:cs="Times New Roman"/>
          <w:sz w:val="24"/>
          <w:szCs w:val="24"/>
        </w:rPr>
        <w:t xml:space="preserve"> на </w:t>
      </w:r>
      <w:r w:rsidR="002E4801" w:rsidRPr="00553DFE">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(19,6 тыс. руб.), </w:t>
      </w:r>
      <w:r w:rsidR="00553DFE" w:rsidRPr="00553DFE">
        <w:rPr>
          <w:rFonts w:ascii="Times New Roman" w:hAnsi="Times New Roman" w:cs="Times New Roman"/>
          <w:sz w:val="24"/>
          <w:szCs w:val="24"/>
        </w:rPr>
        <w:t xml:space="preserve">а также </w:t>
      </w:r>
      <w:r w:rsidR="00553DFE">
        <w:rPr>
          <w:rFonts w:ascii="Times New Roman" w:hAnsi="Times New Roman" w:cs="Times New Roman"/>
          <w:sz w:val="24"/>
          <w:szCs w:val="24"/>
        </w:rPr>
        <w:t xml:space="preserve">на </w:t>
      </w:r>
      <w:r w:rsidRPr="00553DFE">
        <w:rPr>
          <w:rFonts w:ascii="Times New Roman" w:hAnsi="Times New Roman" w:cs="Times New Roman"/>
          <w:sz w:val="24"/>
          <w:szCs w:val="24"/>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553DFE" w:rsidRPr="00553DFE">
        <w:rPr>
          <w:rFonts w:ascii="Times New Roman" w:hAnsi="Times New Roman" w:cs="Times New Roman"/>
          <w:sz w:val="24"/>
          <w:szCs w:val="24"/>
        </w:rPr>
        <w:t xml:space="preserve"> (1 442,4 тыс. руб.)</w:t>
      </w:r>
      <w:r w:rsidR="00A5182F" w:rsidRPr="00553DFE">
        <w:rPr>
          <w:rFonts w:ascii="Times New Roman" w:hAnsi="Times New Roman" w:cs="Times New Roman"/>
          <w:sz w:val="24"/>
          <w:szCs w:val="24"/>
        </w:rPr>
        <w:t>.</w:t>
      </w:r>
    </w:p>
    <w:p w:rsidR="008E6B67" w:rsidRPr="00553DFE" w:rsidRDefault="00A5182F" w:rsidP="008E6B67">
      <w:pPr>
        <w:spacing w:after="0"/>
        <w:ind w:firstLine="851"/>
        <w:jc w:val="both"/>
        <w:rPr>
          <w:rFonts w:ascii="Times New Roman" w:hAnsi="Times New Roman" w:cs="Times New Roman"/>
          <w:sz w:val="24"/>
          <w:szCs w:val="24"/>
        </w:rPr>
      </w:pPr>
      <w:r w:rsidRPr="00553DFE">
        <w:rPr>
          <w:rFonts w:ascii="Times New Roman" w:hAnsi="Times New Roman" w:cs="Times New Roman"/>
          <w:sz w:val="24"/>
          <w:szCs w:val="24"/>
        </w:rPr>
        <w:t>Размер резервного фонда</w:t>
      </w:r>
      <w:r w:rsidR="008E6B67" w:rsidRPr="00553DFE">
        <w:rPr>
          <w:rFonts w:ascii="Times New Roman" w:hAnsi="Times New Roman" w:cs="Times New Roman"/>
          <w:sz w:val="24"/>
          <w:szCs w:val="24"/>
        </w:rPr>
        <w:t xml:space="preserve"> состав</w:t>
      </w:r>
      <w:r w:rsidRPr="00553DFE">
        <w:rPr>
          <w:rFonts w:ascii="Times New Roman" w:hAnsi="Times New Roman" w:cs="Times New Roman"/>
          <w:sz w:val="24"/>
          <w:szCs w:val="24"/>
        </w:rPr>
        <w:t>и</w:t>
      </w:r>
      <w:r w:rsidR="008E6B67" w:rsidRPr="00553DFE">
        <w:rPr>
          <w:rFonts w:ascii="Times New Roman" w:hAnsi="Times New Roman" w:cs="Times New Roman"/>
          <w:sz w:val="24"/>
          <w:szCs w:val="24"/>
        </w:rPr>
        <w:t>л 0,</w:t>
      </w:r>
      <w:r w:rsidRPr="00553DFE">
        <w:rPr>
          <w:rFonts w:ascii="Times New Roman" w:hAnsi="Times New Roman" w:cs="Times New Roman"/>
          <w:sz w:val="24"/>
          <w:szCs w:val="24"/>
        </w:rPr>
        <w:t>1</w:t>
      </w:r>
      <w:r w:rsidR="008E6B67" w:rsidRPr="00553DFE">
        <w:rPr>
          <w:rFonts w:ascii="Times New Roman" w:hAnsi="Times New Roman" w:cs="Times New Roman"/>
          <w:sz w:val="24"/>
          <w:szCs w:val="24"/>
        </w:rPr>
        <w:t>% от общего объема расходов районного бюджета и не превы</w:t>
      </w:r>
      <w:r w:rsidRPr="00553DFE">
        <w:rPr>
          <w:rFonts w:ascii="Times New Roman" w:hAnsi="Times New Roman" w:cs="Times New Roman"/>
          <w:sz w:val="24"/>
          <w:szCs w:val="24"/>
        </w:rPr>
        <w:t>сил</w:t>
      </w:r>
      <w:r w:rsidR="008E6B67" w:rsidRPr="00553DFE">
        <w:rPr>
          <w:rFonts w:ascii="Times New Roman" w:hAnsi="Times New Roman" w:cs="Times New Roman"/>
          <w:sz w:val="24"/>
          <w:szCs w:val="24"/>
        </w:rPr>
        <w:t xml:space="preserve"> ограничения, установленные статьей 81 Бюджетного кодекса РФ (не более 3%).</w:t>
      </w:r>
    </w:p>
    <w:p w:rsidR="00A5182F" w:rsidRPr="00553DFE" w:rsidRDefault="00A5182F" w:rsidP="008E6B67">
      <w:pPr>
        <w:pStyle w:val="a5"/>
        <w:spacing w:after="0"/>
        <w:ind w:left="0" w:firstLine="851"/>
        <w:jc w:val="both"/>
        <w:rPr>
          <w:rFonts w:ascii="Times New Roman" w:hAnsi="Times New Roman" w:cs="Times New Roman"/>
          <w:sz w:val="24"/>
          <w:szCs w:val="24"/>
        </w:rPr>
      </w:pPr>
      <w:r w:rsidRPr="00553DFE">
        <w:rPr>
          <w:rFonts w:ascii="Times New Roman" w:hAnsi="Times New Roman" w:cs="Times New Roman"/>
          <w:sz w:val="24"/>
          <w:szCs w:val="24"/>
        </w:rPr>
        <w:t xml:space="preserve">В течение проверяемого периода на непредвиденные расходы было направлено </w:t>
      </w:r>
      <w:r w:rsidR="00553DFE" w:rsidRPr="00553DFE">
        <w:rPr>
          <w:rFonts w:ascii="Times New Roman" w:hAnsi="Times New Roman" w:cs="Times New Roman"/>
          <w:sz w:val="24"/>
          <w:szCs w:val="24"/>
        </w:rPr>
        <w:t>2 498,0</w:t>
      </w:r>
      <w:r w:rsidRPr="00553DFE">
        <w:rPr>
          <w:rFonts w:ascii="Times New Roman" w:hAnsi="Times New Roman" w:cs="Times New Roman"/>
          <w:sz w:val="24"/>
          <w:szCs w:val="24"/>
        </w:rPr>
        <w:t xml:space="preserve"> тыс. руб.</w:t>
      </w:r>
      <w:r w:rsidR="00945378" w:rsidRPr="00553DFE">
        <w:rPr>
          <w:rFonts w:ascii="Times New Roman" w:hAnsi="Times New Roman" w:cs="Times New Roman"/>
          <w:sz w:val="24"/>
          <w:szCs w:val="24"/>
        </w:rPr>
        <w:t xml:space="preserve"> При этом </w:t>
      </w:r>
      <w:r w:rsidR="00553DFE" w:rsidRPr="00553DFE">
        <w:rPr>
          <w:rFonts w:ascii="Times New Roman" w:hAnsi="Times New Roman" w:cs="Times New Roman"/>
          <w:sz w:val="24"/>
          <w:szCs w:val="24"/>
        </w:rPr>
        <w:t>израсходовано на 31.12.2019</w:t>
      </w:r>
      <w:r w:rsidR="008D2528" w:rsidRPr="00553DFE">
        <w:rPr>
          <w:rFonts w:ascii="Times New Roman" w:hAnsi="Times New Roman" w:cs="Times New Roman"/>
          <w:sz w:val="24"/>
          <w:szCs w:val="24"/>
        </w:rPr>
        <w:t xml:space="preserve"> года </w:t>
      </w:r>
      <w:r w:rsidR="00553DFE" w:rsidRPr="00553DFE">
        <w:rPr>
          <w:rFonts w:ascii="Times New Roman" w:hAnsi="Times New Roman" w:cs="Times New Roman"/>
          <w:sz w:val="24"/>
          <w:szCs w:val="24"/>
        </w:rPr>
        <w:t>1 055,</w:t>
      </w:r>
      <w:r w:rsidR="00553DFE">
        <w:rPr>
          <w:rFonts w:ascii="Times New Roman" w:hAnsi="Times New Roman" w:cs="Times New Roman"/>
          <w:sz w:val="24"/>
          <w:szCs w:val="24"/>
        </w:rPr>
        <w:t>6</w:t>
      </w:r>
      <w:r w:rsidR="008D2528" w:rsidRPr="00553DFE">
        <w:rPr>
          <w:rFonts w:ascii="Times New Roman" w:hAnsi="Times New Roman" w:cs="Times New Roman"/>
          <w:sz w:val="24"/>
          <w:szCs w:val="24"/>
        </w:rPr>
        <w:t xml:space="preserve"> тыс. руб., что составляет </w:t>
      </w:r>
      <w:r w:rsidR="00553DFE" w:rsidRPr="00553DFE">
        <w:rPr>
          <w:rFonts w:ascii="Times New Roman" w:hAnsi="Times New Roman" w:cs="Times New Roman"/>
          <w:sz w:val="24"/>
          <w:szCs w:val="24"/>
        </w:rPr>
        <w:t>42,2</w:t>
      </w:r>
      <w:r w:rsidR="008D2528" w:rsidRPr="00553DFE">
        <w:rPr>
          <w:rFonts w:ascii="Times New Roman" w:hAnsi="Times New Roman" w:cs="Times New Roman"/>
          <w:sz w:val="24"/>
          <w:szCs w:val="24"/>
        </w:rPr>
        <w:t>% от размера принятых обязательств (</w:t>
      </w:r>
      <w:r w:rsidR="00553DFE" w:rsidRPr="00553DFE">
        <w:rPr>
          <w:rFonts w:ascii="Times New Roman" w:hAnsi="Times New Roman" w:cs="Times New Roman"/>
          <w:sz w:val="24"/>
          <w:szCs w:val="24"/>
        </w:rPr>
        <w:t>2 498,0</w:t>
      </w:r>
      <w:r w:rsidR="008D2528" w:rsidRPr="00553DFE">
        <w:rPr>
          <w:rFonts w:ascii="Times New Roman" w:hAnsi="Times New Roman" w:cs="Times New Roman"/>
          <w:sz w:val="24"/>
          <w:szCs w:val="24"/>
        </w:rPr>
        <w:t xml:space="preserve"> тыс. руб.).</w:t>
      </w:r>
    </w:p>
    <w:p w:rsidR="00B45FC1" w:rsidRPr="00553DFE" w:rsidRDefault="00A03160" w:rsidP="008E6B67">
      <w:pPr>
        <w:pStyle w:val="a5"/>
        <w:spacing w:after="0"/>
        <w:ind w:left="0" w:firstLine="851"/>
        <w:jc w:val="both"/>
        <w:rPr>
          <w:rFonts w:ascii="Times New Roman" w:hAnsi="Times New Roman" w:cs="Times New Roman"/>
          <w:sz w:val="24"/>
          <w:szCs w:val="24"/>
        </w:rPr>
      </w:pPr>
      <w:r w:rsidRPr="00553DFE">
        <w:rPr>
          <w:rFonts w:ascii="Times New Roman" w:hAnsi="Times New Roman" w:cs="Times New Roman"/>
          <w:sz w:val="24"/>
          <w:szCs w:val="24"/>
        </w:rPr>
        <w:t xml:space="preserve">Более подробная информация об использовании средств резервного фонда изложена в разделе </w:t>
      </w:r>
      <w:r w:rsidR="00D125CD" w:rsidRPr="00553DFE">
        <w:rPr>
          <w:rFonts w:ascii="Times New Roman" w:hAnsi="Times New Roman" w:cs="Times New Roman"/>
          <w:sz w:val="24"/>
          <w:szCs w:val="24"/>
        </w:rPr>
        <w:t>1</w:t>
      </w:r>
      <w:r w:rsidR="003C55AD" w:rsidRPr="00553DFE">
        <w:rPr>
          <w:rFonts w:ascii="Times New Roman" w:hAnsi="Times New Roman" w:cs="Times New Roman"/>
          <w:sz w:val="24"/>
          <w:szCs w:val="24"/>
        </w:rPr>
        <w:t>3</w:t>
      </w:r>
      <w:r w:rsidR="00D125CD" w:rsidRPr="00553DFE">
        <w:rPr>
          <w:rFonts w:ascii="Times New Roman" w:hAnsi="Times New Roman" w:cs="Times New Roman"/>
          <w:sz w:val="24"/>
          <w:szCs w:val="24"/>
        </w:rPr>
        <w:t xml:space="preserve"> настоящего Заключения.</w:t>
      </w:r>
    </w:p>
    <w:p w:rsidR="009B5C79" w:rsidRPr="00553DFE" w:rsidRDefault="0075287B" w:rsidP="00AB6FF9">
      <w:pPr>
        <w:spacing w:after="0"/>
        <w:ind w:firstLine="851"/>
        <w:jc w:val="both"/>
        <w:rPr>
          <w:rFonts w:ascii="Times New Roman" w:hAnsi="Times New Roman" w:cs="Times New Roman"/>
          <w:sz w:val="24"/>
          <w:szCs w:val="24"/>
        </w:rPr>
      </w:pPr>
      <w:r w:rsidRPr="00553DFE">
        <w:rPr>
          <w:rFonts w:ascii="Times New Roman" w:hAnsi="Times New Roman" w:cs="Times New Roman"/>
          <w:sz w:val="24"/>
          <w:szCs w:val="24"/>
        </w:rPr>
        <w:lastRenderedPageBreak/>
        <w:t xml:space="preserve">Кроме того, </w:t>
      </w:r>
      <w:r w:rsidR="008E6B67" w:rsidRPr="00553DFE">
        <w:rPr>
          <w:rFonts w:ascii="Times New Roman" w:hAnsi="Times New Roman" w:cs="Times New Roman"/>
          <w:sz w:val="24"/>
          <w:szCs w:val="24"/>
        </w:rPr>
        <w:t xml:space="preserve">необходимо отметить о </w:t>
      </w:r>
      <w:r w:rsidR="00553DFE" w:rsidRPr="00553DFE">
        <w:rPr>
          <w:rFonts w:ascii="Times New Roman" w:hAnsi="Times New Roman" w:cs="Times New Roman"/>
          <w:sz w:val="24"/>
          <w:szCs w:val="24"/>
        </w:rPr>
        <w:t xml:space="preserve">полном или </w:t>
      </w:r>
      <w:r w:rsidR="008E6B67" w:rsidRPr="00553DFE">
        <w:rPr>
          <w:rFonts w:ascii="Times New Roman" w:hAnsi="Times New Roman" w:cs="Times New Roman"/>
          <w:sz w:val="24"/>
          <w:szCs w:val="24"/>
        </w:rPr>
        <w:t xml:space="preserve">значительном сокращении </w:t>
      </w:r>
      <w:r w:rsidR="009F75D7" w:rsidRPr="00553DFE">
        <w:rPr>
          <w:rFonts w:ascii="Times New Roman" w:hAnsi="Times New Roman" w:cs="Times New Roman"/>
          <w:sz w:val="24"/>
          <w:szCs w:val="24"/>
        </w:rPr>
        <w:t xml:space="preserve">бюджетных назначений </w:t>
      </w:r>
      <w:r w:rsidR="009B5C79" w:rsidRPr="00553DFE">
        <w:rPr>
          <w:rFonts w:ascii="Times New Roman" w:hAnsi="Times New Roman" w:cs="Times New Roman"/>
          <w:sz w:val="24"/>
          <w:szCs w:val="24"/>
        </w:rPr>
        <w:t>по подразделам:</w:t>
      </w:r>
    </w:p>
    <w:p w:rsidR="009B5C79" w:rsidRPr="00553DFE" w:rsidRDefault="009B5C79" w:rsidP="00AB6FF9">
      <w:pPr>
        <w:spacing w:after="0"/>
        <w:ind w:firstLine="851"/>
        <w:jc w:val="both"/>
        <w:rPr>
          <w:rFonts w:ascii="Times New Roman" w:hAnsi="Times New Roman" w:cs="Times New Roman"/>
          <w:sz w:val="24"/>
          <w:szCs w:val="24"/>
        </w:rPr>
      </w:pPr>
      <w:r w:rsidRPr="00553DFE">
        <w:rPr>
          <w:rFonts w:ascii="Times New Roman" w:hAnsi="Times New Roman" w:cs="Times New Roman"/>
          <w:sz w:val="24"/>
          <w:szCs w:val="24"/>
        </w:rPr>
        <w:t>0102 «Ф</w:t>
      </w:r>
      <w:r w:rsidRPr="00553DFE">
        <w:rPr>
          <w:rFonts w:ascii="Times New Roman" w:eastAsia="Times New Roman" w:hAnsi="Times New Roman" w:cs="Times New Roman"/>
          <w:sz w:val="24"/>
          <w:szCs w:val="24"/>
          <w:lang w:eastAsia="ru-RU"/>
        </w:rPr>
        <w:t xml:space="preserve">ункционирование высшего должностного лица субъекта Российской Федерации и муниципального образования» - в </w:t>
      </w:r>
      <w:r w:rsidR="00553DFE" w:rsidRPr="00553DFE">
        <w:rPr>
          <w:rFonts w:ascii="Times New Roman" w:eastAsia="Times New Roman" w:hAnsi="Times New Roman" w:cs="Times New Roman"/>
          <w:sz w:val="24"/>
          <w:szCs w:val="24"/>
          <w:lang w:eastAsia="ru-RU"/>
        </w:rPr>
        <w:t>полном объеме</w:t>
      </w:r>
      <w:r w:rsidRPr="00553DFE">
        <w:rPr>
          <w:rFonts w:ascii="Times New Roman" w:eastAsia="Times New Roman" w:hAnsi="Times New Roman" w:cs="Times New Roman"/>
          <w:sz w:val="24"/>
          <w:szCs w:val="24"/>
          <w:lang w:eastAsia="ru-RU"/>
        </w:rPr>
        <w:t xml:space="preserve"> в связи с</w:t>
      </w:r>
      <w:r w:rsidR="00F542C6" w:rsidRPr="00553DFE">
        <w:rPr>
          <w:rFonts w:ascii="Times New Roman" w:eastAsia="Times New Roman" w:hAnsi="Times New Roman" w:cs="Times New Roman"/>
          <w:sz w:val="24"/>
          <w:szCs w:val="24"/>
          <w:lang w:eastAsia="ru-RU"/>
        </w:rPr>
        <w:t xml:space="preserve"> </w:t>
      </w:r>
      <w:r w:rsidRPr="00553DFE">
        <w:rPr>
          <w:rFonts w:ascii="Times New Roman" w:eastAsia="Times New Roman" w:hAnsi="Times New Roman" w:cs="Times New Roman"/>
          <w:sz w:val="24"/>
          <w:szCs w:val="24"/>
          <w:lang w:eastAsia="ru-RU"/>
        </w:rPr>
        <w:t>отсутствием</w:t>
      </w:r>
      <w:r w:rsidR="00F542C6" w:rsidRPr="00553DFE">
        <w:rPr>
          <w:rFonts w:ascii="Times New Roman" w:eastAsia="Times New Roman" w:hAnsi="Times New Roman" w:cs="Times New Roman"/>
          <w:sz w:val="24"/>
          <w:szCs w:val="24"/>
          <w:lang w:eastAsia="ru-RU"/>
        </w:rPr>
        <w:t xml:space="preserve"> в потребности принятых обязательств по фонду оплаты труда</w:t>
      </w:r>
      <w:r w:rsidR="00553DFE" w:rsidRPr="00553DFE">
        <w:rPr>
          <w:rFonts w:ascii="Times New Roman" w:eastAsia="Times New Roman" w:hAnsi="Times New Roman" w:cs="Times New Roman"/>
          <w:sz w:val="24"/>
          <w:szCs w:val="24"/>
          <w:lang w:eastAsia="ru-RU"/>
        </w:rPr>
        <w:t xml:space="preserve"> высшего должностного лица муниципального образования Богучанский район</w:t>
      </w:r>
      <w:r w:rsidRPr="00553DFE">
        <w:rPr>
          <w:rFonts w:ascii="Times New Roman" w:eastAsia="Times New Roman" w:hAnsi="Times New Roman" w:cs="Times New Roman"/>
          <w:sz w:val="24"/>
          <w:szCs w:val="24"/>
          <w:lang w:eastAsia="ru-RU"/>
        </w:rPr>
        <w:t>;</w:t>
      </w:r>
    </w:p>
    <w:p w:rsidR="00AB6FF9" w:rsidRPr="00553DFE" w:rsidRDefault="00171D3F" w:rsidP="00AB6FF9">
      <w:pPr>
        <w:spacing w:after="0"/>
        <w:ind w:firstLine="851"/>
        <w:jc w:val="both"/>
        <w:rPr>
          <w:rFonts w:ascii="Times New Roman" w:hAnsi="Times New Roman" w:cs="Times New Roman"/>
          <w:sz w:val="24"/>
          <w:szCs w:val="24"/>
        </w:rPr>
      </w:pPr>
      <w:r w:rsidRPr="00553DFE">
        <w:rPr>
          <w:rFonts w:ascii="Times New Roman" w:hAnsi="Times New Roman" w:cs="Times New Roman"/>
          <w:sz w:val="24"/>
          <w:szCs w:val="24"/>
        </w:rPr>
        <w:t>01</w:t>
      </w:r>
      <w:r w:rsidR="00BE3B5D" w:rsidRPr="00553DFE">
        <w:rPr>
          <w:rFonts w:ascii="Times New Roman" w:hAnsi="Times New Roman" w:cs="Times New Roman"/>
          <w:sz w:val="24"/>
          <w:szCs w:val="24"/>
        </w:rPr>
        <w:t>13</w:t>
      </w:r>
      <w:r w:rsidRPr="00553DFE">
        <w:rPr>
          <w:rFonts w:ascii="Times New Roman" w:hAnsi="Times New Roman" w:cs="Times New Roman"/>
          <w:sz w:val="24"/>
          <w:szCs w:val="24"/>
        </w:rPr>
        <w:t xml:space="preserve"> «</w:t>
      </w:r>
      <w:r w:rsidR="00BE3B5D" w:rsidRPr="00553DFE">
        <w:rPr>
          <w:rFonts w:ascii="Times New Roman" w:hAnsi="Times New Roman" w:cs="Times New Roman"/>
          <w:sz w:val="24"/>
          <w:szCs w:val="24"/>
        </w:rPr>
        <w:t>Другие общегосударственные вопросы</w:t>
      </w:r>
      <w:r w:rsidRPr="00553DFE">
        <w:rPr>
          <w:rFonts w:ascii="Times New Roman" w:hAnsi="Times New Roman" w:cs="Times New Roman"/>
          <w:sz w:val="24"/>
          <w:szCs w:val="24"/>
        </w:rPr>
        <w:t>»</w:t>
      </w:r>
      <w:r w:rsidR="00BE3B5D" w:rsidRPr="00553DFE">
        <w:rPr>
          <w:rFonts w:ascii="Times New Roman" w:hAnsi="Times New Roman" w:cs="Times New Roman"/>
          <w:sz w:val="24"/>
          <w:szCs w:val="24"/>
        </w:rPr>
        <w:t xml:space="preserve"> </w:t>
      </w:r>
      <w:r w:rsidR="009F75D7" w:rsidRPr="00553DFE">
        <w:rPr>
          <w:rFonts w:ascii="Times New Roman" w:hAnsi="Times New Roman" w:cs="Times New Roman"/>
          <w:sz w:val="24"/>
          <w:szCs w:val="24"/>
        </w:rPr>
        <w:t xml:space="preserve">- в </w:t>
      </w:r>
      <w:r w:rsidR="00553DFE" w:rsidRPr="00553DFE">
        <w:rPr>
          <w:rFonts w:ascii="Times New Roman" w:hAnsi="Times New Roman" w:cs="Times New Roman"/>
          <w:sz w:val="24"/>
          <w:szCs w:val="24"/>
        </w:rPr>
        <w:t>5,7</w:t>
      </w:r>
      <w:r w:rsidR="009B5C79" w:rsidRPr="00553DFE">
        <w:rPr>
          <w:rFonts w:ascii="Times New Roman" w:hAnsi="Times New Roman" w:cs="Times New Roman"/>
          <w:sz w:val="24"/>
          <w:szCs w:val="24"/>
        </w:rPr>
        <w:t xml:space="preserve"> </w:t>
      </w:r>
      <w:r w:rsidR="009F75D7" w:rsidRPr="00553DFE">
        <w:rPr>
          <w:rFonts w:ascii="Times New Roman" w:hAnsi="Times New Roman" w:cs="Times New Roman"/>
          <w:sz w:val="24"/>
          <w:szCs w:val="24"/>
        </w:rPr>
        <w:t>раз</w:t>
      </w:r>
      <w:r w:rsidR="000970B9" w:rsidRPr="00553DFE">
        <w:rPr>
          <w:rFonts w:ascii="Times New Roman" w:hAnsi="Times New Roman" w:cs="Times New Roman"/>
          <w:sz w:val="24"/>
          <w:szCs w:val="24"/>
        </w:rPr>
        <w:t>а</w:t>
      </w:r>
      <w:r w:rsidR="008E2BC6" w:rsidRPr="00553DFE">
        <w:rPr>
          <w:rFonts w:ascii="Times New Roman" w:hAnsi="Times New Roman" w:cs="Times New Roman"/>
          <w:sz w:val="24"/>
          <w:szCs w:val="24"/>
        </w:rPr>
        <w:t xml:space="preserve"> в связи</w:t>
      </w:r>
      <w:r w:rsidR="00AB6FF9" w:rsidRPr="00553DFE">
        <w:rPr>
          <w:rFonts w:ascii="Times New Roman" w:hAnsi="Times New Roman" w:cs="Times New Roman"/>
          <w:sz w:val="24"/>
          <w:szCs w:val="24"/>
        </w:rPr>
        <w:t xml:space="preserve"> с распределением</w:t>
      </w:r>
      <w:r w:rsidR="00847A98" w:rsidRPr="00553DFE">
        <w:rPr>
          <w:rFonts w:ascii="Times New Roman" w:hAnsi="Times New Roman" w:cs="Times New Roman"/>
          <w:sz w:val="24"/>
          <w:szCs w:val="24"/>
        </w:rPr>
        <w:t xml:space="preserve"> средств в размере </w:t>
      </w:r>
      <w:r w:rsidR="00553DFE" w:rsidRPr="00553DFE">
        <w:rPr>
          <w:rFonts w:ascii="Times New Roman" w:hAnsi="Times New Roman" w:cs="Times New Roman"/>
          <w:sz w:val="24"/>
          <w:szCs w:val="24"/>
        </w:rPr>
        <w:t>40 481,7</w:t>
      </w:r>
      <w:r w:rsidR="00847A98" w:rsidRPr="00553DFE">
        <w:rPr>
          <w:rFonts w:ascii="Times New Roman" w:hAnsi="Times New Roman" w:cs="Times New Roman"/>
          <w:sz w:val="24"/>
          <w:szCs w:val="24"/>
        </w:rPr>
        <w:t xml:space="preserve"> тыс. руб</w:t>
      </w:r>
      <w:r w:rsidR="00074336" w:rsidRPr="00553DFE">
        <w:rPr>
          <w:rFonts w:ascii="Times New Roman" w:hAnsi="Times New Roman" w:cs="Times New Roman"/>
          <w:sz w:val="24"/>
          <w:szCs w:val="24"/>
        </w:rPr>
        <w:t>.</w:t>
      </w:r>
      <w:r w:rsidR="00AB6FF9" w:rsidRPr="00553DFE">
        <w:rPr>
          <w:rFonts w:ascii="Times New Roman" w:hAnsi="Times New Roman" w:cs="Times New Roman"/>
          <w:sz w:val="24"/>
          <w:szCs w:val="24"/>
        </w:rPr>
        <w:t>,</w:t>
      </w:r>
      <w:r w:rsidR="00074336" w:rsidRPr="00553DFE">
        <w:rPr>
          <w:rFonts w:ascii="Times New Roman" w:hAnsi="Times New Roman" w:cs="Times New Roman"/>
          <w:sz w:val="24"/>
          <w:szCs w:val="24"/>
        </w:rPr>
        <w:t xml:space="preserve"> </w:t>
      </w:r>
      <w:r w:rsidR="00AB6FF9" w:rsidRPr="00553DFE">
        <w:rPr>
          <w:rFonts w:ascii="Times New Roman" w:hAnsi="Times New Roman" w:cs="Times New Roman"/>
          <w:sz w:val="24"/>
          <w:szCs w:val="24"/>
        </w:rPr>
        <w:t xml:space="preserve">предусмотренных в рамках непрограммных расходов </w:t>
      </w:r>
      <w:r w:rsidR="00AB6FF9" w:rsidRPr="00553DFE">
        <w:rPr>
          <w:rFonts w:ascii="Times New Roman" w:hAnsi="Times New Roman" w:cs="Times New Roman"/>
          <w:bCs/>
          <w:sz w:val="24"/>
          <w:szCs w:val="24"/>
        </w:rPr>
        <w:t>без детализации получателя бюджетных средств и целей их использования, что противоречит статье 38 Бюджетного кодекса РФ о принципе адресности и целевого характера бюджетных средств.</w:t>
      </w:r>
    </w:p>
    <w:p w:rsidR="00C3072F" w:rsidRPr="00553DFE" w:rsidRDefault="00C3072F" w:rsidP="00C27A29">
      <w:pPr>
        <w:pStyle w:val="a5"/>
        <w:spacing w:after="0"/>
        <w:ind w:left="0" w:firstLine="851"/>
        <w:jc w:val="both"/>
        <w:rPr>
          <w:rFonts w:ascii="Times New Roman" w:hAnsi="Times New Roman" w:cs="Times New Roman"/>
          <w:sz w:val="24"/>
          <w:szCs w:val="24"/>
        </w:rPr>
      </w:pPr>
    </w:p>
    <w:p w:rsidR="00171D3F" w:rsidRPr="00553DFE" w:rsidRDefault="00171D3F" w:rsidP="00902E25">
      <w:pPr>
        <w:spacing w:after="0"/>
        <w:jc w:val="both"/>
        <w:rPr>
          <w:rFonts w:ascii="Times New Roman" w:hAnsi="Times New Roman" w:cs="Times New Roman"/>
          <w:sz w:val="24"/>
          <w:szCs w:val="24"/>
        </w:rPr>
      </w:pPr>
      <w:r w:rsidRPr="00553DFE">
        <w:rPr>
          <w:rFonts w:ascii="Times New Roman" w:hAnsi="Times New Roman" w:cs="Times New Roman"/>
          <w:sz w:val="24"/>
          <w:szCs w:val="24"/>
        </w:rPr>
        <w:t>Выводы:</w:t>
      </w:r>
    </w:p>
    <w:p w:rsidR="00B26001" w:rsidRPr="00553DFE" w:rsidRDefault="00822C9B" w:rsidP="003A0B75">
      <w:pPr>
        <w:pStyle w:val="a5"/>
        <w:numPr>
          <w:ilvl w:val="0"/>
          <w:numId w:val="8"/>
        </w:numPr>
        <w:spacing w:after="0"/>
        <w:ind w:left="0" w:firstLine="851"/>
        <w:jc w:val="both"/>
        <w:rPr>
          <w:rFonts w:ascii="Times New Roman" w:hAnsi="Times New Roman" w:cs="Times New Roman"/>
          <w:sz w:val="24"/>
          <w:szCs w:val="24"/>
        </w:rPr>
      </w:pPr>
      <w:r w:rsidRPr="00553DFE">
        <w:rPr>
          <w:rFonts w:ascii="Times New Roman" w:hAnsi="Times New Roman" w:cs="Times New Roman"/>
          <w:sz w:val="24"/>
          <w:szCs w:val="24"/>
        </w:rPr>
        <w:t>р</w:t>
      </w:r>
      <w:r w:rsidR="00B26001" w:rsidRPr="00553DFE">
        <w:rPr>
          <w:rFonts w:ascii="Times New Roman" w:hAnsi="Times New Roman" w:cs="Times New Roman"/>
          <w:sz w:val="24"/>
          <w:szCs w:val="24"/>
        </w:rPr>
        <w:t>асходы по разделу 01 «Общегосударственные вопросы» в 201</w:t>
      </w:r>
      <w:r w:rsidR="00553DFE" w:rsidRPr="00553DFE">
        <w:rPr>
          <w:rFonts w:ascii="Times New Roman" w:hAnsi="Times New Roman" w:cs="Times New Roman"/>
          <w:sz w:val="24"/>
          <w:szCs w:val="24"/>
        </w:rPr>
        <w:t>9</w:t>
      </w:r>
      <w:r w:rsidR="00B26001" w:rsidRPr="00553DFE">
        <w:rPr>
          <w:rFonts w:ascii="Times New Roman" w:hAnsi="Times New Roman" w:cs="Times New Roman"/>
          <w:sz w:val="24"/>
          <w:szCs w:val="24"/>
        </w:rPr>
        <w:t xml:space="preserve"> году исполнены в </w:t>
      </w:r>
      <w:r w:rsidR="00A446D3" w:rsidRPr="00553DFE">
        <w:rPr>
          <w:rFonts w:ascii="Times New Roman" w:hAnsi="Times New Roman" w:cs="Times New Roman"/>
          <w:sz w:val="24"/>
          <w:szCs w:val="24"/>
        </w:rPr>
        <w:t xml:space="preserve">сумме </w:t>
      </w:r>
      <w:r w:rsidR="00553DFE" w:rsidRPr="00553DFE">
        <w:rPr>
          <w:rFonts w:ascii="Times New Roman" w:hAnsi="Times New Roman" w:cs="Times New Roman"/>
          <w:sz w:val="24"/>
          <w:szCs w:val="24"/>
        </w:rPr>
        <w:t>80 851,6</w:t>
      </w:r>
      <w:r w:rsidR="00A446D3" w:rsidRPr="00553DFE">
        <w:rPr>
          <w:rFonts w:ascii="Times New Roman" w:hAnsi="Times New Roman" w:cs="Times New Roman"/>
          <w:sz w:val="24"/>
          <w:szCs w:val="24"/>
        </w:rPr>
        <w:t xml:space="preserve"> тыс. руб., что составляет 9</w:t>
      </w:r>
      <w:r w:rsidR="00553DFE" w:rsidRPr="00553DFE">
        <w:rPr>
          <w:rFonts w:ascii="Times New Roman" w:hAnsi="Times New Roman" w:cs="Times New Roman"/>
          <w:sz w:val="24"/>
          <w:szCs w:val="24"/>
        </w:rPr>
        <w:t>1</w:t>
      </w:r>
      <w:r w:rsidR="00B47071" w:rsidRPr="00553DFE">
        <w:rPr>
          <w:rFonts w:ascii="Times New Roman" w:hAnsi="Times New Roman" w:cs="Times New Roman"/>
          <w:sz w:val="24"/>
          <w:szCs w:val="24"/>
        </w:rPr>
        <w:t>,0</w:t>
      </w:r>
      <w:r w:rsidR="00A446D3" w:rsidRPr="00553DFE">
        <w:rPr>
          <w:rFonts w:ascii="Times New Roman" w:hAnsi="Times New Roman" w:cs="Times New Roman"/>
          <w:sz w:val="24"/>
          <w:szCs w:val="24"/>
        </w:rPr>
        <w:t>% от уточненных бюджетных назначений</w:t>
      </w:r>
      <w:r w:rsidRPr="00553DFE">
        <w:rPr>
          <w:rFonts w:ascii="Times New Roman" w:hAnsi="Times New Roman" w:cs="Times New Roman"/>
          <w:sz w:val="24"/>
          <w:szCs w:val="24"/>
        </w:rPr>
        <w:t>;</w:t>
      </w:r>
    </w:p>
    <w:p w:rsidR="00847D42" w:rsidRPr="000A3E42" w:rsidRDefault="00847D42" w:rsidP="003A0B75">
      <w:pPr>
        <w:pStyle w:val="a5"/>
        <w:numPr>
          <w:ilvl w:val="0"/>
          <w:numId w:val="8"/>
        </w:numPr>
        <w:spacing w:after="0"/>
        <w:ind w:left="0" w:firstLine="851"/>
        <w:jc w:val="both"/>
        <w:rPr>
          <w:rFonts w:ascii="Times New Roman" w:hAnsi="Times New Roman" w:cs="Times New Roman"/>
          <w:sz w:val="24"/>
          <w:szCs w:val="24"/>
        </w:rPr>
      </w:pPr>
      <w:r w:rsidRPr="000A3E42">
        <w:rPr>
          <w:rFonts w:ascii="Times New Roman" w:hAnsi="Times New Roman" w:cs="Times New Roman"/>
          <w:sz w:val="24"/>
          <w:szCs w:val="24"/>
        </w:rPr>
        <w:t>штатная численность муниципальных служащих Богучанского района, принятая к финансовому обеспечению (плановая) в 201</w:t>
      </w:r>
      <w:r w:rsidR="00553DFE" w:rsidRPr="000A3E42">
        <w:rPr>
          <w:rFonts w:ascii="Times New Roman" w:hAnsi="Times New Roman" w:cs="Times New Roman"/>
          <w:sz w:val="24"/>
          <w:szCs w:val="24"/>
        </w:rPr>
        <w:t>9</w:t>
      </w:r>
      <w:r w:rsidR="00E64B49" w:rsidRPr="000A3E42">
        <w:rPr>
          <w:rFonts w:ascii="Times New Roman" w:hAnsi="Times New Roman" w:cs="Times New Roman"/>
          <w:sz w:val="24"/>
          <w:szCs w:val="24"/>
        </w:rPr>
        <w:t xml:space="preserve"> году (7</w:t>
      </w:r>
      <w:r w:rsidR="00553DFE" w:rsidRPr="000A3E42">
        <w:rPr>
          <w:rFonts w:ascii="Times New Roman" w:hAnsi="Times New Roman" w:cs="Times New Roman"/>
          <w:sz w:val="24"/>
          <w:szCs w:val="24"/>
        </w:rPr>
        <w:t>8</w:t>
      </w:r>
      <w:r w:rsidRPr="000A3E42">
        <w:rPr>
          <w:rFonts w:ascii="Times New Roman" w:hAnsi="Times New Roman" w:cs="Times New Roman"/>
          <w:sz w:val="24"/>
          <w:szCs w:val="24"/>
        </w:rPr>
        <w:t xml:space="preserve"> единиц) не соответствует установленному Постановлением № 348-п показателю (6</w:t>
      </w:r>
      <w:r w:rsidR="00553DFE" w:rsidRPr="000A3E42">
        <w:rPr>
          <w:rFonts w:ascii="Times New Roman" w:hAnsi="Times New Roman" w:cs="Times New Roman"/>
          <w:sz w:val="24"/>
          <w:szCs w:val="24"/>
        </w:rPr>
        <w:t>2</w:t>
      </w:r>
      <w:r w:rsidRPr="000A3E42">
        <w:rPr>
          <w:rFonts w:ascii="Times New Roman" w:hAnsi="Times New Roman" w:cs="Times New Roman"/>
          <w:sz w:val="24"/>
          <w:szCs w:val="24"/>
        </w:rPr>
        <w:t xml:space="preserve"> единиц</w:t>
      </w:r>
      <w:r w:rsidR="000A3E42" w:rsidRPr="000A3E42">
        <w:rPr>
          <w:rFonts w:ascii="Times New Roman" w:hAnsi="Times New Roman" w:cs="Times New Roman"/>
          <w:sz w:val="24"/>
          <w:szCs w:val="24"/>
        </w:rPr>
        <w:t>ы</w:t>
      </w:r>
      <w:r w:rsidRPr="000A3E42">
        <w:rPr>
          <w:rFonts w:ascii="Times New Roman" w:hAnsi="Times New Roman" w:cs="Times New Roman"/>
          <w:sz w:val="24"/>
          <w:szCs w:val="24"/>
        </w:rPr>
        <w:t xml:space="preserve">) и превысила на </w:t>
      </w:r>
      <w:r w:rsidR="00A446D3" w:rsidRPr="000A3E42">
        <w:rPr>
          <w:rFonts w:ascii="Times New Roman" w:hAnsi="Times New Roman" w:cs="Times New Roman"/>
          <w:sz w:val="24"/>
          <w:szCs w:val="24"/>
        </w:rPr>
        <w:t>1</w:t>
      </w:r>
      <w:r w:rsidR="000A3E42" w:rsidRPr="000A3E42">
        <w:rPr>
          <w:rFonts w:ascii="Times New Roman" w:hAnsi="Times New Roman" w:cs="Times New Roman"/>
          <w:sz w:val="24"/>
          <w:szCs w:val="24"/>
        </w:rPr>
        <w:t>6</w:t>
      </w:r>
      <w:r w:rsidRPr="000A3E42">
        <w:rPr>
          <w:rFonts w:ascii="Times New Roman" w:hAnsi="Times New Roman" w:cs="Times New Roman"/>
          <w:sz w:val="24"/>
          <w:szCs w:val="24"/>
        </w:rPr>
        <w:t xml:space="preserve"> единиц.</w:t>
      </w:r>
    </w:p>
    <w:p w:rsidR="00847D42" w:rsidRPr="000A3E42" w:rsidRDefault="0002520C" w:rsidP="00847D42">
      <w:pPr>
        <w:pStyle w:val="a5"/>
        <w:spacing w:after="0"/>
        <w:ind w:left="0" w:firstLine="851"/>
        <w:jc w:val="both"/>
        <w:rPr>
          <w:rFonts w:ascii="Times New Roman" w:hAnsi="Times New Roman" w:cs="Times New Roman"/>
          <w:sz w:val="24"/>
          <w:szCs w:val="24"/>
        </w:rPr>
      </w:pPr>
      <w:r w:rsidRPr="000A3E42">
        <w:rPr>
          <w:rFonts w:ascii="Times New Roman" w:hAnsi="Times New Roman" w:cs="Times New Roman"/>
          <w:sz w:val="24"/>
          <w:szCs w:val="24"/>
        </w:rPr>
        <w:t>При этом ф</w:t>
      </w:r>
      <w:r w:rsidR="00847D42" w:rsidRPr="000A3E42">
        <w:rPr>
          <w:rFonts w:ascii="Times New Roman" w:hAnsi="Times New Roman" w:cs="Times New Roman"/>
          <w:sz w:val="24"/>
          <w:szCs w:val="24"/>
        </w:rPr>
        <w:t>актическая численность муниципальных служащих Богучанского района в 201</w:t>
      </w:r>
      <w:r w:rsidR="000A3E42" w:rsidRPr="000A3E42">
        <w:rPr>
          <w:rFonts w:ascii="Times New Roman" w:hAnsi="Times New Roman" w:cs="Times New Roman"/>
          <w:sz w:val="24"/>
          <w:szCs w:val="24"/>
        </w:rPr>
        <w:t>9</w:t>
      </w:r>
      <w:r w:rsidR="009D4741" w:rsidRPr="000A3E42">
        <w:rPr>
          <w:rFonts w:ascii="Times New Roman" w:hAnsi="Times New Roman" w:cs="Times New Roman"/>
          <w:sz w:val="24"/>
          <w:szCs w:val="24"/>
        </w:rPr>
        <w:t xml:space="preserve"> году (6</w:t>
      </w:r>
      <w:r w:rsidR="000A3E42" w:rsidRPr="000A3E42">
        <w:rPr>
          <w:rFonts w:ascii="Times New Roman" w:hAnsi="Times New Roman" w:cs="Times New Roman"/>
          <w:sz w:val="24"/>
          <w:szCs w:val="24"/>
        </w:rPr>
        <w:t>2</w:t>
      </w:r>
      <w:r w:rsidR="00847D42" w:rsidRPr="000A3E42">
        <w:rPr>
          <w:rFonts w:ascii="Times New Roman" w:hAnsi="Times New Roman" w:cs="Times New Roman"/>
          <w:sz w:val="24"/>
          <w:szCs w:val="24"/>
        </w:rPr>
        <w:t xml:space="preserve"> единиц</w:t>
      </w:r>
      <w:r w:rsidR="000A3E42" w:rsidRPr="000A3E42">
        <w:rPr>
          <w:rFonts w:ascii="Times New Roman" w:hAnsi="Times New Roman" w:cs="Times New Roman"/>
          <w:sz w:val="24"/>
          <w:szCs w:val="24"/>
        </w:rPr>
        <w:t>ы</w:t>
      </w:r>
      <w:r w:rsidR="00847D42" w:rsidRPr="000A3E42">
        <w:rPr>
          <w:rFonts w:ascii="Times New Roman" w:hAnsi="Times New Roman" w:cs="Times New Roman"/>
          <w:sz w:val="24"/>
          <w:szCs w:val="24"/>
        </w:rPr>
        <w:t xml:space="preserve">) </w:t>
      </w:r>
      <w:r w:rsidR="000A3E42" w:rsidRPr="000A3E42">
        <w:rPr>
          <w:rFonts w:ascii="Times New Roman" w:hAnsi="Times New Roman" w:cs="Times New Roman"/>
          <w:sz w:val="24"/>
          <w:szCs w:val="24"/>
        </w:rPr>
        <w:t>соответствует названному выше</w:t>
      </w:r>
      <w:r w:rsidR="00847D42" w:rsidRPr="000A3E42">
        <w:rPr>
          <w:rFonts w:ascii="Times New Roman" w:hAnsi="Times New Roman" w:cs="Times New Roman"/>
          <w:sz w:val="24"/>
          <w:szCs w:val="24"/>
        </w:rPr>
        <w:t xml:space="preserve"> показател</w:t>
      </w:r>
      <w:r w:rsidR="000A3E42" w:rsidRPr="000A3E42">
        <w:rPr>
          <w:rFonts w:ascii="Times New Roman" w:hAnsi="Times New Roman" w:cs="Times New Roman"/>
          <w:sz w:val="24"/>
          <w:szCs w:val="24"/>
        </w:rPr>
        <w:t>ю;</w:t>
      </w:r>
    </w:p>
    <w:p w:rsidR="0002520C" w:rsidRPr="00E94C09" w:rsidRDefault="00D33EC1" w:rsidP="003A0B75">
      <w:pPr>
        <w:pStyle w:val="a5"/>
        <w:numPr>
          <w:ilvl w:val="0"/>
          <w:numId w:val="8"/>
        </w:numPr>
        <w:spacing w:after="0"/>
        <w:ind w:left="0" w:firstLine="851"/>
        <w:jc w:val="both"/>
        <w:rPr>
          <w:rFonts w:ascii="Times New Roman" w:hAnsi="Times New Roman" w:cs="Times New Roman"/>
          <w:sz w:val="24"/>
          <w:szCs w:val="24"/>
        </w:rPr>
      </w:pPr>
      <w:r w:rsidRPr="00E94C09">
        <w:rPr>
          <w:rFonts w:ascii="Times New Roman" w:hAnsi="Times New Roman" w:cs="Times New Roman"/>
          <w:sz w:val="24"/>
          <w:szCs w:val="24"/>
        </w:rPr>
        <w:t xml:space="preserve">несмотря на </w:t>
      </w:r>
      <w:r w:rsidR="00706B00" w:rsidRPr="00E94C09">
        <w:rPr>
          <w:rFonts w:ascii="Times New Roman" w:hAnsi="Times New Roman" w:cs="Times New Roman"/>
          <w:sz w:val="24"/>
          <w:szCs w:val="24"/>
        </w:rPr>
        <w:t xml:space="preserve">фактическое </w:t>
      </w:r>
      <w:r w:rsidRPr="00E94C09">
        <w:rPr>
          <w:rFonts w:ascii="Times New Roman" w:hAnsi="Times New Roman" w:cs="Times New Roman"/>
          <w:sz w:val="24"/>
          <w:szCs w:val="24"/>
        </w:rPr>
        <w:t xml:space="preserve">соблюдение предельной численности муниципальных служащих, </w:t>
      </w:r>
      <w:r w:rsidR="0002520C" w:rsidRPr="00E94C09">
        <w:rPr>
          <w:rFonts w:ascii="Times New Roman" w:hAnsi="Times New Roman" w:cs="Times New Roman"/>
          <w:sz w:val="24"/>
          <w:szCs w:val="24"/>
        </w:rPr>
        <w:t xml:space="preserve">дополнительная нагрузка на районный бюджет в проверяемом периоде </w:t>
      </w:r>
      <w:r w:rsidR="00945778" w:rsidRPr="00E94C09">
        <w:rPr>
          <w:rFonts w:ascii="Times New Roman" w:hAnsi="Times New Roman" w:cs="Times New Roman"/>
          <w:sz w:val="24"/>
          <w:szCs w:val="24"/>
        </w:rPr>
        <w:t>сложилась в размере</w:t>
      </w:r>
      <w:r w:rsidR="0002520C" w:rsidRPr="00E94C09">
        <w:rPr>
          <w:rFonts w:ascii="Times New Roman" w:hAnsi="Times New Roman" w:cs="Times New Roman"/>
          <w:sz w:val="24"/>
          <w:szCs w:val="24"/>
        </w:rPr>
        <w:t xml:space="preserve"> </w:t>
      </w:r>
      <w:r w:rsidRPr="00E94C09">
        <w:rPr>
          <w:rFonts w:ascii="Times New Roman" w:hAnsi="Times New Roman" w:cs="Times New Roman"/>
          <w:sz w:val="24"/>
          <w:szCs w:val="24"/>
        </w:rPr>
        <w:t>5 887,0</w:t>
      </w:r>
      <w:r w:rsidR="0002520C" w:rsidRPr="00E94C09">
        <w:rPr>
          <w:rFonts w:ascii="Times New Roman" w:hAnsi="Times New Roman" w:cs="Times New Roman"/>
          <w:sz w:val="24"/>
          <w:szCs w:val="24"/>
        </w:rPr>
        <w:t xml:space="preserve"> тыс. руб.</w:t>
      </w:r>
    </w:p>
    <w:p w:rsidR="003E660E" w:rsidRPr="00D33EC1" w:rsidRDefault="003E660E" w:rsidP="00B26001">
      <w:pPr>
        <w:pStyle w:val="a5"/>
        <w:spacing w:after="0"/>
        <w:ind w:left="0" w:firstLine="851"/>
        <w:jc w:val="both"/>
        <w:rPr>
          <w:rFonts w:ascii="Times New Roman" w:hAnsi="Times New Roman" w:cs="Times New Roman"/>
          <w:sz w:val="24"/>
          <w:szCs w:val="24"/>
        </w:rPr>
      </w:pPr>
    </w:p>
    <w:p w:rsidR="005332A3" w:rsidRPr="00D33EC1" w:rsidRDefault="005332A3" w:rsidP="003A0B75">
      <w:pPr>
        <w:pStyle w:val="a5"/>
        <w:numPr>
          <w:ilvl w:val="0"/>
          <w:numId w:val="21"/>
        </w:numPr>
        <w:spacing w:after="0"/>
        <w:ind w:left="0" w:firstLine="0"/>
        <w:jc w:val="center"/>
        <w:rPr>
          <w:rFonts w:ascii="Times New Roman" w:hAnsi="Times New Roman" w:cs="Times New Roman"/>
          <w:sz w:val="24"/>
          <w:szCs w:val="24"/>
        </w:rPr>
      </w:pPr>
      <w:r w:rsidRPr="00D33EC1">
        <w:rPr>
          <w:rFonts w:ascii="Times New Roman" w:hAnsi="Times New Roman" w:cs="Times New Roman"/>
          <w:sz w:val="24"/>
          <w:szCs w:val="24"/>
        </w:rPr>
        <w:t>НАЦИОНАЛЬНАЯ ОБОРОНА</w:t>
      </w:r>
    </w:p>
    <w:p w:rsidR="00902E25" w:rsidRPr="00D33EC1" w:rsidRDefault="00902E25" w:rsidP="00902E25">
      <w:pPr>
        <w:pStyle w:val="a5"/>
        <w:spacing w:after="0"/>
        <w:rPr>
          <w:rFonts w:ascii="Times New Roman" w:hAnsi="Times New Roman" w:cs="Times New Roman"/>
          <w:sz w:val="24"/>
          <w:szCs w:val="24"/>
        </w:rPr>
      </w:pPr>
    </w:p>
    <w:p w:rsidR="002858F8" w:rsidRPr="0040548E" w:rsidRDefault="003B305E" w:rsidP="0094325B">
      <w:pPr>
        <w:pStyle w:val="a5"/>
        <w:spacing w:after="0"/>
        <w:ind w:left="0" w:firstLine="851"/>
        <w:jc w:val="both"/>
        <w:rPr>
          <w:rFonts w:ascii="Times New Roman" w:hAnsi="Times New Roman" w:cs="Times New Roman"/>
          <w:sz w:val="24"/>
          <w:szCs w:val="24"/>
        </w:rPr>
      </w:pPr>
      <w:r w:rsidRPr="0040548E">
        <w:rPr>
          <w:rFonts w:ascii="Times New Roman" w:hAnsi="Times New Roman" w:cs="Times New Roman"/>
          <w:sz w:val="24"/>
          <w:szCs w:val="24"/>
        </w:rPr>
        <w:t>На финансирование раздела 02</w:t>
      </w:r>
      <w:r w:rsidR="00171D3F" w:rsidRPr="0040548E">
        <w:rPr>
          <w:rFonts w:ascii="Times New Roman" w:hAnsi="Times New Roman" w:cs="Times New Roman"/>
          <w:sz w:val="24"/>
          <w:szCs w:val="24"/>
        </w:rPr>
        <w:t xml:space="preserve"> «Национальная оборона» в 201</w:t>
      </w:r>
      <w:r w:rsidR="00D33EC1" w:rsidRPr="0040548E">
        <w:rPr>
          <w:rFonts w:ascii="Times New Roman" w:hAnsi="Times New Roman" w:cs="Times New Roman"/>
          <w:sz w:val="24"/>
          <w:szCs w:val="24"/>
        </w:rPr>
        <w:t>9</w:t>
      </w:r>
      <w:r w:rsidR="00171D3F" w:rsidRPr="0040548E">
        <w:rPr>
          <w:rFonts w:ascii="Times New Roman" w:hAnsi="Times New Roman" w:cs="Times New Roman"/>
          <w:sz w:val="24"/>
          <w:szCs w:val="24"/>
        </w:rPr>
        <w:t xml:space="preserve"> году </w:t>
      </w:r>
      <w:r w:rsidR="002858F8" w:rsidRPr="0040548E">
        <w:rPr>
          <w:rFonts w:ascii="Times New Roman" w:hAnsi="Times New Roman" w:cs="Times New Roman"/>
          <w:sz w:val="24"/>
          <w:szCs w:val="24"/>
        </w:rPr>
        <w:t>Решением о районном бюджете</w:t>
      </w:r>
      <w:r w:rsidR="00171D3F" w:rsidRPr="0040548E">
        <w:rPr>
          <w:rFonts w:ascii="Times New Roman" w:hAnsi="Times New Roman" w:cs="Times New Roman"/>
          <w:sz w:val="24"/>
          <w:szCs w:val="24"/>
        </w:rPr>
        <w:t xml:space="preserve"> </w:t>
      </w:r>
      <w:r w:rsidR="002858F8" w:rsidRPr="0040548E">
        <w:rPr>
          <w:rFonts w:ascii="Times New Roman" w:hAnsi="Times New Roman" w:cs="Times New Roman"/>
          <w:sz w:val="24"/>
          <w:szCs w:val="24"/>
        </w:rPr>
        <w:t>предусмотрено</w:t>
      </w:r>
      <w:r w:rsidR="00171D3F" w:rsidRPr="0040548E">
        <w:rPr>
          <w:rFonts w:ascii="Times New Roman" w:hAnsi="Times New Roman" w:cs="Times New Roman"/>
          <w:sz w:val="24"/>
          <w:szCs w:val="24"/>
        </w:rPr>
        <w:t xml:space="preserve"> </w:t>
      </w:r>
      <w:r w:rsidR="0040548E" w:rsidRPr="0040548E">
        <w:rPr>
          <w:rFonts w:ascii="Times New Roman" w:hAnsi="Times New Roman" w:cs="Times New Roman"/>
          <w:sz w:val="24"/>
          <w:szCs w:val="24"/>
        </w:rPr>
        <w:t>4 289,6</w:t>
      </w:r>
      <w:r w:rsidR="00171D3F" w:rsidRPr="0040548E">
        <w:rPr>
          <w:rFonts w:ascii="Times New Roman" w:hAnsi="Times New Roman" w:cs="Times New Roman"/>
          <w:sz w:val="24"/>
          <w:szCs w:val="24"/>
        </w:rPr>
        <w:t xml:space="preserve"> тыс. руб.</w:t>
      </w:r>
      <w:r w:rsidR="00E52FEE" w:rsidRPr="0040548E">
        <w:rPr>
          <w:rFonts w:ascii="Times New Roman" w:hAnsi="Times New Roman" w:cs="Times New Roman"/>
          <w:sz w:val="24"/>
          <w:szCs w:val="24"/>
        </w:rPr>
        <w:t xml:space="preserve"> за счет средств федерального бюджета.</w:t>
      </w:r>
      <w:r w:rsidR="00171D3F" w:rsidRPr="0040548E">
        <w:rPr>
          <w:rFonts w:ascii="Times New Roman" w:hAnsi="Times New Roman" w:cs="Times New Roman"/>
          <w:sz w:val="24"/>
          <w:szCs w:val="24"/>
        </w:rPr>
        <w:t xml:space="preserve"> </w:t>
      </w:r>
    </w:p>
    <w:p w:rsidR="00027EF8" w:rsidRPr="0040548E" w:rsidRDefault="00027EF8" w:rsidP="0094325B">
      <w:pPr>
        <w:pStyle w:val="a5"/>
        <w:spacing w:after="0"/>
        <w:ind w:left="0" w:firstLine="851"/>
        <w:jc w:val="both"/>
        <w:rPr>
          <w:rFonts w:ascii="Times New Roman" w:hAnsi="Times New Roman" w:cs="Times New Roman"/>
          <w:sz w:val="24"/>
          <w:szCs w:val="24"/>
        </w:rPr>
      </w:pPr>
      <w:r w:rsidRPr="0040548E">
        <w:rPr>
          <w:rFonts w:ascii="Times New Roman" w:hAnsi="Times New Roman" w:cs="Times New Roman"/>
          <w:sz w:val="24"/>
          <w:szCs w:val="24"/>
        </w:rPr>
        <w:t xml:space="preserve">В течение анализируемого периода бюджетные назначения были уточнены и составили </w:t>
      </w:r>
      <w:r w:rsidR="0040548E" w:rsidRPr="0040548E">
        <w:rPr>
          <w:rFonts w:ascii="Times New Roman" w:hAnsi="Times New Roman" w:cs="Times New Roman"/>
          <w:sz w:val="24"/>
          <w:szCs w:val="24"/>
        </w:rPr>
        <w:t>4 523,0</w:t>
      </w:r>
      <w:r w:rsidRPr="0040548E">
        <w:rPr>
          <w:rFonts w:ascii="Times New Roman" w:hAnsi="Times New Roman" w:cs="Times New Roman"/>
          <w:sz w:val="24"/>
          <w:szCs w:val="24"/>
        </w:rPr>
        <w:t xml:space="preserve"> тыс. руб.</w:t>
      </w:r>
    </w:p>
    <w:p w:rsidR="002858F8" w:rsidRPr="0040548E" w:rsidRDefault="00171D3F" w:rsidP="0094325B">
      <w:pPr>
        <w:autoSpaceDE w:val="0"/>
        <w:autoSpaceDN w:val="0"/>
        <w:adjustRightInd w:val="0"/>
        <w:spacing w:after="0"/>
        <w:ind w:firstLine="851"/>
        <w:jc w:val="both"/>
        <w:rPr>
          <w:rFonts w:ascii="Times New Roman" w:hAnsi="Times New Roman" w:cs="Times New Roman"/>
          <w:sz w:val="24"/>
          <w:szCs w:val="24"/>
        </w:rPr>
      </w:pPr>
      <w:r w:rsidRPr="0040548E">
        <w:rPr>
          <w:rFonts w:ascii="Times New Roman" w:hAnsi="Times New Roman" w:cs="Times New Roman"/>
          <w:sz w:val="24"/>
          <w:szCs w:val="24"/>
        </w:rPr>
        <w:t>Средства</w:t>
      </w:r>
      <w:r w:rsidR="002858F8" w:rsidRPr="0040548E">
        <w:rPr>
          <w:rFonts w:ascii="Times New Roman" w:hAnsi="Times New Roman" w:cs="Times New Roman"/>
          <w:sz w:val="24"/>
          <w:szCs w:val="24"/>
        </w:rPr>
        <w:t xml:space="preserve"> поступили в виде субвенций </w:t>
      </w:r>
      <w:r w:rsidR="0094325B" w:rsidRPr="0040548E">
        <w:rPr>
          <w:rFonts w:ascii="Times New Roman" w:hAnsi="Times New Roman" w:cs="Times New Roman"/>
          <w:sz w:val="24"/>
          <w:szCs w:val="24"/>
        </w:rPr>
        <w:t>в размере</w:t>
      </w:r>
      <w:r w:rsidR="00027EF8" w:rsidRPr="0040548E">
        <w:rPr>
          <w:rFonts w:ascii="Times New Roman" w:hAnsi="Times New Roman" w:cs="Times New Roman"/>
          <w:sz w:val="24"/>
          <w:szCs w:val="24"/>
        </w:rPr>
        <w:t xml:space="preserve"> </w:t>
      </w:r>
      <w:r w:rsidR="00B47071" w:rsidRPr="0040548E">
        <w:rPr>
          <w:rFonts w:ascii="Times New Roman" w:hAnsi="Times New Roman" w:cs="Times New Roman"/>
          <w:sz w:val="24"/>
          <w:szCs w:val="24"/>
        </w:rPr>
        <w:t>4</w:t>
      </w:r>
      <w:r w:rsidR="0040548E" w:rsidRPr="0040548E">
        <w:rPr>
          <w:rFonts w:ascii="Times New Roman" w:hAnsi="Times New Roman" w:cs="Times New Roman"/>
          <w:sz w:val="24"/>
          <w:szCs w:val="24"/>
        </w:rPr>
        <w:t> 523,0</w:t>
      </w:r>
      <w:r w:rsidR="0094325B" w:rsidRPr="0040548E">
        <w:rPr>
          <w:rFonts w:ascii="Times New Roman" w:hAnsi="Times New Roman" w:cs="Times New Roman"/>
          <w:sz w:val="24"/>
          <w:szCs w:val="24"/>
        </w:rPr>
        <w:t xml:space="preserve"> тыс. руб.</w:t>
      </w:r>
      <w:r w:rsidR="00565C3D" w:rsidRPr="0040548E">
        <w:rPr>
          <w:rFonts w:ascii="Times New Roman" w:hAnsi="Times New Roman" w:cs="Times New Roman"/>
          <w:sz w:val="24"/>
          <w:szCs w:val="24"/>
        </w:rPr>
        <w:t>,</w:t>
      </w:r>
      <w:r w:rsidR="004D17AD" w:rsidRPr="0040548E">
        <w:rPr>
          <w:rFonts w:ascii="Times New Roman" w:hAnsi="Times New Roman" w:cs="Times New Roman"/>
          <w:sz w:val="24"/>
          <w:szCs w:val="24"/>
        </w:rPr>
        <w:t xml:space="preserve"> что составляет </w:t>
      </w:r>
      <w:r w:rsidR="0040548E" w:rsidRPr="0040548E">
        <w:rPr>
          <w:rFonts w:ascii="Times New Roman" w:hAnsi="Times New Roman" w:cs="Times New Roman"/>
          <w:sz w:val="24"/>
          <w:szCs w:val="24"/>
        </w:rPr>
        <w:t>100,0</w:t>
      </w:r>
      <w:r w:rsidR="004D17AD" w:rsidRPr="0040548E">
        <w:rPr>
          <w:rFonts w:ascii="Times New Roman" w:hAnsi="Times New Roman" w:cs="Times New Roman"/>
          <w:sz w:val="24"/>
          <w:szCs w:val="24"/>
        </w:rPr>
        <w:t>% от плановых назначений</w:t>
      </w:r>
      <w:r w:rsidR="0094325B" w:rsidRPr="0040548E">
        <w:rPr>
          <w:rFonts w:ascii="Times New Roman" w:hAnsi="Times New Roman" w:cs="Times New Roman"/>
          <w:sz w:val="24"/>
          <w:szCs w:val="24"/>
        </w:rPr>
        <w:t xml:space="preserve"> </w:t>
      </w:r>
      <w:r w:rsidR="00565C3D" w:rsidRPr="0040548E">
        <w:rPr>
          <w:rFonts w:ascii="Times New Roman" w:hAnsi="Times New Roman" w:cs="Times New Roman"/>
          <w:sz w:val="24"/>
          <w:szCs w:val="24"/>
        </w:rPr>
        <w:t>(в 201</w:t>
      </w:r>
      <w:r w:rsidR="0040548E" w:rsidRPr="0040548E">
        <w:rPr>
          <w:rFonts w:ascii="Times New Roman" w:hAnsi="Times New Roman" w:cs="Times New Roman"/>
          <w:sz w:val="24"/>
          <w:szCs w:val="24"/>
        </w:rPr>
        <w:t>8</w:t>
      </w:r>
      <w:r w:rsidR="00565C3D" w:rsidRPr="0040548E">
        <w:rPr>
          <w:rFonts w:ascii="Times New Roman" w:hAnsi="Times New Roman" w:cs="Times New Roman"/>
          <w:sz w:val="24"/>
          <w:szCs w:val="24"/>
        </w:rPr>
        <w:t xml:space="preserve"> году аналогичный показатель составил </w:t>
      </w:r>
      <w:r w:rsidR="00EC4977" w:rsidRPr="0040548E">
        <w:rPr>
          <w:rFonts w:ascii="Times New Roman" w:hAnsi="Times New Roman" w:cs="Times New Roman"/>
          <w:sz w:val="24"/>
          <w:szCs w:val="24"/>
        </w:rPr>
        <w:t>9</w:t>
      </w:r>
      <w:r w:rsidR="0040548E" w:rsidRPr="0040548E">
        <w:rPr>
          <w:rFonts w:ascii="Times New Roman" w:hAnsi="Times New Roman" w:cs="Times New Roman"/>
          <w:sz w:val="24"/>
          <w:szCs w:val="24"/>
        </w:rPr>
        <w:t>9,4</w:t>
      </w:r>
      <w:r w:rsidR="00565C3D" w:rsidRPr="0040548E">
        <w:rPr>
          <w:rFonts w:ascii="Times New Roman" w:hAnsi="Times New Roman" w:cs="Times New Roman"/>
          <w:sz w:val="24"/>
          <w:szCs w:val="24"/>
        </w:rPr>
        <w:t>%)</w:t>
      </w:r>
      <w:r w:rsidR="000970B9" w:rsidRPr="0040548E">
        <w:rPr>
          <w:rFonts w:ascii="Times New Roman" w:hAnsi="Times New Roman" w:cs="Times New Roman"/>
          <w:sz w:val="24"/>
          <w:szCs w:val="24"/>
        </w:rPr>
        <w:t>,</w:t>
      </w:r>
      <w:r w:rsidR="00565C3D" w:rsidRPr="0040548E">
        <w:rPr>
          <w:rFonts w:ascii="Times New Roman" w:hAnsi="Times New Roman" w:cs="Times New Roman"/>
          <w:sz w:val="24"/>
          <w:szCs w:val="24"/>
        </w:rPr>
        <w:t xml:space="preserve"> </w:t>
      </w:r>
      <w:r w:rsidR="002858F8" w:rsidRPr="0040548E">
        <w:rPr>
          <w:rFonts w:ascii="Times New Roman" w:hAnsi="Times New Roman" w:cs="Times New Roman"/>
          <w:sz w:val="24"/>
          <w:szCs w:val="24"/>
        </w:rPr>
        <w:t>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w:t>
      </w:r>
    </w:p>
    <w:p w:rsidR="002858F8" w:rsidRPr="0040548E" w:rsidRDefault="002858F8" w:rsidP="0094325B">
      <w:pPr>
        <w:autoSpaceDE w:val="0"/>
        <w:autoSpaceDN w:val="0"/>
        <w:adjustRightInd w:val="0"/>
        <w:spacing w:after="0"/>
        <w:ind w:firstLine="851"/>
        <w:jc w:val="both"/>
        <w:rPr>
          <w:rFonts w:ascii="Times New Roman" w:hAnsi="Times New Roman" w:cs="Times New Roman"/>
          <w:sz w:val="24"/>
          <w:szCs w:val="24"/>
        </w:rPr>
      </w:pPr>
      <w:r w:rsidRPr="0040548E">
        <w:rPr>
          <w:rFonts w:ascii="Times New Roman" w:hAnsi="Times New Roman" w:cs="Times New Roman"/>
          <w:sz w:val="24"/>
          <w:szCs w:val="24"/>
        </w:rPr>
        <w:t xml:space="preserve">Предоставление субвенции осуществлялось в порядке, установленном </w:t>
      </w:r>
      <w:hyperlink r:id="rId14" w:history="1">
        <w:r w:rsidRPr="0040548E">
          <w:rPr>
            <w:rFonts w:ascii="Times New Roman" w:hAnsi="Times New Roman" w:cs="Times New Roman"/>
            <w:sz w:val="24"/>
            <w:szCs w:val="24"/>
          </w:rPr>
          <w:t>статьей 140</w:t>
        </w:r>
      </w:hyperlink>
      <w:r w:rsidRPr="0040548E">
        <w:rPr>
          <w:rFonts w:ascii="Times New Roman" w:hAnsi="Times New Roman" w:cs="Times New Roman"/>
          <w:sz w:val="24"/>
          <w:szCs w:val="24"/>
        </w:rPr>
        <w:t xml:space="preserve"> Бюджетного кодекса РФ и </w:t>
      </w:r>
      <w:r w:rsidR="00E52FEE" w:rsidRPr="0040548E">
        <w:rPr>
          <w:rFonts w:ascii="Times New Roman" w:hAnsi="Times New Roman" w:cs="Times New Roman"/>
          <w:sz w:val="24"/>
          <w:szCs w:val="24"/>
        </w:rPr>
        <w:t>в соответствии с требованиями постановления Правительства Российской Федерации от 29.04.2006 № 258 «О субвенциях на осуществление полномочий по перви</w:t>
      </w:r>
      <w:r w:rsidR="003E42AC" w:rsidRPr="0040548E">
        <w:rPr>
          <w:rFonts w:ascii="Times New Roman" w:hAnsi="Times New Roman" w:cs="Times New Roman"/>
          <w:sz w:val="24"/>
          <w:szCs w:val="24"/>
        </w:rPr>
        <w:t>чному воинскому учету на территориях, где отсутствуют военные комиссариаты».</w:t>
      </w:r>
    </w:p>
    <w:p w:rsidR="00521216" w:rsidRPr="0040548E" w:rsidRDefault="0094325B" w:rsidP="0094325B">
      <w:pPr>
        <w:pStyle w:val="a5"/>
        <w:spacing w:after="0"/>
        <w:ind w:left="0" w:firstLine="851"/>
        <w:jc w:val="both"/>
        <w:rPr>
          <w:rFonts w:ascii="Times New Roman" w:hAnsi="Times New Roman" w:cs="Times New Roman"/>
          <w:sz w:val="24"/>
          <w:szCs w:val="24"/>
        </w:rPr>
      </w:pPr>
      <w:r w:rsidRPr="0040548E">
        <w:rPr>
          <w:rFonts w:ascii="Times New Roman" w:hAnsi="Times New Roman" w:cs="Times New Roman"/>
          <w:sz w:val="24"/>
          <w:szCs w:val="24"/>
        </w:rPr>
        <w:t>В дальнейшем с</w:t>
      </w:r>
      <w:r w:rsidR="00521216" w:rsidRPr="0040548E">
        <w:rPr>
          <w:rFonts w:ascii="Times New Roman" w:hAnsi="Times New Roman" w:cs="Times New Roman"/>
          <w:sz w:val="24"/>
          <w:szCs w:val="24"/>
        </w:rPr>
        <w:t xml:space="preserve">редства </w:t>
      </w:r>
      <w:r w:rsidRPr="0040548E">
        <w:rPr>
          <w:rFonts w:ascii="Times New Roman" w:hAnsi="Times New Roman" w:cs="Times New Roman"/>
          <w:sz w:val="24"/>
          <w:szCs w:val="24"/>
        </w:rPr>
        <w:t xml:space="preserve">были распределены между </w:t>
      </w:r>
      <w:r w:rsidR="00266216" w:rsidRPr="0040548E">
        <w:rPr>
          <w:rFonts w:ascii="Times New Roman" w:hAnsi="Times New Roman" w:cs="Times New Roman"/>
          <w:sz w:val="24"/>
          <w:szCs w:val="24"/>
        </w:rPr>
        <w:t xml:space="preserve">17 </w:t>
      </w:r>
      <w:r w:rsidR="00521216" w:rsidRPr="0040548E">
        <w:rPr>
          <w:rFonts w:ascii="Times New Roman" w:hAnsi="Times New Roman" w:cs="Times New Roman"/>
          <w:sz w:val="24"/>
          <w:szCs w:val="24"/>
        </w:rPr>
        <w:t>поселениям</w:t>
      </w:r>
      <w:r w:rsidRPr="0040548E">
        <w:rPr>
          <w:rFonts w:ascii="Times New Roman" w:hAnsi="Times New Roman" w:cs="Times New Roman"/>
          <w:sz w:val="24"/>
          <w:szCs w:val="24"/>
        </w:rPr>
        <w:t>и</w:t>
      </w:r>
      <w:r w:rsidR="00266216" w:rsidRPr="0040548E">
        <w:rPr>
          <w:rFonts w:ascii="Times New Roman" w:hAnsi="Times New Roman" w:cs="Times New Roman"/>
          <w:sz w:val="24"/>
          <w:szCs w:val="24"/>
        </w:rPr>
        <w:t>, на территории которых отсутствуют военные комиссариаты,</w:t>
      </w:r>
      <w:r w:rsidR="00521216" w:rsidRPr="0040548E">
        <w:rPr>
          <w:rFonts w:ascii="Times New Roman" w:hAnsi="Times New Roman" w:cs="Times New Roman"/>
          <w:sz w:val="24"/>
          <w:szCs w:val="24"/>
        </w:rPr>
        <w:t xml:space="preserve"> в соответствии с Методикой </w:t>
      </w:r>
      <w:r w:rsidR="00521216" w:rsidRPr="0040548E">
        <w:rPr>
          <w:rFonts w:ascii="Times New Roman" w:hAnsi="Times New Roman" w:cs="Times New Roman"/>
          <w:sz w:val="24"/>
          <w:szCs w:val="24"/>
        </w:rPr>
        <w:lastRenderedPageBreak/>
        <w:t xml:space="preserve">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утвержденной </w:t>
      </w:r>
      <w:r w:rsidR="00F46190" w:rsidRPr="0040548E">
        <w:rPr>
          <w:rFonts w:ascii="Times New Roman" w:hAnsi="Times New Roman" w:cs="Times New Roman"/>
          <w:sz w:val="24"/>
          <w:szCs w:val="24"/>
        </w:rPr>
        <w:t xml:space="preserve">приложением № </w:t>
      </w:r>
      <w:r w:rsidR="00243F6B" w:rsidRPr="0040548E">
        <w:rPr>
          <w:rFonts w:ascii="Times New Roman" w:hAnsi="Times New Roman" w:cs="Times New Roman"/>
          <w:sz w:val="24"/>
          <w:szCs w:val="24"/>
        </w:rPr>
        <w:t>1</w:t>
      </w:r>
      <w:r w:rsidR="0040548E" w:rsidRPr="0040548E">
        <w:rPr>
          <w:rFonts w:ascii="Times New Roman" w:hAnsi="Times New Roman" w:cs="Times New Roman"/>
          <w:sz w:val="24"/>
          <w:szCs w:val="24"/>
        </w:rPr>
        <w:t>8</w:t>
      </w:r>
      <w:r w:rsidR="00266216" w:rsidRPr="0040548E">
        <w:rPr>
          <w:rFonts w:ascii="Times New Roman" w:hAnsi="Times New Roman" w:cs="Times New Roman"/>
          <w:sz w:val="24"/>
          <w:szCs w:val="24"/>
        </w:rPr>
        <w:t xml:space="preserve"> к Решению о районном бюджете.</w:t>
      </w:r>
    </w:p>
    <w:p w:rsidR="00171D3F" w:rsidRPr="0040548E" w:rsidRDefault="00171D3F" w:rsidP="001436C4">
      <w:pPr>
        <w:pStyle w:val="a5"/>
        <w:spacing w:after="0"/>
        <w:ind w:left="0" w:firstLine="851"/>
        <w:jc w:val="both"/>
        <w:rPr>
          <w:rFonts w:ascii="Times New Roman" w:hAnsi="Times New Roman" w:cs="Times New Roman"/>
          <w:sz w:val="24"/>
          <w:szCs w:val="24"/>
        </w:rPr>
      </w:pPr>
      <w:r w:rsidRPr="0040548E">
        <w:rPr>
          <w:rFonts w:ascii="Times New Roman" w:hAnsi="Times New Roman" w:cs="Times New Roman"/>
          <w:sz w:val="24"/>
          <w:szCs w:val="24"/>
        </w:rPr>
        <w:t>Динамика финансирования расходов по названному разделу представлена в таблице.</w:t>
      </w:r>
    </w:p>
    <w:p w:rsidR="00171D3F" w:rsidRPr="0040548E" w:rsidRDefault="0026430E" w:rsidP="00171D3F">
      <w:pPr>
        <w:pStyle w:val="a5"/>
        <w:spacing w:after="0"/>
        <w:ind w:left="0"/>
        <w:jc w:val="right"/>
        <w:rPr>
          <w:rFonts w:ascii="Times New Roman" w:hAnsi="Times New Roman" w:cs="Times New Roman"/>
          <w:sz w:val="16"/>
          <w:szCs w:val="16"/>
        </w:rPr>
      </w:pPr>
      <w:r w:rsidRPr="0040548E">
        <w:rPr>
          <w:rFonts w:ascii="Times New Roman" w:hAnsi="Times New Roman" w:cs="Times New Roman"/>
          <w:sz w:val="16"/>
          <w:szCs w:val="16"/>
        </w:rPr>
        <w:t>тыс. руб.</w:t>
      </w:r>
    </w:p>
    <w:tbl>
      <w:tblPr>
        <w:tblW w:w="9370" w:type="dxa"/>
        <w:tblInd w:w="93" w:type="dxa"/>
        <w:tblLook w:val="04A0"/>
      </w:tblPr>
      <w:tblGrid>
        <w:gridCol w:w="3417"/>
        <w:gridCol w:w="1275"/>
        <w:gridCol w:w="1276"/>
        <w:gridCol w:w="1134"/>
        <w:gridCol w:w="1134"/>
        <w:gridCol w:w="1134"/>
      </w:tblGrid>
      <w:tr w:rsidR="0040548E" w:rsidRPr="0040548E" w:rsidTr="0040548E">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8E" w:rsidRPr="0040548E" w:rsidRDefault="0040548E" w:rsidP="00992E84">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2015 год</w:t>
            </w:r>
          </w:p>
        </w:tc>
        <w:tc>
          <w:tcPr>
            <w:tcW w:w="1276" w:type="dxa"/>
            <w:tcBorders>
              <w:top w:val="single" w:sz="4" w:space="0" w:color="auto"/>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2016 год</w:t>
            </w:r>
          </w:p>
        </w:tc>
        <w:tc>
          <w:tcPr>
            <w:tcW w:w="1134" w:type="dxa"/>
            <w:tcBorders>
              <w:top w:val="single" w:sz="4" w:space="0" w:color="auto"/>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2017 год</w:t>
            </w:r>
          </w:p>
        </w:tc>
        <w:tc>
          <w:tcPr>
            <w:tcW w:w="1134" w:type="dxa"/>
            <w:tcBorders>
              <w:top w:val="single" w:sz="4" w:space="0" w:color="auto"/>
              <w:left w:val="nil"/>
              <w:bottom w:val="single" w:sz="4" w:space="0" w:color="auto"/>
              <w:right w:val="single" w:sz="4" w:space="0" w:color="auto"/>
            </w:tcBorders>
            <w:vAlign w:val="center"/>
          </w:tcPr>
          <w:p w:rsidR="0040548E" w:rsidRPr="0040548E" w:rsidRDefault="0040548E" w:rsidP="0021451E">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2018 год</w:t>
            </w:r>
          </w:p>
        </w:tc>
        <w:tc>
          <w:tcPr>
            <w:tcW w:w="1134" w:type="dxa"/>
            <w:tcBorders>
              <w:top w:val="single" w:sz="4" w:space="0" w:color="auto"/>
              <w:left w:val="nil"/>
              <w:bottom w:val="single" w:sz="4" w:space="0" w:color="auto"/>
              <w:right w:val="single" w:sz="4" w:space="0" w:color="auto"/>
            </w:tcBorders>
            <w:vAlign w:val="center"/>
          </w:tcPr>
          <w:p w:rsidR="0040548E" w:rsidRPr="0040548E" w:rsidRDefault="0040548E" w:rsidP="0021451E">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2019 год</w:t>
            </w:r>
          </w:p>
        </w:tc>
      </w:tr>
      <w:tr w:rsidR="0040548E" w:rsidRPr="0040548E" w:rsidTr="0040548E">
        <w:trPr>
          <w:trHeight w:val="127"/>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48E" w:rsidRPr="0040548E" w:rsidRDefault="0040548E" w:rsidP="00992E84">
            <w:pPr>
              <w:spacing w:after="0" w:line="240" w:lineRule="auto"/>
              <w:jc w:val="center"/>
              <w:rPr>
                <w:rFonts w:ascii="Times New Roman" w:eastAsia="Times New Roman" w:hAnsi="Times New Roman" w:cs="Times New Roman"/>
                <w:sz w:val="12"/>
                <w:szCs w:val="12"/>
                <w:lang w:eastAsia="ru-RU"/>
              </w:rPr>
            </w:pPr>
            <w:r w:rsidRPr="0040548E">
              <w:rPr>
                <w:rFonts w:ascii="Times New Roman" w:eastAsia="Times New Roman" w:hAnsi="Times New Roman" w:cs="Times New Roman"/>
                <w:sz w:val="12"/>
                <w:szCs w:val="12"/>
                <w:lang w:eastAsia="ru-RU"/>
              </w:rPr>
              <w:t>1</w:t>
            </w:r>
          </w:p>
        </w:tc>
        <w:tc>
          <w:tcPr>
            <w:tcW w:w="1275" w:type="dxa"/>
            <w:tcBorders>
              <w:top w:val="single" w:sz="4" w:space="0" w:color="auto"/>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2"/>
                <w:szCs w:val="12"/>
                <w:lang w:eastAsia="ru-RU"/>
              </w:rPr>
            </w:pPr>
            <w:r w:rsidRPr="0040548E">
              <w:rPr>
                <w:rFonts w:ascii="Times New Roman" w:eastAsia="Times New Roman" w:hAnsi="Times New Roman" w:cs="Times New Roman"/>
                <w:sz w:val="12"/>
                <w:szCs w:val="12"/>
                <w:lang w:eastAsia="ru-RU"/>
              </w:rPr>
              <w:t>2</w:t>
            </w:r>
          </w:p>
        </w:tc>
        <w:tc>
          <w:tcPr>
            <w:tcW w:w="1276" w:type="dxa"/>
            <w:tcBorders>
              <w:top w:val="single" w:sz="4" w:space="0" w:color="auto"/>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2"/>
                <w:szCs w:val="12"/>
                <w:lang w:eastAsia="ru-RU"/>
              </w:rPr>
            </w:pPr>
            <w:r w:rsidRPr="0040548E">
              <w:rPr>
                <w:rFonts w:ascii="Times New Roman" w:eastAsia="Times New Roman" w:hAnsi="Times New Roman" w:cs="Times New Roman"/>
                <w:sz w:val="12"/>
                <w:szCs w:val="12"/>
                <w:lang w:eastAsia="ru-RU"/>
              </w:rPr>
              <w:t>3</w:t>
            </w:r>
          </w:p>
        </w:tc>
        <w:tc>
          <w:tcPr>
            <w:tcW w:w="1134" w:type="dxa"/>
            <w:tcBorders>
              <w:top w:val="single" w:sz="4" w:space="0" w:color="auto"/>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2"/>
                <w:szCs w:val="12"/>
                <w:lang w:eastAsia="ru-RU"/>
              </w:rPr>
            </w:pPr>
            <w:r w:rsidRPr="0040548E">
              <w:rPr>
                <w:rFonts w:ascii="Times New Roman" w:eastAsia="Times New Roman" w:hAnsi="Times New Roman" w:cs="Times New Roman"/>
                <w:sz w:val="12"/>
                <w:szCs w:val="12"/>
                <w:lang w:eastAsia="ru-RU"/>
              </w:rPr>
              <w:t>4</w:t>
            </w:r>
          </w:p>
        </w:tc>
        <w:tc>
          <w:tcPr>
            <w:tcW w:w="1134" w:type="dxa"/>
            <w:tcBorders>
              <w:top w:val="single" w:sz="4" w:space="0" w:color="auto"/>
              <w:left w:val="nil"/>
              <w:bottom w:val="single" w:sz="4" w:space="0" w:color="auto"/>
              <w:right w:val="single" w:sz="4" w:space="0" w:color="auto"/>
            </w:tcBorders>
            <w:vAlign w:val="center"/>
          </w:tcPr>
          <w:p w:rsidR="0040548E" w:rsidRPr="0040548E" w:rsidRDefault="0040548E" w:rsidP="00D41C04">
            <w:pPr>
              <w:spacing w:after="0" w:line="240" w:lineRule="auto"/>
              <w:jc w:val="center"/>
              <w:rPr>
                <w:rFonts w:ascii="Times New Roman" w:eastAsia="Times New Roman" w:hAnsi="Times New Roman" w:cs="Times New Roman"/>
                <w:sz w:val="12"/>
                <w:szCs w:val="12"/>
                <w:lang w:eastAsia="ru-RU"/>
              </w:rPr>
            </w:pPr>
            <w:r w:rsidRPr="0040548E">
              <w:rPr>
                <w:rFonts w:ascii="Times New Roman" w:eastAsia="Times New Roman" w:hAnsi="Times New Roman" w:cs="Times New Roman"/>
                <w:sz w:val="12"/>
                <w:szCs w:val="12"/>
                <w:lang w:eastAsia="ru-RU"/>
              </w:rPr>
              <w:t>5</w:t>
            </w:r>
          </w:p>
        </w:tc>
        <w:tc>
          <w:tcPr>
            <w:tcW w:w="1134" w:type="dxa"/>
            <w:tcBorders>
              <w:top w:val="single" w:sz="4" w:space="0" w:color="auto"/>
              <w:left w:val="nil"/>
              <w:bottom w:val="single" w:sz="4" w:space="0" w:color="auto"/>
              <w:right w:val="single" w:sz="4" w:space="0" w:color="auto"/>
            </w:tcBorders>
            <w:vAlign w:val="center"/>
          </w:tcPr>
          <w:p w:rsidR="0040548E" w:rsidRPr="0040548E" w:rsidRDefault="0040548E" w:rsidP="00D41C04">
            <w:pPr>
              <w:spacing w:after="0" w:line="240" w:lineRule="auto"/>
              <w:jc w:val="center"/>
              <w:rPr>
                <w:rFonts w:ascii="Times New Roman" w:eastAsia="Times New Roman" w:hAnsi="Times New Roman" w:cs="Times New Roman"/>
                <w:sz w:val="12"/>
                <w:szCs w:val="12"/>
                <w:lang w:eastAsia="ru-RU"/>
              </w:rPr>
            </w:pPr>
            <w:r w:rsidRPr="0040548E">
              <w:rPr>
                <w:rFonts w:ascii="Times New Roman" w:eastAsia="Times New Roman" w:hAnsi="Times New Roman" w:cs="Times New Roman"/>
                <w:sz w:val="12"/>
                <w:szCs w:val="12"/>
                <w:lang w:eastAsia="ru-RU"/>
              </w:rPr>
              <w:t>6</w:t>
            </w:r>
          </w:p>
        </w:tc>
      </w:tr>
      <w:tr w:rsidR="0040548E" w:rsidRPr="0040548E" w:rsidTr="0040548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40548E" w:rsidRPr="0040548E" w:rsidRDefault="0040548E" w:rsidP="00C3072F">
            <w:pPr>
              <w:spacing w:after="0" w:line="240" w:lineRule="auto"/>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 xml:space="preserve">поступило из краевого бюджета </w:t>
            </w:r>
          </w:p>
        </w:tc>
        <w:tc>
          <w:tcPr>
            <w:tcW w:w="1275"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4 098,4</w:t>
            </w:r>
          </w:p>
        </w:tc>
        <w:tc>
          <w:tcPr>
            <w:tcW w:w="1276"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4 321,8</w:t>
            </w:r>
          </w:p>
        </w:tc>
        <w:tc>
          <w:tcPr>
            <w:tcW w:w="1134"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4 076,7</w:t>
            </w:r>
          </w:p>
        </w:tc>
        <w:tc>
          <w:tcPr>
            <w:tcW w:w="1134" w:type="dxa"/>
            <w:tcBorders>
              <w:top w:val="nil"/>
              <w:left w:val="nil"/>
              <w:bottom w:val="single" w:sz="4" w:space="0" w:color="auto"/>
              <w:right w:val="single" w:sz="4" w:space="0" w:color="auto"/>
            </w:tcBorders>
            <w:vAlign w:val="center"/>
          </w:tcPr>
          <w:p w:rsidR="0040548E" w:rsidRPr="0040548E" w:rsidRDefault="0040548E" w:rsidP="008D0DCD">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4 935,0</w:t>
            </w:r>
          </w:p>
        </w:tc>
        <w:tc>
          <w:tcPr>
            <w:tcW w:w="1134" w:type="dxa"/>
            <w:tcBorders>
              <w:top w:val="nil"/>
              <w:left w:val="nil"/>
              <w:bottom w:val="single" w:sz="4" w:space="0" w:color="auto"/>
              <w:right w:val="single" w:sz="4" w:space="0" w:color="auto"/>
            </w:tcBorders>
            <w:vAlign w:val="center"/>
          </w:tcPr>
          <w:p w:rsidR="0040548E" w:rsidRPr="0040548E" w:rsidRDefault="0040548E" w:rsidP="008D0DCD">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4 523,0</w:t>
            </w:r>
          </w:p>
        </w:tc>
      </w:tr>
      <w:tr w:rsidR="0040548E" w:rsidRPr="0040548E" w:rsidTr="0040548E">
        <w:trPr>
          <w:trHeight w:val="489"/>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40548E" w:rsidRPr="0040548E" w:rsidRDefault="0040548E" w:rsidP="00C3072F">
            <w:pPr>
              <w:spacing w:after="0" w:line="240" w:lineRule="auto"/>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перечислено в бюджеты поселений</w:t>
            </w:r>
          </w:p>
        </w:tc>
        <w:tc>
          <w:tcPr>
            <w:tcW w:w="1275"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4 098,4</w:t>
            </w:r>
          </w:p>
        </w:tc>
        <w:tc>
          <w:tcPr>
            <w:tcW w:w="1276"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4 321,8</w:t>
            </w:r>
          </w:p>
        </w:tc>
        <w:tc>
          <w:tcPr>
            <w:tcW w:w="1134"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4 076,7</w:t>
            </w:r>
          </w:p>
        </w:tc>
        <w:tc>
          <w:tcPr>
            <w:tcW w:w="1134" w:type="dxa"/>
            <w:tcBorders>
              <w:top w:val="nil"/>
              <w:left w:val="nil"/>
              <w:bottom w:val="single" w:sz="4" w:space="0" w:color="auto"/>
              <w:right w:val="single" w:sz="4" w:space="0" w:color="auto"/>
            </w:tcBorders>
            <w:vAlign w:val="center"/>
          </w:tcPr>
          <w:p w:rsidR="0040548E" w:rsidRPr="0040548E" w:rsidRDefault="0040548E" w:rsidP="008D0DCD">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4 935,0</w:t>
            </w:r>
          </w:p>
        </w:tc>
        <w:tc>
          <w:tcPr>
            <w:tcW w:w="1134" w:type="dxa"/>
            <w:tcBorders>
              <w:top w:val="nil"/>
              <w:left w:val="nil"/>
              <w:bottom w:val="single" w:sz="4" w:space="0" w:color="auto"/>
              <w:right w:val="single" w:sz="4" w:space="0" w:color="auto"/>
            </w:tcBorders>
            <w:vAlign w:val="center"/>
          </w:tcPr>
          <w:p w:rsidR="0040548E" w:rsidRPr="0040548E" w:rsidRDefault="0040548E" w:rsidP="008D0DCD">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4 523,0</w:t>
            </w:r>
          </w:p>
        </w:tc>
      </w:tr>
      <w:tr w:rsidR="0040548E" w:rsidRPr="0040548E" w:rsidTr="0040548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40548E" w:rsidRPr="0040548E" w:rsidRDefault="0040548E" w:rsidP="00C3072F">
            <w:pPr>
              <w:spacing w:after="0" w:line="240" w:lineRule="auto"/>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остаток неиспользованных средств</w:t>
            </w:r>
          </w:p>
        </w:tc>
        <w:tc>
          <w:tcPr>
            <w:tcW w:w="1275"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0,0</w:t>
            </w:r>
          </w:p>
        </w:tc>
        <w:tc>
          <w:tcPr>
            <w:tcW w:w="1276"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40548E" w:rsidRPr="0040548E" w:rsidRDefault="0040548E" w:rsidP="008D0DCD">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40548E" w:rsidRPr="0040548E" w:rsidRDefault="0040548E" w:rsidP="008D0DCD">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0,0</w:t>
            </w:r>
          </w:p>
        </w:tc>
      </w:tr>
      <w:tr w:rsidR="0040548E" w:rsidRPr="0040548E" w:rsidTr="0040548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40548E" w:rsidRPr="0040548E" w:rsidRDefault="0040548E" w:rsidP="00C3072F">
            <w:pPr>
              <w:spacing w:after="0" w:line="240" w:lineRule="auto"/>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 исполнения</w:t>
            </w:r>
          </w:p>
        </w:tc>
        <w:tc>
          <w:tcPr>
            <w:tcW w:w="1275"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100,0</w:t>
            </w:r>
          </w:p>
        </w:tc>
        <w:tc>
          <w:tcPr>
            <w:tcW w:w="1276"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40548E" w:rsidRPr="0040548E" w:rsidRDefault="0040548E" w:rsidP="00AC79B8">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40548E" w:rsidRPr="0040548E" w:rsidRDefault="0040548E" w:rsidP="00D41C04">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40548E" w:rsidRPr="0040548E" w:rsidRDefault="0040548E" w:rsidP="00D41C04">
            <w:pPr>
              <w:spacing w:after="0" w:line="240" w:lineRule="auto"/>
              <w:jc w:val="center"/>
              <w:rPr>
                <w:rFonts w:ascii="Times New Roman" w:eastAsia="Times New Roman" w:hAnsi="Times New Roman" w:cs="Times New Roman"/>
                <w:sz w:val="16"/>
                <w:szCs w:val="16"/>
                <w:lang w:eastAsia="ru-RU"/>
              </w:rPr>
            </w:pPr>
            <w:r w:rsidRPr="0040548E">
              <w:rPr>
                <w:rFonts w:ascii="Times New Roman" w:eastAsia="Times New Roman" w:hAnsi="Times New Roman" w:cs="Times New Roman"/>
                <w:sz w:val="16"/>
                <w:szCs w:val="16"/>
                <w:lang w:eastAsia="ru-RU"/>
              </w:rPr>
              <w:t>100,0</w:t>
            </w:r>
          </w:p>
        </w:tc>
      </w:tr>
    </w:tbl>
    <w:p w:rsidR="0070558E" w:rsidRPr="0040548E" w:rsidRDefault="0070558E" w:rsidP="0070558E">
      <w:pPr>
        <w:pStyle w:val="a5"/>
        <w:spacing w:after="0"/>
        <w:ind w:left="0" w:firstLine="851"/>
        <w:jc w:val="both"/>
        <w:rPr>
          <w:rFonts w:ascii="Times New Roman" w:hAnsi="Times New Roman" w:cs="Times New Roman"/>
          <w:sz w:val="24"/>
          <w:szCs w:val="24"/>
        </w:rPr>
      </w:pPr>
    </w:p>
    <w:p w:rsidR="0070558E" w:rsidRPr="0040548E" w:rsidRDefault="00FB5C34" w:rsidP="0070558E">
      <w:pPr>
        <w:pStyle w:val="a5"/>
        <w:spacing w:after="0"/>
        <w:ind w:left="0" w:firstLine="851"/>
        <w:jc w:val="both"/>
        <w:rPr>
          <w:rFonts w:ascii="Times New Roman" w:hAnsi="Times New Roman" w:cs="Times New Roman"/>
          <w:sz w:val="24"/>
          <w:szCs w:val="24"/>
        </w:rPr>
      </w:pPr>
      <w:r w:rsidRPr="0040548E">
        <w:rPr>
          <w:rFonts w:ascii="Times New Roman" w:hAnsi="Times New Roman" w:cs="Times New Roman"/>
          <w:sz w:val="24"/>
          <w:szCs w:val="24"/>
        </w:rPr>
        <w:t xml:space="preserve">Субвенции для осуществления органами местного самоуправления Богучанского района </w:t>
      </w:r>
      <w:r w:rsidR="00D0137C" w:rsidRPr="0040548E">
        <w:rPr>
          <w:rFonts w:ascii="Times New Roman" w:hAnsi="Times New Roman" w:cs="Times New Roman"/>
          <w:sz w:val="24"/>
          <w:szCs w:val="24"/>
        </w:rPr>
        <w:t xml:space="preserve">полномочий </w:t>
      </w:r>
      <w:r w:rsidRPr="0040548E">
        <w:rPr>
          <w:rFonts w:ascii="Times New Roman" w:hAnsi="Times New Roman" w:cs="Times New Roman"/>
          <w:sz w:val="24"/>
          <w:szCs w:val="24"/>
        </w:rPr>
        <w:t xml:space="preserve">по первичному воинскому учету </w:t>
      </w:r>
      <w:r w:rsidR="00D0137C" w:rsidRPr="0040548E">
        <w:rPr>
          <w:rFonts w:ascii="Times New Roman" w:hAnsi="Times New Roman" w:cs="Times New Roman"/>
          <w:sz w:val="24"/>
          <w:szCs w:val="24"/>
        </w:rPr>
        <w:t>переданы Финансовым управлением</w:t>
      </w:r>
      <w:r w:rsidR="0070558E" w:rsidRPr="0040548E">
        <w:rPr>
          <w:rFonts w:ascii="Times New Roman" w:hAnsi="Times New Roman" w:cs="Times New Roman"/>
          <w:sz w:val="24"/>
          <w:szCs w:val="24"/>
        </w:rPr>
        <w:t xml:space="preserve"> </w:t>
      </w:r>
      <w:r w:rsidR="00D0137C" w:rsidRPr="0040548E">
        <w:rPr>
          <w:rFonts w:ascii="Times New Roman" w:hAnsi="Times New Roman" w:cs="Times New Roman"/>
          <w:sz w:val="24"/>
          <w:szCs w:val="24"/>
        </w:rPr>
        <w:t>бюджет</w:t>
      </w:r>
      <w:r w:rsidR="00E94C09">
        <w:rPr>
          <w:rFonts w:ascii="Times New Roman" w:hAnsi="Times New Roman" w:cs="Times New Roman"/>
          <w:sz w:val="24"/>
          <w:szCs w:val="24"/>
        </w:rPr>
        <w:t>ам</w:t>
      </w:r>
      <w:r w:rsidR="00D0137C" w:rsidRPr="0040548E">
        <w:rPr>
          <w:rFonts w:ascii="Times New Roman" w:hAnsi="Times New Roman" w:cs="Times New Roman"/>
          <w:sz w:val="24"/>
          <w:szCs w:val="24"/>
        </w:rPr>
        <w:t xml:space="preserve"> поселений </w:t>
      </w:r>
      <w:r w:rsidR="00BF2E1D" w:rsidRPr="0040548E">
        <w:rPr>
          <w:rFonts w:ascii="Times New Roman" w:hAnsi="Times New Roman" w:cs="Times New Roman"/>
          <w:sz w:val="24"/>
          <w:szCs w:val="24"/>
        </w:rPr>
        <w:t>в полном объеме</w:t>
      </w:r>
      <w:r w:rsidR="0070558E" w:rsidRPr="0040548E">
        <w:rPr>
          <w:rFonts w:ascii="Times New Roman" w:hAnsi="Times New Roman" w:cs="Times New Roman"/>
          <w:sz w:val="24"/>
          <w:szCs w:val="24"/>
        </w:rPr>
        <w:t xml:space="preserve">. </w:t>
      </w:r>
    </w:p>
    <w:p w:rsidR="00992A84" w:rsidRPr="0040548E" w:rsidRDefault="00992A84" w:rsidP="0070558E">
      <w:pPr>
        <w:pStyle w:val="a5"/>
        <w:spacing w:after="0"/>
        <w:ind w:left="0" w:firstLine="851"/>
        <w:jc w:val="both"/>
        <w:rPr>
          <w:rFonts w:ascii="Times New Roman" w:hAnsi="Times New Roman" w:cs="Times New Roman"/>
          <w:sz w:val="24"/>
          <w:szCs w:val="24"/>
        </w:rPr>
      </w:pPr>
    </w:p>
    <w:p w:rsidR="00575156" w:rsidRPr="0040548E" w:rsidRDefault="00575156" w:rsidP="00575156">
      <w:pPr>
        <w:pStyle w:val="a5"/>
        <w:ind w:left="0"/>
        <w:jc w:val="both"/>
        <w:rPr>
          <w:rFonts w:ascii="Times New Roman" w:hAnsi="Times New Roman" w:cs="Times New Roman"/>
          <w:sz w:val="24"/>
          <w:szCs w:val="24"/>
        </w:rPr>
      </w:pPr>
      <w:r w:rsidRPr="0040548E">
        <w:rPr>
          <w:rFonts w:ascii="Times New Roman" w:hAnsi="Times New Roman" w:cs="Times New Roman"/>
          <w:sz w:val="24"/>
          <w:szCs w:val="24"/>
        </w:rPr>
        <w:t>Вывод:</w:t>
      </w:r>
    </w:p>
    <w:p w:rsidR="00900473" w:rsidRPr="0040548E" w:rsidRDefault="00992A84" w:rsidP="003A0B75">
      <w:pPr>
        <w:pStyle w:val="a5"/>
        <w:numPr>
          <w:ilvl w:val="0"/>
          <w:numId w:val="9"/>
        </w:numPr>
        <w:ind w:left="0" w:firstLine="851"/>
        <w:jc w:val="both"/>
        <w:rPr>
          <w:rFonts w:ascii="Times New Roman" w:hAnsi="Times New Roman" w:cs="Times New Roman"/>
          <w:sz w:val="24"/>
          <w:szCs w:val="24"/>
        </w:rPr>
      </w:pPr>
      <w:r w:rsidRPr="0040548E">
        <w:rPr>
          <w:rFonts w:ascii="Times New Roman" w:hAnsi="Times New Roman" w:cs="Times New Roman"/>
          <w:sz w:val="24"/>
          <w:szCs w:val="24"/>
        </w:rPr>
        <w:t>финансовое обеспечение исполнения органами местного самоуправления полномочий по первичному воинскому учету на территориях, где отсутствуют военные комиссариаты,</w:t>
      </w:r>
      <w:r w:rsidR="00D0137C" w:rsidRPr="0040548E">
        <w:rPr>
          <w:rFonts w:ascii="Times New Roman" w:hAnsi="Times New Roman" w:cs="Times New Roman"/>
          <w:sz w:val="24"/>
          <w:szCs w:val="24"/>
        </w:rPr>
        <w:t xml:space="preserve"> направлено</w:t>
      </w:r>
      <w:r w:rsidRPr="0040548E">
        <w:rPr>
          <w:rFonts w:ascii="Times New Roman" w:hAnsi="Times New Roman" w:cs="Times New Roman"/>
          <w:sz w:val="24"/>
          <w:szCs w:val="24"/>
        </w:rPr>
        <w:t xml:space="preserve"> в полном объеме</w:t>
      </w:r>
      <w:r w:rsidR="00900473" w:rsidRPr="0040548E">
        <w:rPr>
          <w:rFonts w:ascii="Times New Roman" w:hAnsi="Times New Roman" w:cs="Times New Roman"/>
          <w:sz w:val="24"/>
          <w:szCs w:val="24"/>
        </w:rPr>
        <w:t xml:space="preserve"> 17 поселениям Богучанского района.</w:t>
      </w:r>
    </w:p>
    <w:p w:rsidR="00900473" w:rsidRPr="0040548E" w:rsidRDefault="00900473" w:rsidP="00575156">
      <w:pPr>
        <w:pStyle w:val="a5"/>
        <w:ind w:left="0" w:firstLine="851"/>
        <w:jc w:val="both"/>
        <w:rPr>
          <w:rFonts w:ascii="Times New Roman" w:hAnsi="Times New Roman" w:cs="Times New Roman"/>
          <w:sz w:val="24"/>
          <w:szCs w:val="24"/>
        </w:rPr>
      </w:pPr>
    </w:p>
    <w:p w:rsidR="005332A3" w:rsidRPr="00D14B99" w:rsidRDefault="005332A3" w:rsidP="003A0B75">
      <w:pPr>
        <w:pStyle w:val="a5"/>
        <w:numPr>
          <w:ilvl w:val="0"/>
          <w:numId w:val="21"/>
        </w:numPr>
        <w:spacing w:after="0"/>
        <w:ind w:left="0" w:firstLine="0"/>
        <w:jc w:val="center"/>
        <w:rPr>
          <w:rFonts w:ascii="Times New Roman" w:hAnsi="Times New Roman" w:cs="Times New Roman"/>
          <w:sz w:val="24"/>
          <w:szCs w:val="24"/>
        </w:rPr>
      </w:pPr>
      <w:r w:rsidRPr="00D14B99">
        <w:rPr>
          <w:rFonts w:ascii="Times New Roman" w:hAnsi="Times New Roman" w:cs="Times New Roman"/>
          <w:sz w:val="24"/>
          <w:szCs w:val="24"/>
        </w:rPr>
        <w:t>НАЦИОНАЛЬНАЯ БЕЗОПАСНОСТЬ И ПРАВООХРАНИТЕЛЬНАЯ ДЕЯТЕЛЬНОСТЬ</w:t>
      </w:r>
    </w:p>
    <w:p w:rsidR="00902E25" w:rsidRPr="00D14B99" w:rsidRDefault="00902E25" w:rsidP="00AF174D">
      <w:pPr>
        <w:pStyle w:val="a5"/>
        <w:spacing w:after="0"/>
        <w:ind w:left="0"/>
        <w:rPr>
          <w:rFonts w:ascii="Times New Roman" w:hAnsi="Times New Roman" w:cs="Times New Roman"/>
          <w:sz w:val="24"/>
          <w:szCs w:val="24"/>
        </w:rPr>
      </w:pPr>
    </w:p>
    <w:p w:rsidR="00AF174D" w:rsidRPr="00D14B99" w:rsidRDefault="0070558E" w:rsidP="00AF174D">
      <w:pPr>
        <w:pStyle w:val="a5"/>
        <w:spacing w:after="0"/>
        <w:ind w:left="0" w:firstLine="851"/>
        <w:jc w:val="both"/>
        <w:rPr>
          <w:rFonts w:ascii="Times New Roman" w:hAnsi="Times New Roman" w:cs="Times New Roman"/>
          <w:sz w:val="24"/>
          <w:szCs w:val="24"/>
        </w:rPr>
      </w:pPr>
      <w:r w:rsidRPr="00D14B99">
        <w:rPr>
          <w:rFonts w:ascii="Times New Roman" w:hAnsi="Times New Roman" w:cs="Times New Roman"/>
          <w:sz w:val="24"/>
          <w:szCs w:val="24"/>
        </w:rPr>
        <w:t>Расходы по разделу 03</w:t>
      </w:r>
      <w:r w:rsidR="00171D3F" w:rsidRPr="00D14B99">
        <w:rPr>
          <w:rFonts w:ascii="Times New Roman" w:hAnsi="Times New Roman" w:cs="Times New Roman"/>
          <w:sz w:val="24"/>
          <w:szCs w:val="24"/>
        </w:rPr>
        <w:t xml:space="preserve"> «Национальная безопасность и правоохранительная деятельность» исполнены в сумме </w:t>
      </w:r>
      <w:r w:rsidR="00D14B99" w:rsidRPr="00D14B99">
        <w:rPr>
          <w:rFonts w:ascii="Times New Roman" w:hAnsi="Times New Roman" w:cs="Times New Roman"/>
          <w:sz w:val="24"/>
          <w:szCs w:val="24"/>
        </w:rPr>
        <w:t>25 268,7</w:t>
      </w:r>
      <w:r w:rsidR="00171D3F" w:rsidRPr="00D14B99">
        <w:rPr>
          <w:rFonts w:ascii="Times New Roman" w:hAnsi="Times New Roman" w:cs="Times New Roman"/>
          <w:sz w:val="24"/>
          <w:szCs w:val="24"/>
        </w:rPr>
        <w:t xml:space="preserve"> тыс. руб., что составляет </w:t>
      </w:r>
      <w:r w:rsidR="00D14B99" w:rsidRPr="00D14B99">
        <w:rPr>
          <w:rFonts w:ascii="Times New Roman" w:hAnsi="Times New Roman" w:cs="Times New Roman"/>
          <w:sz w:val="24"/>
          <w:szCs w:val="24"/>
        </w:rPr>
        <w:t>93,</w:t>
      </w:r>
      <w:r w:rsidR="00AC79B8" w:rsidRPr="00D14B99">
        <w:rPr>
          <w:rFonts w:ascii="Times New Roman" w:hAnsi="Times New Roman" w:cs="Times New Roman"/>
          <w:sz w:val="24"/>
          <w:szCs w:val="24"/>
        </w:rPr>
        <w:t>8</w:t>
      </w:r>
      <w:r w:rsidR="00171D3F" w:rsidRPr="00D14B99">
        <w:rPr>
          <w:rFonts w:ascii="Times New Roman" w:hAnsi="Times New Roman" w:cs="Times New Roman"/>
          <w:sz w:val="24"/>
          <w:szCs w:val="24"/>
        </w:rPr>
        <w:t>% от уточненных бюджетных назначений</w:t>
      </w:r>
      <w:r w:rsidR="00992A84" w:rsidRPr="00D14B99">
        <w:rPr>
          <w:rFonts w:ascii="Times New Roman" w:hAnsi="Times New Roman" w:cs="Times New Roman"/>
          <w:sz w:val="24"/>
          <w:szCs w:val="24"/>
        </w:rPr>
        <w:t xml:space="preserve"> (</w:t>
      </w:r>
      <w:r w:rsidR="00D14B99" w:rsidRPr="00D14B99">
        <w:rPr>
          <w:rFonts w:ascii="Times New Roman" w:hAnsi="Times New Roman" w:cs="Times New Roman"/>
          <w:sz w:val="24"/>
          <w:szCs w:val="24"/>
        </w:rPr>
        <w:t>26 947,2</w:t>
      </w:r>
      <w:r w:rsidR="00992A84" w:rsidRPr="00D14B99">
        <w:rPr>
          <w:rFonts w:ascii="Times New Roman" w:hAnsi="Times New Roman" w:cs="Times New Roman"/>
          <w:sz w:val="24"/>
          <w:szCs w:val="24"/>
        </w:rPr>
        <w:t xml:space="preserve"> тыс. руб.)</w:t>
      </w:r>
      <w:r w:rsidR="00171D3F" w:rsidRPr="00D14B99">
        <w:rPr>
          <w:rFonts w:ascii="Times New Roman" w:hAnsi="Times New Roman" w:cs="Times New Roman"/>
          <w:sz w:val="24"/>
          <w:szCs w:val="24"/>
        </w:rPr>
        <w:t>.</w:t>
      </w:r>
      <w:r w:rsidR="00B96DCD" w:rsidRPr="00D14B99">
        <w:rPr>
          <w:rFonts w:ascii="Times New Roman" w:hAnsi="Times New Roman" w:cs="Times New Roman"/>
          <w:sz w:val="24"/>
          <w:szCs w:val="24"/>
        </w:rPr>
        <w:t xml:space="preserve"> </w:t>
      </w:r>
    </w:p>
    <w:p w:rsidR="00171D3F" w:rsidRPr="00D14B99" w:rsidRDefault="0026430E" w:rsidP="00171D3F">
      <w:pPr>
        <w:pStyle w:val="a5"/>
        <w:spacing w:after="0"/>
        <w:ind w:left="0"/>
        <w:jc w:val="right"/>
        <w:rPr>
          <w:rFonts w:ascii="Times New Roman" w:hAnsi="Times New Roman" w:cs="Times New Roman"/>
          <w:sz w:val="16"/>
          <w:szCs w:val="16"/>
        </w:rPr>
      </w:pPr>
      <w:r w:rsidRPr="00D14B99">
        <w:rPr>
          <w:rFonts w:ascii="Times New Roman" w:hAnsi="Times New Roman" w:cs="Times New Roman"/>
          <w:sz w:val="16"/>
          <w:szCs w:val="16"/>
        </w:rPr>
        <w:t>тыс. руб.</w:t>
      </w:r>
    </w:p>
    <w:tbl>
      <w:tblPr>
        <w:tblW w:w="9370" w:type="dxa"/>
        <w:tblInd w:w="93" w:type="dxa"/>
        <w:tblLook w:val="04A0"/>
      </w:tblPr>
      <w:tblGrid>
        <w:gridCol w:w="4693"/>
        <w:gridCol w:w="1275"/>
        <w:gridCol w:w="1276"/>
        <w:gridCol w:w="1134"/>
        <w:gridCol w:w="992"/>
      </w:tblGrid>
      <w:tr w:rsidR="00D14B99" w:rsidRPr="00D14B99" w:rsidTr="00323F54">
        <w:trPr>
          <w:trHeight w:val="417"/>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F3E" w:rsidRPr="00D14B99" w:rsidRDefault="00822C9B" w:rsidP="00992E84">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н</w:t>
            </w:r>
            <w:r w:rsidR="00320F3E" w:rsidRPr="00D14B99">
              <w:rPr>
                <w:rFonts w:ascii="Times New Roman" w:eastAsia="Times New Roman" w:hAnsi="Times New Roman" w:cs="Times New Roman"/>
                <w:sz w:val="16"/>
                <w:szCs w:val="16"/>
                <w:lang w:eastAsia="ru-RU"/>
              </w:rPr>
              <w:t>аименование показателя бюджетной классификации</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320F3E" w:rsidRPr="00D14B99" w:rsidRDefault="00320F3E" w:rsidP="00992E84">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Решение о районном бюджете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0F3E" w:rsidRPr="00D14B99" w:rsidRDefault="00822C9B" w:rsidP="00992E84">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и</w:t>
            </w:r>
            <w:r w:rsidR="00320F3E" w:rsidRPr="00D14B99">
              <w:rPr>
                <w:rFonts w:ascii="Times New Roman" w:eastAsia="Times New Roman" w:hAnsi="Times New Roman" w:cs="Times New Roman"/>
                <w:sz w:val="16"/>
                <w:szCs w:val="16"/>
                <w:lang w:eastAsia="ru-RU"/>
              </w:rPr>
              <w:t>сполнено</w:t>
            </w:r>
          </w:p>
        </w:tc>
      </w:tr>
      <w:tr w:rsidR="00F013E0" w:rsidRPr="00F013E0" w:rsidTr="003850A1">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320F3E" w:rsidRPr="00F013E0" w:rsidRDefault="00320F3E" w:rsidP="00992E84">
            <w:pPr>
              <w:spacing w:after="0" w:line="240" w:lineRule="auto"/>
              <w:rPr>
                <w:rFonts w:ascii="Times New Roman" w:eastAsia="Times New Roman" w:hAnsi="Times New Roman" w:cs="Times New Roman"/>
                <w:color w:val="FF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320F3E" w:rsidRPr="00D14B99" w:rsidRDefault="00320F3E" w:rsidP="00D14B99">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 xml:space="preserve">от </w:t>
            </w:r>
            <w:r w:rsidR="003850A1" w:rsidRPr="00D14B99">
              <w:rPr>
                <w:rFonts w:ascii="Times New Roman" w:eastAsia="Times New Roman" w:hAnsi="Times New Roman" w:cs="Times New Roman"/>
                <w:sz w:val="16"/>
                <w:szCs w:val="16"/>
                <w:lang w:eastAsia="ru-RU"/>
              </w:rPr>
              <w:t>2</w:t>
            </w:r>
            <w:r w:rsidR="00D14B99" w:rsidRPr="00D14B99">
              <w:rPr>
                <w:rFonts w:ascii="Times New Roman" w:eastAsia="Times New Roman" w:hAnsi="Times New Roman" w:cs="Times New Roman"/>
                <w:sz w:val="16"/>
                <w:szCs w:val="16"/>
                <w:lang w:eastAsia="ru-RU"/>
              </w:rPr>
              <w:t>5</w:t>
            </w:r>
            <w:r w:rsidRPr="00D14B99">
              <w:rPr>
                <w:rFonts w:ascii="Times New Roman" w:eastAsia="Times New Roman" w:hAnsi="Times New Roman" w:cs="Times New Roman"/>
                <w:sz w:val="16"/>
                <w:szCs w:val="16"/>
                <w:lang w:eastAsia="ru-RU"/>
              </w:rPr>
              <w:t>.12.201</w:t>
            </w:r>
            <w:r w:rsidR="00D14B99" w:rsidRPr="00D14B99">
              <w:rPr>
                <w:rFonts w:ascii="Times New Roman" w:eastAsia="Times New Roman" w:hAnsi="Times New Roman" w:cs="Times New Roman"/>
                <w:sz w:val="16"/>
                <w:szCs w:val="16"/>
                <w:lang w:eastAsia="ru-RU"/>
              </w:rPr>
              <w:t>8</w:t>
            </w:r>
            <w:r w:rsidRPr="00D14B99">
              <w:rPr>
                <w:rFonts w:ascii="Times New Roman" w:eastAsia="Times New Roman" w:hAnsi="Times New Roman" w:cs="Times New Roman"/>
                <w:sz w:val="16"/>
                <w:szCs w:val="16"/>
                <w:lang w:eastAsia="ru-RU"/>
              </w:rPr>
              <w:t xml:space="preserve"> № </w:t>
            </w:r>
            <w:r w:rsidR="00D14B99" w:rsidRPr="00D14B99">
              <w:rPr>
                <w:rFonts w:ascii="Times New Roman" w:eastAsia="Times New Roman" w:hAnsi="Times New Roman" w:cs="Times New Roman"/>
                <w:sz w:val="16"/>
                <w:szCs w:val="16"/>
                <w:lang w:eastAsia="ru-RU"/>
              </w:rPr>
              <w:t>32</w:t>
            </w:r>
            <w:r w:rsidRPr="00D14B99">
              <w:rPr>
                <w:rFonts w:ascii="Times New Roman" w:eastAsia="Times New Roman" w:hAnsi="Times New Roman" w:cs="Times New Roman"/>
                <w:sz w:val="16"/>
                <w:szCs w:val="16"/>
                <w:lang w:eastAsia="ru-RU"/>
              </w:rPr>
              <w:t>/1-</w:t>
            </w:r>
            <w:r w:rsidR="00D14B99" w:rsidRPr="00D14B99">
              <w:rPr>
                <w:rFonts w:ascii="Times New Roman" w:eastAsia="Times New Roman" w:hAnsi="Times New Roman" w:cs="Times New Roman"/>
                <w:sz w:val="16"/>
                <w:szCs w:val="16"/>
                <w:lang w:eastAsia="ru-RU"/>
              </w:rPr>
              <w:t>229</w:t>
            </w:r>
          </w:p>
        </w:tc>
        <w:tc>
          <w:tcPr>
            <w:tcW w:w="1276" w:type="dxa"/>
            <w:tcBorders>
              <w:top w:val="nil"/>
              <w:left w:val="nil"/>
              <w:bottom w:val="single" w:sz="4" w:space="0" w:color="auto"/>
              <w:right w:val="single" w:sz="4" w:space="0" w:color="auto"/>
            </w:tcBorders>
            <w:shd w:val="clear" w:color="auto" w:fill="auto"/>
            <w:vAlign w:val="center"/>
            <w:hideMark/>
          </w:tcPr>
          <w:p w:rsidR="00320F3E" w:rsidRPr="00D14B99" w:rsidRDefault="00320F3E" w:rsidP="00D14B99">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 xml:space="preserve">от </w:t>
            </w:r>
            <w:r w:rsidR="0057140B" w:rsidRPr="00D14B99">
              <w:rPr>
                <w:rFonts w:ascii="Times New Roman" w:eastAsia="Times New Roman" w:hAnsi="Times New Roman" w:cs="Times New Roman"/>
                <w:sz w:val="16"/>
                <w:szCs w:val="16"/>
                <w:lang w:eastAsia="ru-RU"/>
              </w:rPr>
              <w:t>2</w:t>
            </w:r>
            <w:r w:rsidR="0021451E" w:rsidRPr="00D14B99">
              <w:rPr>
                <w:rFonts w:ascii="Times New Roman" w:eastAsia="Times New Roman" w:hAnsi="Times New Roman" w:cs="Times New Roman"/>
                <w:sz w:val="16"/>
                <w:szCs w:val="16"/>
                <w:lang w:eastAsia="ru-RU"/>
              </w:rPr>
              <w:t>5</w:t>
            </w:r>
            <w:r w:rsidRPr="00D14B99">
              <w:rPr>
                <w:rFonts w:ascii="Times New Roman" w:eastAsia="Times New Roman" w:hAnsi="Times New Roman" w:cs="Times New Roman"/>
                <w:sz w:val="16"/>
                <w:szCs w:val="16"/>
                <w:lang w:eastAsia="ru-RU"/>
              </w:rPr>
              <w:t>.12.201</w:t>
            </w:r>
            <w:r w:rsidR="00D14B99" w:rsidRPr="00D14B99">
              <w:rPr>
                <w:rFonts w:ascii="Times New Roman" w:eastAsia="Times New Roman" w:hAnsi="Times New Roman" w:cs="Times New Roman"/>
                <w:sz w:val="16"/>
                <w:szCs w:val="16"/>
                <w:lang w:eastAsia="ru-RU"/>
              </w:rPr>
              <w:t>9</w:t>
            </w:r>
            <w:r w:rsidRPr="00D14B99">
              <w:rPr>
                <w:rFonts w:ascii="Times New Roman" w:eastAsia="Times New Roman" w:hAnsi="Times New Roman" w:cs="Times New Roman"/>
                <w:sz w:val="16"/>
                <w:szCs w:val="16"/>
                <w:lang w:eastAsia="ru-RU"/>
              </w:rPr>
              <w:t xml:space="preserve"> № </w:t>
            </w:r>
            <w:r w:rsidR="00D14B99" w:rsidRPr="00D14B99">
              <w:rPr>
                <w:rFonts w:ascii="Times New Roman" w:eastAsia="Times New Roman" w:hAnsi="Times New Roman" w:cs="Times New Roman"/>
                <w:sz w:val="16"/>
                <w:szCs w:val="16"/>
                <w:lang w:eastAsia="ru-RU"/>
              </w:rPr>
              <w:t>44</w:t>
            </w:r>
            <w:r w:rsidRPr="00D14B99">
              <w:rPr>
                <w:rFonts w:ascii="Times New Roman" w:eastAsia="Times New Roman" w:hAnsi="Times New Roman" w:cs="Times New Roman"/>
                <w:sz w:val="16"/>
                <w:szCs w:val="16"/>
                <w:lang w:eastAsia="ru-RU"/>
              </w:rPr>
              <w:t>/1-</w:t>
            </w:r>
            <w:r w:rsidR="0021451E" w:rsidRPr="00D14B99">
              <w:rPr>
                <w:rFonts w:ascii="Times New Roman" w:eastAsia="Times New Roman" w:hAnsi="Times New Roman" w:cs="Times New Roman"/>
                <w:sz w:val="16"/>
                <w:szCs w:val="16"/>
                <w:lang w:eastAsia="ru-RU"/>
              </w:rPr>
              <w:t>2</w:t>
            </w:r>
            <w:r w:rsidR="00D14B99" w:rsidRPr="00D14B99">
              <w:rPr>
                <w:rFonts w:ascii="Times New Roman" w:eastAsia="Times New Roman" w:hAnsi="Times New Roman" w:cs="Times New Roman"/>
                <w:sz w:val="16"/>
                <w:szCs w:val="16"/>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D14B99" w:rsidRDefault="00320F3E" w:rsidP="00992E84">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сумма</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D14B99" w:rsidRDefault="00320F3E" w:rsidP="00992E84">
            <w:pPr>
              <w:spacing w:after="0" w:line="240" w:lineRule="auto"/>
              <w:jc w:val="center"/>
              <w:rPr>
                <w:rFonts w:ascii="Times New Roman" w:eastAsia="Times New Roman" w:hAnsi="Times New Roman" w:cs="Times New Roman"/>
                <w:sz w:val="16"/>
                <w:szCs w:val="16"/>
                <w:lang w:eastAsia="ru-RU"/>
              </w:rPr>
            </w:pPr>
            <w:r w:rsidRPr="00D14B99">
              <w:rPr>
                <w:rFonts w:ascii="Times New Roman" w:eastAsia="Times New Roman" w:hAnsi="Times New Roman" w:cs="Times New Roman"/>
                <w:sz w:val="16"/>
                <w:szCs w:val="16"/>
                <w:lang w:eastAsia="ru-RU"/>
              </w:rPr>
              <w:t>%</w:t>
            </w:r>
          </w:p>
        </w:tc>
      </w:tr>
      <w:tr w:rsidR="00944B81" w:rsidRPr="00944B81" w:rsidTr="003850A1">
        <w:trPr>
          <w:trHeight w:val="147"/>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944B81" w:rsidRDefault="00320F3E" w:rsidP="00992E84">
            <w:pPr>
              <w:spacing w:after="0" w:line="240" w:lineRule="auto"/>
              <w:jc w:val="center"/>
              <w:rPr>
                <w:rFonts w:ascii="Times New Roman" w:eastAsia="Times New Roman" w:hAnsi="Times New Roman" w:cs="Times New Roman"/>
                <w:sz w:val="12"/>
                <w:szCs w:val="12"/>
                <w:lang w:eastAsia="ru-RU"/>
              </w:rPr>
            </w:pPr>
            <w:r w:rsidRPr="00944B81">
              <w:rPr>
                <w:rFonts w:ascii="Times New Roman" w:eastAsia="Times New Roman" w:hAnsi="Times New Roman" w:cs="Times New Roman"/>
                <w:sz w:val="12"/>
                <w:szCs w:val="12"/>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44B81" w:rsidRDefault="00320F3E" w:rsidP="00992E84">
            <w:pPr>
              <w:spacing w:after="0" w:line="240" w:lineRule="auto"/>
              <w:jc w:val="center"/>
              <w:rPr>
                <w:rFonts w:ascii="Times New Roman" w:eastAsia="Times New Roman" w:hAnsi="Times New Roman" w:cs="Times New Roman"/>
                <w:sz w:val="12"/>
                <w:szCs w:val="12"/>
                <w:lang w:eastAsia="ru-RU"/>
              </w:rPr>
            </w:pPr>
            <w:r w:rsidRPr="00944B81">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44B81" w:rsidRDefault="00320F3E" w:rsidP="00992E84">
            <w:pPr>
              <w:spacing w:after="0" w:line="240" w:lineRule="auto"/>
              <w:jc w:val="center"/>
              <w:rPr>
                <w:rFonts w:ascii="Times New Roman" w:eastAsia="Times New Roman" w:hAnsi="Times New Roman" w:cs="Times New Roman"/>
                <w:sz w:val="12"/>
                <w:szCs w:val="12"/>
                <w:lang w:eastAsia="ru-RU"/>
              </w:rPr>
            </w:pPr>
            <w:r w:rsidRPr="00944B81">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44B81" w:rsidRDefault="0057140B" w:rsidP="00992E84">
            <w:pPr>
              <w:spacing w:after="0" w:line="240" w:lineRule="auto"/>
              <w:jc w:val="center"/>
              <w:rPr>
                <w:rFonts w:ascii="Times New Roman" w:eastAsia="Times New Roman" w:hAnsi="Times New Roman" w:cs="Times New Roman"/>
                <w:sz w:val="12"/>
                <w:szCs w:val="12"/>
                <w:lang w:eastAsia="ru-RU"/>
              </w:rPr>
            </w:pPr>
            <w:r w:rsidRPr="00944B81">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44B81" w:rsidRDefault="0057140B" w:rsidP="00992E84">
            <w:pPr>
              <w:spacing w:after="0" w:line="240" w:lineRule="auto"/>
              <w:jc w:val="center"/>
              <w:rPr>
                <w:rFonts w:ascii="Times New Roman" w:eastAsia="Times New Roman" w:hAnsi="Times New Roman" w:cs="Times New Roman"/>
                <w:sz w:val="12"/>
                <w:szCs w:val="12"/>
                <w:lang w:eastAsia="ru-RU"/>
              </w:rPr>
            </w:pPr>
            <w:r w:rsidRPr="00944B81">
              <w:rPr>
                <w:rFonts w:ascii="Times New Roman" w:eastAsia="Times New Roman" w:hAnsi="Times New Roman" w:cs="Times New Roman"/>
                <w:sz w:val="12"/>
                <w:szCs w:val="12"/>
                <w:lang w:eastAsia="ru-RU"/>
              </w:rPr>
              <w:t>5</w:t>
            </w:r>
          </w:p>
        </w:tc>
      </w:tr>
      <w:tr w:rsidR="00944B81" w:rsidRPr="00944B81" w:rsidTr="003850A1">
        <w:trPr>
          <w:trHeight w:val="71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944B81" w:rsidRDefault="0057140B" w:rsidP="003251B5">
            <w:pPr>
              <w:spacing w:after="0" w:line="240" w:lineRule="auto"/>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з</w:t>
            </w:r>
            <w:r w:rsidR="00320F3E" w:rsidRPr="00944B81">
              <w:rPr>
                <w:rFonts w:ascii="Times New Roman" w:eastAsia="Times New Roman" w:hAnsi="Times New Roman" w:cs="Times New Roman"/>
                <w:sz w:val="16"/>
                <w:szCs w:val="16"/>
                <w:lang w:eastAsia="ru-RU"/>
              </w:rPr>
              <w:t xml:space="preserve">ащита населения и территории от чрезвычайных ситуаций природного и </w:t>
            </w:r>
            <w:r w:rsidR="00D14B99" w:rsidRPr="00944B81">
              <w:rPr>
                <w:rFonts w:ascii="Times New Roman" w:eastAsia="Times New Roman" w:hAnsi="Times New Roman" w:cs="Times New Roman"/>
                <w:sz w:val="16"/>
                <w:szCs w:val="16"/>
                <w:lang w:eastAsia="ru-RU"/>
              </w:rPr>
              <w:t>техногенного характера</w:t>
            </w:r>
            <w:r w:rsidR="00320F3E" w:rsidRPr="00944B81">
              <w:rPr>
                <w:rFonts w:ascii="Times New Roman" w:eastAsia="Times New Roman" w:hAnsi="Times New Roman" w:cs="Times New Roman"/>
                <w:sz w:val="16"/>
                <w:szCs w:val="16"/>
                <w:lang w:eastAsia="ru-RU"/>
              </w:rPr>
              <w:t>, гражданская оборона (0309)</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2 917,9</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3 337,3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2 763,9</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44B81" w:rsidRDefault="00944B81"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82,8</w:t>
            </w:r>
          </w:p>
        </w:tc>
      </w:tr>
      <w:tr w:rsidR="00944B81" w:rsidRPr="00944B81"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944B81" w:rsidRDefault="0057140B" w:rsidP="003251B5">
            <w:pPr>
              <w:spacing w:after="0" w:line="240" w:lineRule="auto"/>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о</w:t>
            </w:r>
            <w:r w:rsidR="00320F3E" w:rsidRPr="00944B81">
              <w:rPr>
                <w:rFonts w:ascii="Times New Roman" w:eastAsia="Times New Roman" w:hAnsi="Times New Roman" w:cs="Times New Roman"/>
                <w:sz w:val="16"/>
                <w:szCs w:val="16"/>
                <w:lang w:eastAsia="ru-RU"/>
              </w:rPr>
              <w:t>беспечение пожарной безопасности (0310)</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20 058,6</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23 609,9</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22 504,8</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44B81" w:rsidRDefault="00944B81"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95,3</w:t>
            </w:r>
          </w:p>
        </w:tc>
      </w:tr>
      <w:tr w:rsidR="00944B81" w:rsidRPr="00944B81" w:rsidTr="008D0DCD">
        <w:trPr>
          <w:trHeight w:val="308"/>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944B81" w:rsidRDefault="00822C9B" w:rsidP="00EA5C84">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и</w:t>
            </w:r>
            <w:r w:rsidR="00320F3E" w:rsidRPr="00944B81">
              <w:rPr>
                <w:rFonts w:ascii="Times New Roman" w:eastAsia="Times New Roman" w:hAnsi="Times New Roman" w:cs="Times New Roman"/>
                <w:sz w:val="16"/>
                <w:szCs w:val="16"/>
                <w:lang w:eastAsia="ru-RU"/>
              </w:rPr>
              <w:t>того</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22 976,5</w:t>
            </w:r>
          </w:p>
        </w:tc>
        <w:tc>
          <w:tcPr>
            <w:tcW w:w="1276" w:type="dxa"/>
            <w:tcBorders>
              <w:top w:val="nil"/>
              <w:left w:val="nil"/>
              <w:bottom w:val="single" w:sz="4" w:space="0" w:color="auto"/>
              <w:right w:val="single" w:sz="4" w:space="0" w:color="auto"/>
            </w:tcBorders>
            <w:shd w:val="clear" w:color="auto" w:fill="auto"/>
            <w:noWrap/>
            <w:vAlign w:val="center"/>
            <w:hideMark/>
          </w:tcPr>
          <w:p w:rsidR="00987712" w:rsidRPr="00944B81" w:rsidRDefault="00D14B99"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26 947,2</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944B81" w:rsidRDefault="00944B81"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25 268,7</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944B81" w:rsidRDefault="00944B81" w:rsidP="008D0DCD">
            <w:pPr>
              <w:spacing w:after="0" w:line="240" w:lineRule="auto"/>
              <w:jc w:val="center"/>
              <w:rPr>
                <w:rFonts w:ascii="Times New Roman" w:eastAsia="Times New Roman" w:hAnsi="Times New Roman" w:cs="Times New Roman"/>
                <w:sz w:val="16"/>
                <w:szCs w:val="16"/>
                <w:lang w:eastAsia="ru-RU"/>
              </w:rPr>
            </w:pPr>
            <w:r w:rsidRPr="00944B81">
              <w:rPr>
                <w:rFonts w:ascii="Times New Roman" w:eastAsia="Times New Roman" w:hAnsi="Times New Roman" w:cs="Times New Roman"/>
                <w:sz w:val="16"/>
                <w:szCs w:val="16"/>
                <w:lang w:eastAsia="ru-RU"/>
              </w:rPr>
              <w:t>93,8</w:t>
            </w:r>
          </w:p>
        </w:tc>
      </w:tr>
    </w:tbl>
    <w:p w:rsidR="00902E25" w:rsidRPr="00944B81" w:rsidRDefault="00902E25" w:rsidP="00171D3F">
      <w:pPr>
        <w:pStyle w:val="a5"/>
        <w:spacing w:after="0"/>
        <w:ind w:left="0"/>
        <w:jc w:val="both"/>
        <w:rPr>
          <w:rFonts w:ascii="Times New Roman" w:hAnsi="Times New Roman" w:cs="Times New Roman"/>
          <w:sz w:val="24"/>
          <w:szCs w:val="24"/>
        </w:rPr>
      </w:pPr>
    </w:p>
    <w:p w:rsidR="00C80F82" w:rsidRPr="00944B81" w:rsidRDefault="008A27A4" w:rsidP="008A27A4">
      <w:pPr>
        <w:pStyle w:val="a5"/>
        <w:spacing w:after="0"/>
        <w:ind w:left="0" w:firstLine="851"/>
        <w:jc w:val="both"/>
        <w:rPr>
          <w:rFonts w:ascii="Times New Roman" w:hAnsi="Times New Roman" w:cs="Times New Roman"/>
          <w:sz w:val="24"/>
          <w:szCs w:val="24"/>
        </w:rPr>
      </w:pPr>
      <w:r w:rsidRPr="00944B81">
        <w:rPr>
          <w:rFonts w:ascii="Times New Roman" w:hAnsi="Times New Roman" w:cs="Times New Roman"/>
          <w:sz w:val="24"/>
          <w:szCs w:val="24"/>
        </w:rPr>
        <w:t xml:space="preserve">Как видно из представленной таблицы, в значительной степени не исполнены бюджетные обязательства по </w:t>
      </w:r>
      <w:r w:rsidR="00213DD2" w:rsidRPr="00944B81">
        <w:rPr>
          <w:rFonts w:ascii="Times New Roman" w:hAnsi="Times New Roman" w:cs="Times New Roman"/>
          <w:sz w:val="24"/>
          <w:szCs w:val="24"/>
        </w:rPr>
        <w:t>под</w:t>
      </w:r>
      <w:r w:rsidRPr="00944B81">
        <w:rPr>
          <w:rFonts w:ascii="Times New Roman" w:hAnsi="Times New Roman" w:cs="Times New Roman"/>
          <w:sz w:val="24"/>
          <w:szCs w:val="24"/>
        </w:rPr>
        <w:t>разделу 0309 «</w:t>
      </w:r>
      <w:r w:rsidRPr="00944B8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r w:rsidRPr="00944B81">
        <w:rPr>
          <w:rFonts w:ascii="Times New Roman" w:hAnsi="Times New Roman" w:cs="Times New Roman"/>
          <w:sz w:val="24"/>
          <w:szCs w:val="24"/>
        </w:rPr>
        <w:t xml:space="preserve">». </w:t>
      </w:r>
    </w:p>
    <w:p w:rsidR="008551F7" w:rsidRDefault="003F6DC6" w:rsidP="008A27A4">
      <w:pPr>
        <w:pStyle w:val="a5"/>
        <w:spacing w:after="0"/>
        <w:ind w:left="0" w:firstLine="851"/>
        <w:jc w:val="both"/>
        <w:rPr>
          <w:rFonts w:ascii="Times New Roman" w:hAnsi="Times New Roman" w:cs="Times New Roman"/>
          <w:sz w:val="24"/>
          <w:szCs w:val="24"/>
        </w:rPr>
      </w:pPr>
      <w:r w:rsidRPr="00944B81">
        <w:rPr>
          <w:rFonts w:ascii="Times New Roman" w:hAnsi="Times New Roman" w:cs="Times New Roman"/>
          <w:sz w:val="24"/>
          <w:szCs w:val="24"/>
        </w:rPr>
        <w:t>Расходные обязательства</w:t>
      </w:r>
      <w:r w:rsidR="00C80F82" w:rsidRPr="00944B81">
        <w:rPr>
          <w:rFonts w:ascii="Times New Roman" w:hAnsi="Times New Roman" w:cs="Times New Roman"/>
          <w:sz w:val="24"/>
          <w:szCs w:val="24"/>
        </w:rPr>
        <w:t xml:space="preserve"> по данному разделу</w:t>
      </w:r>
      <w:r w:rsidRPr="00944B81">
        <w:rPr>
          <w:rFonts w:ascii="Times New Roman" w:hAnsi="Times New Roman" w:cs="Times New Roman"/>
          <w:sz w:val="24"/>
          <w:szCs w:val="24"/>
        </w:rPr>
        <w:t xml:space="preserve"> </w:t>
      </w:r>
      <w:r w:rsidR="008A27A4" w:rsidRPr="00944B81">
        <w:rPr>
          <w:rFonts w:ascii="Times New Roman" w:hAnsi="Times New Roman" w:cs="Times New Roman"/>
          <w:sz w:val="24"/>
          <w:szCs w:val="24"/>
        </w:rPr>
        <w:t>предусмотрены</w:t>
      </w:r>
      <w:r w:rsidR="008551F7">
        <w:rPr>
          <w:rFonts w:ascii="Times New Roman" w:hAnsi="Times New Roman" w:cs="Times New Roman"/>
          <w:sz w:val="24"/>
          <w:szCs w:val="24"/>
        </w:rPr>
        <w:t>:</w:t>
      </w:r>
    </w:p>
    <w:p w:rsidR="008551F7" w:rsidRDefault="008A27A4" w:rsidP="008551F7">
      <w:pPr>
        <w:pStyle w:val="a5"/>
        <w:numPr>
          <w:ilvl w:val="0"/>
          <w:numId w:val="50"/>
        </w:numPr>
        <w:spacing w:after="0"/>
        <w:ind w:left="0" w:firstLine="851"/>
        <w:jc w:val="both"/>
        <w:rPr>
          <w:rFonts w:ascii="Times New Roman" w:hAnsi="Times New Roman" w:cs="Times New Roman"/>
          <w:sz w:val="24"/>
          <w:szCs w:val="24"/>
        </w:rPr>
      </w:pPr>
      <w:r w:rsidRPr="00944B81">
        <w:rPr>
          <w:rFonts w:ascii="Times New Roman" w:hAnsi="Times New Roman" w:cs="Times New Roman"/>
          <w:sz w:val="24"/>
          <w:szCs w:val="24"/>
        </w:rPr>
        <w:t>для обеспечения деятельности (оказания услуг) единой дежурно-диспетчерской службы</w:t>
      </w:r>
      <w:r w:rsidR="00C80F82" w:rsidRPr="00944B81">
        <w:rPr>
          <w:rFonts w:ascii="Times New Roman" w:hAnsi="Times New Roman" w:cs="Times New Roman"/>
          <w:sz w:val="24"/>
          <w:szCs w:val="24"/>
        </w:rPr>
        <w:t xml:space="preserve"> и</w:t>
      </w:r>
      <w:r w:rsidR="003F6DC6" w:rsidRPr="00944B81">
        <w:rPr>
          <w:rFonts w:ascii="Times New Roman" w:hAnsi="Times New Roman" w:cs="Times New Roman"/>
          <w:sz w:val="24"/>
          <w:szCs w:val="24"/>
        </w:rPr>
        <w:t xml:space="preserve"> </w:t>
      </w:r>
      <w:r w:rsidR="003F6DC6" w:rsidRPr="00301234">
        <w:rPr>
          <w:rFonts w:ascii="Times New Roman" w:hAnsi="Times New Roman" w:cs="Times New Roman"/>
          <w:sz w:val="24"/>
          <w:szCs w:val="24"/>
        </w:rPr>
        <w:t xml:space="preserve">исполнены на </w:t>
      </w:r>
      <w:r w:rsidR="00301234" w:rsidRPr="00301234">
        <w:rPr>
          <w:rFonts w:ascii="Times New Roman" w:hAnsi="Times New Roman" w:cs="Times New Roman"/>
          <w:sz w:val="24"/>
          <w:szCs w:val="24"/>
        </w:rPr>
        <w:t>82,5</w:t>
      </w:r>
      <w:r w:rsidR="003F6DC6" w:rsidRPr="00301234">
        <w:rPr>
          <w:rFonts w:ascii="Times New Roman" w:hAnsi="Times New Roman" w:cs="Times New Roman"/>
          <w:sz w:val="24"/>
          <w:szCs w:val="24"/>
        </w:rPr>
        <w:t>%</w:t>
      </w:r>
      <w:r w:rsidRPr="00301234">
        <w:rPr>
          <w:rFonts w:ascii="Times New Roman" w:hAnsi="Times New Roman" w:cs="Times New Roman"/>
          <w:sz w:val="24"/>
          <w:szCs w:val="24"/>
        </w:rPr>
        <w:t xml:space="preserve"> в связи с экономией фонда оплаты </w:t>
      </w:r>
      <w:r w:rsidRPr="00CB0B66">
        <w:rPr>
          <w:rFonts w:ascii="Times New Roman" w:hAnsi="Times New Roman" w:cs="Times New Roman"/>
          <w:sz w:val="24"/>
          <w:szCs w:val="24"/>
        </w:rPr>
        <w:t>труда за сч</w:t>
      </w:r>
      <w:r w:rsidR="003A52D4" w:rsidRPr="00CB0B66">
        <w:rPr>
          <w:rFonts w:ascii="Times New Roman" w:hAnsi="Times New Roman" w:cs="Times New Roman"/>
          <w:sz w:val="24"/>
          <w:szCs w:val="24"/>
        </w:rPr>
        <w:t>ет наличия вакантных должностей</w:t>
      </w:r>
      <w:r w:rsidR="008551F7">
        <w:rPr>
          <w:rFonts w:ascii="Times New Roman" w:hAnsi="Times New Roman" w:cs="Times New Roman"/>
          <w:sz w:val="24"/>
          <w:szCs w:val="24"/>
        </w:rPr>
        <w:t>;</w:t>
      </w:r>
    </w:p>
    <w:p w:rsidR="00301234" w:rsidRDefault="003A52D4" w:rsidP="008551F7">
      <w:pPr>
        <w:pStyle w:val="a5"/>
        <w:numPr>
          <w:ilvl w:val="0"/>
          <w:numId w:val="50"/>
        </w:numPr>
        <w:spacing w:after="0"/>
        <w:ind w:left="0" w:firstLine="851"/>
        <w:jc w:val="both"/>
        <w:rPr>
          <w:rFonts w:ascii="Times New Roman" w:hAnsi="Times New Roman" w:cs="Times New Roman"/>
          <w:sz w:val="24"/>
          <w:szCs w:val="24"/>
        </w:rPr>
      </w:pPr>
      <w:r w:rsidRPr="00D055DB">
        <w:rPr>
          <w:rFonts w:ascii="Times New Roman" w:hAnsi="Times New Roman" w:cs="Times New Roman"/>
          <w:sz w:val="24"/>
          <w:szCs w:val="24"/>
        </w:rPr>
        <w:lastRenderedPageBreak/>
        <w:t xml:space="preserve">на </w:t>
      </w:r>
      <w:r w:rsidR="00D055DB" w:rsidRPr="00D055DB">
        <w:rPr>
          <w:rFonts w:ascii="Times New Roman" w:hAnsi="Times New Roman" w:cs="Times New Roman"/>
          <w:sz w:val="24"/>
          <w:szCs w:val="24"/>
        </w:rPr>
        <w:t>оплату непредвиденных расходов за счет средств резервного фонда</w:t>
      </w:r>
      <w:r w:rsidR="00D055DB">
        <w:rPr>
          <w:rFonts w:ascii="Times New Roman" w:hAnsi="Times New Roman" w:cs="Times New Roman"/>
          <w:sz w:val="24"/>
          <w:szCs w:val="24"/>
        </w:rPr>
        <w:t xml:space="preserve"> администрации Богучанского района </w:t>
      </w:r>
      <w:r w:rsidR="005167F1">
        <w:rPr>
          <w:rFonts w:ascii="Times New Roman" w:hAnsi="Times New Roman" w:cs="Times New Roman"/>
          <w:sz w:val="24"/>
          <w:szCs w:val="24"/>
        </w:rPr>
        <w:t xml:space="preserve">и </w:t>
      </w:r>
      <w:r w:rsidR="00D055DB">
        <w:rPr>
          <w:rFonts w:ascii="Times New Roman" w:hAnsi="Times New Roman" w:cs="Times New Roman"/>
          <w:sz w:val="24"/>
          <w:szCs w:val="24"/>
        </w:rPr>
        <w:t>исполненных на 100,0%, о чем более подробно изложено в разделе 13 настоящего Заключения.</w:t>
      </w:r>
    </w:p>
    <w:p w:rsidR="00171D3F" w:rsidRPr="005167F1" w:rsidRDefault="00171D3F" w:rsidP="00C32815">
      <w:pPr>
        <w:pStyle w:val="a5"/>
        <w:spacing w:after="0"/>
        <w:ind w:left="0" w:firstLine="851"/>
        <w:jc w:val="both"/>
        <w:rPr>
          <w:rFonts w:ascii="Times New Roman" w:hAnsi="Times New Roman" w:cs="Times New Roman"/>
          <w:sz w:val="24"/>
          <w:szCs w:val="24"/>
        </w:rPr>
      </w:pPr>
      <w:r w:rsidRPr="005167F1">
        <w:rPr>
          <w:rFonts w:ascii="Times New Roman" w:hAnsi="Times New Roman" w:cs="Times New Roman"/>
          <w:sz w:val="24"/>
          <w:szCs w:val="24"/>
        </w:rPr>
        <w:t>В структуре расходов на национальную безопасность и правоохранительную деятельность основную долю (</w:t>
      </w:r>
      <w:r w:rsidR="005167F1" w:rsidRPr="005167F1">
        <w:rPr>
          <w:rFonts w:ascii="Times New Roman" w:hAnsi="Times New Roman" w:cs="Times New Roman"/>
          <w:sz w:val="24"/>
          <w:szCs w:val="24"/>
        </w:rPr>
        <w:t>87,6</w:t>
      </w:r>
      <w:r w:rsidRPr="005167F1">
        <w:rPr>
          <w:rFonts w:ascii="Times New Roman" w:hAnsi="Times New Roman" w:cs="Times New Roman"/>
          <w:sz w:val="24"/>
          <w:szCs w:val="24"/>
        </w:rPr>
        <w:t xml:space="preserve">% или </w:t>
      </w:r>
      <w:r w:rsidR="005167F1" w:rsidRPr="005167F1">
        <w:rPr>
          <w:rFonts w:ascii="Times New Roman" w:hAnsi="Times New Roman" w:cs="Times New Roman"/>
          <w:sz w:val="24"/>
          <w:szCs w:val="24"/>
        </w:rPr>
        <w:t>23 609,9</w:t>
      </w:r>
      <w:r w:rsidRPr="005167F1">
        <w:rPr>
          <w:rFonts w:ascii="Times New Roman" w:hAnsi="Times New Roman" w:cs="Times New Roman"/>
          <w:sz w:val="24"/>
          <w:szCs w:val="24"/>
        </w:rPr>
        <w:t xml:space="preserve"> тыс. руб.) занимают расходы на обеспечение пожарной безопасности (подраздел 0310).</w:t>
      </w:r>
    </w:p>
    <w:p w:rsidR="00AA28C3" w:rsidRPr="005167F1" w:rsidRDefault="00171D3F" w:rsidP="00AA28C3">
      <w:pPr>
        <w:pStyle w:val="a5"/>
        <w:spacing w:after="0"/>
        <w:ind w:left="0" w:firstLine="851"/>
        <w:jc w:val="both"/>
        <w:rPr>
          <w:rFonts w:ascii="Times New Roman" w:hAnsi="Times New Roman" w:cs="Times New Roman"/>
          <w:sz w:val="24"/>
          <w:szCs w:val="24"/>
        </w:rPr>
      </w:pPr>
      <w:r w:rsidRPr="005167F1">
        <w:rPr>
          <w:rFonts w:ascii="Times New Roman" w:hAnsi="Times New Roman" w:cs="Times New Roman"/>
          <w:sz w:val="24"/>
          <w:szCs w:val="24"/>
        </w:rPr>
        <w:t xml:space="preserve">Расходы по </w:t>
      </w:r>
      <w:r w:rsidR="0075070C" w:rsidRPr="005167F1">
        <w:rPr>
          <w:rFonts w:ascii="Times New Roman" w:hAnsi="Times New Roman" w:cs="Times New Roman"/>
          <w:sz w:val="24"/>
          <w:szCs w:val="24"/>
        </w:rPr>
        <w:t xml:space="preserve">названному </w:t>
      </w:r>
      <w:r w:rsidRPr="005167F1">
        <w:rPr>
          <w:rFonts w:ascii="Times New Roman" w:hAnsi="Times New Roman" w:cs="Times New Roman"/>
          <w:sz w:val="24"/>
          <w:szCs w:val="24"/>
        </w:rPr>
        <w:t xml:space="preserve">подразделу исполнены на </w:t>
      </w:r>
      <w:r w:rsidR="00AC79B8" w:rsidRPr="005167F1">
        <w:rPr>
          <w:rFonts w:ascii="Times New Roman" w:hAnsi="Times New Roman" w:cs="Times New Roman"/>
          <w:sz w:val="24"/>
          <w:szCs w:val="24"/>
        </w:rPr>
        <w:t>9</w:t>
      </w:r>
      <w:r w:rsidR="005167F1" w:rsidRPr="005167F1">
        <w:rPr>
          <w:rFonts w:ascii="Times New Roman" w:hAnsi="Times New Roman" w:cs="Times New Roman"/>
          <w:sz w:val="24"/>
          <w:szCs w:val="24"/>
        </w:rPr>
        <w:t>5,3</w:t>
      </w:r>
      <w:r w:rsidRPr="005167F1">
        <w:rPr>
          <w:rFonts w:ascii="Times New Roman" w:hAnsi="Times New Roman" w:cs="Times New Roman"/>
          <w:sz w:val="24"/>
          <w:szCs w:val="24"/>
        </w:rPr>
        <w:t xml:space="preserve">% от уточненных бюджетных назначений и </w:t>
      </w:r>
      <w:r w:rsidR="00AA28C3" w:rsidRPr="005167F1">
        <w:rPr>
          <w:rFonts w:ascii="Times New Roman" w:hAnsi="Times New Roman" w:cs="Times New Roman"/>
          <w:sz w:val="24"/>
          <w:szCs w:val="24"/>
        </w:rPr>
        <w:t xml:space="preserve">предусматривались на </w:t>
      </w:r>
      <w:r w:rsidR="00904DFA" w:rsidRPr="005167F1">
        <w:rPr>
          <w:rFonts w:ascii="Times New Roman" w:hAnsi="Times New Roman" w:cs="Times New Roman"/>
          <w:sz w:val="24"/>
          <w:szCs w:val="24"/>
        </w:rPr>
        <w:t>обеспечение</w:t>
      </w:r>
      <w:r w:rsidR="00AA28C3" w:rsidRPr="005167F1">
        <w:rPr>
          <w:rFonts w:ascii="Times New Roman" w:hAnsi="Times New Roman" w:cs="Times New Roman"/>
          <w:sz w:val="24"/>
          <w:szCs w:val="24"/>
        </w:rPr>
        <w:t xml:space="preserve"> деятельности </w:t>
      </w:r>
      <w:r w:rsidR="0052235F" w:rsidRPr="005167F1">
        <w:rPr>
          <w:rFonts w:ascii="Times New Roman" w:hAnsi="Times New Roman" w:cs="Times New Roman"/>
          <w:sz w:val="24"/>
          <w:szCs w:val="24"/>
        </w:rPr>
        <w:t>МК</w:t>
      </w:r>
      <w:r w:rsidR="00A273E6" w:rsidRPr="005167F1">
        <w:rPr>
          <w:rFonts w:ascii="Times New Roman" w:hAnsi="Times New Roman" w:cs="Times New Roman"/>
          <w:sz w:val="24"/>
          <w:szCs w:val="24"/>
        </w:rPr>
        <w:t>У «МПЧ № 1»</w:t>
      </w:r>
      <w:r w:rsidR="00213DD2" w:rsidRPr="005167F1">
        <w:rPr>
          <w:rFonts w:ascii="Times New Roman" w:hAnsi="Times New Roman" w:cs="Times New Roman"/>
          <w:sz w:val="24"/>
          <w:szCs w:val="24"/>
        </w:rPr>
        <w:t>, а также на обеспечение первичных мер пожарной безопасности</w:t>
      </w:r>
      <w:r w:rsidR="00AA28C3" w:rsidRPr="005167F1">
        <w:rPr>
          <w:rFonts w:ascii="Times New Roman" w:hAnsi="Times New Roman" w:cs="Times New Roman"/>
          <w:sz w:val="24"/>
          <w:szCs w:val="24"/>
        </w:rPr>
        <w:t>.</w:t>
      </w:r>
    </w:p>
    <w:p w:rsidR="00BE6F6B" w:rsidRPr="005167F1" w:rsidRDefault="00BE6F6B" w:rsidP="00C46A97">
      <w:pPr>
        <w:pStyle w:val="a5"/>
        <w:spacing w:after="0"/>
        <w:ind w:left="708"/>
        <w:jc w:val="both"/>
        <w:rPr>
          <w:rFonts w:ascii="Times New Roman" w:hAnsi="Times New Roman" w:cs="Times New Roman"/>
          <w:sz w:val="24"/>
          <w:szCs w:val="24"/>
        </w:rPr>
      </w:pPr>
    </w:p>
    <w:p w:rsidR="00900473" w:rsidRPr="005167F1" w:rsidRDefault="00900473" w:rsidP="00900473">
      <w:pPr>
        <w:pStyle w:val="a5"/>
        <w:spacing w:after="0"/>
        <w:ind w:left="0"/>
        <w:rPr>
          <w:rFonts w:ascii="Times New Roman" w:hAnsi="Times New Roman" w:cs="Times New Roman"/>
          <w:sz w:val="24"/>
          <w:szCs w:val="24"/>
        </w:rPr>
      </w:pPr>
      <w:r w:rsidRPr="005167F1">
        <w:rPr>
          <w:rFonts w:ascii="Times New Roman" w:hAnsi="Times New Roman" w:cs="Times New Roman"/>
          <w:sz w:val="24"/>
          <w:szCs w:val="24"/>
        </w:rPr>
        <w:t>Вывод:</w:t>
      </w:r>
    </w:p>
    <w:p w:rsidR="00900473" w:rsidRPr="005167F1" w:rsidRDefault="00822C9B" w:rsidP="003A0B75">
      <w:pPr>
        <w:pStyle w:val="a5"/>
        <w:numPr>
          <w:ilvl w:val="0"/>
          <w:numId w:val="10"/>
        </w:numPr>
        <w:spacing w:after="0"/>
        <w:ind w:left="0" w:firstLine="851"/>
        <w:jc w:val="both"/>
        <w:rPr>
          <w:rFonts w:ascii="Times New Roman" w:hAnsi="Times New Roman" w:cs="Times New Roman"/>
          <w:sz w:val="24"/>
          <w:szCs w:val="24"/>
        </w:rPr>
      </w:pPr>
      <w:r w:rsidRPr="005167F1">
        <w:rPr>
          <w:rFonts w:ascii="Times New Roman" w:hAnsi="Times New Roman" w:cs="Times New Roman"/>
          <w:sz w:val="24"/>
          <w:szCs w:val="24"/>
        </w:rPr>
        <w:t>р</w:t>
      </w:r>
      <w:r w:rsidR="0019529E" w:rsidRPr="005167F1">
        <w:rPr>
          <w:rFonts w:ascii="Times New Roman" w:hAnsi="Times New Roman" w:cs="Times New Roman"/>
          <w:sz w:val="24"/>
          <w:szCs w:val="24"/>
        </w:rPr>
        <w:t xml:space="preserve">асходы по разделу 03 «Национальная безопасность и правоохранительная деятельность» исполнены </w:t>
      </w:r>
      <w:r w:rsidR="00E461FC" w:rsidRPr="005167F1">
        <w:rPr>
          <w:rFonts w:ascii="Times New Roman" w:hAnsi="Times New Roman" w:cs="Times New Roman"/>
          <w:sz w:val="24"/>
          <w:szCs w:val="24"/>
        </w:rPr>
        <w:t xml:space="preserve">на </w:t>
      </w:r>
      <w:r w:rsidR="005167F1" w:rsidRPr="005167F1">
        <w:rPr>
          <w:rFonts w:ascii="Times New Roman" w:hAnsi="Times New Roman" w:cs="Times New Roman"/>
          <w:sz w:val="24"/>
          <w:szCs w:val="24"/>
        </w:rPr>
        <w:t>93</w:t>
      </w:r>
      <w:r w:rsidR="00521B96" w:rsidRPr="005167F1">
        <w:rPr>
          <w:rFonts w:ascii="Times New Roman" w:hAnsi="Times New Roman" w:cs="Times New Roman"/>
          <w:sz w:val="24"/>
          <w:szCs w:val="24"/>
        </w:rPr>
        <w:t>,8</w:t>
      </w:r>
      <w:r w:rsidR="00E461FC" w:rsidRPr="005167F1">
        <w:rPr>
          <w:rFonts w:ascii="Times New Roman" w:hAnsi="Times New Roman" w:cs="Times New Roman"/>
          <w:sz w:val="24"/>
          <w:szCs w:val="24"/>
        </w:rPr>
        <w:t>%</w:t>
      </w:r>
      <w:r w:rsidR="0019529E" w:rsidRPr="005167F1">
        <w:rPr>
          <w:rFonts w:ascii="Times New Roman" w:hAnsi="Times New Roman" w:cs="Times New Roman"/>
          <w:sz w:val="24"/>
          <w:szCs w:val="24"/>
        </w:rPr>
        <w:t xml:space="preserve"> и в большей степени предназначались для обеспечения пожарной безопасности на территории Богучанского района.</w:t>
      </w:r>
    </w:p>
    <w:p w:rsidR="005F473A" w:rsidRPr="005167F1" w:rsidRDefault="005F473A" w:rsidP="0019529E">
      <w:pPr>
        <w:pStyle w:val="a5"/>
        <w:spacing w:after="0"/>
        <w:ind w:left="0" w:firstLine="851"/>
        <w:jc w:val="both"/>
        <w:rPr>
          <w:rFonts w:ascii="Times New Roman" w:hAnsi="Times New Roman" w:cs="Times New Roman"/>
          <w:sz w:val="24"/>
          <w:szCs w:val="24"/>
        </w:rPr>
      </w:pPr>
    </w:p>
    <w:p w:rsidR="005332A3" w:rsidRPr="00E40AA2" w:rsidRDefault="005332A3" w:rsidP="003A0B75">
      <w:pPr>
        <w:pStyle w:val="a5"/>
        <w:numPr>
          <w:ilvl w:val="0"/>
          <w:numId w:val="21"/>
        </w:numPr>
        <w:spacing w:after="0"/>
        <w:ind w:left="0" w:firstLine="0"/>
        <w:jc w:val="center"/>
        <w:rPr>
          <w:rFonts w:ascii="Times New Roman" w:hAnsi="Times New Roman" w:cs="Times New Roman"/>
          <w:sz w:val="24"/>
          <w:szCs w:val="24"/>
        </w:rPr>
      </w:pPr>
      <w:r w:rsidRPr="00E40AA2">
        <w:rPr>
          <w:rFonts w:ascii="Times New Roman" w:hAnsi="Times New Roman" w:cs="Times New Roman"/>
          <w:sz w:val="24"/>
          <w:szCs w:val="24"/>
        </w:rPr>
        <w:t>НАЦИОНАЛЬНАЯ ЭКОНОМИКА</w:t>
      </w:r>
    </w:p>
    <w:p w:rsidR="00902E25" w:rsidRPr="00E40AA2" w:rsidRDefault="00902E25" w:rsidP="00902E25">
      <w:pPr>
        <w:pStyle w:val="a5"/>
        <w:spacing w:after="0"/>
        <w:rPr>
          <w:rFonts w:ascii="Times New Roman" w:hAnsi="Times New Roman" w:cs="Times New Roman"/>
          <w:sz w:val="24"/>
          <w:szCs w:val="24"/>
        </w:rPr>
      </w:pPr>
    </w:p>
    <w:p w:rsidR="00171D3F" w:rsidRPr="00E40AA2" w:rsidRDefault="00171D3F" w:rsidP="00B96DCD">
      <w:pPr>
        <w:pStyle w:val="a5"/>
        <w:spacing w:after="0"/>
        <w:ind w:left="0" w:firstLine="851"/>
        <w:jc w:val="both"/>
        <w:rPr>
          <w:rFonts w:ascii="Times New Roman" w:hAnsi="Times New Roman" w:cs="Times New Roman"/>
          <w:sz w:val="24"/>
          <w:szCs w:val="24"/>
        </w:rPr>
      </w:pPr>
      <w:r w:rsidRPr="00E40AA2">
        <w:rPr>
          <w:rFonts w:ascii="Times New Roman" w:hAnsi="Times New Roman" w:cs="Times New Roman"/>
          <w:sz w:val="24"/>
          <w:szCs w:val="24"/>
        </w:rPr>
        <w:t xml:space="preserve">Расходы по разделу 0400 «Национальная экономика» исполнены в сумме </w:t>
      </w:r>
      <w:r w:rsidR="00E40AA2" w:rsidRPr="00E40AA2">
        <w:rPr>
          <w:rFonts w:ascii="Times New Roman" w:hAnsi="Times New Roman" w:cs="Times New Roman"/>
          <w:sz w:val="24"/>
          <w:szCs w:val="24"/>
        </w:rPr>
        <w:t>106 162,6</w:t>
      </w:r>
      <w:r w:rsidRPr="00E40AA2">
        <w:rPr>
          <w:rFonts w:ascii="Times New Roman" w:hAnsi="Times New Roman" w:cs="Times New Roman"/>
          <w:sz w:val="24"/>
          <w:szCs w:val="24"/>
        </w:rPr>
        <w:t xml:space="preserve"> тыс. руб., что составляет </w:t>
      </w:r>
      <w:r w:rsidR="00E40AA2" w:rsidRPr="00E40AA2">
        <w:rPr>
          <w:rFonts w:ascii="Times New Roman" w:hAnsi="Times New Roman" w:cs="Times New Roman"/>
          <w:sz w:val="24"/>
          <w:szCs w:val="24"/>
        </w:rPr>
        <w:t>99,7</w:t>
      </w:r>
      <w:r w:rsidRPr="00E40AA2">
        <w:rPr>
          <w:rFonts w:ascii="Times New Roman" w:hAnsi="Times New Roman" w:cs="Times New Roman"/>
          <w:sz w:val="24"/>
          <w:szCs w:val="24"/>
        </w:rPr>
        <w:t>%</w:t>
      </w:r>
      <w:r w:rsidR="00B96DCD" w:rsidRPr="00E40AA2">
        <w:rPr>
          <w:rFonts w:ascii="Times New Roman" w:hAnsi="Times New Roman" w:cs="Times New Roman"/>
          <w:sz w:val="24"/>
          <w:szCs w:val="24"/>
        </w:rPr>
        <w:t xml:space="preserve"> (</w:t>
      </w:r>
      <w:r w:rsidR="003D0D63" w:rsidRPr="00E40AA2">
        <w:rPr>
          <w:rFonts w:ascii="Times New Roman" w:hAnsi="Times New Roman" w:cs="Times New Roman"/>
          <w:sz w:val="24"/>
          <w:szCs w:val="24"/>
        </w:rPr>
        <w:t>в</w:t>
      </w:r>
      <w:r w:rsidR="003516ED" w:rsidRPr="00E40AA2">
        <w:rPr>
          <w:rFonts w:ascii="Times New Roman" w:hAnsi="Times New Roman" w:cs="Times New Roman"/>
          <w:sz w:val="24"/>
          <w:szCs w:val="24"/>
        </w:rPr>
        <w:t xml:space="preserve"> 201</w:t>
      </w:r>
      <w:r w:rsidR="00E40AA2" w:rsidRPr="00E40AA2">
        <w:rPr>
          <w:rFonts w:ascii="Times New Roman" w:hAnsi="Times New Roman" w:cs="Times New Roman"/>
          <w:sz w:val="24"/>
          <w:szCs w:val="24"/>
        </w:rPr>
        <w:t>7</w:t>
      </w:r>
      <w:r w:rsidR="003516ED" w:rsidRPr="00E40AA2">
        <w:rPr>
          <w:rFonts w:ascii="Times New Roman" w:hAnsi="Times New Roman" w:cs="Times New Roman"/>
          <w:sz w:val="24"/>
          <w:szCs w:val="24"/>
        </w:rPr>
        <w:t xml:space="preserve"> год</w:t>
      </w:r>
      <w:r w:rsidR="00792168" w:rsidRPr="00E40AA2">
        <w:rPr>
          <w:rFonts w:ascii="Times New Roman" w:hAnsi="Times New Roman" w:cs="Times New Roman"/>
          <w:sz w:val="24"/>
          <w:szCs w:val="24"/>
        </w:rPr>
        <w:t>у</w:t>
      </w:r>
      <w:r w:rsidR="003D0D63" w:rsidRPr="00E40AA2">
        <w:rPr>
          <w:rFonts w:ascii="Times New Roman" w:hAnsi="Times New Roman" w:cs="Times New Roman"/>
          <w:sz w:val="24"/>
          <w:szCs w:val="24"/>
        </w:rPr>
        <w:t xml:space="preserve"> – 9</w:t>
      </w:r>
      <w:r w:rsidR="00E40AA2" w:rsidRPr="00E40AA2">
        <w:rPr>
          <w:rFonts w:ascii="Times New Roman" w:hAnsi="Times New Roman" w:cs="Times New Roman"/>
          <w:sz w:val="24"/>
          <w:szCs w:val="24"/>
        </w:rPr>
        <w:t>5,6</w:t>
      </w:r>
      <w:r w:rsidR="003D0D63" w:rsidRPr="00E40AA2">
        <w:rPr>
          <w:rFonts w:ascii="Times New Roman" w:hAnsi="Times New Roman" w:cs="Times New Roman"/>
          <w:sz w:val="24"/>
          <w:szCs w:val="24"/>
        </w:rPr>
        <w:t>%,</w:t>
      </w:r>
      <w:r w:rsidR="00792168" w:rsidRPr="00E40AA2">
        <w:rPr>
          <w:rFonts w:ascii="Times New Roman" w:hAnsi="Times New Roman" w:cs="Times New Roman"/>
          <w:sz w:val="24"/>
          <w:szCs w:val="24"/>
        </w:rPr>
        <w:t xml:space="preserve"> в 201</w:t>
      </w:r>
      <w:r w:rsidR="00E40AA2" w:rsidRPr="00E40AA2">
        <w:rPr>
          <w:rFonts w:ascii="Times New Roman" w:hAnsi="Times New Roman" w:cs="Times New Roman"/>
          <w:sz w:val="24"/>
          <w:szCs w:val="24"/>
        </w:rPr>
        <w:t>8</w:t>
      </w:r>
      <w:r w:rsidR="00792168" w:rsidRPr="00E40AA2">
        <w:rPr>
          <w:rFonts w:ascii="Times New Roman" w:hAnsi="Times New Roman" w:cs="Times New Roman"/>
          <w:sz w:val="24"/>
          <w:szCs w:val="24"/>
        </w:rPr>
        <w:t xml:space="preserve"> году – 9</w:t>
      </w:r>
      <w:r w:rsidR="00E40AA2" w:rsidRPr="00E40AA2">
        <w:rPr>
          <w:rFonts w:ascii="Times New Roman" w:hAnsi="Times New Roman" w:cs="Times New Roman"/>
          <w:sz w:val="24"/>
          <w:szCs w:val="24"/>
        </w:rPr>
        <w:t>7,3</w:t>
      </w:r>
      <w:r w:rsidR="00792168" w:rsidRPr="00E40AA2">
        <w:rPr>
          <w:rFonts w:ascii="Times New Roman" w:hAnsi="Times New Roman" w:cs="Times New Roman"/>
          <w:sz w:val="24"/>
          <w:szCs w:val="24"/>
        </w:rPr>
        <w:t>%</w:t>
      </w:r>
      <w:r w:rsidR="00B96DCD" w:rsidRPr="00E40AA2">
        <w:rPr>
          <w:rFonts w:ascii="Times New Roman" w:hAnsi="Times New Roman" w:cs="Times New Roman"/>
          <w:sz w:val="24"/>
          <w:szCs w:val="24"/>
        </w:rPr>
        <w:t>)</w:t>
      </w:r>
      <w:r w:rsidRPr="00E40AA2">
        <w:rPr>
          <w:rFonts w:ascii="Times New Roman" w:hAnsi="Times New Roman" w:cs="Times New Roman"/>
          <w:sz w:val="24"/>
          <w:szCs w:val="24"/>
        </w:rPr>
        <w:t xml:space="preserve"> от уточненных бюджетных назначений</w:t>
      </w:r>
      <w:r w:rsidR="00B96DCD" w:rsidRPr="00E40AA2">
        <w:rPr>
          <w:rFonts w:ascii="Times New Roman" w:hAnsi="Times New Roman" w:cs="Times New Roman"/>
          <w:sz w:val="24"/>
          <w:szCs w:val="24"/>
        </w:rPr>
        <w:t xml:space="preserve"> (</w:t>
      </w:r>
      <w:r w:rsidR="00E40AA2" w:rsidRPr="00E40AA2">
        <w:rPr>
          <w:rFonts w:ascii="Times New Roman" w:hAnsi="Times New Roman" w:cs="Times New Roman"/>
          <w:sz w:val="24"/>
          <w:szCs w:val="24"/>
        </w:rPr>
        <w:t>106 482,9</w:t>
      </w:r>
      <w:r w:rsidR="00B96DCD" w:rsidRPr="00E40AA2">
        <w:rPr>
          <w:rFonts w:ascii="Times New Roman" w:hAnsi="Times New Roman" w:cs="Times New Roman"/>
          <w:sz w:val="24"/>
          <w:szCs w:val="24"/>
        </w:rPr>
        <w:t xml:space="preserve"> тыс. руб.)</w:t>
      </w:r>
      <w:r w:rsidRPr="00E40AA2">
        <w:rPr>
          <w:rFonts w:ascii="Times New Roman" w:hAnsi="Times New Roman" w:cs="Times New Roman"/>
          <w:sz w:val="24"/>
          <w:szCs w:val="24"/>
        </w:rPr>
        <w:t>.</w:t>
      </w:r>
    </w:p>
    <w:p w:rsidR="00171D3F" w:rsidRPr="00E40AA2" w:rsidRDefault="00171D3F" w:rsidP="00B96DCD">
      <w:pPr>
        <w:pStyle w:val="a5"/>
        <w:spacing w:after="0"/>
        <w:ind w:left="0" w:firstLine="851"/>
        <w:jc w:val="both"/>
        <w:rPr>
          <w:rFonts w:ascii="Times New Roman" w:hAnsi="Times New Roman" w:cs="Times New Roman"/>
          <w:sz w:val="24"/>
          <w:szCs w:val="24"/>
        </w:rPr>
      </w:pPr>
      <w:r w:rsidRPr="00E40AA2">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E40AA2" w:rsidRDefault="0026430E" w:rsidP="00171D3F">
      <w:pPr>
        <w:pStyle w:val="a5"/>
        <w:spacing w:after="0"/>
        <w:ind w:left="0"/>
        <w:jc w:val="right"/>
        <w:rPr>
          <w:rFonts w:ascii="Times New Roman" w:hAnsi="Times New Roman" w:cs="Times New Roman"/>
          <w:sz w:val="16"/>
          <w:szCs w:val="16"/>
        </w:rPr>
      </w:pPr>
      <w:r w:rsidRPr="00E40AA2">
        <w:rPr>
          <w:rFonts w:ascii="Times New Roman" w:hAnsi="Times New Roman" w:cs="Times New Roman"/>
          <w:sz w:val="16"/>
          <w:szCs w:val="16"/>
        </w:rPr>
        <w:t>тыс. руб.</w:t>
      </w:r>
    </w:p>
    <w:tbl>
      <w:tblPr>
        <w:tblW w:w="9498" w:type="dxa"/>
        <w:tblInd w:w="108" w:type="dxa"/>
        <w:tblLayout w:type="fixed"/>
        <w:tblLook w:val="04A0"/>
      </w:tblPr>
      <w:tblGrid>
        <w:gridCol w:w="1418"/>
        <w:gridCol w:w="850"/>
        <w:gridCol w:w="992"/>
        <w:gridCol w:w="851"/>
        <w:gridCol w:w="993"/>
        <w:gridCol w:w="992"/>
        <w:gridCol w:w="992"/>
        <w:gridCol w:w="992"/>
        <w:gridCol w:w="709"/>
        <w:gridCol w:w="709"/>
      </w:tblGrid>
      <w:tr w:rsidR="00F013E0" w:rsidRPr="00F013E0" w:rsidTr="001739B3">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B62" w:rsidRPr="00CF010E" w:rsidRDefault="00FD0B62" w:rsidP="00992E84">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наименование показателя бюджетной классификации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D0B62" w:rsidRPr="00CF010E" w:rsidRDefault="00FD0B62" w:rsidP="006475F9">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201</w:t>
            </w:r>
            <w:r w:rsidR="006475F9" w:rsidRPr="00CF010E">
              <w:rPr>
                <w:rFonts w:ascii="Times New Roman" w:eastAsia="Times New Roman" w:hAnsi="Times New Roman" w:cs="Times New Roman"/>
                <w:sz w:val="16"/>
                <w:szCs w:val="16"/>
                <w:lang w:eastAsia="ru-RU"/>
              </w:rPr>
              <w:t>7</w:t>
            </w:r>
            <w:r w:rsidRPr="00CF010E">
              <w:rPr>
                <w:rFonts w:ascii="Times New Roman" w:eastAsia="Times New Roman" w:hAnsi="Times New Roman" w:cs="Times New Roman"/>
                <w:sz w:val="16"/>
                <w:szCs w:val="16"/>
                <w:lang w:eastAsia="ru-RU"/>
              </w:rPr>
              <w:t xml:space="preserve"> год</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D0B62" w:rsidRPr="00CF010E" w:rsidRDefault="00FD0B62" w:rsidP="006475F9">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201</w:t>
            </w:r>
            <w:r w:rsidR="006475F9" w:rsidRPr="00CF010E">
              <w:rPr>
                <w:rFonts w:ascii="Times New Roman" w:eastAsia="Times New Roman" w:hAnsi="Times New Roman" w:cs="Times New Roman"/>
                <w:sz w:val="16"/>
                <w:szCs w:val="16"/>
                <w:lang w:eastAsia="ru-RU"/>
              </w:rPr>
              <w:t>8</w:t>
            </w:r>
            <w:r w:rsidRPr="00CF010E">
              <w:rPr>
                <w:rFonts w:ascii="Times New Roman" w:eastAsia="Times New Roman" w:hAnsi="Times New Roman" w:cs="Times New Roman"/>
                <w:sz w:val="16"/>
                <w:szCs w:val="16"/>
                <w:lang w:eastAsia="ru-RU"/>
              </w:rPr>
              <w:t xml:space="preserve">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D0B62" w:rsidRPr="00CF010E" w:rsidRDefault="00FD0B62" w:rsidP="006475F9">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201</w:t>
            </w:r>
            <w:r w:rsidR="006475F9" w:rsidRPr="00CF010E">
              <w:rPr>
                <w:rFonts w:ascii="Times New Roman" w:eastAsia="Times New Roman" w:hAnsi="Times New Roman" w:cs="Times New Roman"/>
                <w:sz w:val="16"/>
                <w:szCs w:val="16"/>
                <w:lang w:eastAsia="ru-RU"/>
              </w:rPr>
              <w:t>9</w:t>
            </w:r>
            <w:r w:rsidRPr="00CF010E">
              <w:rPr>
                <w:rFonts w:ascii="Times New Roman" w:eastAsia="Times New Roman" w:hAnsi="Times New Roman" w:cs="Times New Roman"/>
                <w:sz w:val="16"/>
                <w:szCs w:val="16"/>
                <w:lang w:eastAsia="ru-RU"/>
              </w:rPr>
              <w:t xml:space="preserve"> год</w:t>
            </w:r>
          </w:p>
        </w:tc>
      </w:tr>
      <w:tr w:rsidR="00F013E0" w:rsidRPr="00F013E0" w:rsidTr="00414868">
        <w:trPr>
          <w:cantSplit/>
          <w:trHeight w:val="200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573083" w:rsidRPr="00CF010E" w:rsidRDefault="00573083" w:rsidP="00992E84">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extDirection w:val="btLr"/>
            <w:vAlign w:val="center"/>
          </w:tcPr>
          <w:p w:rsidR="00573083" w:rsidRPr="00CF010E" w:rsidRDefault="00573083" w:rsidP="00987C3D">
            <w:pPr>
              <w:spacing w:after="0" w:line="240" w:lineRule="auto"/>
              <w:ind w:left="113" w:right="113"/>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уточненные бюджетные назначения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573083"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исполнено</w:t>
            </w:r>
          </w:p>
        </w:tc>
        <w:tc>
          <w:tcPr>
            <w:tcW w:w="851" w:type="dxa"/>
            <w:tcBorders>
              <w:top w:val="nil"/>
              <w:left w:val="single" w:sz="4" w:space="0" w:color="auto"/>
              <w:bottom w:val="single" w:sz="4" w:space="0" w:color="auto"/>
              <w:right w:val="single" w:sz="4" w:space="0" w:color="auto"/>
            </w:tcBorders>
            <w:textDirection w:val="btLr"/>
            <w:vAlign w:val="center"/>
          </w:tcPr>
          <w:p w:rsidR="00573083" w:rsidRPr="00CF010E" w:rsidRDefault="00573083" w:rsidP="00F05371">
            <w:pPr>
              <w:spacing w:after="0" w:line="240" w:lineRule="auto"/>
              <w:ind w:left="113" w:right="113"/>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single" w:sz="4" w:space="0" w:color="auto"/>
              <w:bottom w:val="single" w:sz="4" w:space="0" w:color="auto"/>
              <w:right w:val="single" w:sz="4" w:space="0" w:color="auto"/>
            </w:tcBorders>
            <w:vAlign w:val="center"/>
          </w:tcPr>
          <w:p w:rsidR="00573083" w:rsidRPr="00CF010E" w:rsidRDefault="00573083" w:rsidP="00F05371">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исполнено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6475F9">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Решение о районном бюджете от 2</w:t>
            </w:r>
            <w:r w:rsidR="006475F9" w:rsidRPr="00CF010E">
              <w:rPr>
                <w:rFonts w:ascii="Times New Roman" w:eastAsia="Times New Roman" w:hAnsi="Times New Roman" w:cs="Times New Roman"/>
                <w:sz w:val="16"/>
                <w:szCs w:val="16"/>
                <w:lang w:eastAsia="ru-RU"/>
              </w:rPr>
              <w:t>5</w:t>
            </w:r>
            <w:r w:rsidRPr="00CF010E">
              <w:rPr>
                <w:rFonts w:ascii="Times New Roman" w:eastAsia="Times New Roman" w:hAnsi="Times New Roman" w:cs="Times New Roman"/>
                <w:sz w:val="16"/>
                <w:szCs w:val="16"/>
                <w:lang w:eastAsia="ru-RU"/>
              </w:rPr>
              <w:t>.12.201</w:t>
            </w:r>
            <w:r w:rsidR="006475F9" w:rsidRPr="00CF010E">
              <w:rPr>
                <w:rFonts w:ascii="Times New Roman" w:eastAsia="Times New Roman" w:hAnsi="Times New Roman" w:cs="Times New Roman"/>
                <w:sz w:val="16"/>
                <w:szCs w:val="16"/>
                <w:lang w:eastAsia="ru-RU"/>
              </w:rPr>
              <w:t>8</w:t>
            </w:r>
            <w:r w:rsidRPr="00CF010E">
              <w:rPr>
                <w:rFonts w:ascii="Times New Roman" w:eastAsia="Times New Roman" w:hAnsi="Times New Roman" w:cs="Times New Roman"/>
                <w:sz w:val="16"/>
                <w:szCs w:val="16"/>
                <w:lang w:eastAsia="ru-RU"/>
              </w:rPr>
              <w:t xml:space="preserve"> № </w:t>
            </w:r>
            <w:r w:rsidR="006475F9" w:rsidRPr="00CF010E">
              <w:rPr>
                <w:rFonts w:ascii="Times New Roman" w:eastAsia="Times New Roman" w:hAnsi="Times New Roman" w:cs="Times New Roman"/>
                <w:sz w:val="16"/>
                <w:szCs w:val="16"/>
                <w:lang w:eastAsia="ru-RU"/>
              </w:rPr>
              <w:t>32</w:t>
            </w:r>
            <w:r w:rsidRPr="00CF010E">
              <w:rPr>
                <w:rFonts w:ascii="Times New Roman" w:eastAsia="Times New Roman" w:hAnsi="Times New Roman" w:cs="Times New Roman"/>
                <w:sz w:val="16"/>
                <w:szCs w:val="16"/>
                <w:lang w:eastAsia="ru-RU"/>
              </w:rPr>
              <w:t>/1-</w:t>
            </w:r>
            <w:r w:rsidR="006475F9" w:rsidRPr="00CF010E">
              <w:rPr>
                <w:rFonts w:ascii="Times New Roman" w:eastAsia="Times New Roman" w:hAnsi="Times New Roman" w:cs="Times New Roman"/>
                <w:sz w:val="16"/>
                <w:szCs w:val="16"/>
                <w:lang w:eastAsia="ru-RU"/>
              </w:rPr>
              <w:t>229</w:t>
            </w:r>
          </w:p>
        </w:tc>
        <w:tc>
          <w:tcPr>
            <w:tcW w:w="992" w:type="dxa"/>
            <w:tcBorders>
              <w:top w:val="nil"/>
              <w:left w:val="nil"/>
              <w:bottom w:val="single" w:sz="4" w:space="0" w:color="auto"/>
              <w:right w:val="single" w:sz="4" w:space="0" w:color="auto"/>
            </w:tcBorders>
            <w:shd w:val="clear" w:color="auto" w:fill="auto"/>
            <w:vAlign w:val="center"/>
            <w:hideMark/>
          </w:tcPr>
          <w:p w:rsidR="00573083" w:rsidRPr="00CF010E" w:rsidRDefault="00573083" w:rsidP="006475F9">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Решение о районном бюджете от 25.12.201</w:t>
            </w:r>
            <w:r w:rsidR="006475F9" w:rsidRPr="00CF010E">
              <w:rPr>
                <w:rFonts w:ascii="Times New Roman" w:eastAsia="Times New Roman" w:hAnsi="Times New Roman" w:cs="Times New Roman"/>
                <w:sz w:val="16"/>
                <w:szCs w:val="16"/>
                <w:lang w:eastAsia="ru-RU"/>
              </w:rPr>
              <w:t>9</w:t>
            </w:r>
            <w:r w:rsidRPr="00CF010E">
              <w:rPr>
                <w:rFonts w:ascii="Times New Roman" w:eastAsia="Times New Roman" w:hAnsi="Times New Roman" w:cs="Times New Roman"/>
                <w:sz w:val="16"/>
                <w:szCs w:val="16"/>
                <w:lang w:eastAsia="ru-RU"/>
              </w:rPr>
              <w:t xml:space="preserve"> № </w:t>
            </w:r>
            <w:r w:rsidR="006475F9" w:rsidRPr="00CF010E">
              <w:rPr>
                <w:rFonts w:ascii="Times New Roman" w:eastAsia="Times New Roman" w:hAnsi="Times New Roman" w:cs="Times New Roman"/>
                <w:sz w:val="16"/>
                <w:szCs w:val="16"/>
                <w:lang w:eastAsia="ru-RU"/>
              </w:rPr>
              <w:t>44</w:t>
            </w:r>
            <w:r w:rsidRPr="00CF010E">
              <w:rPr>
                <w:rFonts w:ascii="Times New Roman" w:eastAsia="Times New Roman" w:hAnsi="Times New Roman" w:cs="Times New Roman"/>
                <w:sz w:val="16"/>
                <w:szCs w:val="16"/>
                <w:lang w:eastAsia="ru-RU"/>
              </w:rPr>
              <w:t>/1-2</w:t>
            </w:r>
            <w:r w:rsidR="006475F9" w:rsidRPr="00CF010E">
              <w:rPr>
                <w:rFonts w:ascii="Times New Roman" w:eastAsia="Times New Roman" w:hAnsi="Times New Roman" w:cs="Times New Roman"/>
                <w:sz w:val="16"/>
                <w:szCs w:val="16"/>
                <w:lang w:eastAsia="ru-RU"/>
              </w:rPr>
              <w:t>97</w:t>
            </w:r>
          </w:p>
        </w:tc>
        <w:tc>
          <w:tcPr>
            <w:tcW w:w="992" w:type="dxa"/>
            <w:tcBorders>
              <w:top w:val="nil"/>
              <w:left w:val="nil"/>
              <w:bottom w:val="single" w:sz="4" w:space="0" w:color="auto"/>
              <w:right w:val="single" w:sz="4" w:space="0" w:color="auto"/>
            </w:tcBorders>
            <w:shd w:val="clear" w:color="auto" w:fill="auto"/>
            <w:vAlign w:val="center"/>
            <w:hideMark/>
          </w:tcPr>
          <w:p w:rsidR="00573083" w:rsidRPr="00CF010E" w:rsidRDefault="00573083" w:rsidP="00992E84">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3083" w:rsidRPr="0065275B" w:rsidRDefault="00573083" w:rsidP="00992E84">
            <w:pPr>
              <w:spacing w:after="0" w:line="240" w:lineRule="auto"/>
              <w:ind w:left="113" w:right="113"/>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неисполненные назначения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3083" w:rsidRPr="0065275B" w:rsidRDefault="00573083" w:rsidP="00992E84">
            <w:pPr>
              <w:spacing w:after="0" w:line="240" w:lineRule="auto"/>
              <w:ind w:left="113" w:right="113"/>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 исполнения</w:t>
            </w:r>
          </w:p>
        </w:tc>
      </w:tr>
      <w:tr w:rsidR="00F013E0" w:rsidRPr="00F013E0" w:rsidTr="00033B61">
        <w:trPr>
          <w:trHeight w:val="21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73083" w:rsidRPr="00CF010E" w:rsidRDefault="00573083" w:rsidP="00992E84">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1</w:t>
            </w:r>
          </w:p>
        </w:tc>
        <w:tc>
          <w:tcPr>
            <w:tcW w:w="850" w:type="dxa"/>
            <w:tcBorders>
              <w:top w:val="single" w:sz="4" w:space="0" w:color="auto"/>
              <w:left w:val="nil"/>
              <w:bottom w:val="single" w:sz="4" w:space="0" w:color="auto"/>
              <w:right w:val="single" w:sz="4" w:space="0" w:color="auto"/>
            </w:tcBorders>
            <w:vAlign w:val="center"/>
          </w:tcPr>
          <w:p w:rsidR="00573083" w:rsidRPr="00CF010E" w:rsidRDefault="00573083" w:rsidP="00987C3D">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573083" w:rsidP="00987C3D">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3</w:t>
            </w:r>
          </w:p>
        </w:tc>
        <w:tc>
          <w:tcPr>
            <w:tcW w:w="851" w:type="dxa"/>
            <w:tcBorders>
              <w:top w:val="nil"/>
              <w:left w:val="single" w:sz="4" w:space="0" w:color="auto"/>
              <w:bottom w:val="single" w:sz="4" w:space="0" w:color="auto"/>
              <w:right w:val="single" w:sz="4" w:space="0" w:color="auto"/>
            </w:tcBorders>
            <w:vAlign w:val="center"/>
          </w:tcPr>
          <w:p w:rsidR="00573083" w:rsidRPr="00CF010E" w:rsidRDefault="00573083" w:rsidP="001739B3">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4</w:t>
            </w:r>
          </w:p>
        </w:tc>
        <w:tc>
          <w:tcPr>
            <w:tcW w:w="993" w:type="dxa"/>
            <w:tcBorders>
              <w:top w:val="nil"/>
              <w:left w:val="single" w:sz="4" w:space="0" w:color="auto"/>
              <w:bottom w:val="single" w:sz="4" w:space="0" w:color="auto"/>
              <w:right w:val="single" w:sz="4" w:space="0" w:color="auto"/>
            </w:tcBorders>
            <w:vAlign w:val="center"/>
          </w:tcPr>
          <w:p w:rsidR="00573083" w:rsidRPr="00CF010E" w:rsidRDefault="00573083" w:rsidP="001739B3">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CF010E" w:rsidRDefault="00573083" w:rsidP="00992E84">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CF010E" w:rsidRDefault="00573083" w:rsidP="00992E84">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CF010E" w:rsidRDefault="00573083" w:rsidP="00992E84">
            <w:pPr>
              <w:spacing w:after="0" w:line="240" w:lineRule="auto"/>
              <w:jc w:val="center"/>
              <w:rPr>
                <w:rFonts w:ascii="Times New Roman" w:eastAsia="Times New Roman" w:hAnsi="Times New Roman" w:cs="Times New Roman"/>
                <w:sz w:val="12"/>
                <w:szCs w:val="12"/>
                <w:lang w:eastAsia="ru-RU"/>
              </w:rPr>
            </w:pPr>
            <w:r w:rsidRPr="00CF010E">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65275B" w:rsidRDefault="00573083" w:rsidP="00992E84">
            <w:pPr>
              <w:spacing w:after="0" w:line="240" w:lineRule="auto"/>
              <w:jc w:val="center"/>
              <w:rPr>
                <w:rFonts w:ascii="Times New Roman" w:eastAsia="Times New Roman" w:hAnsi="Times New Roman" w:cs="Times New Roman"/>
                <w:sz w:val="12"/>
                <w:szCs w:val="12"/>
                <w:lang w:eastAsia="ru-RU"/>
              </w:rPr>
            </w:pPr>
            <w:r w:rsidRPr="0065275B">
              <w:rPr>
                <w:rFonts w:ascii="Times New Roman" w:eastAsia="Times New Roman" w:hAnsi="Times New Roman" w:cs="Times New Roman"/>
                <w:sz w:val="12"/>
                <w:szCs w:val="12"/>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65275B" w:rsidRDefault="00573083" w:rsidP="00992E84">
            <w:pPr>
              <w:spacing w:after="0" w:line="240" w:lineRule="auto"/>
              <w:jc w:val="center"/>
              <w:rPr>
                <w:rFonts w:ascii="Times New Roman" w:eastAsia="Times New Roman" w:hAnsi="Times New Roman" w:cs="Times New Roman"/>
                <w:sz w:val="12"/>
                <w:szCs w:val="12"/>
                <w:lang w:eastAsia="ru-RU"/>
              </w:rPr>
            </w:pPr>
            <w:r w:rsidRPr="0065275B">
              <w:rPr>
                <w:rFonts w:ascii="Times New Roman" w:eastAsia="Times New Roman" w:hAnsi="Times New Roman" w:cs="Times New Roman"/>
                <w:sz w:val="12"/>
                <w:szCs w:val="12"/>
                <w:lang w:eastAsia="ru-RU"/>
              </w:rPr>
              <w:t>10</w:t>
            </w:r>
          </w:p>
        </w:tc>
      </w:tr>
      <w:tr w:rsidR="00F013E0" w:rsidRPr="00F013E0" w:rsidTr="006475F9">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3251B5">
            <w:pPr>
              <w:spacing w:after="0" w:line="240" w:lineRule="auto"/>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сельское хозяйство и рыболовство (0405)</w:t>
            </w:r>
          </w:p>
        </w:tc>
        <w:tc>
          <w:tcPr>
            <w:tcW w:w="850" w:type="dxa"/>
            <w:tcBorders>
              <w:top w:val="single" w:sz="4" w:space="0" w:color="auto"/>
              <w:left w:val="nil"/>
              <w:bottom w:val="single" w:sz="4" w:space="0" w:color="auto"/>
              <w:right w:val="single" w:sz="4" w:space="0" w:color="auto"/>
            </w:tcBorders>
            <w:vAlign w:val="center"/>
          </w:tcPr>
          <w:p w:rsidR="00573083" w:rsidRPr="00CF010E" w:rsidRDefault="00573083"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1 182,8</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6475F9"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1 133,0</w:t>
            </w:r>
          </w:p>
        </w:tc>
        <w:tc>
          <w:tcPr>
            <w:tcW w:w="851"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1 257,0</w:t>
            </w:r>
          </w:p>
        </w:tc>
        <w:tc>
          <w:tcPr>
            <w:tcW w:w="993"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1 150,5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1 394,5</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1 407,5</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1 317,3</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FB2A37"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90,2</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93,6</w:t>
            </w:r>
          </w:p>
        </w:tc>
      </w:tr>
      <w:tr w:rsidR="00F013E0" w:rsidRPr="00F013E0" w:rsidTr="006475F9">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3251B5">
            <w:pPr>
              <w:spacing w:after="0" w:line="240" w:lineRule="auto"/>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транспорт (0408)</w:t>
            </w:r>
          </w:p>
        </w:tc>
        <w:tc>
          <w:tcPr>
            <w:tcW w:w="850" w:type="dxa"/>
            <w:tcBorders>
              <w:top w:val="single" w:sz="4" w:space="0" w:color="auto"/>
              <w:left w:val="nil"/>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34 957,0</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6475F9"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34 636,0</w:t>
            </w:r>
          </w:p>
        </w:tc>
        <w:tc>
          <w:tcPr>
            <w:tcW w:w="851"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36 353,3</w:t>
            </w:r>
          </w:p>
        </w:tc>
        <w:tc>
          <w:tcPr>
            <w:tcW w:w="993"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36 321,0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38 130,6</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56 835,0</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56 835,0</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FB2A37"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100,0</w:t>
            </w:r>
          </w:p>
        </w:tc>
      </w:tr>
      <w:tr w:rsidR="00F013E0" w:rsidRPr="00F013E0" w:rsidTr="006475F9">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3251B5">
            <w:pPr>
              <w:spacing w:after="0" w:line="240" w:lineRule="auto"/>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дорожное хозяйство (дорожные фонды) (0409)</w:t>
            </w:r>
          </w:p>
        </w:tc>
        <w:tc>
          <w:tcPr>
            <w:tcW w:w="850" w:type="dxa"/>
            <w:tcBorders>
              <w:top w:val="single" w:sz="4" w:space="0" w:color="auto"/>
              <w:left w:val="nil"/>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35 292,3</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6475F9"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35 041,2</w:t>
            </w:r>
          </w:p>
        </w:tc>
        <w:tc>
          <w:tcPr>
            <w:tcW w:w="851"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34 102,4</w:t>
            </w:r>
          </w:p>
        </w:tc>
        <w:tc>
          <w:tcPr>
            <w:tcW w:w="993"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33 581,3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33,6</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29 687,6</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044F74">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29 687,6</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FB2A37"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100,0</w:t>
            </w:r>
          </w:p>
        </w:tc>
      </w:tr>
      <w:tr w:rsidR="00F013E0" w:rsidRPr="00F013E0" w:rsidTr="006475F9">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3251B5">
            <w:pPr>
              <w:spacing w:after="0" w:line="240" w:lineRule="auto"/>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связь и информатика (0410)</w:t>
            </w:r>
          </w:p>
        </w:tc>
        <w:tc>
          <w:tcPr>
            <w:tcW w:w="850" w:type="dxa"/>
            <w:tcBorders>
              <w:top w:val="single" w:sz="4" w:space="0" w:color="auto"/>
              <w:left w:val="nil"/>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112,8</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6475F9"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63,2</w:t>
            </w:r>
          </w:p>
        </w:tc>
        <w:tc>
          <w:tcPr>
            <w:tcW w:w="851"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w:t>
            </w:r>
          </w:p>
        </w:tc>
        <w:tc>
          <w:tcPr>
            <w:tcW w:w="993"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FB2A37"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w:t>
            </w:r>
          </w:p>
        </w:tc>
      </w:tr>
      <w:tr w:rsidR="00F013E0" w:rsidRPr="00F013E0" w:rsidTr="006475F9">
        <w:trPr>
          <w:trHeight w:val="5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3251B5">
            <w:pPr>
              <w:spacing w:after="0" w:line="240" w:lineRule="auto"/>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другие вопросы в области национальной экономики (0412)</w:t>
            </w:r>
          </w:p>
        </w:tc>
        <w:tc>
          <w:tcPr>
            <w:tcW w:w="850" w:type="dxa"/>
            <w:tcBorders>
              <w:top w:val="single" w:sz="4" w:space="0" w:color="auto"/>
              <w:left w:val="nil"/>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7 077,3</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6475F9"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4 272,1</w:t>
            </w:r>
          </w:p>
        </w:tc>
        <w:tc>
          <w:tcPr>
            <w:tcW w:w="851"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5 407,1</w:t>
            </w:r>
          </w:p>
        </w:tc>
        <w:tc>
          <w:tcPr>
            <w:tcW w:w="993"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4 016,2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2 457,5</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18 552,8</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18 322,7</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230,1</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98,8</w:t>
            </w:r>
          </w:p>
        </w:tc>
      </w:tr>
      <w:tr w:rsidR="00F013E0" w:rsidRPr="00F013E0" w:rsidTr="006475F9">
        <w:trPr>
          <w:trHeight w:val="4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CF010E" w:rsidRDefault="00573083" w:rsidP="00EA5C84">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итого</w:t>
            </w:r>
          </w:p>
        </w:tc>
        <w:tc>
          <w:tcPr>
            <w:tcW w:w="850" w:type="dxa"/>
            <w:tcBorders>
              <w:top w:val="single" w:sz="4" w:space="0" w:color="auto"/>
              <w:left w:val="nil"/>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78 622,2</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CF010E" w:rsidRDefault="006475F9" w:rsidP="00414868">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75 145,5</w:t>
            </w:r>
          </w:p>
        </w:tc>
        <w:tc>
          <w:tcPr>
            <w:tcW w:w="851"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77 119,8</w:t>
            </w:r>
          </w:p>
        </w:tc>
        <w:tc>
          <w:tcPr>
            <w:tcW w:w="993" w:type="dxa"/>
            <w:tcBorders>
              <w:top w:val="nil"/>
              <w:left w:val="single" w:sz="4" w:space="0" w:color="auto"/>
              <w:bottom w:val="single" w:sz="4" w:space="0" w:color="auto"/>
              <w:right w:val="single" w:sz="4" w:space="0" w:color="auto"/>
            </w:tcBorders>
            <w:vAlign w:val="center"/>
          </w:tcPr>
          <w:p w:rsidR="00573083" w:rsidRPr="00CF010E" w:rsidRDefault="006475F9" w:rsidP="00987C3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75 069,0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73083" w:rsidRPr="00CF010E" w:rsidRDefault="006475F9"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42 016,2</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FB2A37"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106 482,9</w:t>
            </w:r>
          </w:p>
        </w:tc>
        <w:tc>
          <w:tcPr>
            <w:tcW w:w="992" w:type="dxa"/>
            <w:tcBorders>
              <w:top w:val="nil"/>
              <w:left w:val="nil"/>
              <w:bottom w:val="single" w:sz="4" w:space="0" w:color="auto"/>
              <w:right w:val="single" w:sz="4" w:space="0" w:color="auto"/>
            </w:tcBorders>
            <w:shd w:val="clear" w:color="auto" w:fill="auto"/>
            <w:noWrap/>
            <w:vAlign w:val="center"/>
          </w:tcPr>
          <w:p w:rsidR="00573083" w:rsidRPr="00CF010E" w:rsidRDefault="00FB2A37" w:rsidP="008D0DCD">
            <w:pPr>
              <w:spacing w:after="0" w:line="240" w:lineRule="auto"/>
              <w:jc w:val="center"/>
              <w:rPr>
                <w:rFonts w:ascii="Times New Roman" w:eastAsia="Times New Roman" w:hAnsi="Times New Roman" w:cs="Times New Roman"/>
                <w:sz w:val="16"/>
                <w:szCs w:val="16"/>
                <w:lang w:eastAsia="ru-RU"/>
              </w:rPr>
            </w:pPr>
            <w:r w:rsidRPr="00CF010E">
              <w:rPr>
                <w:rFonts w:ascii="Times New Roman" w:eastAsia="Times New Roman" w:hAnsi="Times New Roman" w:cs="Times New Roman"/>
                <w:sz w:val="16"/>
                <w:szCs w:val="16"/>
                <w:lang w:eastAsia="ru-RU"/>
              </w:rPr>
              <w:t>106 162,6</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320,3</w:t>
            </w:r>
          </w:p>
        </w:tc>
        <w:tc>
          <w:tcPr>
            <w:tcW w:w="709" w:type="dxa"/>
            <w:tcBorders>
              <w:top w:val="nil"/>
              <w:left w:val="nil"/>
              <w:bottom w:val="single" w:sz="4" w:space="0" w:color="auto"/>
              <w:right w:val="single" w:sz="4" w:space="0" w:color="auto"/>
            </w:tcBorders>
            <w:shd w:val="clear" w:color="auto" w:fill="auto"/>
            <w:noWrap/>
            <w:vAlign w:val="center"/>
          </w:tcPr>
          <w:p w:rsidR="00573083" w:rsidRPr="0065275B" w:rsidRDefault="0065275B" w:rsidP="008D0DCD">
            <w:pPr>
              <w:spacing w:after="0" w:line="240" w:lineRule="auto"/>
              <w:jc w:val="center"/>
              <w:rPr>
                <w:rFonts w:ascii="Times New Roman" w:eastAsia="Times New Roman" w:hAnsi="Times New Roman" w:cs="Times New Roman"/>
                <w:sz w:val="16"/>
                <w:szCs w:val="16"/>
                <w:lang w:eastAsia="ru-RU"/>
              </w:rPr>
            </w:pPr>
            <w:r w:rsidRPr="0065275B">
              <w:rPr>
                <w:rFonts w:ascii="Times New Roman" w:eastAsia="Times New Roman" w:hAnsi="Times New Roman" w:cs="Times New Roman"/>
                <w:sz w:val="16"/>
                <w:szCs w:val="16"/>
                <w:lang w:eastAsia="ru-RU"/>
              </w:rPr>
              <w:t>99,7</w:t>
            </w:r>
          </w:p>
        </w:tc>
      </w:tr>
    </w:tbl>
    <w:p w:rsidR="00902E25" w:rsidRPr="0065275B" w:rsidRDefault="00902E25" w:rsidP="00171D3F">
      <w:pPr>
        <w:pStyle w:val="a5"/>
        <w:spacing w:after="0"/>
        <w:ind w:left="0"/>
        <w:jc w:val="both"/>
        <w:rPr>
          <w:rFonts w:ascii="Times New Roman" w:hAnsi="Times New Roman" w:cs="Times New Roman"/>
          <w:sz w:val="24"/>
          <w:szCs w:val="24"/>
        </w:rPr>
      </w:pPr>
    </w:p>
    <w:p w:rsidR="009729FB" w:rsidRPr="00B24D16" w:rsidRDefault="00171D3F"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lastRenderedPageBreak/>
        <w:t>Бюджетные назначения по данному разделу были предусмотрены</w:t>
      </w:r>
      <w:r w:rsidR="009729FB" w:rsidRPr="00B24D16">
        <w:rPr>
          <w:rFonts w:ascii="Times New Roman" w:hAnsi="Times New Roman" w:cs="Times New Roman"/>
          <w:sz w:val="24"/>
          <w:szCs w:val="24"/>
        </w:rPr>
        <w:t xml:space="preserve"> для администрации Богучанского района, </w:t>
      </w:r>
      <w:r w:rsidR="00F2357F" w:rsidRPr="00B24D16">
        <w:rPr>
          <w:rFonts w:ascii="Times New Roman" w:hAnsi="Times New Roman" w:cs="Times New Roman"/>
          <w:sz w:val="24"/>
          <w:szCs w:val="24"/>
        </w:rPr>
        <w:t>МКУ «МС Заказчика», УМС и Финансового управления.</w:t>
      </w:r>
    </w:p>
    <w:p w:rsidR="000F6E64" w:rsidRPr="00B24D16" w:rsidRDefault="00F2357F"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Администрация Богучанского района исполнила принятые обязательства на 99,9%</w:t>
      </w:r>
      <w:r w:rsidR="000F6E64" w:rsidRPr="00B24D16">
        <w:rPr>
          <w:rFonts w:ascii="Times New Roman" w:hAnsi="Times New Roman" w:cs="Times New Roman"/>
          <w:sz w:val="24"/>
          <w:szCs w:val="24"/>
        </w:rPr>
        <w:t xml:space="preserve">, в </w:t>
      </w:r>
      <w:r w:rsidRPr="00B24D16">
        <w:rPr>
          <w:rFonts w:ascii="Times New Roman" w:hAnsi="Times New Roman" w:cs="Times New Roman"/>
          <w:sz w:val="24"/>
          <w:szCs w:val="24"/>
        </w:rPr>
        <w:t xml:space="preserve">результате </w:t>
      </w:r>
      <w:r w:rsidR="000F6E64" w:rsidRPr="00B24D16">
        <w:rPr>
          <w:rFonts w:ascii="Times New Roman" w:hAnsi="Times New Roman" w:cs="Times New Roman"/>
          <w:sz w:val="24"/>
          <w:szCs w:val="24"/>
        </w:rPr>
        <w:t xml:space="preserve">чего </w:t>
      </w:r>
      <w:r w:rsidRPr="00B24D16">
        <w:rPr>
          <w:rFonts w:ascii="Times New Roman" w:hAnsi="Times New Roman" w:cs="Times New Roman"/>
          <w:sz w:val="24"/>
          <w:szCs w:val="24"/>
        </w:rPr>
        <w:t xml:space="preserve">были реализованы </w:t>
      </w:r>
      <w:r w:rsidR="000F6E64" w:rsidRPr="00B24D16">
        <w:rPr>
          <w:rFonts w:ascii="Times New Roman" w:hAnsi="Times New Roman" w:cs="Times New Roman"/>
          <w:sz w:val="24"/>
          <w:szCs w:val="24"/>
        </w:rPr>
        <w:t xml:space="preserve">следующие </w:t>
      </w:r>
      <w:r w:rsidRPr="00B24D16">
        <w:rPr>
          <w:rFonts w:ascii="Times New Roman" w:hAnsi="Times New Roman" w:cs="Times New Roman"/>
          <w:sz w:val="24"/>
          <w:szCs w:val="24"/>
        </w:rPr>
        <w:t>мероприятия</w:t>
      </w:r>
      <w:r w:rsidR="000F6E64" w:rsidRPr="00B24D16">
        <w:rPr>
          <w:rFonts w:ascii="Times New Roman" w:hAnsi="Times New Roman" w:cs="Times New Roman"/>
          <w:sz w:val="24"/>
          <w:szCs w:val="24"/>
        </w:rPr>
        <w:t>:</w:t>
      </w:r>
    </w:p>
    <w:p w:rsidR="000F6E64" w:rsidRPr="00B24D16" w:rsidRDefault="009729FB"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поддержк</w:t>
      </w:r>
      <w:r w:rsidR="000F6E64" w:rsidRPr="00B24D16">
        <w:rPr>
          <w:rFonts w:ascii="Times New Roman" w:hAnsi="Times New Roman" w:cs="Times New Roman"/>
          <w:sz w:val="24"/>
          <w:szCs w:val="24"/>
        </w:rPr>
        <w:t>а</w:t>
      </w:r>
      <w:r w:rsidRPr="00B24D16">
        <w:rPr>
          <w:rFonts w:ascii="Times New Roman" w:hAnsi="Times New Roman" w:cs="Times New Roman"/>
          <w:sz w:val="24"/>
          <w:szCs w:val="24"/>
        </w:rPr>
        <w:t xml:space="preserve"> малых форм хозяйствования</w:t>
      </w:r>
      <w:r w:rsidR="00F2357F" w:rsidRPr="00B24D16">
        <w:rPr>
          <w:rFonts w:ascii="Times New Roman" w:hAnsi="Times New Roman" w:cs="Times New Roman"/>
          <w:sz w:val="24"/>
          <w:szCs w:val="24"/>
        </w:rPr>
        <w:t xml:space="preserve">, </w:t>
      </w:r>
      <w:r w:rsidRPr="00B24D16">
        <w:rPr>
          <w:rFonts w:ascii="Times New Roman" w:hAnsi="Times New Roman" w:cs="Times New Roman"/>
          <w:sz w:val="24"/>
          <w:szCs w:val="24"/>
        </w:rPr>
        <w:t>выполнен</w:t>
      </w:r>
      <w:r w:rsidR="000F6E64" w:rsidRPr="00B24D16">
        <w:rPr>
          <w:rFonts w:ascii="Times New Roman" w:hAnsi="Times New Roman" w:cs="Times New Roman"/>
          <w:sz w:val="24"/>
          <w:szCs w:val="24"/>
        </w:rPr>
        <w:t>ие</w:t>
      </w:r>
      <w:r w:rsidRPr="00B24D16">
        <w:rPr>
          <w:rFonts w:ascii="Times New Roman" w:hAnsi="Times New Roman" w:cs="Times New Roman"/>
          <w:sz w:val="24"/>
          <w:szCs w:val="24"/>
        </w:rPr>
        <w:t xml:space="preserve"> отдельны</w:t>
      </w:r>
      <w:r w:rsidR="000F6E64" w:rsidRPr="00B24D16">
        <w:rPr>
          <w:rFonts w:ascii="Times New Roman" w:hAnsi="Times New Roman" w:cs="Times New Roman"/>
          <w:sz w:val="24"/>
          <w:szCs w:val="24"/>
        </w:rPr>
        <w:t>х</w:t>
      </w:r>
      <w:r w:rsidRPr="00B24D16">
        <w:rPr>
          <w:rFonts w:ascii="Times New Roman" w:hAnsi="Times New Roman" w:cs="Times New Roman"/>
          <w:sz w:val="24"/>
          <w:szCs w:val="24"/>
        </w:rPr>
        <w:t xml:space="preserve"> государственны</w:t>
      </w:r>
      <w:r w:rsidR="000F6E64" w:rsidRPr="00B24D16">
        <w:rPr>
          <w:rFonts w:ascii="Times New Roman" w:hAnsi="Times New Roman" w:cs="Times New Roman"/>
          <w:sz w:val="24"/>
          <w:szCs w:val="24"/>
        </w:rPr>
        <w:t>х</w:t>
      </w:r>
      <w:r w:rsidRPr="00B24D16">
        <w:rPr>
          <w:rFonts w:ascii="Times New Roman" w:hAnsi="Times New Roman" w:cs="Times New Roman"/>
          <w:sz w:val="24"/>
          <w:szCs w:val="24"/>
        </w:rPr>
        <w:t xml:space="preserve"> полномочи</w:t>
      </w:r>
      <w:r w:rsidR="000F6E64" w:rsidRPr="00B24D16">
        <w:rPr>
          <w:rFonts w:ascii="Times New Roman" w:hAnsi="Times New Roman" w:cs="Times New Roman"/>
          <w:sz w:val="24"/>
          <w:szCs w:val="24"/>
        </w:rPr>
        <w:t>й</w:t>
      </w:r>
      <w:r w:rsidRPr="00B24D16">
        <w:rPr>
          <w:rFonts w:ascii="Times New Roman" w:hAnsi="Times New Roman" w:cs="Times New Roman"/>
          <w:sz w:val="24"/>
          <w:szCs w:val="24"/>
        </w:rPr>
        <w:t xml:space="preserve"> по решению вопросов поддержки сельскохозяйственного производства</w:t>
      </w:r>
      <w:r w:rsidR="007B4861" w:rsidRPr="00B24D16">
        <w:rPr>
          <w:rFonts w:ascii="Times New Roman" w:hAnsi="Times New Roman" w:cs="Times New Roman"/>
          <w:sz w:val="24"/>
          <w:szCs w:val="24"/>
        </w:rPr>
        <w:t>,</w:t>
      </w:r>
      <w:r w:rsidR="00F2357F" w:rsidRPr="00B24D16">
        <w:rPr>
          <w:rFonts w:ascii="Times New Roman" w:hAnsi="Times New Roman" w:cs="Times New Roman"/>
          <w:sz w:val="24"/>
          <w:szCs w:val="24"/>
        </w:rPr>
        <w:t xml:space="preserve"> </w:t>
      </w:r>
      <w:r w:rsidR="007B4861" w:rsidRPr="00B24D16">
        <w:rPr>
          <w:rFonts w:ascii="Times New Roman" w:hAnsi="Times New Roman" w:cs="Times New Roman"/>
          <w:sz w:val="24"/>
          <w:szCs w:val="24"/>
        </w:rPr>
        <w:t xml:space="preserve">по организации проведения мероприятий по отлову, учету, содержанию и иному обращению с безнадзорными домашними животными, по уничтожению сорняков дикорастущей конопли </w:t>
      </w:r>
      <w:r w:rsidR="00F2357F" w:rsidRPr="00B24D16">
        <w:rPr>
          <w:rFonts w:ascii="Times New Roman" w:hAnsi="Times New Roman" w:cs="Times New Roman"/>
          <w:sz w:val="24"/>
          <w:szCs w:val="24"/>
        </w:rPr>
        <w:t>в рамках муниципальной программы «Развитие сельского хозяйства в Богучанском районе»</w:t>
      </w:r>
      <w:r w:rsidR="000F6E64" w:rsidRPr="00B24D16">
        <w:rPr>
          <w:rFonts w:ascii="Times New Roman" w:hAnsi="Times New Roman" w:cs="Times New Roman"/>
          <w:sz w:val="24"/>
          <w:szCs w:val="24"/>
        </w:rPr>
        <w:t>;</w:t>
      </w:r>
      <w:r w:rsidRPr="00B24D16">
        <w:rPr>
          <w:rFonts w:ascii="Times New Roman" w:hAnsi="Times New Roman" w:cs="Times New Roman"/>
          <w:sz w:val="24"/>
          <w:szCs w:val="24"/>
        </w:rPr>
        <w:t xml:space="preserve"> </w:t>
      </w:r>
    </w:p>
    <w:p w:rsidR="009729FB" w:rsidRPr="00B24D16" w:rsidRDefault="00F2357F"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содержани</w:t>
      </w:r>
      <w:r w:rsidR="000F6E64" w:rsidRPr="00B24D16">
        <w:rPr>
          <w:rFonts w:ascii="Times New Roman" w:hAnsi="Times New Roman" w:cs="Times New Roman"/>
          <w:sz w:val="24"/>
          <w:szCs w:val="24"/>
        </w:rPr>
        <w:t>е</w:t>
      </w:r>
      <w:r w:rsidRPr="00B24D16">
        <w:rPr>
          <w:rFonts w:ascii="Times New Roman" w:hAnsi="Times New Roman" w:cs="Times New Roman"/>
          <w:sz w:val="24"/>
          <w:szCs w:val="24"/>
        </w:rPr>
        <w:t xml:space="preserve"> автомобильных дорог общего пользования местного назначения</w:t>
      </w:r>
      <w:r w:rsidR="000F6E64" w:rsidRPr="00B24D16">
        <w:rPr>
          <w:rFonts w:ascii="Times New Roman" w:hAnsi="Times New Roman" w:cs="Times New Roman"/>
          <w:sz w:val="24"/>
          <w:szCs w:val="24"/>
        </w:rPr>
        <w:t>, возмещение недополученных доходов юридическим лицам, а также приобретение 4 автобусов среднего и малого классов вместимости в рамках муниципальной программы «Развитие транспортной системы Богучанского района»</w:t>
      </w:r>
      <w:r w:rsidR="00020BB1" w:rsidRPr="00B24D16">
        <w:rPr>
          <w:rFonts w:ascii="Times New Roman" w:hAnsi="Times New Roman" w:cs="Times New Roman"/>
          <w:sz w:val="24"/>
          <w:szCs w:val="24"/>
        </w:rPr>
        <w:t>;</w:t>
      </w:r>
    </w:p>
    <w:p w:rsidR="000F6E64" w:rsidRPr="00B24D16" w:rsidRDefault="00020BB1" w:rsidP="00020BB1">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 xml:space="preserve">поддержка и развитие </w:t>
      </w:r>
      <w:r w:rsidR="000F6E64" w:rsidRPr="00B24D16">
        <w:rPr>
          <w:rFonts w:ascii="Times New Roman" w:hAnsi="Times New Roman" w:cs="Times New Roman"/>
          <w:sz w:val="24"/>
          <w:szCs w:val="24"/>
        </w:rPr>
        <w:t>субъектов малого</w:t>
      </w:r>
      <w:r w:rsidRPr="00B24D16">
        <w:rPr>
          <w:rFonts w:ascii="Times New Roman" w:hAnsi="Times New Roman" w:cs="Times New Roman"/>
          <w:sz w:val="24"/>
          <w:szCs w:val="24"/>
        </w:rPr>
        <w:t xml:space="preserve"> и среднего предпринимательства р</w:t>
      </w:r>
      <w:r w:rsidR="000F6E64" w:rsidRPr="00B24D16">
        <w:rPr>
          <w:rFonts w:ascii="Times New Roman" w:hAnsi="Times New Roman" w:cs="Times New Roman"/>
          <w:sz w:val="24"/>
          <w:szCs w:val="24"/>
        </w:rPr>
        <w:t>амках муниципальной программы "Развитие инвестиционной деятельности, малого и среднего предпринимательства на территории Богучанского района"</w:t>
      </w:r>
      <w:r w:rsidR="007B4861" w:rsidRPr="00B24D16">
        <w:rPr>
          <w:rFonts w:ascii="Times New Roman" w:hAnsi="Times New Roman" w:cs="Times New Roman"/>
          <w:sz w:val="24"/>
          <w:szCs w:val="24"/>
        </w:rPr>
        <w:t>;</w:t>
      </w:r>
    </w:p>
    <w:p w:rsidR="007B4861" w:rsidRPr="000C3B42" w:rsidRDefault="000C3B42" w:rsidP="00020BB1">
      <w:pPr>
        <w:pStyle w:val="a5"/>
        <w:spacing w:after="0"/>
        <w:ind w:left="0" w:firstLine="851"/>
        <w:jc w:val="both"/>
        <w:rPr>
          <w:rFonts w:ascii="Times New Roman" w:hAnsi="Times New Roman" w:cs="Times New Roman"/>
          <w:sz w:val="24"/>
          <w:szCs w:val="24"/>
        </w:rPr>
      </w:pPr>
      <w:r w:rsidRPr="000C3B42">
        <w:rPr>
          <w:rFonts w:ascii="Times New Roman" w:hAnsi="Times New Roman" w:cs="Times New Roman"/>
          <w:sz w:val="24"/>
          <w:szCs w:val="24"/>
        </w:rPr>
        <w:t>подготовка документов по территориальному планированию</w:t>
      </w:r>
      <w:r w:rsidR="007B4861" w:rsidRPr="000C3B42">
        <w:rPr>
          <w:rFonts w:ascii="Times New Roman" w:hAnsi="Times New Roman" w:cs="Times New Roman"/>
          <w:sz w:val="24"/>
          <w:szCs w:val="24"/>
        </w:rPr>
        <w:t xml:space="preserve"> в рамках муниципальной программы "Обеспечение доступным и комфортным жильем граждан Богучанского района".</w:t>
      </w:r>
    </w:p>
    <w:p w:rsidR="008365C2" w:rsidRPr="00B24D16" w:rsidRDefault="008365C2" w:rsidP="00020BB1">
      <w:pPr>
        <w:pStyle w:val="a5"/>
        <w:spacing w:after="0"/>
        <w:ind w:left="0" w:firstLine="851"/>
        <w:jc w:val="both"/>
        <w:rPr>
          <w:rFonts w:ascii="Times New Roman" w:hAnsi="Times New Roman" w:cs="Times New Roman"/>
          <w:sz w:val="24"/>
          <w:szCs w:val="24"/>
        </w:rPr>
      </w:pPr>
      <w:r w:rsidRPr="000C3B42">
        <w:rPr>
          <w:rFonts w:ascii="Times New Roman" w:hAnsi="Times New Roman" w:cs="Times New Roman"/>
          <w:sz w:val="24"/>
          <w:szCs w:val="24"/>
        </w:rPr>
        <w:t>МКУ «МС Заказчика</w:t>
      </w:r>
      <w:r w:rsidRPr="00B24D16">
        <w:rPr>
          <w:rFonts w:ascii="Times New Roman" w:hAnsi="Times New Roman" w:cs="Times New Roman"/>
          <w:sz w:val="24"/>
          <w:szCs w:val="24"/>
        </w:rPr>
        <w:t>» исполнило принятые обязательства на 100,0%, в результате чего было реализовано мероприятие по корректировке проектной документации на строительство переправы по льду на трассе п.Гремучий-с.Богучаны</w:t>
      </w:r>
      <w:r w:rsidR="007F6FB5" w:rsidRPr="00B24D16">
        <w:rPr>
          <w:rFonts w:ascii="Times New Roman" w:hAnsi="Times New Roman" w:cs="Times New Roman"/>
          <w:sz w:val="24"/>
          <w:szCs w:val="24"/>
        </w:rPr>
        <w:t>, предусмотренное в рамках муниципальной программы «Развитие транспортной системы Богучанского района»</w:t>
      </w:r>
      <w:r w:rsidRPr="00B24D16">
        <w:rPr>
          <w:rFonts w:ascii="Times New Roman" w:hAnsi="Times New Roman" w:cs="Times New Roman"/>
          <w:sz w:val="24"/>
          <w:szCs w:val="24"/>
        </w:rPr>
        <w:t>.</w:t>
      </w:r>
    </w:p>
    <w:p w:rsidR="00A467E5" w:rsidRPr="00A467E5" w:rsidRDefault="008365C2" w:rsidP="00020BB1">
      <w:pPr>
        <w:pStyle w:val="a5"/>
        <w:spacing w:after="0"/>
        <w:ind w:left="0" w:firstLine="851"/>
        <w:jc w:val="both"/>
        <w:rPr>
          <w:rFonts w:ascii="Times New Roman" w:hAnsi="Times New Roman" w:cs="Times New Roman"/>
          <w:sz w:val="24"/>
          <w:szCs w:val="24"/>
        </w:rPr>
      </w:pPr>
      <w:r w:rsidRPr="00A467E5">
        <w:rPr>
          <w:rFonts w:ascii="Times New Roman" w:hAnsi="Times New Roman" w:cs="Times New Roman"/>
          <w:sz w:val="24"/>
          <w:szCs w:val="24"/>
        </w:rPr>
        <w:t xml:space="preserve">При этом данные </w:t>
      </w:r>
      <w:r w:rsidR="00A467E5" w:rsidRPr="00A467E5">
        <w:rPr>
          <w:rFonts w:ascii="Times New Roman" w:hAnsi="Times New Roman" w:cs="Times New Roman"/>
          <w:sz w:val="24"/>
          <w:szCs w:val="24"/>
        </w:rPr>
        <w:t xml:space="preserve">принятые </w:t>
      </w:r>
      <w:r w:rsidRPr="00A467E5">
        <w:rPr>
          <w:rFonts w:ascii="Times New Roman" w:hAnsi="Times New Roman" w:cs="Times New Roman"/>
          <w:sz w:val="24"/>
          <w:szCs w:val="24"/>
        </w:rPr>
        <w:t xml:space="preserve">обязательства в размере 120,0 тыс. руб. </w:t>
      </w:r>
      <w:r w:rsidR="00A467E5" w:rsidRPr="00A467E5">
        <w:rPr>
          <w:rFonts w:ascii="Times New Roman" w:hAnsi="Times New Roman" w:cs="Times New Roman"/>
          <w:sz w:val="24"/>
          <w:szCs w:val="24"/>
        </w:rPr>
        <w:t>не относятся к полномочиям органов местного самоуправления, что позволяет квалифицировать их как инициативные расходы районного бюджета.</w:t>
      </w:r>
    </w:p>
    <w:p w:rsidR="00756CBA" w:rsidRPr="00B24D16" w:rsidRDefault="0001232E"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УМС</w:t>
      </w:r>
      <w:r w:rsidR="008365C2" w:rsidRPr="00B24D16">
        <w:rPr>
          <w:rFonts w:ascii="Times New Roman" w:hAnsi="Times New Roman" w:cs="Times New Roman"/>
          <w:sz w:val="24"/>
          <w:szCs w:val="24"/>
        </w:rPr>
        <w:t xml:space="preserve"> исполнило принятые обязательства </w:t>
      </w:r>
      <w:r w:rsidR="007F6FB5" w:rsidRPr="00B24D16">
        <w:rPr>
          <w:rFonts w:ascii="Times New Roman" w:hAnsi="Times New Roman" w:cs="Times New Roman"/>
          <w:sz w:val="24"/>
          <w:szCs w:val="24"/>
        </w:rPr>
        <w:t xml:space="preserve">в целом </w:t>
      </w:r>
      <w:r w:rsidR="008365C2" w:rsidRPr="00B24D16">
        <w:rPr>
          <w:rFonts w:ascii="Times New Roman" w:hAnsi="Times New Roman" w:cs="Times New Roman"/>
          <w:sz w:val="24"/>
          <w:szCs w:val="24"/>
        </w:rPr>
        <w:t>на 85,5%</w:t>
      </w:r>
      <w:r w:rsidR="00756CBA" w:rsidRPr="00B24D16">
        <w:rPr>
          <w:rFonts w:ascii="Times New Roman" w:hAnsi="Times New Roman" w:cs="Times New Roman"/>
          <w:sz w:val="24"/>
          <w:szCs w:val="24"/>
        </w:rPr>
        <w:t>.</w:t>
      </w:r>
    </w:p>
    <w:p w:rsidR="007F6FB5" w:rsidRPr="00B24D16" w:rsidRDefault="00756CBA"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В</w:t>
      </w:r>
      <w:r w:rsidR="00E86AAA" w:rsidRPr="00B24D16">
        <w:rPr>
          <w:rFonts w:ascii="Times New Roman" w:hAnsi="Times New Roman" w:cs="Times New Roman"/>
          <w:sz w:val="24"/>
          <w:szCs w:val="24"/>
        </w:rPr>
        <w:t>ыполнен</w:t>
      </w:r>
      <w:r w:rsidR="007F6FB5" w:rsidRPr="00B24D16">
        <w:rPr>
          <w:rFonts w:ascii="Times New Roman" w:hAnsi="Times New Roman" w:cs="Times New Roman"/>
          <w:sz w:val="24"/>
          <w:szCs w:val="24"/>
        </w:rPr>
        <w:t>ы</w:t>
      </w:r>
      <w:r w:rsidR="00E86AAA" w:rsidRPr="00B24D16">
        <w:rPr>
          <w:rFonts w:ascii="Times New Roman" w:hAnsi="Times New Roman" w:cs="Times New Roman"/>
          <w:sz w:val="24"/>
          <w:szCs w:val="24"/>
        </w:rPr>
        <w:t xml:space="preserve"> приняты</w:t>
      </w:r>
      <w:r w:rsidR="007F6FB5" w:rsidRPr="00B24D16">
        <w:rPr>
          <w:rFonts w:ascii="Times New Roman" w:hAnsi="Times New Roman" w:cs="Times New Roman"/>
          <w:sz w:val="24"/>
          <w:szCs w:val="24"/>
        </w:rPr>
        <w:t>е</w:t>
      </w:r>
      <w:r w:rsidR="00E86AAA" w:rsidRPr="00B24D16">
        <w:rPr>
          <w:rFonts w:ascii="Times New Roman" w:hAnsi="Times New Roman" w:cs="Times New Roman"/>
          <w:sz w:val="24"/>
          <w:szCs w:val="24"/>
        </w:rPr>
        <w:t xml:space="preserve"> расходны</w:t>
      </w:r>
      <w:r w:rsidR="007F6FB5" w:rsidRPr="00B24D16">
        <w:rPr>
          <w:rFonts w:ascii="Times New Roman" w:hAnsi="Times New Roman" w:cs="Times New Roman"/>
          <w:sz w:val="24"/>
          <w:szCs w:val="24"/>
        </w:rPr>
        <w:t>е</w:t>
      </w:r>
      <w:r w:rsidR="00E86AAA" w:rsidRPr="00B24D16">
        <w:rPr>
          <w:rFonts w:ascii="Times New Roman" w:hAnsi="Times New Roman" w:cs="Times New Roman"/>
          <w:sz w:val="24"/>
          <w:szCs w:val="24"/>
        </w:rPr>
        <w:t xml:space="preserve"> обязательств</w:t>
      </w:r>
      <w:r w:rsidR="007F6FB5" w:rsidRPr="00B24D16">
        <w:rPr>
          <w:rFonts w:ascii="Times New Roman" w:hAnsi="Times New Roman" w:cs="Times New Roman"/>
          <w:sz w:val="24"/>
          <w:szCs w:val="24"/>
        </w:rPr>
        <w:t>а</w:t>
      </w:r>
      <w:r w:rsidR="008365C2" w:rsidRPr="00B24D16">
        <w:rPr>
          <w:rFonts w:ascii="Times New Roman" w:hAnsi="Times New Roman" w:cs="Times New Roman"/>
          <w:sz w:val="24"/>
          <w:szCs w:val="24"/>
        </w:rPr>
        <w:t xml:space="preserve"> </w:t>
      </w:r>
      <w:r w:rsidR="007F6FB5" w:rsidRPr="00B24D16">
        <w:rPr>
          <w:rFonts w:ascii="Times New Roman" w:hAnsi="Times New Roman" w:cs="Times New Roman"/>
          <w:sz w:val="24"/>
          <w:szCs w:val="24"/>
        </w:rPr>
        <w:t>в размере 100,0</w:t>
      </w:r>
      <w:r w:rsidR="007F6FB5" w:rsidRPr="000C3B42">
        <w:rPr>
          <w:rFonts w:ascii="Times New Roman" w:hAnsi="Times New Roman" w:cs="Times New Roman"/>
          <w:sz w:val="24"/>
          <w:szCs w:val="24"/>
        </w:rPr>
        <w:t xml:space="preserve">% </w:t>
      </w:r>
      <w:r w:rsidR="008365C2" w:rsidRPr="000C3B42">
        <w:rPr>
          <w:rFonts w:ascii="Times New Roman" w:hAnsi="Times New Roman" w:cs="Times New Roman"/>
          <w:sz w:val="24"/>
          <w:szCs w:val="24"/>
        </w:rPr>
        <w:t xml:space="preserve">по </w:t>
      </w:r>
      <w:r w:rsidR="000C3B42" w:rsidRPr="000C3B42">
        <w:rPr>
          <w:rFonts w:ascii="Times New Roman" w:hAnsi="Times New Roman" w:cs="Times New Roman"/>
          <w:sz w:val="24"/>
          <w:szCs w:val="24"/>
        </w:rPr>
        <w:t>актуализации документов территориального планирования Богучанского района</w:t>
      </w:r>
      <w:r w:rsidR="007F6FB5" w:rsidRPr="000C3B42">
        <w:rPr>
          <w:rFonts w:ascii="Times New Roman" w:hAnsi="Times New Roman" w:cs="Times New Roman"/>
          <w:sz w:val="24"/>
          <w:szCs w:val="24"/>
        </w:rPr>
        <w:t xml:space="preserve"> в рамках муниципальной программы "Обеспечение доступным и комфортным жильем граждан Богучанского района", а также по исполнению судебных решений</w:t>
      </w:r>
      <w:r w:rsidR="007F6FB5" w:rsidRPr="00B24D16">
        <w:rPr>
          <w:rFonts w:ascii="Times New Roman" w:hAnsi="Times New Roman" w:cs="Times New Roman"/>
          <w:sz w:val="24"/>
          <w:szCs w:val="24"/>
        </w:rPr>
        <w:t xml:space="preserve"> в рамках непрограммных расходов.</w:t>
      </w:r>
    </w:p>
    <w:p w:rsidR="007F6FB5" w:rsidRPr="00B24D16" w:rsidRDefault="007F6FB5" w:rsidP="007F6FB5">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Значительно не исполнены бюджетные назначения</w:t>
      </w:r>
      <w:r w:rsidR="00385084" w:rsidRPr="00B24D16">
        <w:rPr>
          <w:rFonts w:ascii="Times New Roman" w:hAnsi="Times New Roman" w:cs="Times New Roman"/>
          <w:sz w:val="24"/>
          <w:szCs w:val="24"/>
        </w:rPr>
        <w:t xml:space="preserve"> (69,1%)</w:t>
      </w:r>
      <w:r w:rsidRPr="00B24D16">
        <w:rPr>
          <w:rFonts w:ascii="Times New Roman" w:hAnsi="Times New Roman" w:cs="Times New Roman"/>
          <w:sz w:val="24"/>
          <w:szCs w:val="24"/>
        </w:rPr>
        <w:t>, предусмотренные на мероприятия по землеустройству и землепользованию в рамках непрограммных расходов. При этом плановые назначения по данному направлению</w:t>
      </w:r>
      <w:r w:rsidR="00385084" w:rsidRPr="00B24D16">
        <w:rPr>
          <w:rFonts w:ascii="Times New Roman" w:hAnsi="Times New Roman" w:cs="Times New Roman"/>
          <w:sz w:val="24"/>
          <w:szCs w:val="24"/>
        </w:rPr>
        <w:t xml:space="preserve"> в течение анализируемого периода были сокращены на 38,0%. </w:t>
      </w:r>
    </w:p>
    <w:p w:rsidR="007F6FB5" w:rsidRPr="00B24D16" w:rsidRDefault="00385084" w:rsidP="00B40DE2">
      <w:pPr>
        <w:pStyle w:val="a5"/>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 xml:space="preserve">Финансовое управление исполнило принятые обязательства на 100,0%, в результате чего </w:t>
      </w:r>
      <w:r w:rsidR="007D6296" w:rsidRPr="00B24D16">
        <w:rPr>
          <w:rFonts w:ascii="Times New Roman" w:hAnsi="Times New Roman" w:cs="Times New Roman"/>
          <w:sz w:val="24"/>
          <w:szCs w:val="24"/>
        </w:rPr>
        <w:t>межбюджетные трансферты на капитальные ремонт автомобильных дорог общего пользования местного назначения и их содержание за счет средств дорожного фонда Красноярского края были направлены 6 и 18 муниципальным образованиям сельских советов, соответственно.</w:t>
      </w:r>
    </w:p>
    <w:p w:rsidR="0019529E" w:rsidRDefault="0019529E" w:rsidP="00B40DE2">
      <w:pPr>
        <w:pStyle w:val="a5"/>
        <w:spacing w:after="0"/>
        <w:ind w:left="0" w:firstLine="851"/>
        <w:jc w:val="both"/>
        <w:rPr>
          <w:rFonts w:ascii="Times New Roman" w:hAnsi="Times New Roman" w:cs="Times New Roman"/>
          <w:sz w:val="24"/>
          <w:szCs w:val="24"/>
        </w:rPr>
      </w:pPr>
    </w:p>
    <w:p w:rsidR="0019529E" w:rsidRPr="00B24D16" w:rsidRDefault="0019529E" w:rsidP="0019529E">
      <w:pPr>
        <w:pStyle w:val="a5"/>
        <w:spacing w:after="0"/>
        <w:ind w:left="0"/>
        <w:jc w:val="both"/>
        <w:rPr>
          <w:rFonts w:ascii="Times New Roman" w:hAnsi="Times New Roman" w:cs="Times New Roman"/>
          <w:sz w:val="24"/>
          <w:szCs w:val="24"/>
        </w:rPr>
      </w:pPr>
      <w:r w:rsidRPr="00B24D16">
        <w:rPr>
          <w:rFonts w:ascii="Times New Roman" w:hAnsi="Times New Roman" w:cs="Times New Roman"/>
          <w:sz w:val="24"/>
          <w:szCs w:val="24"/>
        </w:rPr>
        <w:lastRenderedPageBreak/>
        <w:t>Вывод</w:t>
      </w:r>
      <w:r w:rsidR="005332A3" w:rsidRPr="00B24D16">
        <w:rPr>
          <w:rFonts w:ascii="Times New Roman" w:hAnsi="Times New Roman" w:cs="Times New Roman"/>
          <w:sz w:val="24"/>
          <w:szCs w:val="24"/>
        </w:rPr>
        <w:t>ы</w:t>
      </w:r>
      <w:r w:rsidRPr="00B24D16">
        <w:rPr>
          <w:rFonts w:ascii="Times New Roman" w:hAnsi="Times New Roman" w:cs="Times New Roman"/>
          <w:sz w:val="24"/>
          <w:szCs w:val="24"/>
        </w:rPr>
        <w:t>:</w:t>
      </w:r>
    </w:p>
    <w:p w:rsidR="00902E25" w:rsidRPr="00B24D16" w:rsidRDefault="00822C9B" w:rsidP="003A0B75">
      <w:pPr>
        <w:pStyle w:val="a5"/>
        <w:numPr>
          <w:ilvl w:val="0"/>
          <w:numId w:val="11"/>
        </w:numPr>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о</w:t>
      </w:r>
      <w:r w:rsidR="0019529E" w:rsidRPr="00B24D16">
        <w:rPr>
          <w:rFonts w:ascii="Times New Roman" w:hAnsi="Times New Roman" w:cs="Times New Roman"/>
          <w:sz w:val="24"/>
          <w:szCs w:val="24"/>
        </w:rPr>
        <w:t xml:space="preserve">своение средств по разделу 0400 «Национальная экономика» составило </w:t>
      </w:r>
      <w:r w:rsidR="007D6296" w:rsidRPr="00B24D16">
        <w:rPr>
          <w:rFonts w:ascii="Times New Roman" w:hAnsi="Times New Roman" w:cs="Times New Roman"/>
          <w:sz w:val="24"/>
          <w:szCs w:val="24"/>
        </w:rPr>
        <w:t>99,7</w:t>
      </w:r>
      <w:r w:rsidR="00D713C2" w:rsidRPr="00B24D16">
        <w:rPr>
          <w:rFonts w:ascii="Times New Roman" w:hAnsi="Times New Roman" w:cs="Times New Roman"/>
          <w:sz w:val="24"/>
          <w:szCs w:val="24"/>
        </w:rPr>
        <w:t>%</w:t>
      </w:r>
      <w:r w:rsidR="00BE1709" w:rsidRPr="00B24D16">
        <w:rPr>
          <w:rFonts w:ascii="Times New Roman" w:hAnsi="Times New Roman" w:cs="Times New Roman"/>
          <w:sz w:val="24"/>
          <w:szCs w:val="24"/>
        </w:rPr>
        <w:t>;</w:t>
      </w:r>
    </w:p>
    <w:p w:rsidR="00BE1709" w:rsidRPr="00B24D16" w:rsidRDefault="00B24D16" w:rsidP="003A0B75">
      <w:pPr>
        <w:pStyle w:val="a5"/>
        <w:numPr>
          <w:ilvl w:val="0"/>
          <w:numId w:val="11"/>
        </w:numPr>
        <w:spacing w:after="0"/>
        <w:ind w:left="0" w:firstLine="851"/>
        <w:jc w:val="both"/>
        <w:rPr>
          <w:rFonts w:ascii="Times New Roman" w:hAnsi="Times New Roman" w:cs="Times New Roman"/>
          <w:sz w:val="24"/>
          <w:szCs w:val="24"/>
        </w:rPr>
      </w:pPr>
      <w:r w:rsidRPr="00B24D16">
        <w:rPr>
          <w:rFonts w:ascii="Times New Roman" w:hAnsi="Times New Roman" w:cs="Times New Roman"/>
          <w:sz w:val="24"/>
          <w:szCs w:val="24"/>
        </w:rPr>
        <w:t xml:space="preserve">все ГРБС исполнили </w:t>
      </w:r>
      <w:r w:rsidR="009F79D8" w:rsidRPr="00B24D16">
        <w:rPr>
          <w:rFonts w:ascii="Times New Roman" w:hAnsi="Times New Roman" w:cs="Times New Roman"/>
          <w:sz w:val="24"/>
          <w:szCs w:val="24"/>
        </w:rPr>
        <w:t>принятые бюджетные обязательства</w:t>
      </w:r>
      <w:r w:rsidR="005A3A76" w:rsidRPr="00B24D16">
        <w:rPr>
          <w:rFonts w:ascii="Times New Roman" w:hAnsi="Times New Roman" w:cs="Times New Roman"/>
          <w:sz w:val="24"/>
          <w:szCs w:val="24"/>
        </w:rPr>
        <w:t xml:space="preserve">, </w:t>
      </w:r>
      <w:r w:rsidR="003F6FE7" w:rsidRPr="00B24D16">
        <w:rPr>
          <w:rFonts w:ascii="Times New Roman" w:hAnsi="Times New Roman" w:cs="Times New Roman"/>
          <w:sz w:val="24"/>
          <w:szCs w:val="24"/>
        </w:rPr>
        <w:t>предусмотренн</w:t>
      </w:r>
      <w:r w:rsidR="009F79D8" w:rsidRPr="00B24D16">
        <w:rPr>
          <w:rFonts w:ascii="Times New Roman" w:hAnsi="Times New Roman" w:cs="Times New Roman"/>
          <w:sz w:val="24"/>
          <w:szCs w:val="24"/>
        </w:rPr>
        <w:t>ы</w:t>
      </w:r>
      <w:r w:rsidR="003F6FE7" w:rsidRPr="00B24D16">
        <w:rPr>
          <w:rFonts w:ascii="Times New Roman" w:hAnsi="Times New Roman" w:cs="Times New Roman"/>
          <w:sz w:val="24"/>
          <w:szCs w:val="24"/>
        </w:rPr>
        <w:t xml:space="preserve">е в рамках анализируемого подраздела бюджетной классификации, </w:t>
      </w:r>
      <w:r w:rsidRPr="00B24D16">
        <w:rPr>
          <w:rFonts w:ascii="Times New Roman" w:hAnsi="Times New Roman" w:cs="Times New Roman"/>
          <w:sz w:val="24"/>
          <w:szCs w:val="24"/>
        </w:rPr>
        <w:t xml:space="preserve">за исключением УМС, </w:t>
      </w:r>
      <w:r w:rsidR="003F6FE7" w:rsidRPr="00B24D16">
        <w:rPr>
          <w:rFonts w:ascii="Times New Roman" w:hAnsi="Times New Roman" w:cs="Times New Roman"/>
          <w:sz w:val="24"/>
          <w:szCs w:val="24"/>
        </w:rPr>
        <w:t>не дости</w:t>
      </w:r>
      <w:r w:rsidRPr="00B24D16">
        <w:rPr>
          <w:rFonts w:ascii="Times New Roman" w:hAnsi="Times New Roman" w:cs="Times New Roman"/>
          <w:sz w:val="24"/>
          <w:szCs w:val="24"/>
        </w:rPr>
        <w:t>гшего</w:t>
      </w:r>
      <w:r w:rsidR="003F6FE7" w:rsidRPr="00B24D16">
        <w:rPr>
          <w:rFonts w:ascii="Times New Roman" w:hAnsi="Times New Roman" w:cs="Times New Roman"/>
          <w:sz w:val="24"/>
          <w:szCs w:val="24"/>
        </w:rPr>
        <w:t xml:space="preserve"> поставленных </w:t>
      </w:r>
      <w:r w:rsidR="009F79D8" w:rsidRPr="00B24D16">
        <w:rPr>
          <w:rFonts w:ascii="Times New Roman" w:hAnsi="Times New Roman" w:cs="Times New Roman"/>
          <w:sz w:val="24"/>
          <w:szCs w:val="24"/>
        </w:rPr>
        <w:t xml:space="preserve">перед </w:t>
      </w:r>
      <w:r w:rsidRPr="00B24D16">
        <w:rPr>
          <w:rFonts w:ascii="Times New Roman" w:hAnsi="Times New Roman" w:cs="Times New Roman"/>
          <w:sz w:val="24"/>
          <w:szCs w:val="24"/>
        </w:rPr>
        <w:t>ним</w:t>
      </w:r>
      <w:r w:rsidR="009F79D8" w:rsidRPr="00B24D16">
        <w:rPr>
          <w:rFonts w:ascii="Times New Roman" w:hAnsi="Times New Roman" w:cs="Times New Roman"/>
          <w:sz w:val="24"/>
          <w:szCs w:val="24"/>
        </w:rPr>
        <w:t xml:space="preserve"> </w:t>
      </w:r>
      <w:r w:rsidR="003F6FE7" w:rsidRPr="00B24D16">
        <w:rPr>
          <w:rFonts w:ascii="Times New Roman" w:hAnsi="Times New Roman" w:cs="Times New Roman"/>
          <w:sz w:val="24"/>
          <w:szCs w:val="24"/>
        </w:rPr>
        <w:t>целей и задач.</w:t>
      </w:r>
      <w:r w:rsidR="003F5860" w:rsidRPr="00B24D16">
        <w:rPr>
          <w:rFonts w:ascii="Times New Roman" w:hAnsi="Times New Roman" w:cs="Times New Roman"/>
          <w:sz w:val="24"/>
          <w:szCs w:val="24"/>
        </w:rPr>
        <w:t xml:space="preserve"> </w:t>
      </w:r>
    </w:p>
    <w:p w:rsidR="00B24D16" w:rsidRPr="00A625D4" w:rsidRDefault="00B24D16" w:rsidP="003A0B75">
      <w:pPr>
        <w:pStyle w:val="a5"/>
        <w:numPr>
          <w:ilvl w:val="0"/>
          <w:numId w:val="11"/>
        </w:numPr>
        <w:spacing w:after="0"/>
        <w:ind w:left="0" w:firstLine="851"/>
        <w:jc w:val="both"/>
        <w:rPr>
          <w:rFonts w:ascii="Times New Roman" w:hAnsi="Times New Roman" w:cs="Times New Roman"/>
          <w:sz w:val="24"/>
          <w:szCs w:val="24"/>
        </w:rPr>
      </w:pPr>
      <w:r w:rsidRPr="00A625D4">
        <w:rPr>
          <w:rFonts w:ascii="Times New Roman" w:hAnsi="Times New Roman" w:cs="Times New Roman"/>
          <w:sz w:val="24"/>
          <w:szCs w:val="24"/>
        </w:rPr>
        <w:t>МКУ «МС Заказчика» осуществил</w:t>
      </w:r>
      <w:r w:rsidR="00A625D4" w:rsidRPr="00A625D4">
        <w:rPr>
          <w:rFonts w:ascii="Times New Roman" w:hAnsi="Times New Roman" w:cs="Times New Roman"/>
          <w:sz w:val="24"/>
          <w:szCs w:val="24"/>
        </w:rPr>
        <w:t>а</w:t>
      </w:r>
      <w:r w:rsidRPr="00A625D4">
        <w:rPr>
          <w:rFonts w:ascii="Times New Roman" w:hAnsi="Times New Roman" w:cs="Times New Roman"/>
          <w:sz w:val="24"/>
          <w:szCs w:val="24"/>
        </w:rPr>
        <w:t xml:space="preserve"> инициативные расходы на сумму 120,0 тыс. руб.</w:t>
      </w:r>
    </w:p>
    <w:p w:rsidR="005F473A" w:rsidRPr="0076434F" w:rsidRDefault="005F473A" w:rsidP="0019529E">
      <w:pPr>
        <w:pStyle w:val="a5"/>
        <w:spacing w:after="0"/>
        <w:ind w:left="0" w:firstLine="851"/>
        <w:jc w:val="both"/>
        <w:rPr>
          <w:rFonts w:ascii="Times New Roman" w:hAnsi="Times New Roman" w:cs="Times New Roman"/>
          <w:sz w:val="24"/>
          <w:szCs w:val="24"/>
        </w:rPr>
      </w:pPr>
    </w:p>
    <w:p w:rsidR="005332A3" w:rsidRPr="0076434F" w:rsidRDefault="005332A3" w:rsidP="003A0B75">
      <w:pPr>
        <w:pStyle w:val="a5"/>
        <w:numPr>
          <w:ilvl w:val="0"/>
          <w:numId w:val="21"/>
        </w:numPr>
        <w:spacing w:after="0"/>
        <w:ind w:left="0" w:firstLine="0"/>
        <w:jc w:val="center"/>
        <w:rPr>
          <w:rFonts w:ascii="Times New Roman" w:hAnsi="Times New Roman" w:cs="Times New Roman"/>
          <w:sz w:val="24"/>
          <w:szCs w:val="24"/>
        </w:rPr>
      </w:pPr>
      <w:r w:rsidRPr="0076434F">
        <w:rPr>
          <w:rFonts w:ascii="Times New Roman" w:hAnsi="Times New Roman" w:cs="Times New Roman"/>
          <w:sz w:val="24"/>
          <w:szCs w:val="24"/>
        </w:rPr>
        <w:t>ЖИЛИЩНО-КОММУНАЛЬНОЕ ХОЗЯЙСТВО</w:t>
      </w:r>
    </w:p>
    <w:p w:rsidR="00902E25" w:rsidRPr="0076434F" w:rsidRDefault="00902E25" w:rsidP="00902E25">
      <w:pPr>
        <w:pStyle w:val="a5"/>
        <w:spacing w:after="0"/>
        <w:rPr>
          <w:rFonts w:ascii="Times New Roman" w:hAnsi="Times New Roman" w:cs="Times New Roman"/>
          <w:sz w:val="24"/>
          <w:szCs w:val="24"/>
        </w:rPr>
      </w:pPr>
    </w:p>
    <w:p w:rsidR="00171D3F" w:rsidRPr="00694705" w:rsidRDefault="00171D3F" w:rsidP="0050693A">
      <w:pPr>
        <w:pStyle w:val="a5"/>
        <w:spacing w:after="0"/>
        <w:ind w:left="0" w:firstLine="851"/>
        <w:jc w:val="both"/>
        <w:rPr>
          <w:rFonts w:ascii="Times New Roman" w:hAnsi="Times New Roman" w:cs="Times New Roman"/>
          <w:sz w:val="24"/>
          <w:szCs w:val="24"/>
        </w:rPr>
      </w:pPr>
      <w:r w:rsidRPr="00694705">
        <w:rPr>
          <w:rFonts w:ascii="Times New Roman" w:hAnsi="Times New Roman" w:cs="Times New Roman"/>
          <w:sz w:val="24"/>
          <w:szCs w:val="24"/>
        </w:rPr>
        <w:t>Доля расходов, связанных с деятельностью жилищно-коммунального хозяйства (раздел 05)</w:t>
      </w:r>
      <w:r w:rsidR="005A145F" w:rsidRPr="00694705">
        <w:rPr>
          <w:rFonts w:ascii="Times New Roman" w:hAnsi="Times New Roman" w:cs="Times New Roman"/>
          <w:sz w:val="24"/>
          <w:szCs w:val="24"/>
        </w:rPr>
        <w:t>,</w:t>
      </w:r>
      <w:r w:rsidRPr="00694705">
        <w:rPr>
          <w:rFonts w:ascii="Times New Roman" w:hAnsi="Times New Roman" w:cs="Times New Roman"/>
          <w:sz w:val="24"/>
          <w:szCs w:val="24"/>
        </w:rPr>
        <w:t xml:space="preserve"> в </w:t>
      </w:r>
      <w:r w:rsidR="005A145F" w:rsidRPr="00694705">
        <w:rPr>
          <w:rFonts w:ascii="Times New Roman" w:hAnsi="Times New Roman" w:cs="Times New Roman"/>
          <w:sz w:val="24"/>
          <w:szCs w:val="24"/>
        </w:rPr>
        <w:t>201</w:t>
      </w:r>
      <w:r w:rsidR="00B2587A" w:rsidRPr="00694705">
        <w:rPr>
          <w:rFonts w:ascii="Times New Roman" w:hAnsi="Times New Roman" w:cs="Times New Roman"/>
          <w:sz w:val="24"/>
          <w:szCs w:val="24"/>
        </w:rPr>
        <w:t>9</w:t>
      </w:r>
      <w:r w:rsidR="005A145F" w:rsidRPr="00694705">
        <w:rPr>
          <w:rFonts w:ascii="Times New Roman" w:hAnsi="Times New Roman" w:cs="Times New Roman"/>
          <w:sz w:val="24"/>
          <w:szCs w:val="24"/>
        </w:rPr>
        <w:t xml:space="preserve"> году составила </w:t>
      </w:r>
      <w:r w:rsidR="00B2587A" w:rsidRPr="00694705">
        <w:rPr>
          <w:rFonts w:ascii="Times New Roman" w:hAnsi="Times New Roman" w:cs="Times New Roman"/>
          <w:sz w:val="24"/>
          <w:szCs w:val="24"/>
        </w:rPr>
        <w:t>10,2</w:t>
      </w:r>
      <w:r w:rsidR="005A145F" w:rsidRPr="00694705">
        <w:rPr>
          <w:rFonts w:ascii="Times New Roman" w:hAnsi="Times New Roman" w:cs="Times New Roman"/>
          <w:sz w:val="24"/>
          <w:szCs w:val="24"/>
        </w:rPr>
        <w:t>% (</w:t>
      </w:r>
      <w:r w:rsidR="00AE75E1" w:rsidRPr="00694705">
        <w:rPr>
          <w:rFonts w:ascii="Times New Roman" w:hAnsi="Times New Roman" w:cs="Times New Roman"/>
          <w:sz w:val="24"/>
          <w:szCs w:val="24"/>
        </w:rPr>
        <w:t>в 201</w:t>
      </w:r>
      <w:r w:rsidR="00B2587A" w:rsidRPr="00694705">
        <w:rPr>
          <w:rFonts w:ascii="Times New Roman" w:hAnsi="Times New Roman" w:cs="Times New Roman"/>
          <w:sz w:val="24"/>
          <w:szCs w:val="24"/>
        </w:rPr>
        <w:t>7</w:t>
      </w:r>
      <w:r w:rsidR="00AE75E1" w:rsidRPr="00694705">
        <w:rPr>
          <w:rFonts w:ascii="Times New Roman" w:hAnsi="Times New Roman" w:cs="Times New Roman"/>
          <w:sz w:val="24"/>
          <w:szCs w:val="24"/>
        </w:rPr>
        <w:t xml:space="preserve"> году </w:t>
      </w:r>
      <w:r w:rsidR="00B2587A" w:rsidRPr="00694705">
        <w:rPr>
          <w:rFonts w:ascii="Times New Roman" w:hAnsi="Times New Roman" w:cs="Times New Roman"/>
          <w:sz w:val="24"/>
          <w:szCs w:val="24"/>
        </w:rPr>
        <w:t>12,7</w:t>
      </w:r>
      <w:r w:rsidR="00AE75E1" w:rsidRPr="00694705">
        <w:rPr>
          <w:rFonts w:ascii="Times New Roman" w:hAnsi="Times New Roman" w:cs="Times New Roman"/>
          <w:sz w:val="24"/>
          <w:szCs w:val="24"/>
        </w:rPr>
        <w:t>%</w:t>
      </w:r>
      <w:r w:rsidR="002315A6" w:rsidRPr="00694705">
        <w:rPr>
          <w:rFonts w:ascii="Times New Roman" w:hAnsi="Times New Roman" w:cs="Times New Roman"/>
          <w:sz w:val="24"/>
          <w:szCs w:val="24"/>
        </w:rPr>
        <w:t>, в 201</w:t>
      </w:r>
      <w:r w:rsidR="00B2587A" w:rsidRPr="00694705">
        <w:rPr>
          <w:rFonts w:ascii="Times New Roman" w:hAnsi="Times New Roman" w:cs="Times New Roman"/>
          <w:sz w:val="24"/>
          <w:szCs w:val="24"/>
        </w:rPr>
        <w:t>8</w:t>
      </w:r>
      <w:r w:rsidR="002315A6" w:rsidRPr="00694705">
        <w:rPr>
          <w:rFonts w:ascii="Times New Roman" w:hAnsi="Times New Roman" w:cs="Times New Roman"/>
          <w:sz w:val="24"/>
          <w:szCs w:val="24"/>
        </w:rPr>
        <w:t xml:space="preserve"> году </w:t>
      </w:r>
      <w:r w:rsidR="00B2587A" w:rsidRPr="00694705">
        <w:rPr>
          <w:rFonts w:ascii="Times New Roman" w:hAnsi="Times New Roman" w:cs="Times New Roman"/>
          <w:sz w:val="24"/>
          <w:szCs w:val="24"/>
        </w:rPr>
        <w:t>10,6</w:t>
      </w:r>
      <w:r w:rsidR="002315A6" w:rsidRPr="00694705">
        <w:rPr>
          <w:rFonts w:ascii="Times New Roman" w:hAnsi="Times New Roman" w:cs="Times New Roman"/>
          <w:sz w:val="24"/>
          <w:szCs w:val="24"/>
        </w:rPr>
        <w:t>%</w:t>
      </w:r>
      <w:r w:rsidR="005A145F" w:rsidRPr="00694705">
        <w:rPr>
          <w:rFonts w:ascii="Times New Roman" w:hAnsi="Times New Roman" w:cs="Times New Roman"/>
          <w:sz w:val="24"/>
          <w:szCs w:val="24"/>
        </w:rPr>
        <w:t>)</w:t>
      </w:r>
      <w:r w:rsidRPr="00694705">
        <w:rPr>
          <w:rFonts w:ascii="Times New Roman" w:hAnsi="Times New Roman" w:cs="Times New Roman"/>
          <w:sz w:val="24"/>
          <w:szCs w:val="24"/>
        </w:rPr>
        <w:t xml:space="preserve"> от общ</w:t>
      </w:r>
      <w:r w:rsidR="00EB27E2" w:rsidRPr="00694705">
        <w:rPr>
          <w:rFonts w:ascii="Times New Roman" w:hAnsi="Times New Roman" w:cs="Times New Roman"/>
          <w:sz w:val="24"/>
          <w:szCs w:val="24"/>
        </w:rPr>
        <w:t>его объема</w:t>
      </w:r>
      <w:r w:rsidRPr="00694705">
        <w:rPr>
          <w:rFonts w:ascii="Times New Roman" w:hAnsi="Times New Roman" w:cs="Times New Roman"/>
          <w:sz w:val="24"/>
          <w:szCs w:val="24"/>
        </w:rPr>
        <w:t xml:space="preserve"> расходов районного бюджета</w:t>
      </w:r>
      <w:r w:rsidR="00AE75E1" w:rsidRPr="00694705">
        <w:rPr>
          <w:rFonts w:ascii="Times New Roman" w:hAnsi="Times New Roman" w:cs="Times New Roman"/>
          <w:sz w:val="24"/>
          <w:szCs w:val="24"/>
        </w:rPr>
        <w:t xml:space="preserve"> (</w:t>
      </w:r>
      <w:r w:rsidR="00694705" w:rsidRPr="00694705">
        <w:rPr>
          <w:rFonts w:ascii="Times New Roman" w:hAnsi="Times New Roman" w:cs="Times New Roman"/>
          <w:sz w:val="24"/>
          <w:szCs w:val="24"/>
        </w:rPr>
        <w:t>2 232 600,5</w:t>
      </w:r>
      <w:r w:rsidR="00580E53" w:rsidRPr="00694705">
        <w:rPr>
          <w:rFonts w:ascii="Times New Roman" w:hAnsi="Times New Roman" w:cs="Times New Roman"/>
          <w:sz w:val="24"/>
          <w:szCs w:val="24"/>
        </w:rPr>
        <w:t xml:space="preserve"> тыс. руб.)</w:t>
      </w:r>
      <w:r w:rsidRPr="00694705">
        <w:rPr>
          <w:rFonts w:ascii="Times New Roman" w:hAnsi="Times New Roman" w:cs="Times New Roman"/>
          <w:sz w:val="24"/>
          <w:szCs w:val="24"/>
        </w:rPr>
        <w:t>.</w:t>
      </w:r>
    </w:p>
    <w:p w:rsidR="005A145F" w:rsidRPr="00694705" w:rsidRDefault="005A145F" w:rsidP="005A145F">
      <w:pPr>
        <w:pStyle w:val="a5"/>
        <w:spacing w:after="0"/>
        <w:ind w:left="0" w:firstLine="851"/>
        <w:jc w:val="both"/>
        <w:rPr>
          <w:rFonts w:ascii="Times New Roman" w:hAnsi="Times New Roman" w:cs="Times New Roman"/>
          <w:sz w:val="24"/>
          <w:szCs w:val="24"/>
        </w:rPr>
      </w:pPr>
      <w:r w:rsidRPr="00694705">
        <w:rPr>
          <w:rFonts w:ascii="Times New Roman" w:hAnsi="Times New Roman" w:cs="Times New Roman"/>
          <w:sz w:val="24"/>
          <w:szCs w:val="24"/>
        </w:rPr>
        <w:t>Объем уточненных бюджетных ассигнований по названному разделу (</w:t>
      </w:r>
      <w:r w:rsidR="00694705" w:rsidRPr="00694705">
        <w:rPr>
          <w:rFonts w:ascii="Times New Roman" w:hAnsi="Times New Roman" w:cs="Times New Roman"/>
          <w:sz w:val="24"/>
          <w:szCs w:val="24"/>
        </w:rPr>
        <w:t>261 342,7</w:t>
      </w:r>
      <w:r w:rsidRPr="00694705">
        <w:rPr>
          <w:rFonts w:ascii="Times New Roman" w:hAnsi="Times New Roman" w:cs="Times New Roman"/>
          <w:sz w:val="24"/>
          <w:szCs w:val="24"/>
        </w:rPr>
        <w:t xml:space="preserve"> тыс. руб.) </w:t>
      </w:r>
      <w:r w:rsidR="00694705" w:rsidRPr="00694705">
        <w:rPr>
          <w:rFonts w:ascii="Times New Roman" w:hAnsi="Times New Roman" w:cs="Times New Roman"/>
          <w:sz w:val="24"/>
          <w:szCs w:val="24"/>
        </w:rPr>
        <w:t>больше</w:t>
      </w:r>
      <w:r w:rsidRPr="00694705">
        <w:rPr>
          <w:rFonts w:ascii="Times New Roman" w:hAnsi="Times New Roman" w:cs="Times New Roman"/>
          <w:sz w:val="24"/>
          <w:szCs w:val="24"/>
        </w:rPr>
        <w:t xml:space="preserve"> </w:t>
      </w:r>
      <w:r w:rsidR="00E219A8" w:rsidRPr="00694705">
        <w:rPr>
          <w:rFonts w:ascii="Times New Roman" w:hAnsi="Times New Roman" w:cs="Times New Roman"/>
          <w:sz w:val="24"/>
          <w:szCs w:val="24"/>
        </w:rPr>
        <w:t>объема бюджетных назначений предыдущего</w:t>
      </w:r>
      <w:r w:rsidRPr="00694705">
        <w:rPr>
          <w:rFonts w:ascii="Times New Roman" w:hAnsi="Times New Roman" w:cs="Times New Roman"/>
          <w:sz w:val="24"/>
          <w:szCs w:val="24"/>
        </w:rPr>
        <w:t xml:space="preserve"> года (</w:t>
      </w:r>
      <w:r w:rsidR="00694705" w:rsidRPr="00694705">
        <w:rPr>
          <w:rFonts w:ascii="Times New Roman" w:hAnsi="Times New Roman" w:cs="Times New Roman"/>
          <w:sz w:val="24"/>
          <w:szCs w:val="24"/>
        </w:rPr>
        <w:t>257 979,7</w:t>
      </w:r>
      <w:r w:rsidRPr="00694705">
        <w:rPr>
          <w:rFonts w:ascii="Times New Roman" w:hAnsi="Times New Roman" w:cs="Times New Roman"/>
          <w:sz w:val="24"/>
          <w:szCs w:val="24"/>
        </w:rPr>
        <w:t xml:space="preserve"> тыс. руб.) на </w:t>
      </w:r>
      <w:r w:rsidR="00694705" w:rsidRPr="00694705">
        <w:rPr>
          <w:rFonts w:ascii="Times New Roman" w:hAnsi="Times New Roman" w:cs="Times New Roman"/>
          <w:sz w:val="24"/>
          <w:szCs w:val="24"/>
        </w:rPr>
        <w:t>1,3</w:t>
      </w:r>
      <w:r w:rsidR="00664958" w:rsidRPr="00694705">
        <w:rPr>
          <w:rFonts w:ascii="Times New Roman" w:hAnsi="Times New Roman" w:cs="Times New Roman"/>
          <w:sz w:val="24"/>
          <w:szCs w:val="24"/>
        </w:rPr>
        <w:t>%</w:t>
      </w:r>
      <w:r w:rsidRPr="00694705">
        <w:rPr>
          <w:rFonts w:ascii="Times New Roman" w:hAnsi="Times New Roman" w:cs="Times New Roman"/>
          <w:sz w:val="24"/>
          <w:szCs w:val="24"/>
        </w:rPr>
        <w:t xml:space="preserve">. </w:t>
      </w:r>
    </w:p>
    <w:p w:rsidR="005A145F" w:rsidRPr="00694705" w:rsidRDefault="005A145F" w:rsidP="005A145F">
      <w:pPr>
        <w:pStyle w:val="a5"/>
        <w:spacing w:after="0"/>
        <w:ind w:left="0" w:firstLine="851"/>
        <w:jc w:val="both"/>
        <w:rPr>
          <w:rFonts w:ascii="Times New Roman" w:hAnsi="Times New Roman" w:cs="Times New Roman"/>
          <w:sz w:val="24"/>
          <w:szCs w:val="24"/>
        </w:rPr>
      </w:pPr>
      <w:r w:rsidRPr="00694705">
        <w:rPr>
          <w:rFonts w:ascii="Times New Roman" w:hAnsi="Times New Roman" w:cs="Times New Roman"/>
          <w:sz w:val="24"/>
          <w:szCs w:val="24"/>
        </w:rPr>
        <w:t>Динамика изменения плановых объемов средств по данному разделу представлена в диаграмме.</w:t>
      </w:r>
    </w:p>
    <w:p w:rsidR="00A369AD" w:rsidRPr="002F57E2" w:rsidRDefault="00A369AD" w:rsidP="005A145F">
      <w:pPr>
        <w:pStyle w:val="a5"/>
        <w:spacing w:after="0"/>
        <w:ind w:left="0" w:firstLine="851"/>
        <w:jc w:val="both"/>
        <w:rPr>
          <w:rFonts w:ascii="Times New Roman" w:hAnsi="Times New Roman" w:cs="Times New Roman"/>
          <w:sz w:val="24"/>
          <w:szCs w:val="24"/>
        </w:rPr>
      </w:pPr>
    </w:p>
    <w:p w:rsidR="002F57E2" w:rsidRPr="002F57E2" w:rsidRDefault="002F57E2" w:rsidP="002F57E2">
      <w:pPr>
        <w:pStyle w:val="a5"/>
        <w:spacing w:after="0"/>
        <w:ind w:left="0"/>
        <w:jc w:val="center"/>
        <w:rPr>
          <w:rFonts w:ascii="Times New Roman" w:hAnsi="Times New Roman" w:cs="Times New Roman"/>
          <w:sz w:val="24"/>
          <w:szCs w:val="24"/>
        </w:rPr>
      </w:pPr>
      <w:r w:rsidRPr="002F57E2">
        <w:rPr>
          <w:noProof/>
          <w:lang w:eastAsia="ru-RU"/>
        </w:rPr>
        <w:drawing>
          <wp:inline distT="0" distB="0" distL="0" distR="0">
            <wp:extent cx="4438650" cy="1943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57E2" w:rsidRPr="002F57E2" w:rsidRDefault="002F57E2" w:rsidP="005A145F">
      <w:pPr>
        <w:pStyle w:val="a5"/>
        <w:spacing w:after="0"/>
        <w:ind w:left="0" w:firstLine="851"/>
        <w:jc w:val="both"/>
        <w:rPr>
          <w:rFonts w:ascii="Times New Roman" w:hAnsi="Times New Roman" w:cs="Times New Roman"/>
          <w:sz w:val="24"/>
          <w:szCs w:val="24"/>
        </w:rPr>
      </w:pPr>
    </w:p>
    <w:p w:rsidR="009D7F94" w:rsidRPr="002F57E2" w:rsidRDefault="00171D3F" w:rsidP="009D7F94">
      <w:pPr>
        <w:pStyle w:val="a5"/>
        <w:spacing w:after="0"/>
        <w:ind w:left="0" w:firstLine="851"/>
        <w:jc w:val="both"/>
        <w:rPr>
          <w:rFonts w:ascii="Times New Roman" w:hAnsi="Times New Roman" w:cs="Times New Roman"/>
          <w:sz w:val="24"/>
          <w:szCs w:val="24"/>
        </w:rPr>
      </w:pPr>
      <w:r w:rsidRPr="002F57E2">
        <w:rPr>
          <w:rFonts w:ascii="Times New Roman" w:hAnsi="Times New Roman" w:cs="Times New Roman"/>
          <w:sz w:val="24"/>
          <w:szCs w:val="24"/>
        </w:rPr>
        <w:t xml:space="preserve">Расходы по разделу исполнены в сумме </w:t>
      </w:r>
      <w:r w:rsidR="002F57E2" w:rsidRPr="002F57E2">
        <w:rPr>
          <w:rFonts w:ascii="Times New Roman" w:hAnsi="Times New Roman" w:cs="Times New Roman"/>
          <w:sz w:val="24"/>
          <w:szCs w:val="24"/>
        </w:rPr>
        <w:t>228 696,4</w:t>
      </w:r>
      <w:r w:rsidRPr="002F57E2">
        <w:rPr>
          <w:rFonts w:ascii="Times New Roman" w:hAnsi="Times New Roman" w:cs="Times New Roman"/>
          <w:sz w:val="24"/>
          <w:szCs w:val="24"/>
        </w:rPr>
        <w:t xml:space="preserve"> тыс. руб., </w:t>
      </w:r>
      <w:r w:rsidR="00320F3E" w:rsidRPr="002F57E2">
        <w:rPr>
          <w:rFonts w:ascii="Times New Roman" w:hAnsi="Times New Roman" w:cs="Times New Roman"/>
          <w:sz w:val="24"/>
          <w:szCs w:val="24"/>
        </w:rPr>
        <w:t>или</w:t>
      </w:r>
      <w:r w:rsidRPr="002F57E2">
        <w:rPr>
          <w:rFonts w:ascii="Times New Roman" w:hAnsi="Times New Roman" w:cs="Times New Roman"/>
          <w:sz w:val="24"/>
          <w:szCs w:val="24"/>
        </w:rPr>
        <w:t xml:space="preserve"> </w:t>
      </w:r>
      <w:r w:rsidR="00A369AD" w:rsidRPr="002F57E2">
        <w:rPr>
          <w:rFonts w:ascii="Times New Roman" w:hAnsi="Times New Roman" w:cs="Times New Roman"/>
          <w:sz w:val="24"/>
          <w:szCs w:val="24"/>
        </w:rPr>
        <w:t>8</w:t>
      </w:r>
      <w:r w:rsidR="002F57E2" w:rsidRPr="002F57E2">
        <w:rPr>
          <w:rFonts w:ascii="Times New Roman" w:hAnsi="Times New Roman" w:cs="Times New Roman"/>
          <w:sz w:val="24"/>
          <w:szCs w:val="24"/>
        </w:rPr>
        <w:t>7</w:t>
      </w:r>
      <w:r w:rsidR="00A369AD" w:rsidRPr="002F57E2">
        <w:rPr>
          <w:rFonts w:ascii="Times New Roman" w:hAnsi="Times New Roman" w:cs="Times New Roman"/>
          <w:sz w:val="24"/>
          <w:szCs w:val="24"/>
        </w:rPr>
        <w:t>,5</w:t>
      </w:r>
      <w:r w:rsidRPr="002F57E2">
        <w:rPr>
          <w:rFonts w:ascii="Times New Roman" w:hAnsi="Times New Roman" w:cs="Times New Roman"/>
          <w:sz w:val="24"/>
          <w:szCs w:val="24"/>
        </w:rPr>
        <w:t>% от уточненных бюджетных назначений</w:t>
      </w:r>
      <w:r w:rsidR="005327A9" w:rsidRPr="002F57E2">
        <w:rPr>
          <w:rFonts w:ascii="Times New Roman" w:hAnsi="Times New Roman" w:cs="Times New Roman"/>
          <w:sz w:val="24"/>
          <w:szCs w:val="24"/>
        </w:rPr>
        <w:t xml:space="preserve"> (</w:t>
      </w:r>
      <w:r w:rsidR="002F57E2" w:rsidRPr="002F57E2">
        <w:rPr>
          <w:rFonts w:ascii="Times New Roman" w:hAnsi="Times New Roman" w:cs="Times New Roman"/>
          <w:sz w:val="24"/>
          <w:szCs w:val="24"/>
        </w:rPr>
        <w:t>261 342,7</w:t>
      </w:r>
      <w:r w:rsidR="005327A9" w:rsidRPr="002F57E2">
        <w:rPr>
          <w:rFonts w:ascii="Times New Roman" w:hAnsi="Times New Roman" w:cs="Times New Roman"/>
          <w:sz w:val="24"/>
          <w:szCs w:val="24"/>
        </w:rPr>
        <w:t xml:space="preserve"> тыс. руб.)</w:t>
      </w:r>
      <w:r w:rsidR="00827B74" w:rsidRPr="002F57E2">
        <w:rPr>
          <w:rFonts w:ascii="Times New Roman" w:hAnsi="Times New Roman" w:cs="Times New Roman"/>
          <w:sz w:val="24"/>
          <w:szCs w:val="24"/>
        </w:rPr>
        <w:t>, что</w:t>
      </w:r>
      <w:r w:rsidR="009D7F94" w:rsidRPr="002F57E2">
        <w:rPr>
          <w:rFonts w:ascii="Times New Roman" w:hAnsi="Times New Roman" w:cs="Times New Roman"/>
          <w:sz w:val="24"/>
          <w:szCs w:val="24"/>
        </w:rPr>
        <w:t xml:space="preserve"> </w:t>
      </w:r>
      <w:r w:rsidR="002F57E2" w:rsidRPr="002F57E2">
        <w:rPr>
          <w:rFonts w:ascii="Times New Roman" w:hAnsi="Times New Roman" w:cs="Times New Roman"/>
          <w:sz w:val="24"/>
          <w:szCs w:val="24"/>
        </w:rPr>
        <w:t>больше</w:t>
      </w:r>
      <w:r w:rsidR="009D7F94" w:rsidRPr="002F57E2">
        <w:rPr>
          <w:rFonts w:ascii="Times New Roman" w:hAnsi="Times New Roman" w:cs="Times New Roman"/>
          <w:sz w:val="24"/>
          <w:szCs w:val="24"/>
        </w:rPr>
        <w:t xml:space="preserve"> </w:t>
      </w:r>
      <w:r w:rsidRPr="002F57E2">
        <w:rPr>
          <w:rFonts w:ascii="Times New Roman" w:hAnsi="Times New Roman" w:cs="Times New Roman"/>
          <w:sz w:val="24"/>
          <w:szCs w:val="24"/>
        </w:rPr>
        <w:t>на</w:t>
      </w:r>
      <w:r w:rsidR="009C2EE2" w:rsidRPr="002F57E2">
        <w:rPr>
          <w:rFonts w:ascii="Times New Roman" w:hAnsi="Times New Roman" w:cs="Times New Roman"/>
          <w:sz w:val="24"/>
          <w:szCs w:val="24"/>
        </w:rPr>
        <w:t xml:space="preserve"> </w:t>
      </w:r>
      <w:r w:rsidR="002F57E2" w:rsidRPr="002F57E2">
        <w:rPr>
          <w:rFonts w:ascii="Times New Roman" w:hAnsi="Times New Roman" w:cs="Times New Roman"/>
          <w:sz w:val="24"/>
          <w:szCs w:val="24"/>
        </w:rPr>
        <w:t>3,0</w:t>
      </w:r>
      <w:r w:rsidRPr="002F57E2">
        <w:rPr>
          <w:rFonts w:ascii="Times New Roman" w:hAnsi="Times New Roman" w:cs="Times New Roman"/>
          <w:sz w:val="24"/>
          <w:szCs w:val="24"/>
        </w:rPr>
        <w:t xml:space="preserve"> процентных пункта достигнутого результата </w:t>
      </w:r>
      <w:r w:rsidR="00244C6C" w:rsidRPr="002F57E2">
        <w:rPr>
          <w:rFonts w:ascii="Times New Roman" w:hAnsi="Times New Roman" w:cs="Times New Roman"/>
          <w:sz w:val="24"/>
          <w:szCs w:val="24"/>
        </w:rPr>
        <w:t>предыдущего года</w:t>
      </w:r>
      <w:r w:rsidR="00A369AD" w:rsidRPr="002F57E2">
        <w:rPr>
          <w:rFonts w:ascii="Times New Roman" w:hAnsi="Times New Roman" w:cs="Times New Roman"/>
          <w:sz w:val="24"/>
          <w:szCs w:val="24"/>
        </w:rPr>
        <w:t xml:space="preserve"> (</w:t>
      </w:r>
      <w:r w:rsidR="002F57E2" w:rsidRPr="002F57E2">
        <w:rPr>
          <w:rFonts w:ascii="Times New Roman" w:hAnsi="Times New Roman" w:cs="Times New Roman"/>
          <w:sz w:val="24"/>
          <w:szCs w:val="24"/>
        </w:rPr>
        <w:t>84,5</w:t>
      </w:r>
      <w:r w:rsidR="00A369AD" w:rsidRPr="002F57E2">
        <w:rPr>
          <w:rFonts w:ascii="Times New Roman" w:hAnsi="Times New Roman" w:cs="Times New Roman"/>
          <w:sz w:val="24"/>
          <w:szCs w:val="24"/>
        </w:rPr>
        <w:t>%)</w:t>
      </w:r>
      <w:r w:rsidR="00244C6C" w:rsidRPr="002F57E2">
        <w:rPr>
          <w:rFonts w:ascii="Times New Roman" w:hAnsi="Times New Roman" w:cs="Times New Roman"/>
          <w:sz w:val="24"/>
          <w:szCs w:val="24"/>
        </w:rPr>
        <w:t xml:space="preserve"> и на </w:t>
      </w:r>
      <w:r w:rsidR="002F57E2" w:rsidRPr="002F57E2">
        <w:rPr>
          <w:rFonts w:ascii="Times New Roman" w:hAnsi="Times New Roman" w:cs="Times New Roman"/>
          <w:sz w:val="24"/>
          <w:szCs w:val="24"/>
        </w:rPr>
        <w:t>4</w:t>
      </w:r>
      <w:r w:rsidR="00E82074" w:rsidRPr="002F57E2">
        <w:rPr>
          <w:rFonts w:ascii="Times New Roman" w:hAnsi="Times New Roman" w:cs="Times New Roman"/>
          <w:sz w:val="24"/>
          <w:szCs w:val="24"/>
        </w:rPr>
        <w:t>,8</w:t>
      </w:r>
      <w:r w:rsidR="00244C6C" w:rsidRPr="002F57E2">
        <w:rPr>
          <w:rFonts w:ascii="Times New Roman" w:hAnsi="Times New Roman" w:cs="Times New Roman"/>
          <w:sz w:val="24"/>
          <w:szCs w:val="24"/>
        </w:rPr>
        <w:t xml:space="preserve"> пункта </w:t>
      </w:r>
      <w:r w:rsidR="002F57E2" w:rsidRPr="002F57E2">
        <w:rPr>
          <w:rFonts w:ascii="Times New Roman" w:hAnsi="Times New Roman" w:cs="Times New Roman"/>
          <w:sz w:val="24"/>
          <w:szCs w:val="24"/>
        </w:rPr>
        <w:t xml:space="preserve">меньше показателя </w:t>
      </w:r>
      <w:r w:rsidRPr="002F57E2">
        <w:rPr>
          <w:rFonts w:ascii="Times New Roman" w:hAnsi="Times New Roman" w:cs="Times New Roman"/>
          <w:sz w:val="24"/>
          <w:szCs w:val="24"/>
        </w:rPr>
        <w:t>201</w:t>
      </w:r>
      <w:r w:rsidR="002F57E2" w:rsidRPr="002F57E2">
        <w:rPr>
          <w:rFonts w:ascii="Times New Roman" w:hAnsi="Times New Roman" w:cs="Times New Roman"/>
          <w:sz w:val="24"/>
          <w:szCs w:val="24"/>
        </w:rPr>
        <w:t>7</w:t>
      </w:r>
      <w:r w:rsidRPr="002F57E2">
        <w:rPr>
          <w:rFonts w:ascii="Times New Roman" w:hAnsi="Times New Roman" w:cs="Times New Roman"/>
          <w:sz w:val="24"/>
          <w:szCs w:val="24"/>
        </w:rPr>
        <w:t xml:space="preserve"> года (</w:t>
      </w:r>
      <w:r w:rsidR="002F57E2" w:rsidRPr="002F57E2">
        <w:rPr>
          <w:rFonts w:ascii="Times New Roman" w:hAnsi="Times New Roman" w:cs="Times New Roman"/>
          <w:sz w:val="24"/>
          <w:szCs w:val="24"/>
        </w:rPr>
        <w:t>92,3</w:t>
      </w:r>
      <w:r w:rsidR="00684A92" w:rsidRPr="002F57E2">
        <w:rPr>
          <w:rFonts w:ascii="Times New Roman" w:hAnsi="Times New Roman" w:cs="Times New Roman"/>
          <w:sz w:val="24"/>
          <w:szCs w:val="24"/>
        </w:rPr>
        <w:t>%)</w:t>
      </w:r>
      <w:r w:rsidR="009D7F94" w:rsidRPr="002F57E2">
        <w:rPr>
          <w:rFonts w:ascii="Times New Roman" w:hAnsi="Times New Roman" w:cs="Times New Roman"/>
          <w:sz w:val="24"/>
          <w:szCs w:val="24"/>
        </w:rPr>
        <w:t>.</w:t>
      </w:r>
    </w:p>
    <w:p w:rsidR="00171D3F" w:rsidRDefault="00171D3F" w:rsidP="001923B5">
      <w:pPr>
        <w:pStyle w:val="a5"/>
        <w:spacing w:after="0"/>
        <w:ind w:left="0" w:firstLine="851"/>
        <w:jc w:val="both"/>
        <w:rPr>
          <w:rFonts w:ascii="Times New Roman" w:hAnsi="Times New Roman" w:cs="Times New Roman"/>
          <w:sz w:val="24"/>
          <w:szCs w:val="24"/>
        </w:rPr>
      </w:pPr>
      <w:r w:rsidRPr="002F57E2">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923B5">
      <w:pPr>
        <w:pStyle w:val="a5"/>
        <w:spacing w:after="0"/>
        <w:ind w:left="0" w:firstLine="851"/>
        <w:jc w:val="both"/>
        <w:rPr>
          <w:rFonts w:ascii="Times New Roman" w:hAnsi="Times New Roman" w:cs="Times New Roman"/>
          <w:sz w:val="24"/>
          <w:szCs w:val="24"/>
        </w:rPr>
      </w:pPr>
    </w:p>
    <w:p w:rsidR="004A4189" w:rsidRDefault="004A4189" w:rsidP="00171D3F">
      <w:pPr>
        <w:pStyle w:val="a5"/>
        <w:spacing w:after="0"/>
        <w:ind w:left="0"/>
        <w:jc w:val="right"/>
        <w:rPr>
          <w:rFonts w:ascii="Times New Roman" w:hAnsi="Times New Roman" w:cs="Times New Roman"/>
          <w:sz w:val="16"/>
          <w:szCs w:val="16"/>
        </w:rPr>
      </w:pPr>
    </w:p>
    <w:p w:rsidR="00171D3F" w:rsidRPr="00B2587A" w:rsidRDefault="00171D3F" w:rsidP="00171D3F">
      <w:pPr>
        <w:pStyle w:val="a5"/>
        <w:spacing w:after="0"/>
        <w:ind w:left="0"/>
        <w:jc w:val="right"/>
        <w:rPr>
          <w:rFonts w:ascii="Times New Roman" w:hAnsi="Times New Roman" w:cs="Times New Roman"/>
          <w:sz w:val="16"/>
          <w:szCs w:val="16"/>
        </w:rPr>
      </w:pPr>
      <w:r w:rsidRPr="00B2587A">
        <w:rPr>
          <w:rFonts w:ascii="Times New Roman" w:hAnsi="Times New Roman" w:cs="Times New Roman"/>
          <w:sz w:val="16"/>
          <w:szCs w:val="16"/>
        </w:rPr>
        <w:lastRenderedPageBreak/>
        <w:t>тыс. руб</w:t>
      </w:r>
      <w:r w:rsidR="0026430E" w:rsidRPr="00B2587A">
        <w:rPr>
          <w:rFonts w:ascii="Times New Roman" w:hAnsi="Times New Roman" w:cs="Times New Roman"/>
          <w:sz w:val="16"/>
          <w:szCs w:val="16"/>
        </w:rPr>
        <w:t>.</w:t>
      </w:r>
    </w:p>
    <w:tbl>
      <w:tblPr>
        <w:tblW w:w="10065" w:type="dxa"/>
        <w:tblInd w:w="-318" w:type="dxa"/>
        <w:tblLayout w:type="fixed"/>
        <w:tblLook w:val="04A0"/>
      </w:tblPr>
      <w:tblGrid>
        <w:gridCol w:w="1418"/>
        <w:gridCol w:w="993"/>
        <w:gridCol w:w="993"/>
        <w:gridCol w:w="991"/>
        <w:gridCol w:w="1134"/>
        <w:gridCol w:w="993"/>
        <w:gridCol w:w="992"/>
        <w:gridCol w:w="993"/>
        <w:gridCol w:w="836"/>
        <w:gridCol w:w="722"/>
      </w:tblGrid>
      <w:tr w:rsidR="00B2587A" w:rsidRPr="00B2587A" w:rsidTr="007E7D2A">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7ED4" w:rsidRPr="00B2587A" w:rsidRDefault="00E67ED4" w:rsidP="00992E84">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наименование показателя бюджетной классификации</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E67ED4" w:rsidRPr="00B2587A" w:rsidRDefault="00E67ED4" w:rsidP="0076434F">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201</w:t>
            </w:r>
            <w:r w:rsidR="0076434F" w:rsidRPr="00B2587A">
              <w:rPr>
                <w:rFonts w:ascii="Times New Roman" w:eastAsia="Times New Roman" w:hAnsi="Times New Roman" w:cs="Times New Roman"/>
                <w:sz w:val="16"/>
                <w:szCs w:val="16"/>
                <w:lang w:eastAsia="ru-RU"/>
              </w:rPr>
              <w:t>7</w:t>
            </w:r>
            <w:r w:rsidRPr="00B2587A">
              <w:rPr>
                <w:rFonts w:ascii="Times New Roman" w:eastAsia="Times New Roman" w:hAnsi="Times New Roman" w:cs="Times New Roman"/>
                <w:sz w:val="16"/>
                <w:szCs w:val="16"/>
                <w:lang w:eastAsia="ru-RU"/>
              </w:rPr>
              <w:t xml:space="preserve"> год</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E67ED4" w:rsidRPr="00B2587A" w:rsidRDefault="00E67ED4" w:rsidP="0076434F">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201</w:t>
            </w:r>
            <w:r w:rsidR="0076434F" w:rsidRPr="00B2587A">
              <w:rPr>
                <w:rFonts w:ascii="Times New Roman" w:eastAsia="Times New Roman" w:hAnsi="Times New Roman" w:cs="Times New Roman"/>
                <w:sz w:val="16"/>
                <w:szCs w:val="16"/>
                <w:lang w:eastAsia="ru-RU"/>
              </w:rPr>
              <w:t>8</w:t>
            </w:r>
            <w:r w:rsidRPr="00B2587A">
              <w:rPr>
                <w:rFonts w:ascii="Times New Roman" w:eastAsia="Times New Roman" w:hAnsi="Times New Roman" w:cs="Times New Roman"/>
                <w:sz w:val="16"/>
                <w:szCs w:val="16"/>
                <w:lang w:eastAsia="ru-RU"/>
              </w:rPr>
              <w:t xml:space="preserve">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67ED4" w:rsidRPr="00B2587A" w:rsidRDefault="00E67ED4" w:rsidP="0076434F">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201</w:t>
            </w:r>
            <w:r w:rsidR="0076434F" w:rsidRPr="00B2587A">
              <w:rPr>
                <w:rFonts w:ascii="Times New Roman" w:eastAsia="Times New Roman" w:hAnsi="Times New Roman" w:cs="Times New Roman"/>
                <w:sz w:val="16"/>
                <w:szCs w:val="16"/>
                <w:lang w:eastAsia="ru-RU"/>
              </w:rPr>
              <w:t>9</w:t>
            </w:r>
            <w:r w:rsidRPr="00B2587A">
              <w:rPr>
                <w:rFonts w:ascii="Times New Roman" w:eastAsia="Times New Roman" w:hAnsi="Times New Roman" w:cs="Times New Roman"/>
                <w:sz w:val="16"/>
                <w:szCs w:val="16"/>
                <w:lang w:eastAsia="ru-RU"/>
              </w:rPr>
              <w:t xml:space="preserve"> год</w:t>
            </w:r>
          </w:p>
        </w:tc>
      </w:tr>
      <w:tr w:rsidR="00B2587A" w:rsidRPr="00B2587A" w:rsidTr="002302CA">
        <w:trPr>
          <w:cantSplit/>
          <w:trHeight w:val="2043"/>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E67ED4" w:rsidRPr="00B2587A" w:rsidRDefault="00E67ED4" w:rsidP="00992E84">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rsidR="00E67ED4" w:rsidRPr="00B2587A"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E67ED4" w:rsidRPr="00B2587A"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уточненные бюджетные назначения</w:t>
            </w:r>
          </w:p>
        </w:tc>
        <w:tc>
          <w:tcPr>
            <w:tcW w:w="991" w:type="dxa"/>
            <w:tcBorders>
              <w:top w:val="single" w:sz="4" w:space="0" w:color="auto"/>
              <w:left w:val="nil"/>
              <w:bottom w:val="single" w:sz="4" w:space="0" w:color="auto"/>
              <w:right w:val="single" w:sz="4" w:space="0" w:color="auto"/>
            </w:tcBorders>
            <w:textDirection w:val="btLr"/>
            <w:vAlign w:val="center"/>
          </w:tcPr>
          <w:p w:rsidR="00E67ED4" w:rsidRPr="00B2587A"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уточненные бюджетные назначения</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E67ED4"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исполнено</w:t>
            </w:r>
          </w:p>
        </w:tc>
        <w:tc>
          <w:tcPr>
            <w:tcW w:w="993" w:type="dxa"/>
            <w:tcBorders>
              <w:top w:val="nil"/>
              <w:left w:val="single" w:sz="4" w:space="0" w:color="auto"/>
              <w:bottom w:val="single" w:sz="4" w:space="0" w:color="auto"/>
              <w:right w:val="single" w:sz="4" w:space="0" w:color="auto"/>
            </w:tcBorders>
            <w:shd w:val="clear" w:color="auto" w:fill="auto"/>
            <w:textDirection w:val="btLr"/>
            <w:vAlign w:val="center"/>
            <w:hideMark/>
          </w:tcPr>
          <w:p w:rsidR="00E67ED4" w:rsidRPr="00B2587A" w:rsidRDefault="00E67ED4" w:rsidP="0076434F">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Решение о районном бюджете от 2</w:t>
            </w:r>
            <w:r w:rsidR="0076434F" w:rsidRPr="00B2587A">
              <w:rPr>
                <w:rFonts w:ascii="Times New Roman" w:eastAsia="Times New Roman" w:hAnsi="Times New Roman" w:cs="Times New Roman"/>
                <w:sz w:val="16"/>
                <w:szCs w:val="16"/>
                <w:lang w:eastAsia="ru-RU"/>
              </w:rPr>
              <w:t>5</w:t>
            </w:r>
            <w:r w:rsidRPr="00B2587A">
              <w:rPr>
                <w:rFonts w:ascii="Times New Roman" w:eastAsia="Times New Roman" w:hAnsi="Times New Roman" w:cs="Times New Roman"/>
                <w:sz w:val="16"/>
                <w:szCs w:val="16"/>
                <w:lang w:eastAsia="ru-RU"/>
              </w:rPr>
              <w:t>.12.201</w:t>
            </w:r>
            <w:r w:rsidR="0076434F" w:rsidRPr="00B2587A">
              <w:rPr>
                <w:rFonts w:ascii="Times New Roman" w:eastAsia="Times New Roman" w:hAnsi="Times New Roman" w:cs="Times New Roman"/>
                <w:sz w:val="16"/>
                <w:szCs w:val="16"/>
                <w:lang w:eastAsia="ru-RU"/>
              </w:rPr>
              <w:t>8</w:t>
            </w:r>
            <w:r w:rsidRPr="00B2587A">
              <w:rPr>
                <w:rFonts w:ascii="Times New Roman" w:eastAsia="Times New Roman" w:hAnsi="Times New Roman" w:cs="Times New Roman"/>
                <w:sz w:val="16"/>
                <w:szCs w:val="16"/>
                <w:lang w:eastAsia="ru-RU"/>
              </w:rPr>
              <w:t xml:space="preserve"> № </w:t>
            </w:r>
            <w:r w:rsidR="0076434F" w:rsidRPr="00B2587A">
              <w:rPr>
                <w:rFonts w:ascii="Times New Roman" w:eastAsia="Times New Roman" w:hAnsi="Times New Roman" w:cs="Times New Roman"/>
                <w:sz w:val="16"/>
                <w:szCs w:val="16"/>
                <w:lang w:eastAsia="ru-RU"/>
              </w:rPr>
              <w:t>32</w:t>
            </w:r>
            <w:r w:rsidRPr="00B2587A">
              <w:rPr>
                <w:rFonts w:ascii="Times New Roman" w:eastAsia="Times New Roman" w:hAnsi="Times New Roman" w:cs="Times New Roman"/>
                <w:sz w:val="16"/>
                <w:szCs w:val="16"/>
                <w:lang w:eastAsia="ru-RU"/>
              </w:rPr>
              <w:t>/1-</w:t>
            </w:r>
            <w:r w:rsidR="0076434F" w:rsidRPr="00B2587A">
              <w:rPr>
                <w:rFonts w:ascii="Times New Roman" w:eastAsia="Times New Roman" w:hAnsi="Times New Roman" w:cs="Times New Roman"/>
                <w:sz w:val="16"/>
                <w:szCs w:val="16"/>
                <w:lang w:eastAsia="ru-RU"/>
              </w:rPr>
              <w:t>229</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E67ED4" w:rsidRPr="00B2587A" w:rsidRDefault="00E67ED4" w:rsidP="00814122">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E67ED4" w:rsidRPr="00B2587A" w:rsidRDefault="00E67ED4" w:rsidP="003251B5">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исполнено</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E67ED4" w:rsidRPr="00B2587A" w:rsidRDefault="00E67ED4" w:rsidP="00814122">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неисполненные назначения</w:t>
            </w:r>
          </w:p>
        </w:tc>
        <w:tc>
          <w:tcPr>
            <w:tcW w:w="722" w:type="dxa"/>
            <w:tcBorders>
              <w:top w:val="nil"/>
              <w:left w:val="nil"/>
              <w:bottom w:val="single" w:sz="4" w:space="0" w:color="auto"/>
              <w:right w:val="single" w:sz="4" w:space="0" w:color="auto"/>
            </w:tcBorders>
            <w:shd w:val="clear" w:color="auto" w:fill="auto"/>
            <w:textDirection w:val="btLr"/>
            <w:vAlign w:val="center"/>
            <w:hideMark/>
          </w:tcPr>
          <w:p w:rsidR="00E67ED4" w:rsidRPr="00B2587A" w:rsidRDefault="00E67ED4" w:rsidP="00814122">
            <w:pPr>
              <w:spacing w:after="0" w:line="240" w:lineRule="auto"/>
              <w:ind w:left="113" w:right="113"/>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 исполнения</w:t>
            </w:r>
          </w:p>
        </w:tc>
      </w:tr>
      <w:tr w:rsidR="00B2587A" w:rsidRPr="00B2587A" w:rsidTr="007E7D2A">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67ED4" w:rsidRPr="00B2587A" w:rsidRDefault="00E67ED4" w:rsidP="00992E84">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B2587A" w:rsidRDefault="00987C3D" w:rsidP="00987C3D">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B2587A" w:rsidRDefault="00987C3D" w:rsidP="00987C3D">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3</w:t>
            </w:r>
          </w:p>
        </w:tc>
        <w:tc>
          <w:tcPr>
            <w:tcW w:w="991" w:type="dxa"/>
            <w:tcBorders>
              <w:top w:val="single" w:sz="4" w:space="0" w:color="auto"/>
              <w:left w:val="nil"/>
              <w:bottom w:val="single" w:sz="4" w:space="0" w:color="auto"/>
              <w:right w:val="single" w:sz="4" w:space="0" w:color="auto"/>
            </w:tcBorders>
            <w:vAlign w:val="center"/>
          </w:tcPr>
          <w:p w:rsidR="00E67ED4" w:rsidRPr="00B2587A" w:rsidRDefault="00987C3D" w:rsidP="00987C3D">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4</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987C3D" w:rsidP="00987C3D">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B2587A" w:rsidRDefault="00987C3D" w:rsidP="00992E84">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B2587A" w:rsidRDefault="00987C3D" w:rsidP="00992E84">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B2587A" w:rsidRDefault="00987C3D" w:rsidP="00992E84">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8</w:t>
            </w:r>
          </w:p>
        </w:tc>
        <w:tc>
          <w:tcPr>
            <w:tcW w:w="836" w:type="dxa"/>
            <w:tcBorders>
              <w:top w:val="nil"/>
              <w:left w:val="nil"/>
              <w:bottom w:val="single" w:sz="4" w:space="0" w:color="auto"/>
              <w:right w:val="single" w:sz="4" w:space="0" w:color="auto"/>
            </w:tcBorders>
            <w:shd w:val="clear" w:color="auto" w:fill="auto"/>
            <w:noWrap/>
            <w:vAlign w:val="center"/>
            <w:hideMark/>
          </w:tcPr>
          <w:p w:rsidR="00E67ED4" w:rsidRPr="00B2587A" w:rsidRDefault="00987C3D" w:rsidP="00992E84">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9</w:t>
            </w:r>
          </w:p>
        </w:tc>
        <w:tc>
          <w:tcPr>
            <w:tcW w:w="722" w:type="dxa"/>
            <w:tcBorders>
              <w:top w:val="nil"/>
              <w:left w:val="nil"/>
              <w:bottom w:val="single" w:sz="4" w:space="0" w:color="auto"/>
              <w:right w:val="single" w:sz="4" w:space="0" w:color="auto"/>
            </w:tcBorders>
            <w:shd w:val="clear" w:color="auto" w:fill="auto"/>
            <w:noWrap/>
            <w:vAlign w:val="center"/>
            <w:hideMark/>
          </w:tcPr>
          <w:p w:rsidR="00E67ED4" w:rsidRPr="00B2587A" w:rsidRDefault="00987C3D" w:rsidP="00992E84">
            <w:pPr>
              <w:spacing w:after="0" w:line="240" w:lineRule="auto"/>
              <w:jc w:val="center"/>
              <w:rPr>
                <w:rFonts w:ascii="Times New Roman" w:eastAsia="Times New Roman" w:hAnsi="Times New Roman" w:cs="Times New Roman"/>
                <w:sz w:val="12"/>
                <w:szCs w:val="12"/>
                <w:lang w:eastAsia="ru-RU"/>
              </w:rPr>
            </w:pPr>
            <w:r w:rsidRPr="00B2587A">
              <w:rPr>
                <w:rFonts w:ascii="Times New Roman" w:eastAsia="Times New Roman" w:hAnsi="Times New Roman" w:cs="Times New Roman"/>
                <w:sz w:val="12"/>
                <w:szCs w:val="12"/>
                <w:lang w:eastAsia="ru-RU"/>
              </w:rPr>
              <w:t>10</w:t>
            </w:r>
          </w:p>
        </w:tc>
      </w:tr>
      <w:tr w:rsidR="00B2587A" w:rsidRPr="00B2587A" w:rsidTr="0076434F">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B2587A" w:rsidRDefault="00E67ED4" w:rsidP="003251B5">
            <w:pPr>
              <w:spacing w:after="0" w:line="240" w:lineRule="auto"/>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жилищное хозяйство (0501)</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8 208,4</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8 208,4</w:t>
            </w:r>
          </w:p>
        </w:tc>
        <w:tc>
          <w:tcPr>
            <w:tcW w:w="991" w:type="dxa"/>
            <w:tcBorders>
              <w:top w:val="single" w:sz="4" w:space="0" w:color="auto"/>
              <w:left w:val="nil"/>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1 234,9</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613,0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725,0</w:t>
            </w:r>
          </w:p>
        </w:tc>
        <w:tc>
          <w:tcPr>
            <w:tcW w:w="99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2 309,3</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2 300,3</w:t>
            </w:r>
          </w:p>
        </w:tc>
        <w:tc>
          <w:tcPr>
            <w:tcW w:w="836"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9,0</w:t>
            </w:r>
          </w:p>
        </w:tc>
        <w:tc>
          <w:tcPr>
            <w:tcW w:w="72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99,6</w:t>
            </w:r>
          </w:p>
        </w:tc>
      </w:tr>
      <w:tr w:rsidR="00B2587A" w:rsidRPr="00B2587A" w:rsidTr="0076434F">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B2587A" w:rsidRDefault="00E67ED4" w:rsidP="003251B5">
            <w:pPr>
              <w:spacing w:after="0" w:line="240" w:lineRule="auto"/>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коммунальное хозяйство (0502)</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262 648,6</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241 538,6</w:t>
            </w:r>
          </w:p>
        </w:tc>
        <w:tc>
          <w:tcPr>
            <w:tcW w:w="991" w:type="dxa"/>
            <w:tcBorders>
              <w:top w:val="single" w:sz="4" w:space="0" w:color="auto"/>
              <w:left w:val="nil"/>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249 152,0</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210 044,5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207 955,0</w:t>
            </w:r>
          </w:p>
        </w:tc>
        <w:tc>
          <w:tcPr>
            <w:tcW w:w="99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247 254,2</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215 064,9</w:t>
            </w:r>
          </w:p>
        </w:tc>
        <w:tc>
          <w:tcPr>
            <w:tcW w:w="836"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32 189,3</w:t>
            </w:r>
          </w:p>
        </w:tc>
        <w:tc>
          <w:tcPr>
            <w:tcW w:w="72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87,0</w:t>
            </w:r>
          </w:p>
        </w:tc>
      </w:tr>
      <w:tr w:rsidR="00B2587A" w:rsidRPr="00B2587A" w:rsidTr="0076434F">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B2587A" w:rsidRDefault="00E67ED4" w:rsidP="003251B5">
            <w:pPr>
              <w:spacing w:after="0" w:line="240" w:lineRule="auto"/>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благоустройство (0503)</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4 730,7</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4 381,5</w:t>
            </w:r>
          </w:p>
        </w:tc>
        <w:tc>
          <w:tcPr>
            <w:tcW w:w="991" w:type="dxa"/>
            <w:tcBorders>
              <w:top w:val="single" w:sz="4" w:space="0" w:color="auto"/>
              <w:left w:val="nil"/>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3 845,9</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3 701,1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2 700,0</w:t>
            </w:r>
          </w:p>
        </w:tc>
        <w:tc>
          <w:tcPr>
            <w:tcW w:w="99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6 998,9</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6 867,0</w:t>
            </w:r>
          </w:p>
        </w:tc>
        <w:tc>
          <w:tcPr>
            <w:tcW w:w="836"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131,9</w:t>
            </w:r>
          </w:p>
        </w:tc>
        <w:tc>
          <w:tcPr>
            <w:tcW w:w="72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98,1</w:t>
            </w:r>
          </w:p>
        </w:tc>
      </w:tr>
      <w:tr w:rsidR="00B2587A" w:rsidRPr="00B2587A" w:rsidTr="0076434F">
        <w:trPr>
          <w:trHeight w:val="86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B2587A" w:rsidRDefault="00E67ED4" w:rsidP="003251B5">
            <w:pPr>
              <w:spacing w:after="0" w:line="240" w:lineRule="auto"/>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другие вопросы в области жилищно-коммунального хозяйства (0505)</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3 646,1</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3 636,6</w:t>
            </w:r>
          </w:p>
        </w:tc>
        <w:tc>
          <w:tcPr>
            <w:tcW w:w="991" w:type="dxa"/>
            <w:tcBorders>
              <w:top w:val="single" w:sz="4" w:space="0" w:color="auto"/>
              <w:left w:val="nil"/>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3 746,9</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3 691,9</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4 189,1</w:t>
            </w:r>
          </w:p>
        </w:tc>
        <w:tc>
          <w:tcPr>
            <w:tcW w:w="99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4 780,3</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4 464,2</w:t>
            </w:r>
          </w:p>
        </w:tc>
        <w:tc>
          <w:tcPr>
            <w:tcW w:w="836"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316,1</w:t>
            </w:r>
          </w:p>
        </w:tc>
        <w:tc>
          <w:tcPr>
            <w:tcW w:w="72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93,4</w:t>
            </w:r>
          </w:p>
        </w:tc>
      </w:tr>
      <w:tr w:rsidR="00B2587A" w:rsidRPr="00B2587A" w:rsidTr="0076434F">
        <w:trPr>
          <w:trHeight w:val="33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B2587A" w:rsidRDefault="00E67ED4" w:rsidP="00EA5C84">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итого</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279 233,8</w:t>
            </w:r>
          </w:p>
        </w:tc>
        <w:tc>
          <w:tcPr>
            <w:tcW w:w="993" w:type="dxa"/>
            <w:tcBorders>
              <w:top w:val="nil"/>
              <w:left w:val="nil"/>
              <w:bottom w:val="single" w:sz="4" w:space="0" w:color="auto"/>
              <w:right w:val="single" w:sz="4" w:space="0" w:color="auto"/>
            </w:tcBorders>
            <w:shd w:val="clear" w:color="auto" w:fill="auto"/>
            <w:noWrap/>
            <w:vAlign w:val="center"/>
          </w:tcPr>
          <w:p w:rsidR="00E8207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257 765,1</w:t>
            </w:r>
          </w:p>
        </w:tc>
        <w:tc>
          <w:tcPr>
            <w:tcW w:w="991" w:type="dxa"/>
            <w:tcBorders>
              <w:top w:val="single" w:sz="4" w:space="0" w:color="auto"/>
              <w:left w:val="nil"/>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257 979,7</w:t>
            </w:r>
          </w:p>
        </w:tc>
        <w:tc>
          <w:tcPr>
            <w:tcW w:w="1134" w:type="dxa"/>
            <w:tcBorders>
              <w:top w:val="nil"/>
              <w:left w:val="single" w:sz="4" w:space="0" w:color="auto"/>
              <w:bottom w:val="single" w:sz="4" w:space="0" w:color="auto"/>
              <w:right w:val="single" w:sz="4" w:space="0" w:color="auto"/>
            </w:tcBorders>
            <w:vAlign w:val="center"/>
          </w:tcPr>
          <w:p w:rsidR="00E67ED4" w:rsidRPr="00B2587A" w:rsidRDefault="0076434F" w:rsidP="00987C3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218 050,5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215 569,1</w:t>
            </w:r>
          </w:p>
        </w:tc>
        <w:tc>
          <w:tcPr>
            <w:tcW w:w="992"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261 342,7</w:t>
            </w:r>
          </w:p>
        </w:tc>
        <w:tc>
          <w:tcPr>
            <w:tcW w:w="993" w:type="dxa"/>
            <w:tcBorders>
              <w:top w:val="nil"/>
              <w:left w:val="nil"/>
              <w:bottom w:val="single" w:sz="4" w:space="0" w:color="auto"/>
              <w:right w:val="single" w:sz="4" w:space="0" w:color="auto"/>
            </w:tcBorders>
            <w:shd w:val="clear" w:color="auto" w:fill="auto"/>
            <w:noWrap/>
            <w:vAlign w:val="center"/>
          </w:tcPr>
          <w:p w:rsidR="00E67ED4"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228 696,4</w:t>
            </w:r>
          </w:p>
        </w:tc>
        <w:tc>
          <w:tcPr>
            <w:tcW w:w="836" w:type="dxa"/>
            <w:tcBorders>
              <w:top w:val="nil"/>
              <w:left w:val="nil"/>
              <w:bottom w:val="single" w:sz="4" w:space="0" w:color="auto"/>
              <w:right w:val="single" w:sz="4" w:space="0" w:color="auto"/>
            </w:tcBorders>
            <w:shd w:val="clear" w:color="auto" w:fill="auto"/>
            <w:noWrap/>
            <w:vAlign w:val="center"/>
          </w:tcPr>
          <w:p w:rsidR="00E75948"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32 646,3</w:t>
            </w:r>
          </w:p>
        </w:tc>
        <w:tc>
          <w:tcPr>
            <w:tcW w:w="722" w:type="dxa"/>
            <w:tcBorders>
              <w:top w:val="nil"/>
              <w:left w:val="nil"/>
              <w:bottom w:val="single" w:sz="4" w:space="0" w:color="auto"/>
              <w:right w:val="single" w:sz="4" w:space="0" w:color="auto"/>
            </w:tcBorders>
            <w:shd w:val="clear" w:color="auto" w:fill="auto"/>
            <w:noWrap/>
            <w:vAlign w:val="center"/>
          </w:tcPr>
          <w:p w:rsidR="00E75948" w:rsidRPr="00B2587A" w:rsidRDefault="00B2587A" w:rsidP="008D0DCD">
            <w:pPr>
              <w:spacing w:after="0" w:line="240" w:lineRule="auto"/>
              <w:jc w:val="center"/>
              <w:rPr>
                <w:rFonts w:ascii="Times New Roman" w:eastAsia="Times New Roman" w:hAnsi="Times New Roman" w:cs="Times New Roman"/>
                <w:sz w:val="16"/>
                <w:szCs w:val="16"/>
                <w:lang w:eastAsia="ru-RU"/>
              </w:rPr>
            </w:pPr>
            <w:r w:rsidRPr="00B2587A">
              <w:rPr>
                <w:rFonts w:ascii="Times New Roman" w:eastAsia="Times New Roman" w:hAnsi="Times New Roman" w:cs="Times New Roman"/>
                <w:sz w:val="16"/>
                <w:szCs w:val="16"/>
                <w:lang w:eastAsia="ru-RU"/>
              </w:rPr>
              <w:t>87,5</w:t>
            </w:r>
          </w:p>
        </w:tc>
      </w:tr>
    </w:tbl>
    <w:p w:rsidR="00691307" w:rsidRPr="00B2587A" w:rsidRDefault="00691307" w:rsidP="005F473A">
      <w:pPr>
        <w:pStyle w:val="a5"/>
        <w:spacing w:after="0"/>
        <w:ind w:left="0" w:firstLine="851"/>
        <w:jc w:val="both"/>
        <w:rPr>
          <w:rFonts w:ascii="Times New Roman" w:hAnsi="Times New Roman" w:cs="Times New Roman"/>
          <w:sz w:val="24"/>
          <w:szCs w:val="24"/>
        </w:rPr>
      </w:pPr>
    </w:p>
    <w:p w:rsidR="00171D3F" w:rsidRPr="002F57E2" w:rsidRDefault="00171D3F" w:rsidP="005F473A">
      <w:pPr>
        <w:pStyle w:val="a5"/>
        <w:spacing w:after="0"/>
        <w:ind w:left="0" w:firstLine="851"/>
        <w:jc w:val="both"/>
        <w:rPr>
          <w:rFonts w:ascii="Times New Roman" w:hAnsi="Times New Roman" w:cs="Times New Roman"/>
          <w:sz w:val="24"/>
          <w:szCs w:val="24"/>
        </w:rPr>
      </w:pPr>
      <w:r w:rsidRPr="002F57E2">
        <w:rPr>
          <w:rFonts w:ascii="Times New Roman" w:hAnsi="Times New Roman" w:cs="Times New Roman"/>
          <w:sz w:val="24"/>
          <w:szCs w:val="24"/>
        </w:rPr>
        <w:t xml:space="preserve">Из 4 подразделов, входящих в раздел «Жилищно-коммунальное хозяйство», наибольший </w:t>
      </w:r>
      <w:r w:rsidR="00937C6E" w:rsidRPr="002F57E2">
        <w:rPr>
          <w:rFonts w:ascii="Times New Roman" w:hAnsi="Times New Roman" w:cs="Times New Roman"/>
          <w:sz w:val="24"/>
          <w:szCs w:val="24"/>
        </w:rPr>
        <w:t>объем неисполненных ассигнований наблюдается</w:t>
      </w:r>
      <w:r w:rsidRPr="002F57E2">
        <w:rPr>
          <w:rFonts w:ascii="Times New Roman" w:hAnsi="Times New Roman" w:cs="Times New Roman"/>
          <w:sz w:val="24"/>
          <w:szCs w:val="24"/>
        </w:rPr>
        <w:t xml:space="preserve"> по</w:t>
      </w:r>
      <w:r w:rsidR="009745B8" w:rsidRPr="002F57E2">
        <w:rPr>
          <w:rFonts w:ascii="Times New Roman" w:hAnsi="Times New Roman" w:cs="Times New Roman"/>
          <w:sz w:val="24"/>
          <w:szCs w:val="24"/>
        </w:rPr>
        <w:t xml:space="preserve"> подразделу</w:t>
      </w:r>
      <w:r w:rsidRPr="002F57E2">
        <w:rPr>
          <w:rFonts w:ascii="Times New Roman" w:hAnsi="Times New Roman" w:cs="Times New Roman"/>
          <w:sz w:val="24"/>
          <w:szCs w:val="24"/>
        </w:rPr>
        <w:t xml:space="preserve"> 050</w:t>
      </w:r>
      <w:r w:rsidR="00691307" w:rsidRPr="002F57E2">
        <w:rPr>
          <w:rFonts w:ascii="Times New Roman" w:hAnsi="Times New Roman" w:cs="Times New Roman"/>
          <w:sz w:val="24"/>
          <w:szCs w:val="24"/>
        </w:rPr>
        <w:t>2</w:t>
      </w:r>
      <w:r w:rsidRPr="002F57E2">
        <w:rPr>
          <w:rFonts w:ascii="Times New Roman" w:hAnsi="Times New Roman" w:cs="Times New Roman"/>
          <w:sz w:val="24"/>
          <w:szCs w:val="24"/>
        </w:rPr>
        <w:t xml:space="preserve"> «</w:t>
      </w:r>
      <w:r w:rsidR="00691307" w:rsidRPr="002F57E2">
        <w:rPr>
          <w:rFonts w:ascii="Times New Roman" w:hAnsi="Times New Roman" w:cs="Times New Roman"/>
          <w:sz w:val="24"/>
          <w:szCs w:val="24"/>
        </w:rPr>
        <w:t>Коммунальное</w:t>
      </w:r>
      <w:r w:rsidRPr="002F57E2">
        <w:rPr>
          <w:rFonts w:ascii="Times New Roman" w:hAnsi="Times New Roman" w:cs="Times New Roman"/>
          <w:sz w:val="24"/>
          <w:szCs w:val="24"/>
        </w:rPr>
        <w:t xml:space="preserve"> хозяйство» - </w:t>
      </w:r>
      <w:r w:rsidR="002F57E2" w:rsidRPr="002F57E2">
        <w:rPr>
          <w:rFonts w:ascii="Times New Roman" w:hAnsi="Times New Roman" w:cs="Times New Roman"/>
          <w:sz w:val="24"/>
          <w:szCs w:val="24"/>
        </w:rPr>
        <w:t>32 189,3</w:t>
      </w:r>
      <w:r w:rsidR="005327A9" w:rsidRPr="002F57E2">
        <w:rPr>
          <w:rFonts w:ascii="Times New Roman" w:hAnsi="Times New Roman" w:cs="Times New Roman"/>
          <w:sz w:val="24"/>
          <w:szCs w:val="24"/>
        </w:rPr>
        <w:t xml:space="preserve"> </w:t>
      </w:r>
      <w:r w:rsidR="00937C6E" w:rsidRPr="002F57E2">
        <w:rPr>
          <w:rFonts w:ascii="Times New Roman" w:hAnsi="Times New Roman" w:cs="Times New Roman"/>
          <w:sz w:val="24"/>
          <w:szCs w:val="24"/>
        </w:rPr>
        <w:t xml:space="preserve">тыс. руб., что составляет </w:t>
      </w:r>
      <w:r w:rsidR="002F57E2" w:rsidRPr="002F57E2">
        <w:rPr>
          <w:rFonts w:ascii="Times New Roman" w:hAnsi="Times New Roman" w:cs="Times New Roman"/>
          <w:sz w:val="24"/>
          <w:szCs w:val="24"/>
        </w:rPr>
        <w:t>98,6</w:t>
      </w:r>
      <w:r w:rsidRPr="002F57E2">
        <w:rPr>
          <w:rFonts w:ascii="Times New Roman" w:hAnsi="Times New Roman" w:cs="Times New Roman"/>
          <w:sz w:val="24"/>
          <w:szCs w:val="24"/>
        </w:rPr>
        <w:t>%</w:t>
      </w:r>
      <w:r w:rsidR="00937C6E" w:rsidRPr="002F57E2">
        <w:rPr>
          <w:rFonts w:ascii="Times New Roman" w:hAnsi="Times New Roman" w:cs="Times New Roman"/>
          <w:sz w:val="24"/>
          <w:szCs w:val="24"/>
        </w:rPr>
        <w:t xml:space="preserve"> в общем объеме неисполненных назначений</w:t>
      </w:r>
      <w:r w:rsidR="00666CB7" w:rsidRPr="002F57E2">
        <w:rPr>
          <w:rFonts w:ascii="Times New Roman" w:hAnsi="Times New Roman" w:cs="Times New Roman"/>
          <w:sz w:val="24"/>
          <w:szCs w:val="24"/>
        </w:rPr>
        <w:t xml:space="preserve"> (</w:t>
      </w:r>
      <w:r w:rsidR="002F57E2" w:rsidRPr="002F57E2">
        <w:rPr>
          <w:rFonts w:ascii="Times New Roman" w:hAnsi="Times New Roman" w:cs="Times New Roman"/>
          <w:sz w:val="24"/>
          <w:szCs w:val="24"/>
        </w:rPr>
        <w:t>32 646,3</w:t>
      </w:r>
      <w:r w:rsidR="00666CB7" w:rsidRPr="002F57E2">
        <w:rPr>
          <w:rFonts w:ascii="Times New Roman" w:hAnsi="Times New Roman" w:cs="Times New Roman"/>
          <w:sz w:val="24"/>
          <w:szCs w:val="24"/>
        </w:rPr>
        <w:t xml:space="preserve"> тыс. руб.)</w:t>
      </w:r>
      <w:r w:rsidR="00710D92" w:rsidRPr="002F57E2">
        <w:rPr>
          <w:rFonts w:ascii="Times New Roman" w:hAnsi="Times New Roman" w:cs="Times New Roman"/>
          <w:sz w:val="24"/>
          <w:szCs w:val="24"/>
        </w:rPr>
        <w:t>.</w:t>
      </w:r>
    </w:p>
    <w:p w:rsidR="00817125" w:rsidRPr="006E1886" w:rsidRDefault="00817125" w:rsidP="00817125">
      <w:pPr>
        <w:pStyle w:val="a5"/>
        <w:spacing w:after="0"/>
        <w:ind w:left="0" w:firstLine="851"/>
        <w:jc w:val="both"/>
        <w:rPr>
          <w:rFonts w:ascii="Times New Roman" w:hAnsi="Times New Roman" w:cs="Times New Roman"/>
          <w:sz w:val="24"/>
          <w:szCs w:val="24"/>
        </w:rPr>
      </w:pPr>
      <w:r w:rsidRPr="006E1886">
        <w:rPr>
          <w:rFonts w:ascii="Times New Roman" w:hAnsi="Times New Roman" w:cs="Times New Roman"/>
          <w:sz w:val="24"/>
          <w:szCs w:val="24"/>
        </w:rPr>
        <w:t xml:space="preserve">На сложившуюся ситуацию в большей степени повлияло </w:t>
      </w:r>
      <w:r w:rsidR="006E1886" w:rsidRPr="006E1886">
        <w:rPr>
          <w:rFonts w:ascii="Times New Roman" w:hAnsi="Times New Roman" w:cs="Times New Roman"/>
          <w:sz w:val="24"/>
          <w:szCs w:val="24"/>
        </w:rPr>
        <w:t>не выполнение подрядными организациями обязательств по замене котла в</w:t>
      </w:r>
      <w:r w:rsidR="00D0358A" w:rsidRPr="006E1886">
        <w:rPr>
          <w:rFonts w:ascii="Times New Roman" w:hAnsi="Times New Roman" w:cs="Times New Roman"/>
          <w:sz w:val="24"/>
          <w:szCs w:val="24"/>
        </w:rPr>
        <w:t xml:space="preserve"> </w:t>
      </w:r>
      <w:r w:rsidRPr="006E1886">
        <w:rPr>
          <w:rFonts w:ascii="Times New Roman" w:hAnsi="Times New Roman" w:cs="Times New Roman"/>
          <w:sz w:val="24"/>
          <w:szCs w:val="24"/>
        </w:rPr>
        <w:t>котельной № 34 в п.</w:t>
      </w:r>
      <w:r w:rsidR="00CE5C19" w:rsidRPr="006E1886">
        <w:rPr>
          <w:rFonts w:ascii="Times New Roman" w:hAnsi="Times New Roman" w:cs="Times New Roman"/>
          <w:sz w:val="24"/>
          <w:szCs w:val="24"/>
        </w:rPr>
        <w:t xml:space="preserve"> </w:t>
      </w:r>
      <w:r w:rsidRPr="006E1886">
        <w:rPr>
          <w:rFonts w:ascii="Times New Roman" w:hAnsi="Times New Roman" w:cs="Times New Roman"/>
          <w:sz w:val="24"/>
          <w:szCs w:val="24"/>
        </w:rPr>
        <w:t>Таежный</w:t>
      </w:r>
      <w:r w:rsidR="006E1886" w:rsidRPr="006E1886">
        <w:rPr>
          <w:rFonts w:ascii="Times New Roman" w:hAnsi="Times New Roman" w:cs="Times New Roman"/>
          <w:sz w:val="24"/>
          <w:szCs w:val="24"/>
        </w:rPr>
        <w:t xml:space="preserve"> </w:t>
      </w:r>
      <w:r w:rsidR="00D62727">
        <w:rPr>
          <w:rFonts w:ascii="Times New Roman" w:hAnsi="Times New Roman" w:cs="Times New Roman"/>
          <w:sz w:val="24"/>
          <w:szCs w:val="24"/>
        </w:rPr>
        <w:t xml:space="preserve">на сумму 28 472,0 тыс. руб. </w:t>
      </w:r>
      <w:r w:rsidR="006E1886" w:rsidRPr="006E1886">
        <w:rPr>
          <w:rFonts w:ascii="Times New Roman" w:hAnsi="Times New Roman" w:cs="Times New Roman"/>
          <w:sz w:val="24"/>
          <w:szCs w:val="24"/>
        </w:rPr>
        <w:t>и разработке проектно-сметной документации на строительство сетей круглогодичного холодного водоснабжения в поселках: Ангарский и Красногорьевский</w:t>
      </w:r>
      <w:r w:rsidR="00D62727">
        <w:rPr>
          <w:rFonts w:ascii="Times New Roman" w:hAnsi="Times New Roman" w:cs="Times New Roman"/>
          <w:sz w:val="24"/>
          <w:szCs w:val="24"/>
        </w:rPr>
        <w:t xml:space="preserve"> на сумму 2 976,1 тыс. руб.</w:t>
      </w:r>
      <w:r w:rsidR="006E1886" w:rsidRPr="006E1886">
        <w:rPr>
          <w:rFonts w:ascii="Times New Roman" w:hAnsi="Times New Roman" w:cs="Times New Roman"/>
          <w:sz w:val="24"/>
          <w:szCs w:val="24"/>
        </w:rPr>
        <w:t>,</w:t>
      </w:r>
      <w:r w:rsidR="00A36B52" w:rsidRPr="006E1886">
        <w:rPr>
          <w:rFonts w:ascii="Times New Roman" w:hAnsi="Times New Roman" w:cs="Times New Roman"/>
          <w:sz w:val="24"/>
          <w:szCs w:val="24"/>
        </w:rPr>
        <w:t xml:space="preserve"> о чем изложено в Пояснительной записке к отчету о реализации муниципальной программы «Реформирование и модернизация жилищно-коммунального хозяйства и повышение энергетической эффективности»</w:t>
      </w:r>
      <w:r w:rsidR="002302CA" w:rsidRPr="006E1886">
        <w:rPr>
          <w:rFonts w:ascii="Times New Roman" w:hAnsi="Times New Roman" w:cs="Times New Roman"/>
          <w:sz w:val="24"/>
          <w:szCs w:val="24"/>
        </w:rPr>
        <w:t>.</w:t>
      </w:r>
    </w:p>
    <w:p w:rsidR="00CC7B2F" w:rsidRPr="00995CD4" w:rsidRDefault="00CC7B2F" w:rsidP="007444E2">
      <w:pPr>
        <w:pStyle w:val="a5"/>
        <w:spacing w:after="0"/>
        <w:ind w:left="0" w:firstLine="851"/>
        <w:jc w:val="both"/>
        <w:rPr>
          <w:rFonts w:ascii="Times New Roman" w:hAnsi="Times New Roman" w:cs="Times New Roman"/>
          <w:sz w:val="24"/>
          <w:szCs w:val="24"/>
        </w:rPr>
      </w:pPr>
    </w:p>
    <w:p w:rsidR="0019529E" w:rsidRPr="00995CD4" w:rsidRDefault="0019529E" w:rsidP="0019529E">
      <w:pPr>
        <w:pStyle w:val="a5"/>
        <w:spacing w:after="0"/>
        <w:ind w:left="0"/>
        <w:jc w:val="both"/>
        <w:rPr>
          <w:rFonts w:ascii="Times New Roman" w:hAnsi="Times New Roman" w:cs="Times New Roman"/>
          <w:sz w:val="24"/>
          <w:szCs w:val="24"/>
        </w:rPr>
      </w:pPr>
      <w:r w:rsidRPr="00995CD4">
        <w:rPr>
          <w:rFonts w:ascii="Times New Roman" w:hAnsi="Times New Roman" w:cs="Times New Roman"/>
          <w:sz w:val="24"/>
          <w:szCs w:val="24"/>
        </w:rPr>
        <w:t>Вывод:</w:t>
      </w:r>
    </w:p>
    <w:p w:rsidR="00CF7FF6" w:rsidRPr="00995CD4" w:rsidRDefault="00BF51E8" w:rsidP="003A0B75">
      <w:pPr>
        <w:pStyle w:val="a5"/>
        <w:numPr>
          <w:ilvl w:val="0"/>
          <w:numId w:val="12"/>
        </w:numPr>
        <w:spacing w:after="0"/>
        <w:ind w:left="0" w:firstLine="851"/>
        <w:jc w:val="both"/>
        <w:rPr>
          <w:rFonts w:ascii="Times New Roman" w:hAnsi="Times New Roman" w:cs="Times New Roman"/>
          <w:sz w:val="24"/>
          <w:szCs w:val="24"/>
        </w:rPr>
      </w:pPr>
      <w:r w:rsidRPr="00995CD4">
        <w:rPr>
          <w:rFonts w:ascii="Times New Roman" w:hAnsi="Times New Roman" w:cs="Times New Roman"/>
          <w:sz w:val="24"/>
          <w:szCs w:val="24"/>
        </w:rPr>
        <w:t>б</w:t>
      </w:r>
      <w:r w:rsidR="00661D03" w:rsidRPr="00995CD4">
        <w:rPr>
          <w:rFonts w:ascii="Times New Roman" w:hAnsi="Times New Roman" w:cs="Times New Roman"/>
          <w:sz w:val="24"/>
          <w:szCs w:val="24"/>
        </w:rPr>
        <w:t>олее 1</w:t>
      </w:r>
      <w:r w:rsidR="00DC6D72" w:rsidRPr="00995CD4">
        <w:rPr>
          <w:rFonts w:ascii="Times New Roman" w:hAnsi="Times New Roman" w:cs="Times New Roman"/>
          <w:sz w:val="24"/>
          <w:szCs w:val="24"/>
        </w:rPr>
        <w:t>0</w:t>
      </w:r>
      <w:r w:rsidR="00661D03" w:rsidRPr="00995CD4">
        <w:rPr>
          <w:rFonts w:ascii="Times New Roman" w:hAnsi="Times New Roman" w:cs="Times New Roman"/>
          <w:sz w:val="24"/>
          <w:szCs w:val="24"/>
        </w:rPr>
        <w:t>,0% расходов районного бюджета, предусмотренных для реализации мероприятий ж</w:t>
      </w:r>
      <w:r w:rsidR="0019529E" w:rsidRPr="00995CD4">
        <w:rPr>
          <w:rFonts w:ascii="Times New Roman" w:hAnsi="Times New Roman" w:cs="Times New Roman"/>
          <w:sz w:val="24"/>
          <w:szCs w:val="24"/>
        </w:rPr>
        <w:t>илищно-коммунально</w:t>
      </w:r>
      <w:r w:rsidR="00661D03" w:rsidRPr="00995CD4">
        <w:rPr>
          <w:rFonts w:ascii="Times New Roman" w:hAnsi="Times New Roman" w:cs="Times New Roman"/>
          <w:sz w:val="24"/>
          <w:szCs w:val="24"/>
        </w:rPr>
        <w:t>го</w:t>
      </w:r>
      <w:r w:rsidR="0019529E" w:rsidRPr="00995CD4">
        <w:rPr>
          <w:rFonts w:ascii="Times New Roman" w:hAnsi="Times New Roman" w:cs="Times New Roman"/>
          <w:sz w:val="24"/>
          <w:szCs w:val="24"/>
        </w:rPr>
        <w:t xml:space="preserve"> хозяйств</w:t>
      </w:r>
      <w:r w:rsidR="00661D03" w:rsidRPr="00995CD4">
        <w:rPr>
          <w:rFonts w:ascii="Times New Roman" w:hAnsi="Times New Roman" w:cs="Times New Roman"/>
          <w:sz w:val="24"/>
          <w:szCs w:val="24"/>
        </w:rPr>
        <w:t>а,</w:t>
      </w:r>
      <w:r w:rsidR="0019529E" w:rsidRPr="00995CD4">
        <w:rPr>
          <w:rFonts w:ascii="Times New Roman" w:hAnsi="Times New Roman" w:cs="Times New Roman"/>
          <w:sz w:val="24"/>
          <w:szCs w:val="24"/>
        </w:rPr>
        <w:t xml:space="preserve"> исполнены </w:t>
      </w:r>
      <w:r w:rsidR="00DC6D72" w:rsidRPr="00995CD4">
        <w:rPr>
          <w:rFonts w:ascii="Times New Roman" w:hAnsi="Times New Roman" w:cs="Times New Roman"/>
          <w:sz w:val="24"/>
          <w:szCs w:val="24"/>
        </w:rPr>
        <w:t>на 8</w:t>
      </w:r>
      <w:r w:rsidR="00995CD4" w:rsidRPr="00995CD4">
        <w:rPr>
          <w:rFonts w:ascii="Times New Roman" w:hAnsi="Times New Roman" w:cs="Times New Roman"/>
          <w:sz w:val="24"/>
          <w:szCs w:val="24"/>
        </w:rPr>
        <w:t>7</w:t>
      </w:r>
      <w:r w:rsidR="00DC6D72" w:rsidRPr="00995CD4">
        <w:rPr>
          <w:rFonts w:ascii="Times New Roman" w:hAnsi="Times New Roman" w:cs="Times New Roman"/>
          <w:sz w:val="24"/>
          <w:szCs w:val="24"/>
        </w:rPr>
        <w:t>,5</w:t>
      </w:r>
      <w:r w:rsidR="0019529E" w:rsidRPr="00995CD4">
        <w:rPr>
          <w:rFonts w:ascii="Times New Roman" w:hAnsi="Times New Roman" w:cs="Times New Roman"/>
          <w:sz w:val="24"/>
          <w:szCs w:val="24"/>
        </w:rPr>
        <w:t>%</w:t>
      </w:r>
      <w:r w:rsidR="00661D03" w:rsidRPr="00995CD4">
        <w:rPr>
          <w:rFonts w:ascii="Times New Roman" w:hAnsi="Times New Roman" w:cs="Times New Roman"/>
          <w:sz w:val="24"/>
          <w:szCs w:val="24"/>
        </w:rPr>
        <w:t>.</w:t>
      </w:r>
    </w:p>
    <w:p w:rsidR="008F07EF" w:rsidRPr="00DB4C74" w:rsidRDefault="008F07EF" w:rsidP="008F07EF">
      <w:pPr>
        <w:pStyle w:val="a5"/>
        <w:spacing w:after="0"/>
        <w:ind w:left="851"/>
        <w:jc w:val="both"/>
        <w:rPr>
          <w:rFonts w:ascii="Times New Roman" w:hAnsi="Times New Roman" w:cs="Times New Roman"/>
          <w:sz w:val="24"/>
          <w:szCs w:val="24"/>
        </w:rPr>
      </w:pPr>
    </w:p>
    <w:p w:rsidR="00DA1C52" w:rsidRPr="00DB4C74" w:rsidRDefault="00DA1C52" w:rsidP="003A0B75">
      <w:pPr>
        <w:pStyle w:val="a5"/>
        <w:numPr>
          <w:ilvl w:val="0"/>
          <w:numId w:val="21"/>
        </w:numPr>
        <w:spacing w:after="0"/>
        <w:ind w:left="0" w:firstLine="0"/>
        <w:jc w:val="center"/>
        <w:rPr>
          <w:rFonts w:ascii="Times New Roman" w:hAnsi="Times New Roman" w:cs="Times New Roman"/>
          <w:sz w:val="24"/>
          <w:szCs w:val="24"/>
        </w:rPr>
      </w:pPr>
      <w:r w:rsidRPr="00DB4C74">
        <w:rPr>
          <w:rFonts w:ascii="Times New Roman" w:hAnsi="Times New Roman" w:cs="Times New Roman"/>
          <w:sz w:val="24"/>
          <w:szCs w:val="24"/>
        </w:rPr>
        <w:t>РАСХОДЫ НА СОЦИАЛЬНО-КУЛЬТУРНУЮ СФЕРУ</w:t>
      </w:r>
    </w:p>
    <w:p w:rsidR="00902E25" w:rsidRPr="00DB4C74" w:rsidRDefault="00902E25" w:rsidP="00902E25">
      <w:pPr>
        <w:pStyle w:val="a5"/>
        <w:spacing w:after="0"/>
        <w:rPr>
          <w:rFonts w:ascii="Times New Roman" w:hAnsi="Times New Roman" w:cs="Times New Roman"/>
          <w:sz w:val="24"/>
          <w:szCs w:val="24"/>
        </w:rPr>
      </w:pPr>
    </w:p>
    <w:p w:rsidR="00171D3F" w:rsidRPr="00DB4C74" w:rsidRDefault="00171D3F" w:rsidP="00C10B10">
      <w:pPr>
        <w:pStyle w:val="a5"/>
        <w:spacing w:after="0"/>
        <w:ind w:left="0" w:firstLine="851"/>
        <w:jc w:val="both"/>
        <w:rPr>
          <w:rFonts w:ascii="Times New Roman" w:hAnsi="Times New Roman" w:cs="Times New Roman"/>
          <w:sz w:val="24"/>
          <w:szCs w:val="24"/>
        </w:rPr>
      </w:pPr>
      <w:r w:rsidRPr="00DB4C74">
        <w:rPr>
          <w:rFonts w:ascii="Times New Roman" w:hAnsi="Times New Roman" w:cs="Times New Roman"/>
          <w:sz w:val="24"/>
          <w:szCs w:val="24"/>
        </w:rPr>
        <w:t>В 201</w:t>
      </w:r>
      <w:r w:rsidR="00B42468" w:rsidRPr="00DB4C74">
        <w:rPr>
          <w:rFonts w:ascii="Times New Roman" w:hAnsi="Times New Roman" w:cs="Times New Roman"/>
          <w:sz w:val="24"/>
          <w:szCs w:val="24"/>
        </w:rPr>
        <w:t>9</w:t>
      </w:r>
      <w:r w:rsidRPr="00DB4C74">
        <w:rPr>
          <w:rFonts w:ascii="Times New Roman" w:hAnsi="Times New Roman" w:cs="Times New Roman"/>
          <w:sz w:val="24"/>
          <w:szCs w:val="24"/>
        </w:rPr>
        <w:t xml:space="preserve"> году расходы на социально-культурную сферу составили </w:t>
      </w:r>
      <w:r w:rsidR="00DB4C74" w:rsidRPr="00DB4C74">
        <w:rPr>
          <w:rFonts w:ascii="Times New Roman" w:hAnsi="Times New Roman" w:cs="Times New Roman"/>
          <w:sz w:val="24"/>
          <w:szCs w:val="24"/>
        </w:rPr>
        <w:t>1 669 659,1</w:t>
      </w:r>
      <w:r w:rsidRPr="00DB4C74">
        <w:rPr>
          <w:rFonts w:ascii="Times New Roman" w:hAnsi="Times New Roman" w:cs="Times New Roman"/>
          <w:sz w:val="24"/>
          <w:szCs w:val="24"/>
        </w:rPr>
        <w:t xml:space="preserve"> тыс. руб., их удельный вес в общей сумме расходов районного бюджета </w:t>
      </w:r>
      <w:r w:rsidR="00CD22EA" w:rsidRPr="00DB4C74">
        <w:rPr>
          <w:rFonts w:ascii="Times New Roman" w:hAnsi="Times New Roman" w:cs="Times New Roman"/>
          <w:sz w:val="24"/>
          <w:szCs w:val="24"/>
        </w:rPr>
        <w:t>равен</w:t>
      </w:r>
      <w:r w:rsidRPr="00DB4C74">
        <w:rPr>
          <w:rFonts w:ascii="Times New Roman" w:hAnsi="Times New Roman" w:cs="Times New Roman"/>
          <w:sz w:val="24"/>
          <w:szCs w:val="24"/>
        </w:rPr>
        <w:t xml:space="preserve"> </w:t>
      </w:r>
      <w:r w:rsidR="00DB4C74" w:rsidRPr="00DB4C74">
        <w:rPr>
          <w:rFonts w:ascii="Times New Roman" w:hAnsi="Times New Roman" w:cs="Times New Roman"/>
          <w:sz w:val="24"/>
          <w:szCs w:val="24"/>
        </w:rPr>
        <w:t>74,8</w:t>
      </w:r>
      <w:r w:rsidRPr="00DB4C74">
        <w:rPr>
          <w:rFonts w:ascii="Times New Roman" w:hAnsi="Times New Roman" w:cs="Times New Roman"/>
          <w:sz w:val="24"/>
          <w:szCs w:val="24"/>
        </w:rPr>
        <w:t>%.</w:t>
      </w:r>
    </w:p>
    <w:p w:rsidR="00BF5130" w:rsidRPr="00DB4C74" w:rsidRDefault="00BF5130" w:rsidP="00C10B10">
      <w:pPr>
        <w:pStyle w:val="a5"/>
        <w:spacing w:after="0"/>
        <w:ind w:left="0" w:firstLine="851"/>
        <w:jc w:val="both"/>
        <w:rPr>
          <w:rFonts w:ascii="Times New Roman" w:hAnsi="Times New Roman" w:cs="Times New Roman"/>
          <w:sz w:val="24"/>
          <w:szCs w:val="24"/>
        </w:rPr>
      </w:pPr>
      <w:r w:rsidRPr="00DB4C74">
        <w:rPr>
          <w:rFonts w:ascii="Times New Roman" w:hAnsi="Times New Roman" w:cs="Times New Roman"/>
          <w:sz w:val="24"/>
          <w:szCs w:val="24"/>
        </w:rPr>
        <w:t xml:space="preserve">В предыдущем году аналогичный показатель составил </w:t>
      </w:r>
      <w:r w:rsidR="006D49B9" w:rsidRPr="00DB4C74">
        <w:rPr>
          <w:rFonts w:ascii="Times New Roman" w:hAnsi="Times New Roman" w:cs="Times New Roman"/>
          <w:sz w:val="24"/>
          <w:szCs w:val="24"/>
        </w:rPr>
        <w:t>7</w:t>
      </w:r>
      <w:r w:rsidR="00B42468" w:rsidRPr="00DB4C74">
        <w:rPr>
          <w:rFonts w:ascii="Times New Roman" w:hAnsi="Times New Roman" w:cs="Times New Roman"/>
          <w:sz w:val="24"/>
          <w:szCs w:val="24"/>
        </w:rPr>
        <w:t>5,5</w:t>
      </w:r>
      <w:r w:rsidR="0034114D" w:rsidRPr="00DB4C74">
        <w:rPr>
          <w:rFonts w:ascii="Times New Roman" w:hAnsi="Times New Roman" w:cs="Times New Roman"/>
          <w:sz w:val="24"/>
          <w:szCs w:val="24"/>
        </w:rPr>
        <w:t>%, в 201</w:t>
      </w:r>
      <w:r w:rsidR="00B42468" w:rsidRPr="00DB4C74">
        <w:rPr>
          <w:rFonts w:ascii="Times New Roman" w:hAnsi="Times New Roman" w:cs="Times New Roman"/>
          <w:sz w:val="24"/>
          <w:szCs w:val="24"/>
        </w:rPr>
        <w:t>7</w:t>
      </w:r>
      <w:r w:rsidR="0034114D" w:rsidRPr="00DB4C74">
        <w:rPr>
          <w:rFonts w:ascii="Times New Roman" w:hAnsi="Times New Roman" w:cs="Times New Roman"/>
          <w:sz w:val="24"/>
          <w:szCs w:val="24"/>
        </w:rPr>
        <w:t xml:space="preserve"> году </w:t>
      </w:r>
      <w:r w:rsidR="006D49B9" w:rsidRPr="00DB4C74">
        <w:rPr>
          <w:rFonts w:ascii="Times New Roman" w:hAnsi="Times New Roman" w:cs="Times New Roman"/>
          <w:sz w:val="24"/>
          <w:szCs w:val="24"/>
        </w:rPr>
        <w:t>–</w:t>
      </w:r>
      <w:r w:rsidR="0034114D" w:rsidRPr="00DB4C74">
        <w:rPr>
          <w:rFonts w:ascii="Times New Roman" w:hAnsi="Times New Roman" w:cs="Times New Roman"/>
          <w:sz w:val="24"/>
          <w:szCs w:val="24"/>
        </w:rPr>
        <w:t xml:space="preserve"> </w:t>
      </w:r>
      <w:r w:rsidR="00B42468" w:rsidRPr="00DB4C74">
        <w:rPr>
          <w:rFonts w:ascii="Times New Roman" w:hAnsi="Times New Roman" w:cs="Times New Roman"/>
          <w:sz w:val="24"/>
          <w:szCs w:val="24"/>
        </w:rPr>
        <w:t>73,9</w:t>
      </w:r>
      <w:r w:rsidRPr="00DB4C74">
        <w:rPr>
          <w:rFonts w:ascii="Times New Roman" w:hAnsi="Times New Roman" w:cs="Times New Roman"/>
          <w:sz w:val="24"/>
          <w:szCs w:val="24"/>
        </w:rPr>
        <w:t>%.</w:t>
      </w:r>
    </w:p>
    <w:p w:rsidR="00ED78A6" w:rsidRPr="00DB4C74" w:rsidRDefault="00171D3F" w:rsidP="00BE5670">
      <w:pPr>
        <w:pStyle w:val="a5"/>
        <w:spacing w:after="0"/>
        <w:ind w:left="0" w:firstLine="851"/>
        <w:jc w:val="both"/>
        <w:rPr>
          <w:rFonts w:ascii="Times New Roman" w:hAnsi="Times New Roman" w:cs="Times New Roman"/>
          <w:sz w:val="24"/>
          <w:szCs w:val="24"/>
        </w:rPr>
      </w:pPr>
      <w:r w:rsidRPr="00DB4C74">
        <w:rPr>
          <w:rFonts w:ascii="Times New Roman" w:hAnsi="Times New Roman" w:cs="Times New Roman"/>
          <w:sz w:val="24"/>
          <w:szCs w:val="24"/>
        </w:rPr>
        <w:t>Наибольший объем расходов социальной направленности приходится на раздел</w:t>
      </w:r>
      <w:r w:rsidR="001A7E5F" w:rsidRPr="00DB4C74">
        <w:rPr>
          <w:rFonts w:ascii="Times New Roman" w:hAnsi="Times New Roman" w:cs="Times New Roman"/>
          <w:sz w:val="24"/>
          <w:szCs w:val="24"/>
        </w:rPr>
        <w:t>ы:</w:t>
      </w:r>
      <w:r w:rsidRPr="00DB4C74">
        <w:rPr>
          <w:rFonts w:ascii="Times New Roman" w:hAnsi="Times New Roman" w:cs="Times New Roman"/>
          <w:sz w:val="24"/>
          <w:szCs w:val="24"/>
        </w:rPr>
        <w:t xml:space="preserve"> 07 «Образование» (</w:t>
      </w:r>
      <w:r w:rsidR="008A5F3B" w:rsidRPr="00DB4C74">
        <w:rPr>
          <w:rFonts w:ascii="Times New Roman" w:hAnsi="Times New Roman" w:cs="Times New Roman"/>
          <w:sz w:val="24"/>
          <w:szCs w:val="24"/>
        </w:rPr>
        <w:t>7</w:t>
      </w:r>
      <w:r w:rsidR="00DB4C74" w:rsidRPr="00DB4C74">
        <w:rPr>
          <w:rFonts w:ascii="Times New Roman" w:hAnsi="Times New Roman" w:cs="Times New Roman"/>
          <w:sz w:val="24"/>
          <w:szCs w:val="24"/>
        </w:rPr>
        <w:t>7,4</w:t>
      </w:r>
      <w:r w:rsidRPr="00DB4C74">
        <w:rPr>
          <w:rFonts w:ascii="Times New Roman" w:hAnsi="Times New Roman" w:cs="Times New Roman"/>
          <w:sz w:val="24"/>
          <w:szCs w:val="24"/>
        </w:rPr>
        <w:t xml:space="preserve">%) и </w:t>
      </w:r>
      <w:r w:rsidR="00ED78A6" w:rsidRPr="00DB4C74">
        <w:rPr>
          <w:rFonts w:ascii="Times New Roman" w:hAnsi="Times New Roman" w:cs="Times New Roman"/>
          <w:sz w:val="24"/>
          <w:szCs w:val="24"/>
        </w:rPr>
        <w:t>08</w:t>
      </w:r>
      <w:r w:rsidRPr="00DB4C74">
        <w:rPr>
          <w:rFonts w:ascii="Times New Roman" w:hAnsi="Times New Roman" w:cs="Times New Roman"/>
          <w:sz w:val="24"/>
          <w:szCs w:val="24"/>
        </w:rPr>
        <w:t xml:space="preserve"> «</w:t>
      </w:r>
      <w:r w:rsidR="00ED78A6" w:rsidRPr="00DB4C74">
        <w:rPr>
          <w:rFonts w:ascii="Times New Roman" w:hAnsi="Times New Roman" w:cs="Times New Roman"/>
          <w:sz w:val="24"/>
          <w:szCs w:val="24"/>
        </w:rPr>
        <w:t>Культура и кинематография</w:t>
      </w:r>
      <w:r w:rsidRPr="00DB4C74">
        <w:rPr>
          <w:rFonts w:ascii="Times New Roman" w:hAnsi="Times New Roman" w:cs="Times New Roman"/>
          <w:sz w:val="24"/>
          <w:szCs w:val="24"/>
        </w:rPr>
        <w:t>» (</w:t>
      </w:r>
      <w:r w:rsidR="006D49B9" w:rsidRPr="00DB4C74">
        <w:rPr>
          <w:rFonts w:ascii="Times New Roman" w:hAnsi="Times New Roman" w:cs="Times New Roman"/>
          <w:sz w:val="24"/>
          <w:szCs w:val="24"/>
        </w:rPr>
        <w:t>1</w:t>
      </w:r>
      <w:r w:rsidR="00DB4C74" w:rsidRPr="00DB4C74">
        <w:rPr>
          <w:rFonts w:ascii="Times New Roman" w:hAnsi="Times New Roman" w:cs="Times New Roman"/>
          <w:sz w:val="24"/>
          <w:szCs w:val="24"/>
        </w:rPr>
        <w:t>3,8</w:t>
      </w:r>
      <w:r w:rsidRPr="00DB4C74">
        <w:rPr>
          <w:rFonts w:ascii="Times New Roman" w:hAnsi="Times New Roman" w:cs="Times New Roman"/>
          <w:sz w:val="24"/>
          <w:szCs w:val="24"/>
        </w:rPr>
        <w:t>%).</w:t>
      </w:r>
      <w:r w:rsidR="008C20D2" w:rsidRPr="00DB4C74">
        <w:rPr>
          <w:rFonts w:ascii="Times New Roman" w:hAnsi="Times New Roman" w:cs="Times New Roman"/>
          <w:sz w:val="24"/>
          <w:szCs w:val="24"/>
        </w:rPr>
        <w:t xml:space="preserve"> </w:t>
      </w:r>
    </w:p>
    <w:p w:rsidR="004A4189" w:rsidRPr="00DB4C74" w:rsidRDefault="00171D3F" w:rsidP="00BE5670">
      <w:pPr>
        <w:pStyle w:val="a5"/>
        <w:spacing w:after="0"/>
        <w:ind w:left="0" w:firstLine="851"/>
        <w:jc w:val="both"/>
        <w:rPr>
          <w:rFonts w:ascii="Times New Roman" w:hAnsi="Times New Roman" w:cs="Times New Roman"/>
          <w:sz w:val="24"/>
          <w:szCs w:val="24"/>
        </w:rPr>
      </w:pPr>
      <w:r w:rsidRPr="00DB4C74">
        <w:rPr>
          <w:rFonts w:ascii="Times New Roman" w:hAnsi="Times New Roman" w:cs="Times New Roman"/>
          <w:sz w:val="24"/>
          <w:szCs w:val="24"/>
        </w:rPr>
        <w:t>Данные об исполнении расходов по разделам бюджетной классификации представлены в таблице.</w:t>
      </w:r>
    </w:p>
    <w:p w:rsidR="004A4189" w:rsidRDefault="004A4189" w:rsidP="00171D3F">
      <w:pPr>
        <w:pStyle w:val="a5"/>
        <w:spacing w:after="0"/>
        <w:ind w:left="0"/>
        <w:jc w:val="right"/>
        <w:rPr>
          <w:rFonts w:ascii="Times New Roman" w:hAnsi="Times New Roman" w:cs="Times New Roman"/>
          <w:sz w:val="16"/>
          <w:szCs w:val="16"/>
        </w:rPr>
      </w:pPr>
    </w:p>
    <w:p w:rsidR="00171D3F" w:rsidRPr="00DB4C74" w:rsidRDefault="0026430E" w:rsidP="00171D3F">
      <w:pPr>
        <w:pStyle w:val="a5"/>
        <w:spacing w:after="0"/>
        <w:ind w:left="0"/>
        <w:jc w:val="right"/>
        <w:rPr>
          <w:rFonts w:ascii="Times New Roman" w:hAnsi="Times New Roman" w:cs="Times New Roman"/>
          <w:sz w:val="16"/>
          <w:szCs w:val="16"/>
        </w:rPr>
      </w:pPr>
      <w:r w:rsidRPr="00DB4C74">
        <w:rPr>
          <w:rFonts w:ascii="Times New Roman" w:hAnsi="Times New Roman" w:cs="Times New Roman"/>
          <w:sz w:val="16"/>
          <w:szCs w:val="16"/>
        </w:rPr>
        <w:lastRenderedPageBreak/>
        <w:t>тыс. руб.</w:t>
      </w:r>
    </w:p>
    <w:tbl>
      <w:tblPr>
        <w:tblW w:w="9959" w:type="dxa"/>
        <w:tblInd w:w="-34" w:type="dxa"/>
        <w:tblLayout w:type="fixed"/>
        <w:tblLook w:val="04A0"/>
      </w:tblPr>
      <w:tblGrid>
        <w:gridCol w:w="1560"/>
        <w:gridCol w:w="1240"/>
        <w:gridCol w:w="1227"/>
        <w:gridCol w:w="1124"/>
        <w:gridCol w:w="991"/>
        <w:gridCol w:w="1126"/>
        <w:gridCol w:w="991"/>
        <w:gridCol w:w="991"/>
        <w:gridCol w:w="709"/>
      </w:tblGrid>
      <w:tr w:rsidR="00F013E0" w:rsidRPr="00DB4C74" w:rsidTr="00953D96">
        <w:trPr>
          <w:trHeight w:val="6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DB4C74" w:rsidRDefault="00A733B8" w:rsidP="00992E8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наименование показателей</w:t>
            </w:r>
          </w:p>
        </w:tc>
        <w:tc>
          <w:tcPr>
            <w:tcW w:w="2467" w:type="dxa"/>
            <w:gridSpan w:val="2"/>
            <w:tcBorders>
              <w:top w:val="single" w:sz="4" w:space="0" w:color="auto"/>
              <w:left w:val="nil"/>
              <w:bottom w:val="single" w:sz="4" w:space="0" w:color="auto"/>
              <w:right w:val="single" w:sz="4" w:space="0" w:color="000000"/>
            </w:tcBorders>
            <w:shd w:val="clear" w:color="auto" w:fill="auto"/>
            <w:vAlign w:val="center"/>
            <w:hideMark/>
          </w:tcPr>
          <w:p w:rsidR="00A733B8" w:rsidRPr="00DB4C74" w:rsidRDefault="00A733B8" w:rsidP="00992E8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Решение о районном бюджете</w:t>
            </w:r>
          </w:p>
        </w:tc>
        <w:tc>
          <w:tcPr>
            <w:tcW w:w="1124" w:type="dxa"/>
            <w:vMerge w:val="restart"/>
            <w:tcBorders>
              <w:top w:val="single" w:sz="4" w:space="0" w:color="auto"/>
              <w:left w:val="single" w:sz="4" w:space="0" w:color="auto"/>
              <w:right w:val="single" w:sz="4" w:space="0" w:color="auto"/>
            </w:tcBorders>
            <w:vAlign w:val="center"/>
          </w:tcPr>
          <w:p w:rsidR="00A733B8" w:rsidRPr="00DB4C74" w:rsidRDefault="00A733B8" w:rsidP="0061407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уточненные бюджетные назначения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DB4C74" w:rsidRDefault="001D1355" w:rsidP="00995CD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и</w:t>
            </w:r>
            <w:r w:rsidR="00A733B8" w:rsidRPr="00DB4C74">
              <w:rPr>
                <w:rFonts w:ascii="Times New Roman" w:eastAsia="Times New Roman" w:hAnsi="Times New Roman" w:cs="Times New Roman"/>
                <w:sz w:val="16"/>
                <w:szCs w:val="16"/>
                <w:lang w:eastAsia="ru-RU"/>
              </w:rPr>
              <w:t>сполнено</w:t>
            </w:r>
            <w:r w:rsidRPr="00DB4C74">
              <w:rPr>
                <w:rFonts w:ascii="Times New Roman" w:eastAsia="Times New Roman" w:hAnsi="Times New Roman" w:cs="Times New Roman"/>
                <w:sz w:val="16"/>
                <w:szCs w:val="16"/>
                <w:lang w:eastAsia="ru-RU"/>
              </w:rPr>
              <w:t xml:space="preserve"> за 201</w:t>
            </w:r>
            <w:r w:rsidR="00995CD4" w:rsidRPr="00DB4C74">
              <w:rPr>
                <w:rFonts w:ascii="Times New Roman" w:eastAsia="Times New Roman" w:hAnsi="Times New Roman" w:cs="Times New Roman"/>
                <w:sz w:val="16"/>
                <w:szCs w:val="16"/>
                <w:lang w:eastAsia="ru-RU"/>
              </w:rPr>
              <w:t>9</w:t>
            </w:r>
            <w:r w:rsidRPr="00DB4C74">
              <w:rPr>
                <w:rFonts w:ascii="Times New Roman" w:eastAsia="Times New Roman" w:hAnsi="Times New Roman" w:cs="Times New Roman"/>
                <w:sz w:val="16"/>
                <w:szCs w:val="16"/>
                <w:lang w:eastAsia="ru-RU"/>
              </w:rPr>
              <w:t xml:space="preserve"> год</w:t>
            </w:r>
          </w:p>
        </w:tc>
        <w:tc>
          <w:tcPr>
            <w:tcW w:w="1126" w:type="dxa"/>
            <w:vMerge w:val="restart"/>
            <w:tcBorders>
              <w:top w:val="single" w:sz="4" w:space="0" w:color="auto"/>
              <w:left w:val="nil"/>
              <w:right w:val="single" w:sz="4" w:space="0" w:color="000000"/>
            </w:tcBorders>
            <w:shd w:val="clear" w:color="auto" w:fill="auto"/>
            <w:vAlign w:val="center"/>
            <w:hideMark/>
          </w:tcPr>
          <w:p w:rsidR="00A733B8" w:rsidRPr="00DB4C74" w:rsidRDefault="00A733B8" w:rsidP="00992E8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 исполнения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DB4C74" w:rsidRDefault="00A733B8" w:rsidP="00992E8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неисполненные назначения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DB4C74" w:rsidRDefault="00A733B8" w:rsidP="00995CD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исполнено за 201</w:t>
            </w:r>
            <w:r w:rsidR="00995CD4" w:rsidRPr="00DB4C74">
              <w:rPr>
                <w:rFonts w:ascii="Times New Roman" w:eastAsia="Times New Roman" w:hAnsi="Times New Roman" w:cs="Times New Roman"/>
                <w:sz w:val="16"/>
                <w:szCs w:val="16"/>
                <w:lang w:eastAsia="ru-RU"/>
              </w:rPr>
              <w:t>8</w:t>
            </w:r>
            <w:r w:rsidRPr="00DB4C74">
              <w:rPr>
                <w:rFonts w:ascii="Times New Roman" w:eastAsia="Times New Roman" w:hAnsi="Times New Roman" w:cs="Times New Roman"/>
                <w:sz w:val="16"/>
                <w:szCs w:val="16"/>
                <w:lang w:eastAsia="ru-RU"/>
              </w:rPr>
              <w:t xml:space="preserve"> год</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733B8" w:rsidRPr="00DB4C74" w:rsidRDefault="00A733B8" w:rsidP="00995CD4">
            <w:pPr>
              <w:spacing w:after="0" w:line="240" w:lineRule="auto"/>
              <w:ind w:left="113" w:right="113"/>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соотношение показателей 201</w:t>
            </w:r>
            <w:r w:rsidR="00995CD4" w:rsidRPr="00DB4C74">
              <w:rPr>
                <w:rFonts w:ascii="Times New Roman" w:eastAsia="Times New Roman" w:hAnsi="Times New Roman" w:cs="Times New Roman"/>
                <w:sz w:val="16"/>
                <w:szCs w:val="16"/>
                <w:lang w:eastAsia="ru-RU"/>
              </w:rPr>
              <w:t>9</w:t>
            </w:r>
            <w:r w:rsidRPr="00DB4C74">
              <w:rPr>
                <w:rFonts w:ascii="Times New Roman" w:eastAsia="Times New Roman" w:hAnsi="Times New Roman" w:cs="Times New Roman"/>
                <w:sz w:val="16"/>
                <w:szCs w:val="16"/>
                <w:lang w:eastAsia="ru-RU"/>
              </w:rPr>
              <w:t>/201</w:t>
            </w:r>
            <w:r w:rsidR="00995CD4" w:rsidRPr="00DB4C74">
              <w:rPr>
                <w:rFonts w:ascii="Times New Roman" w:eastAsia="Times New Roman" w:hAnsi="Times New Roman" w:cs="Times New Roman"/>
                <w:sz w:val="16"/>
                <w:szCs w:val="16"/>
                <w:lang w:eastAsia="ru-RU"/>
              </w:rPr>
              <w:t>8</w:t>
            </w:r>
            <w:r w:rsidRPr="00DB4C74">
              <w:rPr>
                <w:rFonts w:ascii="Times New Roman" w:eastAsia="Times New Roman" w:hAnsi="Times New Roman" w:cs="Times New Roman"/>
                <w:sz w:val="16"/>
                <w:szCs w:val="16"/>
                <w:lang w:eastAsia="ru-RU"/>
              </w:rPr>
              <w:t>, %</w:t>
            </w:r>
          </w:p>
        </w:tc>
      </w:tr>
      <w:tr w:rsidR="00F013E0" w:rsidRPr="00DB4C74" w:rsidTr="00953D96">
        <w:trPr>
          <w:cantSplit/>
          <w:trHeight w:val="9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733B8" w:rsidRPr="00DB4C74" w:rsidRDefault="00A733B8"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733B8" w:rsidRPr="00DB4C74" w:rsidRDefault="00A733B8" w:rsidP="00995CD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 xml:space="preserve">от </w:t>
            </w:r>
            <w:r w:rsidR="0000260C" w:rsidRPr="00DB4C74">
              <w:rPr>
                <w:rFonts w:ascii="Times New Roman" w:eastAsia="Times New Roman" w:hAnsi="Times New Roman" w:cs="Times New Roman"/>
                <w:sz w:val="16"/>
                <w:szCs w:val="16"/>
                <w:lang w:eastAsia="ru-RU"/>
              </w:rPr>
              <w:t>2</w:t>
            </w:r>
            <w:r w:rsidR="00995CD4" w:rsidRPr="00DB4C74">
              <w:rPr>
                <w:rFonts w:ascii="Times New Roman" w:eastAsia="Times New Roman" w:hAnsi="Times New Roman" w:cs="Times New Roman"/>
                <w:sz w:val="16"/>
                <w:szCs w:val="16"/>
                <w:lang w:eastAsia="ru-RU"/>
              </w:rPr>
              <w:t>5</w:t>
            </w:r>
            <w:r w:rsidRPr="00DB4C74">
              <w:rPr>
                <w:rFonts w:ascii="Times New Roman" w:eastAsia="Times New Roman" w:hAnsi="Times New Roman" w:cs="Times New Roman"/>
                <w:sz w:val="16"/>
                <w:szCs w:val="16"/>
                <w:lang w:eastAsia="ru-RU"/>
              </w:rPr>
              <w:t>.12.201</w:t>
            </w:r>
            <w:r w:rsidR="00995CD4" w:rsidRPr="00DB4C74">
              <w:rPr>
                <w:rFonts w:ascii="Times New Roman" w:eastAsia="Times New Roman" w:hAnsi="Times New Roman" w:cs="Times New Roman"/>
                <w:sz w:val="16"/>
                <w:szCs w:val="16"/>
                <w:lang w:eastAsia="ru-RU"/>
              </w:rPr>
              <w:t>8</w:t>
            </w:r>
            <w:r w:rsidRPr="00DB4C74">
              <w:rPr>
                <w:rFonts w:ascii="Times New Roman" w:eastAsia="Times New Roman" w:hAnsi="Times New Roman" w:cs="Times New Roman"/>
                <w:sz w:val="16"/>
                <w:szCs w:val="16"/>
                <w:lang w:eastAsia="ru-RU"/>
              </w:rPr>
              <w:t xml:space="preserve"> № </w:t>
            </w:r>
            <w:r w:rsidR="00995CD4" w:rsidRPr="00DB4C74">
              <w:rPr>
                <w:rFonts w:ascii="Times New Roman" w:eastAsia="Times New Roman" w:hAnsi="Times New Roman" w:cs="Times New Roman"/>
                <w:sz w:val="16"/>
                <w:szCs w:val="16"/>
                <w:lang w:eastAsia="ru-RU"/>
              </w:rPr>
              <w:t>32</w:t>
            </w:r>
            <w:r w:rsidRPr="00DB4C74">
              <w:rPr>
                <w:rFonts w:ascii="Times New Roman" w:eastAsia="Times New Roman" w:hAnsi="Times New Roman" w:cs="Times New Roman"/>
                <w:sz w:val="16"/>
                <w:szCs w:val="16"/>
                <w:lang w:eastAsia="ru-RU"/>
              </w:rPr>
              <w:t>/1-</w:t>
            </w:r>
            <w:r w:rsidR="00995CD4" w:rsidRPr="00DB4C74">
              <w:rPr>
                <w:rFonts w:ascii="Times New Roman" w:eastAsia="Times New Roman" w:hAnsi="Times New Roman" w:cs="Times New Roman"/>
                <w:sz w:val="16"/>
                <w:szCs w:val="16"/>
                <w:lang w:eastAsia="ru-RU"/>
              </w:rPr>
              <w:t>229</w:t>
            </w:r>
          </w:p>
        </w:tc>
        <w:tc>
          <w:tcPr>
            <w:tcW w:w="1227" w:type="dxa"/>
            <w:tcBorders>
              <w:top w:val="nil"/>
              <w:left w:val="nil"/>
              <w:bottom w:val="single" w:sz="4" w:space="0" w:color="auto"/>
              <w:right w:val="single" w:sz="4" w:space="0" w:color="auto"/>
            </w:tcBorders>
            <w:shd w:val="clear" w:color="auto" w:fill="auto"/>
            <w:vAlign w:val="center"/>
            <w:hideMark/>
          </w:tcPr>
          <w:p w:rsidR="00A733B8" w:rsidRPr="00DB4C74" w:rsidRDefault="00A733B8" w:rsidP="00995CD4">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от 2</w:t>
            </w:r>
            <w:r w:rsidR="005D42F9" w:rsidRPr="00DB4C74">
              <w:rPr>
                <w:rFonts w:ascii="Times New Roman" w:eastAsia="Times New Roman" w:hAnsi="Times New Roman" w:cs="Times New Roman"/>
                <w:sz w:val="16"/>
                <w:szCs w:val="16"/>
                <w:lang w:eastAsia="ru-RU"/>
              </w:rPr>
              <w:t>5</w:t>
            </w:r>
            <w:r w:rsidRPr="00DB4C74">
              <w:rPr>
                <w:rFonts w:ascii="Times New Roman" w:eastAsia="Times New Roman" w:hAnsi="Times New Roman" w:cs="Times New Roman"/>
                <w:sz w:val="16"/>
                <w:szCs w:val="16"/>
                <w:lang w:eastAsia="ru-RU"/>
              </w:rPr>
              <w:t>.12.201</w:t>
            </w:r>
            <w:r w:rsidR="00995CD4" w:rsidRPr="00DB4C74">
              <w:rPr>
                <w:rFonts w:ascii="Times New Roman" w:eastAsia="Times New Roman" w:hAnsi="Times New Roman" w:cs="Times New Roman"/>
                <w:sz w:val="16"/>
                <w:szCs w:val="16"/>
                <w:lang w:eastAsia="ru-RU"/>
              </w:rPr>
              <w:t>9</w:t>
            </w:r>
            <w:r w:rsidRPr="00DB4C74">
              <w:rPr>
                <w:rFonts w:ascii="Times New Roman" w:eastAsia="Times New Roman" w:hAnsi="Times New Roman" w:cs="Times New Roman"/>
                <w:sz w:val="16"/>
                <w:szCs w:val="16"/>
                <w:lang w:eastAsia="ru-RU"/>
              </w:rPr>
              <w:t xml:space="preserve"> № </w:t>
            </w:r>
            <w:r w:rsidR="00995CD4" w:rsidRPr="00DB4C74">
              <w:rPr>
                <w:rFonts w:ascii="Times New Roman" w:eastAsia="Times New Roman" w:hAnsi="Times New Roman" w:cs="Times New Roman"/>
                <w:sz w:val="16"/>
                <w:szCs w:val="16"/>
                <w:lang w:eastAsia="ru-RU"/>
              </w:rPr>
              <w:t>44</w:t>
            </w:r>
            <w:r w:rsidR="0000260C" w:rsidRPr="00DB4C74">
              <w:rPr>
                <w:rFonts w:ascii="Times New Roman" w:eastAsia="Times New Roman" w:hAnsi="Times New Roman" w:cs="Times New Roman"/>
                <w:sz w:val="16"/>
                <w:szCs w:val="16"/>
                <w:lang w:eastAsia="ru-RU"/>
              </w:rPr>
              <w:t>/1-</w:t>
            </w:r>
            <w:r w:rsidR="005D42F9" w:rsidRPr="00DB4C74">
              <w:rPr>
                <w:rFonts w:ascii="Times New Roman" w:eastAsia="Times New Roman" w:hAnsi="Times New Roman" w:cs="Times New Roman"/>
                <w:sz w:val="16"/>
                <w:szCs w:val="16"/>
                <w:lang w:eastAsia="ru-RU"/>
              </w:rPr>
              <w:t>2</w:t>
            </w:r>
            <w:r w:rsidR="00995CD4" w:rsidRPr="00DB4C74">
              <w:rPr>
                <w:rFonts w:ascii="Times New Roman" w:eastAsia="Times New Roman" w:hAnsi="Times New Roman" w:cs="Times New Roman"/>
                <w:sz w:val="16"/>
                <w:szCs w:val="16"/>
                <w:lang w:eastAsia="ru-RU"/>
              </w:rPr>
              <w:t>97</w:t>
            </w:r>
          </w:p>
        </w:tc>
        <w:tc>
          <w:tcPr>
            <w:tcW w:w="1124" w:type="dxa"/>
            <w:vMerge/>
            <w:tcBorders>
              <w:left w:val="single" w:sz="4" w:space="0" w:color="auto"/>
              <w:bottom w:val="single" w:sz="4" w:space="0" w:color="000000"/>
              <w:right w:val="single" w:sz="4" w:space="0" w:color="auto"/>
            </w:tcBorders>
            <w:vAlign w:val="center"/>
          </w:tcPr>
          <w:p w:rsidR="00A733B8" w:rsidRPr="00DB4C74" w:rsidRDefault="00A733B8" w:rsidP="0061407B">
            <w:pPr>
              <w:spacing w:after="0" w:line="240" w:lineRule="auto"/>
              <w:jc w:val="center"/>
              <w:rPr>
                <w:rFonts w:ascii="Times New Roman" w:eastAsia="Times New Roman" w:hAnsi="Times New Roman" w:cs="Times New Roman"/>
                <w:sz w:val="16"/>
                <w:szCs w:val="16"/>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33B8" w:rsidRPr="00DB4C74" w:rsidRDefault="00A733B8" w:rsidP="00992E84">
            <w:pPr>
              <w:spacing w:after="0" w:line="240" w:lineRule="auto"/>
              <w:rPr>
                <w:rFonts w:ascii="Times New Roman" w:eastAsia="Times New Roman" w:hAnsi="Times New Roman" w:cs="Times New Roman"/>
                <w:sz w:val="16"/>
                <w:szCs w:val="16"/>
                <w:lang w:eastAsia="ru-RU"/>
              </w:rPr>
            </w:pPr>
          </w:p>
        </w:tc>
        <w:tc>
          <w:tcPr>
            <w:tcW w:w="1126" w:type="dxa"/>
            <w:vMerge/>
            <w:tcBorders>
              <w:left w:val="nil"/>
              <w:bottom w:val="single" w:sz="4" w:space="0" w:color="auto"/>
              <w:right w:val="single" w:sz="4" w:space="0" w:color="000000"/>
            </w:tcBorders>
            <w:shd w:val="clear" w:color="auto" w:fill="auto"/>
            <w:vAlign w:val="center"/>
            <w:hideMark/>
          </w:tcPr>
          <w:p w:rsidR="00A733B8" w:rsidRPr="00DB4C74" w:rsidRDefault="00A733B8" w:rsidP="00FC0F42">
            <w:pPr>
              <w:spacing w:after="0" w:line="240" w:lineRule="auto"/>
              <w:jc w:val="center"/>
              <w:rPr>
                <w:rFonts w:ascii="Times New Roman" w:eastAsia="Times New Roman" w:hAnsi="Times New Roman" w:cs="Times New Roman"/>
                <w:sz w:val="16"/>
                <w:szCs w:val="16"/>
                <w:lang w:eastAsia="ru-RU"/>
              </w:rPr>
            </w:pPr>
          </w:p>
        </w:tc>
        <w:tc>
          <w:tcPr>
            <w:tcW w:w="991" w:type="dxa"/>
            <w:vMerge/>
            <w:tcBorders>
              <w:left w:val="single" w:sz="4" w:space="0" w:color="000000"/>
              <w:bottom w:val="single" w:sz="4" w:space="0" w:color="000000"/>
              <w:right w:val="single" w:sz="4" w:space="0" w:color="auto"/>
            </w:tcBorders>
            <w:vAlign w:val="center"/>
            <w:hideMark/>
          </w:tcPr>
          <w:p w:rsidR="00A733B8" w:rsidRPr="00DB4C74" w:rsidRDefault="00A733B8" w:rsidP="00992E84">
            <w:pPr>
              <w:spacing w:after="0" w:line="240" w:lineRule="auto"/>
              <w:rPr>
                <w:rFonts w:ascii="Times New Roman" w:eastAsia="Times New Roman" w:hAnsi="Times New Roman" w:cs="Times New Roman"/>
                <w:sz w:val="16"/>
                <w:szCs w:val="16"/>
                <w:lang w:eastAsia="ru-RU"/>
              </w:rPr>
            </w:pPr>
          </w:p>
        </w:tc>
        <w:tc>
          <w:tcPr>
            <w:tcW w:w="991" w:type="dxa"/>
            <w:vMerge/>
            <w:tcBorders>
              <w:left w:val="single" w:sz="4" w:space="0" w:color="auto"/>
              <w:bottom w:val="single" w:sz="4" w:space="0" w:color="000000"/>
              <w:right w:val="single" w:sz="4" w:space="0" w:color="auto"/>
            </w:tcBorders>
            <w:vAlign w:val="center"/>
            <w:hideMark/>
          </w:tcPr>
          <w:p w:rsidR="00A733B8" w:rsidRPr="00DB4C74" w:rsidRDefault="00A733B8" w:rsidP="00992E84">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A733B8" w:rsidRPr="00DB4C74" w:rsidRDefault="00A733B8" w:rsidP="00992E84">
            <w:pPr>
              <w:spacing w:after="0" w:line="240" w:lineRule="auto"/>
              <w:rPr>
                <w:rFonts w:ascii="Times New Roman" w:eastAsia="Times New Roman" w:hAnsi="Times New Roman" w:cs="Times New Roman"/>
                <w:sz w:val="16"/>
                <w:szCs w:val="16"/>
                <w:lang w:eastAsia="ru-RU"/>
              </w:rPr>
            </w:pPr>
          </w:p>
        </w:tc>
      </w:tr>
      <w:tr w:rsidR="00F013E0" w:rsidRPr="00DB4C74" w:rsidTr="00953D96">
        <w:trPr>
          <w:trHeight w:val="1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2</w:t>
            </w:r>
          </w:p>
        </w:tc>
        <w:tc>
          <w:tcPr>
            <w:tcW w:w="1227" w:type="dxa"/>
            <w:tcBorders>
              <w:top w:val="nil"/>
              <w:left w:val="nil"/>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3</w:t>
            </w:r>
          </w:p>
        </w:tc>
        <w:tc>
          <w:tcPr>
            <w:tcW w:w="1124" w:type="dxa"/>
            <w:tcBorders>
              <w:top w:val="nil"/>
              <w:left w:val="nil"/>
              <w:bottom w:val="single" w:sz="4" w:space="0" w:color="auto"/>
              <w:right w:val="single" w:sz="4" w:space="0" w:color="auto"/>
            </w:tcBorders>
            <w:vAlign w:val="center"/>
          </w:tcPr>
          <w:p w:rsidR="00A733B8" w:rsidRPr="00DB4C74" w:rsidRDefault="00A733B8" w:rsidP="0061407B">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5</w:t>
            </w:r>
          </w:p>
        </w:tc>
        <w:tc>
          <w:tcPr>
            <w:tcW w:w="1126" w:type="dxa"/>
            <w:tcBorders>
              <w:top w:val="nil"/>
              <w:left w:val="nil"/>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7</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A733B8" w:rsidRPr="00DB4C74" w:rsidRDefault="00A733B8" w:rsidP="00992E84">
            <w:pPr>
              <w:spacing w:after="0" w:line="240" w:lineRule="auto"/>
              <w:jc w:val="center"/>
              <w:rPr>
                <w:rFonts w:ascii="Times New Roman" w:eastAsia="Times New Roman" w:hAnsi="Times New Roman" w:cs="Times New Roman"/>
                <w:sz w:val="12"/>
                <w:szCs w:val="12"/>
                <w:lang w:eastAsia="ru-RU"/>
              </w:rPr>
            </w:pPr>
            <w:r w:rsidRPr="00DB4C74">
              <w:rPr>
                <w:rFonts w:ascii="Times New Roman" w:eastAsia="Times New Roman" w:hAnsi="Times New Roman" w:cs="Times New Roman"/>
                <w:sz w:val="12"/>
                <w:szCs w:val="12"/>
                <w:lang w:eastAsia="ru-RU"/>
              </w:rPr>
              <w:t>9</w:t>
            </w:r>
          </w:p>
        </w:tc>
      </w:tr>
      <w:tr w:rsidR="00DB4C74" w:rsidRPr="00DB4C74" w:rsidTr="00995CD4">
        <w:trPr>
          <w:trHeight w:val="3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расходы - всего</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2 052 134,1</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2 317 181,2</w:t>
            </w:r>
          </w:p>
        </w:tc>
        <w:tc>
          <w:tcPr>
            <w:tcW w:w="1124" w:type="dxa"/>
            <w:tcBorders>
              <w:top w:val="nil"/>
              <w:left w:val="nil"/>
              <w:bottom w:val="single" w:sz="4" w:space="0" w:color="auto"/>
              <w:right w:val="single" w:sz="4" w:space="0" w:color="auto"/>
            </w:tcBorders>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2 317 056,7</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2 232 600,5</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96,4</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84 456,2</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2 056 441,6</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108,6</w:t>
            </w:r>
          </w:p>
        </w:tc>
      </w:tr>
      <w:tr w:rsidR="00DB4C74" w:rsidRPr="00DB4C74" w:rsidTr="00995CD4">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из них расходы на социально - культурную сферу - всего</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1 538 537,5</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1 705 552,1</w:t>
            </w:r>
          </w:p>
        </w:tc>
        <w:tc>
          <w:tcPr>
            <w:tcW w:w="1124" w:type="dxa"/>
            <w:tcBorders>
              <w:top w:val="nil"/>
              <w:left w:val="nil"/>
              <w:bottom w:val="single" w:sz="4" w:space="0" w:color="auto"/>
              <w:right w:val="single" w:sz="4" w:space="0" w:color="auto"/>
            </w:tcBorders>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1 705 552,1</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1 669 659,1</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97,9</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35 893,0</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1 553 101,0</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107,5</w:t>
            </w:r>
          </w:p>
        </w:tc>
      </w:tr>
      <w:tr w:rsidR="00DB4C74" w:rsidRPr="00DB4C74" w:rsidTr="00995CD4">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FC0F42">
            <w:pPr>
              <w:spacing w:after="0" w:line="240" w:lineRule="auto"/>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удельный вес, %</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75,0</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73,6</w:t>
            </w:r>
          </w:p>
        </w:tc>
        <w:tc>
          <w:tcPr>
            <w:tcW w:w="1124" w:type="dxa"/>
            <w:tcBorders>
              <w:top w:val="nil"/>
              <w:left w:val="nil"/>
              <w:bottom w:val="single" w:sz="4" w:space="0" w:color="auto"/>
              <w:right w:val="single" w:sz="4" w:space="0" w:color="auto"/>
            </w:tcBorders>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73,6</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74,8</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42,5</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75,5</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i/>
                <w:iCs/>
                <w:sz w:val="16"/>
                <w:szCs w:val="16"/>
                <w:lang w:eastAsia="ru-RU"/>
              </w:rPr>
            </w:pPr>
            <w:r w:rsidRPr="00DB4C74">
              <w:rPr>
                <w:rFonts w:ascii="Times New Roman" w:eastAsia="Times New Roman" w:hAnsi="Times New Roman" w:cs="Times New Roman"/>
                <w:i/>
                <w:iCs/>
                <w:sz w:val="16"/>
                <w:szCs w:val="16"/>
                <w:lang w:eastAsia="ru-RU"/>
              </w:rPr>
              <w:t>-</w:t>
            </w:r>
          </w:p>
        </w:tc>
      </w:tr>
      <w:tr w:rsidR="00DB4C74" w:rsidRPr="00DB4C74" w:rsidTr="00995CD4">
        <w:trPr>
          <w:trHeight w:val="4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образование (0700)</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1 229 881,1</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1 324 320,2</w:t>
            </w:r>
          </w:p>
        </w:tc>
        <w:tc>
          <w:tcPr>
            <w:tcW w:w="1124" w:type="dxa"/>
            <w:tcBorders>
              <w:top w:val="nil"/>
              <w:left w:val="nil"/>
              <w:bottom w:val="single" w:sz="4" w:space="0" w:color="auto"/>
              <w:right w:val="single" w:sz="4" w:space="0" w:color="auto"/>
            </w:tcBorders>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1 324 320,2</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1 292 538,5</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97,6</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31 781,7</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1 211 265,9</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106,7</w:t>
            </w:r>
          </w:p>
        </w:tc>
      </w:tr>
      <w:tr w:rsidR="00DB4C74" w:rsidRPr="00DB4C74" w:rsidTr="00995CD4">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культура и кинематография (0800)</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166 883,5</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230 533,9</w:t>
            </w:r>
          </w:p>
        </w:tc>
        <w:tc>
          <w:tcPr>
            <w:tcW w:w="1124" w:type="dxa"/>
            <w:tcBorders>
              <w:top w:val="nil"/>
              <w:left w:val="nil"/>
              <w:bottom w:val="single" w:sz="4" w:space="0" w:color="auto"/>
              <w:right w:val="single" w:sz="4" w:space="0" w:color="auto"/>
            </w:tcBorders>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230 533,9</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230 353,0</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99,9</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180,9</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200 181,9</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115,1</w:t>
            </w:r>
          </w:p>
        </w:tc>
      </w:tr>
      <w:tr w:rsidR="00DB4C74" w:rsidRPr="00DB4C74" w:rsidTr="00995CD4">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здравоохранение (0900)</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60,6</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60,6</w:t>
            </w:r>
          </w:p>
        </w:tc>
        <w:tc>
          <w:tcPr>
            <w:tcW w:w="1124" w:type="dxa"/>
            <w:tcBorders>
              <w:top w:val="nil"/>
              <w:left w:val="nil"/>
              <w:bottom w:val="single" w:sz="4" w:space="0" w:color="auto"/>
              <w:right w:val="single" w:sz="4" w:space="0" w:color="auto"/>
            </w:tcBorders>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60,6</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60,6</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64,0</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94,7</w:t>
            </w:r>
          </w:p>
        </w:tc>
      </w:tr>
      <w:tr w:rsidR="00DB4C74" w:rsidRPr="00DB4C74" w:rsidTr="00995CD4">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социальная политика (1000)</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133 526,6</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135 310,2</w:t>
            </w:r>
          </w:p>
        </w:tc>
        <w:tc>
          <w:tcPr>
            <w:tcW w:w="1124" w:type="dxa"/>
            <w:tcBorders>
              <w:top w:val="nil"/>
              <w:left w:val="nil"/>
              <w:bottom w:val="single" w:sz="4" w:space="0" w:color="auto"/>
              <w:right w:val="single" w:sz="4" w:space="0" w:color="auto"/>
            </w:tcBorders>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135 310,2</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131 416,1</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97,1</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3 894,1</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132 144,8</w:t>
            </w:r>
          </w:p>
        </w:tc>
        <w:tc>
          <w:tcPr>
            <w:tcW w:w="709"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99,4</w:t>
            </w:r>
          </w:p>
        </w:tc>
      </w:tr>
      <w:tr w:rsidR="00DB4C74" w:rsidRPr="00DB4C74" w:rsidTr="00995CD4">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DB4C74" w:rsidRDefault="005D42F9" w:rsidP="00992E84">
            <w:pPr>
              <w:spacing w:after="0" w:line="240" w:lineRule="auto"/>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физическая культура и спорт (1100)</w:t>
            </w:r>
          </w:p>
        </w:tc>
        <w:tc>
          <w:tcPr>
            <w:tcW w:w="1240"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8 185,7</w:t>
            </w:r>
          </w:p>
        </w:tc>
        <w:tc>
          <w:tcPr>
            <w:tcW w:w="1227"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15 327,2</w:t>
            </w:r>
          </w:p>
        </w:tc>
        <w:tc>
          <w:tcPr>
            <w:tcW w:w="1124" w:type="dxa"/>
            <w:tcBorders>
              <w:top w:val="nil"/>
              <w:left w:val="nil"/>
              <w:bottom w:val="single" w:sz="4" w:space="0" w:color="auto"/>
              <w:right w:val="single" w:sz="4" w:space="0" w:color="auto"/>
            </w:tcBorders>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15 327,2</w:t>
            </w:r>
          </w:p>
        </w:tc>
        <w:tc>
          <w:tcPr>
            <w:tcW w:w="991" w:type="dxa"/>
            <w:tcBorders>
              <w:top w:val="nil"/>
              <w:left w:val="single" w:sz="4" w:space="0" w:color="auto"/>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15 290,9</w:t>
            </w:r>
          </w:p>
        </w:tc>
        <w:tc>
          <w:tcPr>
            <w:tcW w:w="1126" w:type="dxa"/>
            <w:tcBorders>
              <w:top w:val="nil"/>
              <w:left w:val="nil"/>
              <w:bottom w:val="single" w:sz="4" w:space="0" w:color="auto"/>
              <w:right w:val="single" w:sz="4" w:space="0" w:color="auto"/>
            </w:tcBorders>
            <w:shd w:val="clear" w:color="auto" w:fill="auto"/>
            <w:noWrap/>
            <w:vAlign w:val="center"/>
          </w:tcPr>
          <w:p w:rsidR="005D42F9" w:rsidRPr="00DB4C74" w:rsidRDefault="00995CD4"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99,8</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36,3</w:t>
            </w:r>
          </w:p>
        </w:tc>
        <w:tc>
          <w:tcPr>
            <w:tcW w:w="991" w:type="dxa"/>
            <w:tcBorders>
              <w:top w:val="nil"/>
              <w:left w:val="nil"/>
              <w:bottom w:val="single" w:sz="4" w:space="0" w:color="auto"/>
              <w:right w:val="single" w:sz="4" w:space="0" w:color="auto"/>
            </w:tcBorders>
            <w:shd w:val="clear" w:color="auto" w:fill="auto"/>
            <w:noWrap/>
            <w:vAlign w:val="center"/>
          </w:tcPr>
          <w:p w:rsidR="005D42F9" w:rsidRPr="00DB4C74" w:rsidRDefault="00995CD4" w:rsidP="00947541">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9 444,4</w:t>
            </w:r>
          </w:p>
        </w:tc>
        <w:tc>
          <w:tcPr>
            <w:tcW w:w="709" w:type="dxa"/>
            <w:tcBorders>
              <w:top w:val="nil"/>
              <w:left w:val="nil"/>
              <w:bottom w:val="single" w:sz="4" w:space="0" w:color="auto"/>
              <w:right w:val="single" w:sz="4" w:space="0" w:color="auto"/>
            </w:tcBorders>
            <w:shd w:val="clear" w:color="auto" w:fill="auto"/>
            <w:noWrap/>
            <w:vAlign w:val="center"/>
          </w:tcPr>
          <w:p w:rsidR="006A77F3" w:rsidRPr="00DB4C74" w:rsidRDefault="00B42468" w:rsidP="00770A2B">
            <w:pPr>
              <w:spacing w:after="0" w:line="240" w:lineRule="auto"/>
              <w:jc w:val="center"/>
              <w:rPr>
                <w:rFonts w:ascii="Times New Roman" w:eastAsia="Times New Roman" w:hAnsi="Times New Roman" w:cs="Times New Roman"/>
                <w:sz w:val="16"/>
                <w:szCs w:val="16"/>
                <w:lang w:eastAsia="ru-RU"/>
              </w:rPr>
            </w:pPr>
            <w:r w:rsidRPr="00DB4C74">
              <w:rPr>
                <w:rFonts w:ascii="Times New Roman" w:eastAsia="Times New Roman" w:hAnsi="Times New Roman" w:cs="Times New Roman"/>
                <w:sz w:val="16"/>
                <w:szCs w:val="16"/>
                <w:lang w:eastAsia="ru-RU"/>
              </w:rPr>
              <w:t>161,9</w:t>
            </w:r>
          </w:p>
        </w:tc>
      </w:tr>
    </w:tbl>
    <w:p w:rsidR="00902E25" w:rsidRPr="00DB4C74" w:rsidRDefault="00171D3F" w:rsidP="00171D3F">
      <w:pPr>
        <w:pStyle w:val="a5"/>
        <w:spacing w:after="0"/>
        <w:ind w:left="0"/>
        <w:jc w:val="both"/>
        <w:rPr>
          <w:rFonts w:ascii="Times New Roman" w:hAnsi="Times New Roman" w:cs="Times New Roman"/>
          <w:sz w:val="24"/>
          <w:szCs w:val="24"/>
        </w:rPr>
      </w:pPr>
      <w:r w:rsidRPr="00DB4C74">
        <w:rPr>
          <w:rFonts w:ascii="Times New Roman" w:hAnsi="Times New Roman" w:cs="Times New Roman"/>
          <w:sz w:val="24"/>
          <w:szCs w:val="24"/>
        </w:rPr>
        <w:tab/>
      </w:r>
    </w:p>
    <w:p w:rsidR="006341A9" w:rsidRPr="00BE272E" w:rsidRDefault="008C20D2" w:rsidP="002A01FF">
      <w:pPr>
        <w:pStyle w:val="a5"/>
        <w:spacing w:after="0"/>
        <w:ind w:left="0" w:firstLine="851"/>
        <w:jc w:val="both"/>
        <w:rPr>
          <w:rFonts w:ascii="Times New Roman" w:hAnsi="Times New Roman" w:cs="Times New Roman"/>
          <w:sz w:val="24"/>
          <w:szCs w:val="24"/>
        </w:rPr>
      </w:pPr>
      <w:r w:rsidRPr="00BE272E">
        <w:rPr>
          <w:rFonts w:ascii="Times New Roman" w:hAnsi="Times New Roman" w:cs="Times New Roman"/>
          <w:sz w:val="24"/>
          <w:szCs w:val="24"/>
        </w:rPr>
        <w:t>В предыдущем году расходы на социально-культурную сферу по отношению к 201</w:t>
      </w:r>
      <w:r w:rsidR="00F67525" w:rsidRPr="00BE272E">
        <w:rPr>
          <w:rFonts w:ascii="Times New Roman" w:hAnsi="Times New Roman" w:cs="Times New Roman"/>
          <w:sz w:val="24"/>
          <w:szCs w:val="24"/>
        </w:rPr>
        <w:t>6</w:t>
      </w:r>
      <w:r w:rsidRPr="00BE272E">
        <w:rPr>
          <w:rFonts w:ascii="Times New Roman" w:hAnsi="Times New Roman" w:cs="Times New Roman"/>
          <w:sz w:val="24"/>
          <w:szCs w:val="24"/>
        </w:rPr>
        <w:t xml:space="preserve"> году </w:t>
      </w:r>
      <w:r w:rsidR="00BE272E" w:rsidRPr="00BE272E">
        <w:rPr>
          <w:rFonts w:ascii="Times New Roman" w:hAnsi="Times New Roman" w:cs="Times New Roman"/>
          <w:sz w:val="24"/>
          <w:szCs w:val="24"/>
        </w:rPr>
        <w:t>увеличились</w:t>
      </w:r>
      <w:r w:rsidRPr="00BE272E">
        <w:rPr>
          <w:rFonts w:ascii="Times New Roman" w:hAnsi="Times New Roman" w:cs="Times New Roman"/>
          <w:sz w:val="24"/>
          <w:szCs w:val="24"/>
        </w:rPr>
        <w:t xml:space="preserve"> на </w:t>
      </w:r>
      <w:r w:rsidR="00BE272E" w:rsidRPr="00BE272E">
        <w:rPr>
          <w:rFonts w:ascii="Times New Roman" w:hAnsi="Times New Roman" w:cs="Times New Roman"/>
          <w:sz w:val="24"/>
          <w:szCs w:val="24"/>
        </w:rPr>
        <w:t>55 199,2</w:t>
      </w:r>
      <w:r w:rsidRPr="00BE272E">
        <w:rPr>
          <w:rFonts w:ascii="Times New Roman" w:hAnsi="Times New Roman" w:cs="Times New Roman"/>
          <w:sz w:val="24"/>
          <w:szCs w:val="24"/>
        </w:rPr>
        <w:t xml:space="preserve"> тыс. руб. или на </w:t>
      </w:r>
      <w:r w:rsidR="00BE272E" w:rsidRPr="00BE272E">
        <w:rPr>
          <w:rFonts w:ascii="Times New Roman" w:hAnsi="Times New Roman" w:cs="Times New Roman"/>
          <w:sz w:val="24"/>
          <w:szCs w:val="24"/>
        </w:rPr>
        <w:t>3,6</w:t>
      </w:r>
      <w:r w:rsidRPr="00BE272E">
        <w:rPr>
          <w:rFonts w:ascii="Times New Roman" w:hAnsi="Times New Roman" w:cs="Times New Roman"/>
          <w:sz w:val="24"/>
          <w:szCs w:val="24"/>
        </w:rPr>
        <w:t xml:space="preserve">%. </w:t>
      </w:r>
    </w:p>
    <w:p w:rsidR="006341A9" w:rsidRPr="00BE272E" w:rsidRDefault="008C20D2" w:rsidP="002A01FF">
      <w:pPr>
        <w:pStyle w:val="a5"/>
        <w:spacing w:after="0"/>
        <w:ind w:left="0" w:firstLine="851"/>
        <w:jc w:val="both"/>
        <w:rPr>
          <w:rFonts w:ascii="Times New Roman" w:hAnsi="Times New Roman" w:cs="Times New Roman"/>
          <w:sz w:val="24"/>
          <w:szCs w:val="24"/>
        </w:rPr>
      </w:pPr>
      <w:r w:rsidRPr="00BE272E">
        <w:rPr>
          <w:rFonts w:ascii="Times New Roman" w:hAnsi="Times New Roman" w:cs="Times New Roman"/>
          <w:sz w:val="24"/>
          <w:szCs w:val="24"/>
        </w:rPr>
        <w:t>В 201</w:t>
      </w:r>
      <w:r w:rsidR="00BE272E" w:rsidRPr="00BE272E">
        <w:rPr>
          <w:rFonts w:ascii="Times New Roman" w:hAnsi="Times New Roman" w:cs="Times New Roman"/>
          <w:sz w:val="24"/>
          <w:szCs w:val="24"/>
        </w:rPr>
        <w:t>9</w:t>
      </w:r>
      <w:r w:rsidRPr="00BE272E">
        <w:rPr>
          <w:rFonts w:ascii="Times New Roman" w:hAnsi="Times New Roman" w:cs="Times New Roman"/>
          <w:sz w:val="24"/>
          <w:szCs w:val="24"/>
        </w:rPr>
        <w:t xml:space="preserve"> году аналогичные расходы по отношению </w:t>
      </w:r>
      <w:r w:rsidR="006341A9" w:rsidRPr="00BE272E">
        <w:rPr>
          <w:rFonts w:ascii="Times New Roman" w:hAnsi="Times New Roman" w:cs="Times New Roman"/>
          <w:sz w:val="24"/>
          <w:szCs w:val="24"/>
        </w:rPr>
        <w:t xml:space="preserve">уже </w:t>
      </w:r>
      <w:r w:rsidRPr="00BE272E">
        <w:rPr>
          <w:rFonts w:ascii="Times New Roman" w:hAnsi="Times New Roman" w:cs="Times New Roman"/>
          <w:sz w:val="24"/>
          <w:szCs w:val="24"/>
        </w:rPr>
        <w:t>к 201</w:t>
      </w:r>
      <w:r w:rsidR="00BE272E" w:rsidRPr="00BE272E">
        <w:rPr>
          <w:rFonts w:ascii="Times New Roman" w:hAnsi="Times New Roman" w:cs="Times New Roman"/>
          <w:sz w:val="24"/>
          <w:szCs w:val="24"/>
        </w:rPr>
        <w:t>8</w:t>
      </w:r>
      <w:r w:rsidRPr="00BE272E">
        <w:rPr>
          <w:rFonts w:ascii="Times New Roman" w:hAnsi="Times New Roman" w:cs="Times New Roman"/>
          <w:sz w:val="24"/>
          <w:szCs w:val="24"/>
        </w:rPr>
        <w:t xml:space="preserve"> году </w:t>
      </w:r>
      <w:r w:rsidR="00A8075F" w:rsidRPr="00BE272E">
        <w:rPr>
          <w:rFonts w:ascii="Times New Roman" w:hAnsi="Times New Roman" w:cs="Times New Roman"/>
          <w:sz w:val="24"/>
          <w:szCs w:val="24"/>
        </w:rPr>
        <w:t xml:space="preserve">увеличились </w:t>
      </w:r>
      <w:r w:rsidRPr="00BE272E">
        <w:rPr>
          <w:rFonts w:ascii="Times New Roman" w:hAnsi="Times New Roman" w:cs="Times New Roman"/>
          <w:sz w:val="24"/>
          <w:szCs w:val="24"/>
        </w:rPr>
        <w:t xml:space="preserve">на </w:t>
      </w:r>
      <w:r w:rsidR="00BE272E" w:rsidRPr="00BE272E">
        <w:rPr>
          <w:rFonts w:ascii="Times New Roman" w:hAnsi="Times New Roman" w:cs="Times New Roman"/>
          <w:sz w:val="24"/>
          <w:szCs w:val="24"/>
        </w:rPr>
        <w:t>116 558,1</w:t>
      </w:r>
      <w:r w:rsidRPr="00BE272E">
        <w:rPr>
          <w:rFonts w:ascii="Times New Roman" w:hAnsi="Times New Roman" w:cs="Times New Roman"/>
          <w:sz w:val="24"/>
          <w:szCs w:val="24"/>
        </w:rPr>
        <w:t xml:space="preserve"> тыс. руб. или на </w:t>
      </w:r>
      <w:r w:rsidR="00BE272E" w:rsidRPr="00BE272E">
        <w:rPr>
          <w:rFonts w:ascii="Times New Roman" w:hAnsi="Times New Roman" w:cs="Times New Roman"/>
          <w:sz w:val="24"/>
          <w:szCs w:val="24"/>
        </w:rPr>
        <w:t>7,5</w:t>
      </w:r>
      <w:r w:rsidRPr="00BE272E">
        <w:rPr>
          <w:rFonts w:ascii="Times New Roman" w:hAnsi="Times New Roman" w:cs="Times New Roman"/>
          <w:sz w:val="24"/>
          <w:szCs w:val="24"/>
        </w:rPr>
        <w:t>%.</w:t>
      </w:r>
      <w:r w:rsidR="006341A9" w:rsidRPr="00BE272E">
        <w:rPr>
          <w:rFonts w:ascii="Times New Roman" w:hAnsi="Times New Roman" w:cs="Times New Roman"/>
          <w:sz w:val="24"/>
          <w:szCs w:val="24"/>
        </w:rPr>
        <w:t xml:space="preserve"> </w:t>
      </w:r>
    </w:p>
    <w:p w:rsidR="00171D3F" w:rsidRPr="00B95794" w:rsidRDefault="00171D3F" w:rsidP="002A01FF">
      <w:pPr>
        <w:pStyle w:val="a5"/>
        <w:spacing w:after="0"/>
        <w:ind w:left="0" w:firstLine="851"/>
        <w:jc w:val="both"/>
        <w:rPr>
          <w:rFonts w:ascii="Times New Roman" w:hAnsi="Times New Roman" w:cs="Times New Roman"/>
          <w:sz w:val="24"/>
          <w:szCs w:val="24"/>
        </w:rPr>
      </w:pPr>
      <w:r w:rsidRPr="00B95794">
        <w:rPr>
          <w:rFonts w:ascii="Times New Roman" w:hAnsi="Times New Roman" w:cs="Times New Roman"/>
          <w:sz w:val="24"/>
          <w:szCs w:val="24"/>
        </w:rPr>
        <w:t xml:space="preserve">По отношению к показателям предыдущего года расходы по разделу 07 «Образование» </w:t>
      </w:r>
      <w:r w:rsidR="00BE272E" w:rsidRPr="00B95794">
        <w:rPr>
          <w:rFonts w:ascii="Times New Roman" w:hAnsi="Times New Roman" w:cs="Times New Roman"/>
          <w:sz w:val="24"/>
          <w:szCs w:val="24"/>
        </w:rPr>
        <w:t>увеличились</w:t>
      </w:r>
      <w:r w:rsidRPr="00B95794">
        <w:rPr>
          <w:rFonts w:ascii="Times New Roman" w:hAnsi="Times New Roman" w:cs="Times New Roman"/>
          <w:sz w:val="24"/>
          <w:szCs w:val="24"/>
        </w:rPr>
        <w:t xml:space="preserve"> на </w:t>
      </w:r>
      <w:r w:rsidR="00BE272E" w:rsidRPr="00B95794">
        <w:rPr>
          <w:rFonts w:ascii="Times New Roman" w:hAnsi="Times New Roman" w:cs="Times New Roman"/>
          <w:sz w:val="24"/>
          <w:szCs w:val="24"/>
        </w:rPr>
        <w:t>6,7</w:t>
      </w:r>
      <w:r w:rsidRPr="00B95794">
        <w:rPr>
          <w:rFonts w:ascii="Times New Roman" w:hAnsi="Times New Roman" w:cs="Times New Roman"/>
          <w:sz w:val="24"/>
          <w:szCs w:val="24"/>
        </w:rPr>
        <w:t>%</w:t>
      </w:r>
      <w:r w:rsidR="006341A9" w:rsidRPr="00B95794">
        <w:rPr>
          <w:rFonts w:ascii="Times New Roman" w:hAnsi="Times New Roman" w:cs="Times New Roman"/>
          <w:sz w:val="24"/>
          <w:szCs w:val="24"/>
        </w:rPr>
        <w:t xml:space="preserve"> (к 201</w:t>
      </w:r>
      <w:r w:rsidR="00BE272E" w:rsidRPr="00B95794">
        <w:rPr>
          <w:rFonts w:ascii="Times New Roman" w:hAnsi="Times New Roman" w:cs="Times New Roman"/>
          <w:sz w:val="24"/>
          <w:szCs w:val="24"/>
        </w:rPr>
        <w:t>7</w:t>
      </w:r>
      <w:r w:rsidR="006341A9" w:rsidRPr="00B95794">
        <w:rPr>
          <w:rFonts w:ascii="Times New Roman" w:hAnsi="Times New Roman" w:cs="Times New Roman"/>
          <w:sz w:val="24"/>
          <w:szCs w:val="24"/>
        </w:rPr>
        <w:t xml:space="preserve"> году </w:t>
      </w:r>
      <w:r w:rsidR="008C3116" w:rsidRPr="00B95794">
        <w:rPr>
          <w:rFonts w:ascii="Times New Roman" w:hAnsi="Times New Roman" w:cs="Times New Roman"/>
          <w:sz w:val="24"/>
          <w:szCs w:val="24"/>
        </w:rPr>
        <w:t>-</w:t>
      </w:r>
      <w:r w:rsidR="006341A9" w:rsidRPr="00B95794">
        <w:rPr>
          <w:rFonts w:ascii="Times New Roman" w:hAnsi="Times New Roman" w:cs="Times New Roman"/>
          <w:sz w:val="24"/>
          <w:szCs w:val="24"/>
        </w:rPr>
        <w:t xml:space="preserve"> на </w:t>
      </w:r>
      <w:r w:rsidR="00BE272E" w:rsidRPr="00B95794">
        <w:rPr>
          <w:rFonts w:ascii="Times New Roman" w:hAnsi="Times New Roman" w:cs="Times New Roman"/>
          <w:sz w:val="24"/>
          <w:szCs w:val="24"/>
        </w:rPr>
        <w:t>5,3</w:t>
      </w:r>
      <w:r w:rsidR="006341A9" w:rsidRPr="00B95794">
        <w:rPr>
          <w:rFonts w:ascii="Times New Roman" w:hAnsi="Times New Roman" w:cs="Times New Roman"/>
          <w:sz w:val="24"/>
          <w:szCs w:val="24"/>
        </w:rPr>
        <w:t>%)</w:t>
      </w:r>
      <w:r w:rsidRPr="00B95794">
        <w:rPr>
          <w:rFonts w:ascii="Times New Roman" w:hAnsi="Times New Roman" w:cs="Times New Roman"/>
          <w:sz w:val="24"/>
          <w:szCs w:val="24"/>
        </w:rPr>
        <w:t xml:space="preserve">, по разделу 08 «Культура и кинематография» </w:t>
      </w:r>
      <w:r w:rsidR="007205DF" w:rsidRPr="00B95794">
        <w:rPr>
          <w:rFonts w:ascii="Times New Roman" w:hAnsi="Times New Roman" w:cs="Times New Roman"/>
          <w:sz w:val="24"/>
          <w:szCs w:val="24"/>
        </w:rPr>
        <w:t>увеличились</w:t>
      </w:r>
      <w:r w:rsidRPr="00B95794">
        <w:rPr>
          <w:rFonts w:ascii="Times New Roman" w:hAnsi="Times New Roman" w:cs="Times New Roman"/>
          <w:sz w:val="24"/>
          <w:szCs w:val="24"/>
        </w:rPr>
        <w:t xml:space="preserve"> на </w:t>
      </w:r>
      <w:r w:rsidR="00BE272E" w:rsidRPr="00B95794">
        <w:rPr>
          <w:rFonts w:ascii="Times New Roman" w:hAnsi="Times New Roman" w:cs="Times New Roman"/>
          <w:sz w:val="24"/>
          <w:szCs w:val="24"/>
        </w:rPr>
        <w:t>15,1</w:t>
      </w:r>
      <w:r w:rsidRPr="00B95794">
        <w:rPr>
          <w:rFonts w:ascii="Times New Roman" w:hAnsi="Times New Roman" w:cs="Times New Roman"/>
          <w:sz w:val="24"/>
          <w:szCs w:val="24"/>
        </w:rPr>
        <w:t>%</w:t>
      </w:r>
      <w:r w:rsidR="006341A9" w:rsidRPr="00B95794">
        <w:rPr>
          <w:rFonts w:ascii="Times New Roman" w:hAnsi="Times New Roman" w:cs="Times New Roman"/>
          <w:sz w:val="24"/>
          <w:szCs w:val="24"/>
        </w:rPr>
        <w:t xml:space="preserve"> (к 201</w:t>
      </w:r>
      <w:r w:rsidR="00BE272E" w:rsidRPr="00B95794">
        <w:rPr>
          <w:rFonts w:ascii="Times New Roman" w:hAnsi="Times New Roman" w:cs="Times New Roman"/>
          <w:sz w:val="24"/>
          <w:szCs w:val="24"/>
        </w:rPr>
        <w:t>7</w:t>
      </w:r>
      <w:r w:rsidR="006341A9" w:rsidRPr="00B95794">
        <w:rPr>
          <w:rFonts w:ascii="Times New Roman" w:hAnsi="Times New Roman" w:cs="Times New Roman"/>
          <w:sz w:val="24"/>
          <w:szCs w:val="24"/>
        </w:rPr>
        <w:t xml:space="preserve"> году </w:t>
      </w:r>
      <w:r w:rsidR="008C3116" w:rsidRPr="00B95794">
        <w:rPr>
          <w:rFonts w:ascii="Times New Roman" w:hAnsi="Times New Roman" w:cs="Times New Roman"/>
          <w:sz w:val="24"/>
          <w:szCs w:val="24"/>
        </w:rPr>
        <w:t>-</w:t>
      </w:r>
      <w:r w:rsidR="006341A9" w:rsidRPr="00B95794">
        <w:rPr>
          <w:rFonts w:ascii="Times New Roman" w:hAnsi="Times New Roman" w:cs="Times New Roman"/>
          <w:sz w:val="24"/>
          <w:szCs w:val="24"/>
        </w:rPr>
        <w:t xml:space="preserve"> на </w:t>
      </w:r>
      <w:r w:rsidR="00BE272E" w:rsidRPr="00B95794">
        <w:rPr>
          <w:rFonts w:ascii="Times New Roman" w:hAnsi="Times New Roman" w:cs="Times New Roman"/>
          <w:sz w:val="24"/>
          <w:szCs w:val="24"/>
        </w:rPr>
        <w:t>41,1</w:t>
      </w:r>
      <w:r w:rsidR="006341A9" w:rsidRPr="00B95794">
        <w:rPr>
          <w:rFonts w:ascii="Times New Roman" w:hAnsi="Times New Roman" w:cs="Times New Roman"/>
          <w:sz w:val="24"/>
          <w:szCs w:val="24"/>
        </w:rPr>
        <w:t>%)</w:t>
      </w:r>
      <w:r w:rsidR="00A8075F" w:rsidRPr="00B95794">
        <w:rPr>
          <w:rFonts w:ascii="Times New Roman" w:hAnsi="Times New Roman" w:cs="Times New Roman"/>
          <w:sz w:val="24"/>
          <w:szCs w:val="24"/>
        </w:rPr>
        <w:t>,</w:t>
      </w:r>
      <w:r w:rsidR="008A2154" w:rsidRPr="00B95794">
        <w:rPr>
          <w:rFonts w:ascii="Times New Roman" w:hAnsi="Times New Roman" w:cs="Times New Roman"/>
          <w:sz w:val="24"/>
          <w:szCs w:val="24"/>
        </w:rPr>
        <w:t xml:space="preserve"> </w:t>
      </w:r>
      <w:r w:rsidR="00BE272E" w:rsidRPr="00B95794">
        <w:rPr>
          <w:rFonts w:ascii="Times New Roman" w:hAnsi="Times New Roman" w:cs="Times New Roman"/>
          <w:sz w:val="24"/>
          <w:szCs w:val="24"/>
        </w:rPr>
        <w:t xml:space="preserve">по разделу 09 «Здравоохранение» сократились на 5,3% (к 2017 году – на 5,3%), </w:t>
      </w:r>
      <w:r w:rsidR="008A2154" w:rsidRPr="00B95794">
        <w:rPr>
          <w:rFonts w:ascii="Times New Roman" w:hAnsi="Times New Roman" w:cs="Times New Roman"/>
          <w:sz w:val="24"/>
          <w:szCs w:val="24"/>
        </w:rPr>
        <w:t xml:space="preserve">по разделу </w:t>
      </w:r>
      <w:r w:rsidR="00DB7BDF" w:rsidRPr="00B95794">
        <w:rPr>
          <w:rFonts w:ascii="Times New Roman" w:hAnsi="Times New Roman" w:cs="Times New Roman"/>
          <w:sz w:val="24"/>
          <w:szCs w:val="24"/>
        </w:rPr>
        <w:t>10</w:t>
      </w:r>
      <w:r w:rsidR="00AB4BD1" w:rsidRPr="00B95794">
        <w:rPr>
          <w:rFonts w:ascii="Times New Roman" w:hAnsi="Times New Roman" w:cs="Times New Roman"/>
          <w:sz w:val="24"/>
          <w:szCs w:val="24"/>
        </w:rPr>
        <w:t xml:space="preserve"> «</w:t>
      </w:r>
      <w:r w:rsidR="00DB7BDF" w:rsidRPr="00B95794">
        <w:rPr>
          <w:rFonts w:ascii="Times New Roman" w:hAnsi="Times New Roman" w:cs="Times New Roman"/>
          <w:sz w:val="24"/>
          <w:szCs w:val="24"/>
        </w:rPr>
        <w:t>Социальная политика</w:t>
      </w:r>
      <w:r w:rsidR="008C3116" w:rsidRPr="00B95794">
        <w:rPr>
          <w:rFonts w:ascii="Times New Roman" w:hAnsi="Times New Roman" w:cs="Times New Roman"/>
          <w:sz w:val="24"/>
          <w:szCs w:val="24"/>
        </w:rPr>
        <w:t xml:space="preserve">» </w:t>
      </w:r>
      <w:r w:rsidR="00B95794" w:rsidRPr="00B95794">
        <w:rPr>
          <w:rFonts w:ascii="Times New Roman" w:hAnsi="Times New Roman" w:cs="Times New Roman"/>
          <w:sz w:val="24"/>
          <w:szCs w:val="24"/>
        </w:rPr>
        <w:t>сократились</w:t>
      </w:r>
      <w:r w:rsidR="008C3116" w:rsidRPr="00B95794">
        <w:rPr>
          <w:rFonts w:ascii="Times New Roman" w:hAnsi="Times New Roman" w:cs="Times New Roman"/>
          <w:sz w:val="24"/>
          <w:szCs w:val="24"/>
        </w:rPr>
        <w:t xml:space="preserve"> </w:t>
      </w:r>
      <w:r w:rsidR="00AB4BD1" w:rsidRPr="00B95794">
        <w:rPr>
          <w:rFonts w:ascii="Times New Roman" w:hAnsi="Times New Roman" w:cs="Times New Roman"/>
          <w:sz w:val="24"/>
          <w:szCs w:val="24"/>
        </w:rPr>
        <w:t xml:space="preserve">на </w:t>
      </w:r>
      <w:r w:rsidR="00B95794" w:rsidRPr="00B95794">
        <w:rPr>
          <w:rFonts w:ascii="Times New Roman" w:hAnsi="Times New Roman" w:cs="Times New Roman"/>
          <w:sz w:val="24"/>
          <w:szCs w:val="24"/>
        </w:rPr>
        <w:t>0,6</w:t>
      </w:r>
      <w:r w:rsidR="00AB4BD1" w:rsidRPr="00B95794">
        <w:rPr>
          <w:rFonts w:ascii="Times New Roman" w:hAnsi="Times New Roman" w:cs="Times New Roman"/>
          <w:sz w:val="24"/>
          <w:szCs w:val="24"/>
        </w:rPr>
        <w:t>%</w:t>
      </w:r>
      <w:r w:rsidR="0011403C" w:rsidRPr="00B95794">
        <w:rPr>
          <w:rFonts w:ascii="Times New Roman" w:hAnsi="Times New Roman" w:cs="Times New Roman"/>
          <w:sz w:val="24"/>
          <w:szCs w:val="24"/>
        </w:rPr>
        <w:t xml:space="preserve"> (к 201</w:t>
      </w:r>
      <w:r w:rsidR="00B95794" w:rsidRPr="00B95794">
        <w:rPr>
          <w:rFonts w:ascii="Times New Roman" w:hAnsi="Times New Roman" w:cs="Times New Roman"/>
          <w:sz w:val="24"/>
          <w:szCs w:val="24"/>
        </w:rPr>
        <w:t>7</w:t>
      </w:r>
      <w:r w:rsidR="0011403C" w:rsidRPr="00B95794">
        <w:rPr>
          <w:rFonts w:ascii="Times New Roman" w:hAnsi="Times New Roman" w:cs="Times New Roman"/>
          <w:sz w:val="24"/>
          <w:szCs w:val="24"/>
        </w:rPr>
        <w:t xml:space="preserve"> году </w:t>
      </w:r>
      <w:r w:rsidR="00B95794" w:rsidRPr="00B95794">
        <w:rPr>
          <w:rFonts w:ascii="Times New Roman" w:hAnsi="Times New Roman" w:cs="Times New Roman"/>
          <w:sz w:val="24"/>
          <w:szCs w:val="24"/>
        </w:rPr>
        <w:t>увеличились</w:t>
      </w:r>
      <w:r w:rsidR="0011403C" w:rsidRPr="00B95794">
        <w:rPr>
          <w:rFonts w:ascii="Times New Roman" w:hAnsi="Times New Roman" w:cs="Times New Roman"/>
          <w:sz w:val="24"/>
          <w:szCs w:val="24"/>
        </w:rPr>
        <w:t xml:space="preserve"> на </w:t>
      </w:r>
      <w:r w:rsidR="00B95794" w:rsidRPr="00B95794">
        <w:rPr>
          <w:rFonts w:ascii="Times New Roman" w:hAnsi="Times New Roman" w:cs="Times New Roman"/>
          <w:sz w:val="24"/>
          <w:szCs w:val="24"/>
        </w:rPr>
        <w:t>24,2</w:t>
      </w:r>
      <w:r w:rsidR="0011403C" w:rsidRPr="00B95794">
        <w:rPr>
          <w:rFonts w:ascii="Times New Roman" w:hAnsi="Times New Roman" w:cs="Times New Roman"/>
          <w:sz w:val="24"/>
          <w:szCs w:val="24"/>
        </w:rPr>
        <w:t>%)</w:t>
      </w:r>
      <w:r w:rsidR="00A8075F" w:rsidRPr="00B95794">
        <w:rPr>
          <w:rFonts w:ascii="Times New Roman" w:hAnsi="Times New Roman" w:cs="Times New Roman"/>
          <w:sz w:val="24"/>
          <w:szCs w:val="24"/>
        </w:rPr>
        <w:t xml:space="preserve"> и по разделу 11 </w:t>
      </w:r>
      <w:r w:rsidR="008C3116" w:rsidRPr="00B95794">
        <w:rPr>
          <w:rFonts w:ascii="Times New Roman" w:hAnsi="Times New Roman" w:cs="Times New Roman"/>
          <w:sz w:val="24"/>
          <w:szCs w:val="24"/>
        </w:rPr>
        <w:t xml:space="preserve">«Физическая культура и спорт» увеличились </w:t>
      </w:r>
      <w:r w:rsidR="00A8075F" w:rsidRPr="00B95794">
        <w:rPr>
          <w:rFonts w:ascii="Times New Roman" w:hAnsi="Times New Roman" w:cs="Times New Roman"/>
          <w:sz w:val="24"/>
          <w:szCs w:val="24"/>
        </w:rPr>
        <w:t xml:space="preserve">на </w:t>
      </w:r>
      <w:r w:rsidR="00B95794" w:rsidRPr="00B95794">
        <w:rPr>
          <w:rFonts w:ascii="Times New Roman" w:hAnsi="Times New Roman" w:cs="Times New Roman"/>
          <w:sz w:val="24"/>
          <w:szCs w:val="24"/>
        </w:rPr>
        <w:t>61,9</w:t>
      </w:r>
      <w:r w:rsidR="00947541" w:rsidRPr="00B95794">
        <w:rPr>
          <w:rFonts w:ascii="Times New Roman" w:hAnsi="Times New Roman" w:cs="Times New Roman"/>
          <w:sz w:val="24"/>
          <w:szCs w:val="24"/>
        </w:rPr>
        <w:t>% (к 201</w:t>
      </w:r>
      <w:r w:rsidR="00B95794" w:rsidRPr="00B95794">
        <w:rPr>
          <w:rFonts w:ascii="Times New Roman" w:hAnsi="Times New Roman" w:cs="Times New Roman"/>
          <w:sz w:val="24"/>
          <w:szCs w:val="24"/>
        </w:rPr>
        <w:t>7</w:t>
      </w:r>
      <w:r w:rsidR="00947541" w:rsidRPr="00B95794">
        <w:rPr>
          <w:rFonts w:ascii="Times New Roman" w:hAnsi="Times New Roman" w:cs="Times New Roman"/>
          <w:sz w:val="24"/>
          <w:szCs w:val="24"/>
        </w:rPr>
        <w:t xml:space="preserve"> году – на </w:t>
      </w:r>
      <w:r w:rsidR="00B95794" w:rsidRPr="00B95794">
        <w:rPr>
          <w:rFonts w:ascii="Times New Roman" w:hAnsi="Times New Roman" w:cs="Times New Roman"/>
          <w:sz w:val="24"/>
          <w:szCs w:val="24"/>
        </w:rPr>
        <w:t>845,8</w:t>
      </w:r>
      <w:r w:rsidR="00947541" w:rsidRPr="00B95794">
        <w:rPr>
          <w:rFonts w:ascii="Times New Roman" w:hAnsi="Times New Roman" w:cs="Times New Roman"/>
          <w:sz w:val="24"/>
          <w:szCs w:val="24"/>
        </w:rPr>
        <w:t>%)</w:t>
      </w:r>
      <w:r w:rsidRPr="00B95794">
        <w:rPr>
          <w:rFonts w:ascii="Times New Roman" w:hAnsi="Times New Roman" w:cs="Times New Roman"/>
          <w:sz w:val="24"/>
          <w:szCs w:val="24"/>
        </w:rPr>
        <w:t xml:space="preserve">. </w:t>
      </w:r>
    </w:p>
    <w:p w:rsidR="004209D9" w:rsidRPr="00D77BDF" w:rsidRDefault="00383FBC" w:rsidP="004209D9">
      <w:pPr>
        <w:pStyle w:val="a5"/>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t>Такое резкое увеличение расходов по разделу 11 «Физическая культура и спорт» связан</w:t>
      </w:r>
      <w:r w:rsidR="002A404C" w:rsidRPr="00D77BDF">
        <w:rPr>
          <w:rFonts w:ascii="Times New Roman" w:hAnsi="Times New Roman" w:cs="Times New Roman"/>
          <w:sz w:val="24"/>
          <w:szCs w:val="24"/>
        </w:rPr>
        <w:t>о</w:t>
      </w:r>
      <w:r w:rsidRPr="00D77BDF">
        <w:rPr>
          <w:rFonts w:ascii="Times New Roman" w:hAnsi="Times New Roman" w:cs="Times New Roman"/>
          <w:sz w:val="24"/>
          <w:szCs w:val="24"/>
        </w:rPr>
        <w:t xml:space="preserve"> с передачей </w:t>
      </w:r>
      <w:r w:rsidR="002A404C" w:rsidRPr="00D77BDF">
        <w:rPr>
          <w:rFonts w:ascii="Times New Roman" w:hAnsi="Times New Roman" w:cs="Times New Roman"/>
          <w:sz w:val="24"/>
          <w:szCs w:val="24"/>
        </w:rPr>
        <w:t>из бюджета поселения администрации Богучанского сельсовета на уровень районного бюджета муниципального бюджетного учреждения физической культуры и спорта «Богучанский спортивный комплекс «Ангара»»</w:t>
      </w:r>
      <w:r w:rsidR="00B95794" w:rsidRPr="00D77BDF">
        <w:rPr>
          <w:rFonts w:ascii="Times New Roman" w:hAnsi="Times New Roman" w:cs="Times New Roman"/>
          <w:sz w:val="24"/>
          <w:szCs w:val="24"/>
        </w:rPr>
        <w:t xml:space="preserve"> в 2018 году</w:t>
      </w:r>
      <w:r w:rsidR="002A404C" w:rsidRPr="00D77BDF">
        <w:rPr>
          <w:rFonts w:ascii="Times New Roman" w:hAnsi="Times New Roman" w:cs="Times New Roman"/>
          <w:sz w:val="24"/>
          <w:szCs w:val="24"/>
        </w:rPr>
        <w:t>.</w:t>
      </w:r>
      <w:r w:rsidR="00B95794" w:rsidRPr="00D77BDF">
        <w:rPr>
          <w:rFonts w:ascii="Times New Roman" w:hAnsi="Times New Roman" w:cs="Times New Roman"/>
          <w:sz w:val="24"/>
          <w:szCs w:val="24"/>
        </w:rPr>
        <w:t xml:space="preserve"> Относительно 2019 года расход</w:t>
      </w:r>
      <w:r w:rsidR="0075521C" w:rsidRPr="00D77BDF">
        <w:rPr>
          <w:rFonts w:ascii="Times New Roman" w:hAnsi="Times New Roman" w:cs="Times New Roman"/>
          <w:sz w:val="24"/>
          <w:szCs w:val="24"/>
        </w:rPr>
        <w:t>ные обязательства</w:t>
      </w:r>
      <w:r w:rsidR="00B95794" w:rsidRPr="00D77BDF">
        <w:rPr>
          <w:rFonts w:ascii="Times New Roman" w:hAnsi="Times New Roman" w:cs="Times New Roman"/>
          <w:sz w:val="24"/>
          <w:szCs w:val="24"/>
        </w:rPr>
        <w:t xml:space="preserve"> увеличились на обеспечение деятельности учреждени</w:t>
      </w:r>
      <w:r w:rsidR="00D77BDF" w:rsidRPr="00D77BDF">
        <w:rPr>
          <w:rFonts w:ascii="Times New Roman" w:hAnsi="Times New Roman" w:cs="Times New Roman"/>
          <w:sz w:val="24"/>
          <w:szCs w:val="24"/>
        </w:rPr>
        <w:t>й спорта</w:t>
      </w:r>
      <w:r w:rsidR="00D77BDF">
        <w:rPr>
          <w:rFonts w:ascii="Times New Roman" w:hAnsi="Times New Roman" w:cs="Times New Roman"/>
          <w:sz w:val="24"/>
          <w:szCs w:val="24"/>
        </w:rPr>
        <w:t xml:space="preserve"> Богучанского района</w:t>
      </w:r>
      <w:r w:rsidR="00D77BDF" w:rsidRPr="00D77BDF">
        <w:rPr>
          <w:rFonts w:ascii="Times New Roman" w:hAnsi="Times New Roman" w:cs="Times New Roman"/>
          <w:sz w:val="24"/>
          <w:szCs w:val="24"/>
        </w:rPr>
        <w:t xml:space="preserve"> и</w:t>
      </w:r>
      <w:r w:rsidR="0075521C" w:rsidRPr="00D77BDF">
        <w:rPr>
          <w:rFonts w:ascii="Times New Roman" w:hAnsi="Times New Roman" w:cs="Times New Roman"/>
          <w:sz w:val="24"/>
          <w:szCs w:val="24"/>
        </w:rPr>
        <w:t xml:space="preserve"> </w:t>
      </w:r>
      <w:r w:rsidR="0075521C" w:rsidRPr="00E2553F">
        <w:rPr>
          <w:rFonts w:ascii="Times New Roman" w:hAnsi="Times New Roman" w:cs="Times New Roman"/>
          <w:sz w:val="24"/>
          <w:szCs w:val="24"/>
        </w:rPr>
        <w:t>строительство спортивной площадки в рамках национального проекта</w:t>
      </w:r>
      <w:r w:rsidR="00D77BDF" w:rsidRPr="00E2553F">
        <w:rPr>
          <w:rFonts w:ascii="Times New Roman" w:hAnsi="Times New Roman" w:cs="Times New Roman"/>
          <w:sz w:val="24"/>
          <w:szCs w:val="24"/>
        </w:rPr>
        <w:t xml:space="preserve"> на общую сумму 7 1</w:t>
      </w:r>
      <w:r w:rsidR="00D77BDF" w:rsidRPr="00D77BDF">
        <w:rPr>
          <w:rFonts w:ascii="Times New Roman" w:hAnsi="Times New Roman" w:cs="Times New Roman"/>
          <w:sz w:val="24"/>
          <w:szCs w:val="24"/>
        </w:rPr>
        <w:t>41,5 тыс. руб.</w:t>
      </w:r>
    </w:p>
    <w:p w:rsidR="004B21DF" w:rsidRPr="00D77BDF" w:rsidRDefault="00171D3F" w:rsidP="00105982">
      <w:pPr>
        <w:pStyle w:val="a5"/>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t xml:space="preserve">Уровень освоения бюджетных средств среди отраслей социально-культурной сферы от суммы расходов, утвержденной бюджетной росписью с учетом изменений, составил по разделам: </w:t>
      </w:r>
    </w:p>
    <w:p w:rsidR="004B21DF" w:rsidRPr="00D77BDF" w:rsidRDefault="00171D3F" w:rsidP="003A0B75">
      <w:pPr>
        <w:pStyle w:val="a5"/>
        <w:numPr>
          <w:ilvl w:val="0"/>
          <w:numId w:val="13"/>
        </w:numPr>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t xml:space="preserve">07 «Образование» - </w:t>
      </w:r>
      <w:r w:rsidR="007205DF" w:rsidRPr="00D77BDF">
        <w:rPr>
          <w:rFonts w:ascii="Times New Roman" w:hAnsi="Times New Roman" w:cs="Times New Roman"/>
          <w:sz w:val="24"/>
          <w:szCs w:val="24"/>
        </w:rPr>
        <w:t>9</w:t>
      </w:r>
      <w:r w:rsidR="00D77BDF" w:rsidRPr="00D77BDF">
        <w:rPr>
          <w:rFonts w:ascii="Times New Roman" w:hAnsi="Times New Roman" w:cs="Times New Roman"/>
          <w:sz w:val="24"/>
          <w:szCs w:val="24"/>
        </w:rPr>
        <w:t>7,6</w:t>
      </w:r>
      <w:r w:rsidRPr="00D77BDF">
        <w:rPr>
          <w:rFonts w:ascii="Times New Roman" w:hAnsi="Times New Roman" w:cs="Times New Roman"/>
          <w:sz w:val="24"/>
          <w:szCs w:val="24"/>
        </w:rPr>
        <w:t>%</w:t>
      </w:r>
      <w:r w:rsidR="00105982" w:rsidRPr="00D77BDF">
        <w:rPr>
          <w:rFonts w:ascii="Times New Roman" w:hAnsi="Times New Roman" w:cs="Times New Roman"/>
          <w:sz w:val="24"/>
          <w:szCs w:val="24"/>
        </w:rPr>
        <w:t xml:space="preserve"> (в 201</w:t>
      </w:r>
      <w:r w:rsidR="00D77BDF" w:rsidRPr="00D77BDF">
        <w:rPr>
          <w:rFonts w:ascii="Times New Roman" w:hAnsi="Times New Roman" w:cs="Times New Roman"/>
          <w:sz w:val="24"/>
          <w:szCs w:val="24"/>
        </w:rPr>
        <w:t>8</w:t>
      </w:r>
      <w:r w:rsidR="00456D88" w:rsidRPr="00D77BDF">
        <w:rPr>
          <w:rFonts w:ascii="Times New Roman" w:hAnsi="Times New Roman" w:cs="Times New Roman"/>
          <w:sz w:val="24"/>
          <w:szCs w:val="24"/>
        </w:rPr>
        <w:t xml:space="preserve"> году</w:t>
      </w:r>
      <w:r w:rsidR="00105982" w:rsidRPr="00D77BDF">
        <w:rPr>
          <w:rFonts w:ascii="Times New Roman" w:hAnsi="Times New Roman" w:cs="Times New Roman"/>
          <w:sz w:val="24"/>
          <w:szCs w:val="24"/>
        </w:rPr>
        <w:t xml:space="preserve"> – </w:t>
      </w:r>
      <w:r w:rsidR="00736FF3" w:rsidRPr="00D77BDF">
        <w:rPr>
          <w:rFonts w:ascii="Times New Roman" w:hAnsi="Times New Roman" w:cs="Times New Roman"/>
          <w:sz w:val="24"/>
          <w:szCs w:val="24"/>
        </w:rPr>
        <w:t>96,</w:t>
      </w:r>
      <w:r w:rsidR="00D77BDF" w:rsidRPr="00D77BDF">
        <w:rPr>
          <w:rFonts w:ascii="Times New Roman" w:hAnsi="Times New Roman" w:cs="Times New Roman"/>
          <w:sz w:val="24"/>
          <w:szCs w:val="24"/>
        </w:rPr>
        <w:t>0</w:t>
      </w:r>
      <w:r w:rsidR="00105982" w:rsidRPr="00D77BDF">
        <w:rPr>
          <w:rFonts w:ascii="Times New Roman" w:hAnsi="Times New Roman" w:cs="Times New Roman"/>
          <w:sz w:val="24"/>
          <w:szCs w:val="24"/>
        </w:rPr>
        <w:t>%</w:t>
      </w:r>
      <w:r w:rsidR="00456D88"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7</w:t>
      </w:r>
      <w:r w:rsidR="00456D88" w:rsidRPr="00D77BDF">
        <w:rPr>
          <w:rFonts w:ascii="Times New Roman" w:hAnsi="Times New Roman" w:cs="Times New Roman"/>
          <w:sz w:val="24"/>
          <w:szCs w:val="24"/>
        </w:rPr>
        <w:t xml:space="preserve"> году – </w:t>
      </w:r>
      <w:r w:rsidR="00D77BDF" w:rsidRPr="00D77BDF">
        <w:rPr>
          <w:rFonts w:ascii="Times New Roman" w:hAnsi="Times New Roman" w:cs="Times New Roman"/>
          <w:sz w:val="24"/>
          <w:szCs w:val="24"/>
        </w:rPr>
        <w:t>96</w:t>
      </w:r>
      <w:r w:rsidR="007205DF" w:rsidRPr="00D77BDF">
        <w:rPr>
          <w:rFonts w:ascii="Times New Roman" w:hAnsi="Times New Roman" w:cs="Times New Roman"/>
          <w:sz w:val="24"/>
          <w:szCs w:val="24"/>
        </w:rPr>
        <w:t>,5</w:t>
      </w:r>
      <w:r w:rsidR="00456D88" w:rsidRPr="00D77BDF">
        <w:rPr>
          <w:rFonts w:ascii="Times New Roman" w:hAnsi="Times New Roman" w:cs="Times New Roman"/>
          <w:sz w:val="24"/>
          <w:szCs w:val="24"/>
        </w:rPr>
        <w:t>%</w:t>
      </w:r>
      <w:r w:rsidR="00105982" w:rsidRPr="00D77BDF">
        <w:rPr>
          <w:rFonts w:ascii="Times New Roman" w:hAnsi="Times New Roman" w:cs="Times New Roman"/>
          <w:sz w:val="24"/>
          <w:szCs w:val="24"/>
        </w:rPr>
        <w:t>)</w:t>
      </w:r>
      <w:r w:rsidRPr="00D77BDF">
        <w:rPr>
          <w:rFonts w:ascii="Times New Roman" w:hAnsi="Times New Roman" w:cs="Times New Roman"/>
          <w:sz w:val="24"/>
          <w:szCs w:val="24"/>
        </w:rPr>
        <w:t xml:space="preserve">; </w:t>
      </w:r>
    </w:p>
    <w:p w:rsidR="004B21DF" w:rsidRPr="00D77BDF" w:rsidRDefault="00171D3F" w:rsidP="003A0B75">
      <w:pPr>
        <w:pStyle w:val="a5"/>
        <w:numPr>
          <w:ilvl w:val="0"/>
          <w:numId w:val="13"/>
        </w:numPr>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lastRenderedPageBreak/>
        <w:t xml:space="preserve">08 «Культура и кинематография» - </w:t>
      </w:r>
      <w:r w:rsidR="00D77BDF" w:rsidRPr="00D77BDF">
        <w:rPr>
          <w:rFonts w:ascii="Times New Roman" w:hAnsi="Times New Roman" w:cs="Times New Roman"/>
          <w:sz w:val="24"/>
          <w:szCs w:val="24"/>
        </w:rPr>
        <w:t>99,9</w:t>
      </w:r>
      <w:r w:rsidR="00105982"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8</w:t>
      </w:r>
      <w:r w:rsidR="00736FF3" w:rsidRPr="00D77BDF">
        <w:rPr>
          <w:rFonts w:ascii="Times New Roman" w:hAnsi="Times New Roman" w:cs="Times New Roman"/>
          <w:sz w:val="24"/>
          <w:szCs w:val="24"/>
        </w:rPr>
        <w:t xml:space="preserve"> году</w:t>
      </w:r>
      <w:r w:rsidR="001D0001" w:rsidRPr="00D77BDF">
        <w:rPr>
          <w:rFonts w:ascii="Times New Roman" w:hAnsi="Times New Roman" w:cs="Times New Roman"/>
          <w:sz w:val="24"/>
          <w:szCs w:val="24"/>
        </w:rPr>
        <w:t xml:space="preserve"> </w:t>
      </w:r>
      <w:r w:rsidR="00736FF3" w:rsidRPr="00D77BDF">
        <w:rPr>
          <w:rFonts w:ascii="Times New Roman" w:hAnsi="Times New Roman" w:cs="Times New Roman"/>
          <w:sz w:val="24"/>
          <w:szCs w:val="24"/>
        </w:rPr>
        <w:t xml:space="preserve">– </w:t>
      </w:r>
      <w:r w:rsidR="00D77BDF" w:rsidRPr="00D77BDF">
        <w:rPr>
          <w:rFonts w:ascii="Times New Roman" w:hAnsi="Times New Roman" w:cs="Times New Roman"/>
          <w:sz w:val="24"/>
          <w:szCs w:val="24"/>
        </w:rPr>
        <w:t>100,0</w:t>
      </w:r>
      <w:r w:rsidR="00736FF3" w:rsidRPr="00D77BDF">
        <w:rPr>
          <w:rFonts w:ascii="Times New Roman" w:hAnsi="Times New Roman" w:cs="Times New Roman"/>
          <w:sz w:val="24"/>
          <w:szCs w:val="24"/>
        </w:rPr>
        <w:t>%, в</w:t>
      </w:r>
      <w:r w:rsidR="001D0001" w:rsidRPr="00D77BDF">
        <w:rPr>
          <w:rFonts w:ascii="Times New Roman" w:hAnsi="Times New Roman" w:cs="Times New Roman"/>
          <w:sz w:val="24"/>
          <w:szCs w:val="24"/>
        </w:rPr>
        <w:t xml:space="preserve"> 201</w:t>
      </w:r>
      <w:r w:rsidR="00D77BDF" w:rsidRPr="00D77BDF">
        <w:rPr>
          <w:rFonts w:ascii="Times New Roman" w:hAnsi="Times New Roman" w:cs="Times New Roman"/>
          <w:sz w:val="24"/>
          <w:szCs w:val="24"/>
        </w:rPr>
        <w:t>7</w:t>
      </w:r>
      <w:r w:rsidR="00105982" w:rsidRPr="00D77BDF">
        <w:rPr>
          <w:rFonts w:ascii="Times New Roman" w:hAnsi="Times New Roman" w:cs="Times New Roman"/>
          <w:sz w:val="24"/>
          <w:szCs w:val="24"/>
        </w:rPr>
        <w:t xml:space="preserve"> год</w:t>
      </w:r>
      <w:r w:rsidR="00736FF3" w:rsidRPr="00D77BDF">
        <w:rPr>
          <w:rFonts w:ascii="Times New Roman" w:hAnsi="Times New Roman" w:cs="Times New Roman"/>
          <w:sz w:val="24"/>
          <w:szCs w:val="24"/>
        </w:rPr>
        <w:t>у</w:t>
      </w:r>
      <w:r w:rsidR="00105982" w:rsidRPr="00D77BDF">
        <w:rPr>
          <w:rFonts w:ascii="Times New Roman" w:hAnsi="Times New Roman" w:cs="Times New Roman"/>
          <w:sz w:val="24"/>
          <w:szCs w:val="24"/>
        </w:rPr>
        <w:t xml:space="preserve"> </w:t>
      </w:r>
      <w:r w:rsidR="00B26DBE" w:rsidRPr="00D77BDF">
        <w:rPr>
          <w:rFonts w:ascii="Times New Roman" w:hAnsi="Times New Roman" w:cs="Times New Roman"/>
          <w:sz w:val="24"/>
          <w:szCs w:val="24"/>
        </w:rPr>
        <w:t>–</w:t>
      </w:r>
      <w:r w:rsidR="00105982" w:rsidRPr="00D77BDF">
        <w:rPr>
          <w:rFonts w:ascii="Times New Roman" w:hAnsi="Times New Roman" w:cs="Times New Roman"/>
          <w:sz w:val="24"/>
          <w:szCs w:val="24"/>
        </w:rPr>
        <w:t xml:space="preserve"> </w:t>
      </w:r>
      <w:r w:rsidR="00D77BDF" w:rsidRPr="00D77BDF">
        <w:rPr>
          <w:rFonts w:ascii="Times New Roman" w:hAnsi="Times New Roman" w:cs="Times New Roman"/>
          <w:sz w:val="24"/>
          <w:szCs w:val="24"/>
        </w:rPr>
        <w:t>93</w:t>
      </w:r>
      <w:r w:rsidR="00456D88" w:rsidRPr="00D77BDF">
        <w:rPr>
          <w:rFonts w:ascii="Times New Roman" w:hAnsi="Times New Roman" w:cs="Times New Roman"/>
          <w:sz w:val="24"/>
          <w:szCs w:val="24"/>
        </w:rPr>
        <w:t>,9%</w:t>
      </w:r>
      <w:r w:rsidR="00105982" w:rsidRPr="00D77BDF">
        <w:rPr>
          <w:rFonts w:ascii="Times New Roman" w:hAnsi="Times New Roman" w:cs="Times New Roman"/>
          <w:sz w:val="24"/>
          <w:szCs w:val="24"/>
        </w:rPr>
        <w:t>)</w:t>
      </w:r>
      <w:r w:rsidRPr="00D77BDF">
        <w:rPr>
          <w:rFonts w:ascii="Times New Roman" w:hAnsi="Times New Roman" w:cs="Times New Roman"/>
          <w:sz w:val="24"/>
          <w:szCs w:val="24"/>
        </w:rPr>
        <w:t xml:space="preserve">; </w:t>
      </w:r>
    </w:p>
    <w:p w:rsidR="004B21DF" w:rsidRPr="00D77BDF" w:rsidRDefault="00171D3F" w:rsidP="003A0B75">
      <w:pPr>
        <w:pStyle w:val="a5"/>
        <w:numPr>
          <w:ilvl w:val="0"/>
          <w:numId w:val="13"/>
        </w:numPr>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t xml:space="preserve">09 «Здравоохранение» - </w:t>
      </w:r>
      <w:r w:rsidR="00B26DBE" w:rsidRPr="00D77BDF">
        <w:rPr>
          <w:rFonts w:ascii="Times New Roman" w:hAnsi="Times New Roman" w:cs="Times New Roman"/>
          <w:sz w:val="24"/>
          <w:szCs w:val="24"/>
        </w:rPr>
        <w:t>100,0</w:t>
      </w:r>
      <w:r w:rsidR="00105982"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8</w:t>
      </w:r>
      <w:r w:rsidR="001D0001" w:rsidRPr="00D77BDF">
        <w:rPr>
          <w:rFonts w:ascii="Times New Roman" w:hAnsi="Times New Roman" w:cs="Times New Roman"/>
          <w:sz w:val="24"/>
          <w:szCs w:val="24"/>
        </w:rPr>
        <w:t xml:space="preserve"> и 201</w:t>
      </w:r>
      <w:r w:rsidR="00D77BDF" w:rsidRPr="00D77BDF">
        <w:rPr>
          <w:rFonts w:ascii="Times New Roman" w:hAnsi="Times New Roman" w:cs="Times New Roman"/>
          <w:sz w:val="24"/>
          <w:szCs w:val="24"/>
        </w:rPr>
        <w:t>7</w:t>
      </w:r>
      <w:r w:rsidR="00105982" w:rsidRPr="00D77BDF">
        <w:rPr>
          <w:rFonts w:ascii="Times New Roman" w:hAnsi="Times New Roman" w:cs="Times New Roman"/>
          <w:sz w:val="24"/>
          <w:szCs w:val="24"/>
        </w:rPr>
        <w:t xml:space="preserve"> год</w:t>
      </w:r>
      <w:r w:rsidR="001D0001" w:rsidRPr="00D77BDF">
        <w:rPr>
          <w:rFonts w:ascii="Times New Roman" w:hAnsi="Times New Roman" w:cs="Times New Roman"/>
          <w:sz w:val="24"/>
          <w:szCs w:val="24"/>
        </w:rPr>
        <w:t>ах</w:t>
      </w:r>
      <w:r w:rsidR="00105982" w:rsidRPr="00D77BDF">
        <w:rPr>
          <w:rFonts w:ascii="Times New Roman" w:hAnsi="Times New Roman" w:cs="Times New Roman"/>
          <w:sz w:val="24"/>
          <w:szCs w:val="24"/>
        </w:rPr>
        <w:t xml:space="preserve"> </w:t>
      </w:r>
      <w:r w:rsidR="00B26DBE" w:rsidRPr="00D77BDF">
        <w:rPr>
          <w:rFonts w:ascii="Times New Roman" w:hAnsi="Times New Roman" w:cs="Times New Roman"/>
          <w:sz w:val="24"/>
          <w:szCs w:val="24"/>
        </w:rPr>
        <w:t>–</w:t>
      </w:r>
      <w:r w:rsidR="00105982" w:rsidRPr="00D77BDF">
        <w:rPr>
          <w:rFonts w:ascii="Times New Roman" w:hAnsi="Times New Roman" w:cs="Times New Roman"/>
          <w:sz w:val="24"/>
          <w:szCs w:val="24"/>
        </w:rPr>
        <w:t xml:space="preserve"> </w:t>
      </w:r>
      <w:r w:rsidR="004B21DF" w:rsidRPr="00D77BDF">
        <w:rPr>
          <w:rFonts w:ascii="Times New Roman" w:hAnsi="Times New Roman" w:cs="Times New Roman"/>
          <w:sz w:val="24"/>
          <w:szCs w:val="24"/>
        </w:rPr>
        <w:t>100,0</w:t>
      </w:r>
      <w:r w:rsidRPr="00D77BDF">
        <w:rPr>
          <w:rFonts w:ascii="Times New Roman" w:hAnsi="Times New Roman" w:cs="Times New Roman"/>
          <w:sz w:val="24"/>
          <w:szCs w:val="24"/>
        </w:rPr>
        <w:t>%</w:t>
      </w:r>
      <w:r w:rsidR="001D0001" w:rsidRPr="00D77BDF">
        <w:rPr>
          <w:rFonts w:ascii="Times New Roman" w:hAnsi="Times New Roman" w:cs="Times New Roman"/>
          <w:sz w:val="24"/>
          <w:szCs w:val="24"/>
        </w:rPr>
        <w:t>)</w:t>
      </w:r>
      <w:r w:rsidRPr="00D77BDF">
        <w:rPr>
          <w:rFonts w:ascii="Times New Roman" w:hAnsi="Times New Roman" w:cs="Times New Roman"/>
          <w:sz w:val="24"/>
          <w:szCs w:val="24"/>
        </w:rPr>
        <w:t xml:space="preserve">; </w:t>
      </w:r>
    </w:p>
    <w:p w:rsidR="001547EC" w:rsidRPr="00D77BDF" w:rsidRDefault="00171D3F" w:rsidP="003A0B75">
      <w:pPr>
        <w:pStyle w:val="a5"/>
        <w:numPr>
          <w:ilvl w:val="0"/>
          <w:numId w:val="13"/>
        </w:numPr>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t xml:space="preserve">10 «Социальная политика» - </w:t>
      </w:r>
      <w:r w:rsidR="00736FF3" w:rsidRPr="00D77BDF">
        <w:rPr>
          <w:rFonts w:ascii="Times New Roman" w:hAnsi="Times New Roman" w:cs="Times New Roman"/>
          <w:sz w:val="24"/>
          <w:szCs w:val="24"/>
        </w:rPr>
        <w:t>9</w:t>
      </w:r>
      <w:r w:rsidR="00D77BDF" w:rsidRPr="00D77BDF">
        <w:rPr>
          <w:rFonts w:ascii="Times New Roman" w:hAnsi="Times New Roman" w:cs="Times New Roman"/>
          <w:sz w:val="24"/>
          <w:szCs w:val="24"/>
        </w:rPr>
        <w:t>7,1</w:t>
      </w:r>
      <w:r w:rsidR="00105982"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8</w:t>
      </w:r>
      <w:r w:rsidR="00105982" w:rsidRPr="00D77BDF">
        <w:rPr>
          <w:rFonts w:ascii="Times New Roman" w:hAnsi="Times New Roman" w:cs="Times New Roman"/>
          <w:sz w:val="24"/>
          <w:szCs w:val="24"/>
        </w:rPr>
        <w:t xml:space="preserve"> году </w:t>
      </w:r>
      <w:r w:rsidR="001547EC" w:rsidRPr="00D77BDF">
        <w:rPr>
          <w:rFonts w:ascii="Times New Roman" w:hAnsi="Times New Roman" w:cs="Times New Roman"/>
          <w:sz w:val="24"/>
          <w:szCs w:val="24"/>
        </w:rPr>
        <w:t>–</w:t>
      </w:r>
      <w:r w:rsidR="00105982" w:rsidRPr="00D77BDF">
        <w:rPr>
          <w:rFonts w:ascii="Times New Roman" w:hAnsi="Times New Roman" w:cs="Times New Roman"/>
          <w:sz w:val="24"/>
          <w:szCs w:val="24"/>
        </w:rPr>
        <w:t xml:space="preserve"> </w:t>
      </w:r>
      <w:r w:rsidR="00D77BDF" w:rsidRPr="00D77BDF">
        <w:rPr>
          <w:rFonts w:ascii="Times New Roman" w:hAnsi="Times New Roman" w:cs="Times New Roman"/>
          <w:sz w:val="24"/>
          <w:szCs w:val="24"/>
        </w:rPr>
        <w:t>96,0</w:t>
      </w:r>
      <w:r w:rsidRPr="00D77BDF">
        <w:rPr>
          <w:rFonts w:ascii="Times New Roman" w:hAnsi="Times New Roman" w:cs="Times New Roman"/>
          <w:sz w:val="24"/>
          <w:szCs w:val="24"/>
        </w:rPr>
        <w:t>%</w:t>
      </w:r>
      <w:r w:rsidR="00456D88"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7</w:t>
      </w:r>
      <w:r w:rsidR="00456D88" w:rsidRPr="00D77BDF">
        <w:rPr>
          <w:rFonts w:ascii="Times New Roman" w:hAnsi="Times New Roman" w:cs="Times New Roman"/>
          <w:sz w:val="24"/>
          <w:szCs w:val="24"/>
        </w:rPr>
        <w:t xml:space="preserve"> году – </w:t>
      </w:r>
      <w:r w:rsidR="00D77BDF" w:rsidRPr="00D77BDF">
        <w:rPr>
          <w:rFonts w:ascii="Times New Roman" w:hAnsi="Times New Roman" w:cs="Times New Roman"/>
          <w:sz w:val="24"/>
          <w:szCs w:val="24"/>
        </w:rPr>
        <w:t>97,1</w:t>
      </w:r>
      <w:r w:rsidR="00456D88" w:rsidRPr="00D77BDF">
        <w:rPr>
          <w:rFonts w:ascii="Times New Roman" w:hAnsi="Times New Roman" w:cs="Times New Roman"/>
          <w:sz w:val="24"/>
          <w:szCs w:val="24"/>
        </w:rPr>
        <w:t>%</w:t>
      </w:r>
      <w:r w:rsidR="00105982" w:rsidRPr="00D77BDF">
        <w:rPr>
          <w:rFonts w:ascii="Times New Roman" w:hAnsi="Times New Roman" w:cs="Times New Roman"/>
          <w:sz w:val="24"/>
          <w:szCs w:val="24"/>
        </w:rPr>
        <w:t xml:space="preserve">); </w:t>
      </w:r>
    </w:p>
    <w:p w:rsidR="00171D3F" w:rsidRPr="00D77BDF" w:rsidRDefault="00105982" w:rsidP="003A0B75">
      <w:pPr>
        <w:pStyle w:val="a5"/>
        <w:numPr>
          <w:ilvl w:val="0"/>
          <w:numId w:val="13"/>
        </w:numPr>
        <w:spacing w:after="0"/>
        <w:ind w:left="0" w:firstLine="851"/>
        <w:jc w:val="both"/>
        <w:rPr>
          <w:rFonts w:ascii="Times New Roman" w:hAnsi="Times New Roman" w:cs="Times New Roman"/>
          <w:sz w:val="24"/>
          <w:szCs w:val="24"/>
        </w:rPr>
      </w:pPr>
      <w:r w:rsidRPr="00D77BDF">
        <w:rPr>
          <w:rFonts w:ascii="Times New Roman" w:hAnsi="Times New Roman" w:cs="Times New Roman"/>
          <w:sz w:val="24"/>
          <w:szCs w:val="24"/>
        </w:rPr>
        <w:t>11</w:t>
      </w:r>
      <w:r w:rsidR="00171D3F" w:rsidRPr="00D77BDF">
        <w:rPr>
          <w:rFonts w:ascii="Times New Roman" w:hAnsi="Times New Roman" w:cs="Times New Roman"/>
          <w:sz w:val="24"/>
          <w:szCs w:val="24"/>
        </w:rPr>
        <w:t xml:space="preserve"> «Физическая культура и спорт» - </w:t>
      </w:r>
      <w:r w:rsidR="00736FF3" w:rsidRPr="00D77BDF">
        <w:rPr>
          <w:rFonts w:ascii="Times New Roman" w:hAnsi="Times New Roman" w:cs="Times New Roman"/>
          <w:sz w:val="24"/>
          <w:szCs w:val="24"/>
        </w:rPr>
        <w:t>99,8</w:t>
      </w:r>
      <w:r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8</w:t>
      </w:r>
      <w:r w:rsidRPr="00D77BDF">
        <w:rPr>
          <w:rFonts w:ascii="Times New Roman" w:hAnsi="Times New Roman" w:cs="Times New Roman"/>
          <w:sz w:val="24"/>
          <w:szCs w:val="24"/>
        </w:rPr>
        <w:t xml:space="preserve"> году </w:t>
      </w:r>
      <w:r w:rsidR="005A5C84" w:rsidRPr="00D77BDF">
        <w:rPr>
          <w:rFonts w:ascii="Times New Roman" w:hAnsi="Times New Roman" w:cs="Times New Roman"/>
          <w:sz w:val="24"/>
          <w:szCs w:val="24"/>
        </w:rPr>
        <w:t>–</w:t>
      </w:r>
      <w:r w:rsidRPr="00D77BDF">
        <w:rPr>
          <w:rFonts w:ascii="Times New Roman" w:hAnsi="Times New Roman" w:cs="Times New Roman"/>
          <w:sz w:val="24"/>
          <w:szCs w:val="24"/>
        </w:rPr>
        <w:t xml:space="preserve"> </w:t>
      </w:r>
      <w:r w:rsidR="00D77BDF" w:rsidRPr="00D77BDF">
        <w:rPr>
          <w:rFonts w:ascii="Times New Roman" w:hAnsi="Times New Roman" w:cs="Times New Roman"/>
          <w:sz w:val="24"/>
          <w:szCs w:val="24"/>
        </w:rPr>
        <w:t>99,8</w:t>
      </w:r>
      <w:r w:rsidR="00171D3F" w:rsidRPr="00D77BDF">
        <w:rPr>
          <w:rFonts w:ascii="Times New Roman" w:hAnsi="Times New Roman" w:cs="Times New Roman"/>
          <w:sz w:val="24"/>
          <w:szCs w:val="24"/>
        </w:rPr>
        <w:t>%</w:t>
      </w:r>
      <w:r w:rsidR="00456D88" w:rsidRPr="00D77BDF">
        <w:rPr>
          <w:rFonts w:ascii="Times New Roman" w:hAnsi="Times New Roman" w:cs="Times New Roman"/>
          <w:sz w:val="24"/>
          <w:szCs w:val="24"/>
        </w:rPr>
        <w:t>, в 201</w:t>
      </w:r>
      <w:r w:rsidR="00D77BDF" w:rsidRPr="00D77BDF">
        <w:rPr>
          <w:rFonts w:ascii="Times New Roman" w:hAnsi="Times New Roman" w:cs="Times New Roman"/>
          <w:sz w:val="24"/>
          <w:szCs w:val="24"/>
        </w:rPr>
        <w:t>7</w:t>
      </w:r>
      <w:r w:rsidR="00456D88" w:rsidRPr="00D77BDF">
        <w:rPr>
          <w:rFonts w:ascii="Times New Roman" w:hAnsi="Times New Roman" w:cs="Times New Roman"/>
          <w:sz w:val="24"/>
          <w:szCs w:val="24"/>
        </w:rPr>
        <w:t xml:space="preserve"> году – </w:t>
      </w:r>
      <w:r w:rsidR="00D77BDF" w:rsidRPr="00D77BDF">
        <w:rPr>
          <w:rFonts w:ascii="Times New Roman" w:hAnsi="Times New Roman" w:cs="Times New Roman"/>
          <w:sz w:val="24"/>
          <w:szCs w:val="24"/>
        </w:rPr>
        <w:t>83,1</w:t>
      </w:r>
      <w:r w:rsidR="00456D88" w:rsidRPr="00D77BDF">
        <w:rPr>
          <w:rFonts w:ascii="Times New Roman" w:hAnsi="Times New Roman" w:cs="Times New Roman"/>
          <w:sz w:val="24"/>
          <w:szCs w:val="24"/>
        </w:rPr>
        <w:t>%</w:t>
      </w:r>
      <w:r w:rsidRPr="00D77BDF">
        <w:rPr>
          <w:rFonts w:ascii="Times New Roman" w:hAnsi="Times New Roman" w:cs="Times New Roman"/>
          <w:sz w:val="24"/>
          <w:szCs w:val="24"/>
        </w:rPr>
        <w:t>)</w:t>
      </w:r>
      <w:r w:rsidR="00171D3F" w:rsidRPr="00D77BDF">
        <w:rPr>
          <w:rFonts w:ascii="Times New Roman" w:hAnsi="Times New Roman" w:cs="Times New Roman"/>
          <w:sz w:val="24"/>
          <w:szCs w:val="24"/>
        </w:rPr>
        <w:t>.</w:t>
      </w:r>
    </w:p>
    <w:p w:rsidR="00412B0D" w:rsidRPr="003012B5" w:rsidRDefault="00412B0D" w:rsidP="00412B0D">
      <w:pPr>
        <w:pStyle w:val="a5"/>
        <w:spacing w:after="0"/>
        <w:ind w:left="0" w:firstLine="851"/>
        <w:jc w:val="both"/>
        <w:rPr>
          <w:rFonts w:ascii="Times New Roman" w:hAnsi="Times New Roman" w:cs="Times New Roman"/>
          <w:sz w:val="24"/>
          <w:szCs w:val="24"/>
        </w:rPr>
      </w:pPr>
      <w:r w:rsidRPr="003012B5">
        <w:rPr>
          <w:rFonts w:ascii="Times New Roman" w:hAnsi="Times New Roman" w:cs="Times New Roman"/>
          <w:sz w:val="24"/>
          <w:szCs w:val="24"/>
        </w:rPr>
        <w:t xml:space="preserve">Общая сумма неиспользованных ассигнований составила </w:t>
      </w:r>
      <w:r w:rsidR="003012B5" w:rsidRPr="003012B5">
        <w:rPr>
          <w:rFonts w:ascii="Times New Roman" w:hAnsi="Times New Roman" w:cs="Times New Roman"/>
          <w:sz w:val="24"/>
          <w:szCs w:val="24"/>
        </w:rPr>
        <w:t>35 893,0</w:t>
      </w:r>
      <w:r w:rsidRPr="003012B5">
        <w:rPr>
          <w:rFonts w:ascii="Times New Roman" w:hAnsi="Times New Roman" w:cs="Times New Roman"/>
          <w:sz w:val="24"/>
          <w:szCs w:val="24"/>
        </w:rPr>
        <w:t xml:space="preserve"> тыс. руб. по отношению к показателю уточненной бюджетной росписи.</w:t>
      </w:r>
    </w:p>
    <w:p w:rsidR="005A5C84" w:rsidRPr="003012B5" w:rsidRDefault="00171D3F" w:rsidP="00412B0D">
      <w:pPr>
        <w:pStyle w:val="a5"/>
        <w:spacing w:after="0"/>
        <w:ind w:left="0" w:firstLine="851"/>
        <w:jc w:val="both"/>
        <w:rPr>
          <w:rFonts w:ascii="Times New Roman" w:hAnsi="Times New Roman" w:cs="Times New Roman"/>
          <w:sz w:val="24"/>
          <w:szCs w:val="24"/>
        </w:rPr>
      </w:pPr>
      <w:r w:rsidRPr="003012B5">
        <w:rPr>
          <w:rFonts w:ascii="Times New Roman" w:hAnsi="Times New Roman" w:cs="Times New Roman"/>
          <w:sz w:val="24"/>
          <w:szCs w:val="24"/>
        </w:rPr>
        <w:t>Наибольшая доля неосвоенных средств</w:t>
      </w:r>
      <w:r w:rsidR="005A5C84" w:rsidRPr="003012B5">
        <w:rPr>
          <w:rFonts w:ascii="Times New Roman" w:hAnsi="Times New Roman" w:cs="Times New Roman"/>
          <w:sz w:val="24"/>
          <w:szCs w:val="24"/>
        </w:rPr>
        <w:t xml:space="preserve"> (</w:t>
      </w:r>
      <w:r w:rsidR="003012B5" w:rsidRPr="003012B5">
        <w:rPr>
          <w:rFonts w:ascii="Times New Roman" w:hAnsi="Times New Roman" w:cs="Times New Roman"/>
          <w:sz w:val="24"/>
          <w:szCs w:val="24"/>
        </w:rPr>
        <w:t>88,5</w:t>
      </w:r>
      <w:r w:rsidR="005A5C84" w:rsidRPr="003012B5">
        <w:rPr>
          <w:rFonts w:ascii="Times New Roman" w:hAnsi="Times New Roman" w:cs="Times New Roman"/>
          <w:sz w:val="24"/>
          <w:szCs w:val="24"/>
        </w:rPr>
        <w:t>%)</w:t>
      </w:r>
      <w:r w:rsidR="001547EC" w:rsidRPr="003012B5">
        <w:rPr>
          <w:rFonts w:ascii="Times New Roman" w:hAnsi="Times New Roman" w:cs="Times New Roman"/>
          <w:sz w:val="24"/>
          <w:szCs w:val="24"/>
        </w:rPr>
        <w:t>, как и в предыдущем отчетном периоде (</w:t>
      </w:r>
      <w:r w:rsidR="003012B5" w:rsidRPr="003012B5">
        <w:rPr>
          <w:rFonts w:ascii="Times New Roman" w:hAnsi="Times New Roman" w:cs="Times New Roman"/>
          <w:sz w:val="24"/>
          <w:szCs w:val="24"/>
        </w:rPr>
        <w:t>90,3</w:t>
      </w:r>
      <w:r w:rsidR="001547EC" w:rsidRPr="003012B5">
        <w:rPr>
          <w:rFonts w:ascii="Times New Roman" w:hAnsi="Times New Roman" w:cs="Times New Roman"/>
          <w:sz w:val="24"/>
          <w:szCs w:val="24"/>
        </w:rPr>
        <w:t>%),</w:t>
      </w:r>
      <w:r w:rsidR="00105982" w:rsidRPr="003012B5">
        <w:rPr>
          <w:rFonts w:ascii="Times New Roman" w:hAnsi="Times New Roman" w:cs="Times New Roman"/>
          <w:sz w:val="24"/>
          <w:szCs w:val="24"/>
        </w:rPr>
        <w:t xml:space="preserve"> </w:t>
      </w:r>
      <w:r w:rsidR="003256D5" w:rsidRPr="003012B5">
        <w:rPr>
          <w:rFonts w:ascii="Times New Roman" w:hAnsi="Times New Roman" w:cs="Times New Roman"/>
          <w:sz w:val="24"/>
          <w:szCs w:val="24"/>
        </w:rPr>
        <w:t>сложилась</w:t>
      </w:r>
      <w:r w:rsidRPr="003012B5">
        <w:rPr>
          <w:rFonts w:ascii="Times New Roman" w:hAnsi="Times New Roman" w:cs="Times New Roman"/>
          <w:sz w:val="24"/>
          <w:szCs w:val="24"/>
        </w:rPr>
        <w:t xml:space="preserve"> по разделу </w:t>
      </w:r>
      <w:r w:rsidR="00105982" w:rsidRPr="003012B5">
        <w:rPr>
          <w:rFonts w:ascii="Times New Roman" w:hAnsi="Times New Roman" w:cs="Times New Roman"/>
          <w:sz w:val="24"/>
          <w:szCs w:val="24"/>
        </w:rPr>
        <w:t>07</w:t>
      </w:r>
      <w:r w:rsidRPr="003012B5">
        <w:rPr>
          <w:rFonts w:ascii="Times New Roman" w:hAnsi="Times New Roman" w:cs="Times New Roman"/>
          <w:sz w:val="24"/>
          <w:szCs w:val="24"/>
        </w:rPr>
        <w:t xml:space="preserve"> «</w:t>
      </w:r>
      <w:r w:rsidR="00105982" w:rsidRPr="003012B5">
        <w:rPr>
          <w:rFonts w:ascii="Times New Roman" w:hAnsi="Times New Roman" w:cs="Times New Roman"/>
          <w:sz w:val="24"/>
          <w:szCs w:val="24"/>
        </w:rPr>
        <w:t>Образование</w:t>
      </w:r>
      <w:r w:rsidR="00BA1871" w:rsidRPr="003012B5">
        <w:rPr>
          <w:rFonts w:ascii="Times New Roman" w:hAnsi="Times New Roman" w:cs="Times New Roman"/>
          <w:sz w:val="24"/>
          <w:szCs w:val="24"/>
        </w:rPr>
        <w:t>»</w:t>
      </w:r>
      <w:r w:rsidR="005A5C84" w:rsidRPr="003012B5">
        <w:rPr>
          <w:rFonts w:ascii="Times New Roman" w:hAnsi="Times New Roman" w:cs="Times New Roman"/>
          <w:sz w:val="24"/>
          <w:szCs w:val="24"/>
        </w:rPr>
        <w:t>.</w:t>
      </w:r>
    </w:p>
    <w:p w:rsidR="00BA1871" w:rsidRPr="00D7571E" w:rsidRDefault="00BA1871" w:rsidP="00105982">
      <w:pPr>
        <w:pStyle w:val="a5"/>
        <w:spacing w:after="0"/>
        <w:ind w:left="0" w:firstLine="851"/>
        <w:jc w:val="both"/>
        <w:rPr>
          <w:rFonts w:ascii="Times New Roman" w:hAnsi="Times New Roman" w:cs="Times New Roman"/>
          <w:sz w:val="24"/>
          <w:szCs w:val="24"/>
        </w:rPr>
      </w:pPr>
      <w:r w:rsidRPr="00D7571E">
        <w:rPr>
          <w:rFonts w:ascii="Times New Roman" w:hAnsi="Times New Roman" w:cs="Times New Roman"/>
          <w:sz w:val="24"/>
          <w:szCs w:val="24"/>
        </w:rPr>
        <w:t xml:space="preserve">Средства по данному разделу были распределены между </w:t>
      </w:r>
      <w:r w:rsidR="00D7571E" w:rsidRPr="00D7571E">
        <w:rPr>
          <w:rFonts w:ascii="Times New Roman" w:hAnsi="Times New Roman" w:cs="Times New Roman"/>
          <w:sz w:val="24"/>
          <w:szCs w:val="24"/>
        </w:rPr>
        <w:t>3</w:t>
      </w:r>
      <w:r w:rsidRPr="00D7571E">
        <w:rPr>
          <w:rFonts w:ascii="Times New Roman" w:hAnsi="Times New Roman" w:cs="Times New Roman"/>
          <w:sz w:val="24"/>
          <w:szCs w:val="24"/>
        </w:rPr>
        <w:t xml:space="preserve"> ГРБС</w:t>
      </w:r>
      <w:r w:rsidR="00DC347F" w:rsidRPr="00D7571E">
        <w:rPr>
          <w:rFonts w:ascii="Times New Roman" w:hAnsi="Times New Roman" w:cs="Times New Roman"/>
          <w:sz w:val="24"/>
          <w:szCs w:val="24"/>
        </w:rPr>
        <w:t>, следующим образом:</w:t>
      </w:r>
    </w:p>
    <w:p w:rsidR="00DC347F" w:rsidRPr="00D7571E" w:rsidRDefault="00DC347F" w:rsidP="00DC347F">
      <w:pPr>
        <w:pStyle w:val="a5"/>
        <w:spacing w:after="0"/>
        <w:ind w:left="0" w:firstLine="851"/>
        <w:jc w:val="right"/>
        <w:rPr>
          <w:rFonts w:ascii="Times New Roman" w:hAnsi="Times New Roman" w:cs="Times New Roman"/>
          <w:sz w:val="16"/>
          <w:szCs w:val="16"/>
        </w:rPr>
      </w:pPr>
      <w:r w:rsidRPr="00D7571E">
        <w:rPr>
          <w:rFonts w:ascii="Times New Roman" w:hAnsi="Times New Roman" w:cs="Times New Roman"/>
          <w:sz w:val="16"/>
          <w:szCs w:val="16"/>
        </w:rPr>
        <w:t>тыс. руб.</w:t>
      </w:r>
    </w:p>
    <w:tbl>
      <w:tblPr>
        <w:tblStyle w:val="a7"/>
        <w:tblW w:w="9462" w:type="dxa"/>
        <w:tblInd w:w="108" w:type="dxa"/>
        <w:tblLook w:val="04A0"/>
      </w:tblPr>
      <w:tblGrid>
        <w:gridCol w:w="747"/>
        <w:gridCol w:w="3463"/>
        <w:gridCol w:w="1536"/>
        <w:gridCol w:w="1202"/>
        <w:gridCol w:w="1282"/>
        <w:gridCol w:w="1232"/>
      </w:tblGrid>
      <w:tr w:rsidR="00D7571E" w:rsidRPr="00D7571E" w:rsidTr="00D7571E">
        <w:trPr>
          <w:trHeight w:val="739"/>
        </w:trPr>
        <w:tc>
          <w:tcPr>
            <w:tcW w:w="747" w:type="dxa"/>
            <w:vAlign w:val="center"/>
          </w:tcPr>
          <w:p w:rsidR="00412B0D" w:rsidRPr="00D7571E" w:rsidRDefault="00412B0D" w:rsidP="0097236E">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 п/п</w:t>
            </w:r>
          </w:p>
        </w:tc>
        <w:tc>
          <w:tcPr>
            <w:tcW w:w="3463" w:type="dxa"/>
            <w:vAlign w:val="center"/>
          </w:tcPr>
          <w:p w:rsidR="00412B0D" w:rsidRPr="00D7571E" w:rsidRDefault="00412B0D" w:rsidP="00DC347F">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ГРБС</w:t>
            </w:r>
          </w:p>
        </w:tc>
        <w:tc>
          <w:tcPr>
            <w:tcW w:w="1536" w:type="dxa"/>
            <w:vAlign w:val="center"/>
          </w:tcPr>
          <w:p w:rsidR="00412B0D" w:rsidRPr="00D7571E" w:rsidRDefault="00412B0D" w:rsidP="00DC347F">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уточненные бюджетные назначения</w:t>
            </w:r>
          </w:p>
        </w:tc>
        <w:tc>
          <w:tcPr>
            <w:tcW w:w="1202" w:type="dxa"/>
            <w:vAlign w:val="center"/>
          </w:tcPr>
          <w:p w:rsidR="00412B0D" w:rsidRPr="00D7571E" w:rsidRDefault="00412B0D" w:rsidP="00DC347F">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исполнено</w:t>
            </w:r>
          </w:p>
        </w:tc>
        <w:tc>
          <w:tcPr>
            <w:tcW w:w="1282" w:type="dxa"/>
            <w:vAlign w:val="center"/>
          </w:tcPr>
          <w:p w:rsidR="00412B0D" w:rsidRPr="00D7571E" w:rsidRDefault="00412B0D" w:rsidP="00412B0D">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неисполненные назначения</w:t>
            </w:r>
          </w:p>
        </w:tc>
        <w:tc>
          <w:tcPr>
            <w:tcW w:w="1232" w:type="dxa"/>
            <w:vAlign w:val="center"/>
          </w:tcPr>
          <w:p w:rsidR="00412B0D" w:rsidRPr="00D7571E" w:rsidRDefault="00412B0D" w:rsidP="00DC347F">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 исполнения</w:t>
            </w:r>
          </w:p>
        </w:tc>
      </w:tr>
      <w:tr w:rsidR="00D7571E" w:rsidRPr="00D7571E" w:rsidTr="00D7571E">
        <w:tc>
          <w:tcPr>
            <w:tcW w:w="747" w:type="dxa"/>
            <w:vAlign w:val="center"/>
          </w:tcPr>
          <w:p w:rsidR="00412B0D" w:rsidRPr="00D7571E" w:rsidRDefault="00412B0D" w:rsidP="0097236E">
            <w:pPr>
              <w:pStyle w:val="a5"/>
              <w:ind w:left="0"/>
              <w:jc w:val="center"/>
              <w:rPr>
                <w:rFonts w:ascii="Times New Roman" w:hAnsi="Times New Roman" w:cs="Times New Roman"/>
                <w:sz w:val="12"/>
                <w:szCs w:val="12"/>
              </w:rPr>
            </w:pPr>
            <w:r w:rsidRPr="00D7571E">
              <w:rPr>
                <w:rFonts w:ascii="Times New Roman" w:hAnsi="Times New Roman" w:cs="Times New Roman"/>
                <w:sz w:val="12"/>
                <w:szCs w:val="12"/>
              </w:rPr>
              <w:t>1</w:t>
            </w:r>
          </w:p>
        </w:tc>
        <w:tc>
          <w:tcPr>
            <w:tcW w:w="3463" w:type="dxa"/>
            <w:vAlign w:val="center"/>
          </w:tcPr>
          <w:p w:rsidR="00412B0D" w:rsidRPr="00D7571E" w:rsidRDefault="00412B0D" w:rsidP="00DC347F">
            <w:pPr>
              <w:pStyle w:val="a5"/>
              <w:ind w:left="0"/>
              <w:jc w:val="center"/>
              <w:rPr>
                <w:rFonts w:ascii="Times New Roman" w:hAnsi="Times New Roman" w:cs="Times New Roman"/>
                <w:sz w:val="12"/>
                <w:szCs w:val="12"/>
              </w:rPr>
            </w:pPr>
            <w:r w:rsidRPr="00D7571E">
              <w:rPr>
                <w:rFonts w:ascii="Times New Roman" w:hAnsi="Times New Roman" w:cs="Times New Roman"/>
                <w:sz w:val="12"/>
                <w:szCs w:val="12"/>
              </w:rPr>
              <w:t>2</w:t>
            </w:r>
          </w:p>
        </w:tc>
        <w:tc>
          <w:tcPr>
            <w:tcW w:w="1536" w:type="dxa"/>
            <w:vAlign w:val="center"/>
          </w:tcPr>
          <w:p w:rsidR="00412B0D" w:rsidRPr="00D7571E" w:rsidRDefault="00412B0D" w:rsidP="00DC347F">
            <w:pPr>
              <w:pStyle w:val="a5"/>
              <w:ind w:left="0"/>
              <w:jc w:val="center"/>
              <w:rPr>
                <w:rFonts w:ascii="Times New Roman" w:hAnsi="Times New Roman" w:cs="Times New Roman"/>
                <w:sz w:val="12"/>
                <w:szCs w:val="12"/>
              </w:rPr>
            </w:pPr>
            <w:r w:rsidRPr="00D7571E">
              <w:rPr>
                <w:rFonts w:ascii="Times New Roman" w:hAnsi="Times New Roman" w:cs="Times New Roman"/>
                <w:sz w:val="12"/>
                <w:szCs w:val="12"/>
              </w:rPr>
              <w:t>3</w:t>
            </w:r>
          </w:p>
        </w:tc>
        <w:tc>
          <w:tcPr>
            <w:tcW w:w="1202" w:type="dxa"/>
            <w:vAlign w:val="center"/>
          </w:tcPr>
          <w:p w:rsidR="00412B0D" w:rsidRPr="00D7571E" w:rsidRDefault="00412B0D" w:rsidP="00DC347F">
            <w:pPr>
              <w:pStyle w:val="a5"/>
              <w:ind w:left="0"/>
              <w:jc w:val="center"/>
              <w:rPr>
                <w:rFonts w:ascii="Times New Roman" w:hAnsi="Times New Roman" w:cs="Times New Roman"/>
                <w:sz w:val="12"/>
                <w:szCs w:val="12"/>
              </w:rPr>
            </w:pPr>
            <w:r w:rsidRPr="00D7571E">
              <w:rPr>
                <w:rFonts w:ascii="Times New Roman" w:hAnsi="Times New Roman" w:cs="Times New Roman"/>
                <w:sz w:val="12"/>
                <w:szCs w:val="12"/>
              </w:rPr>
              <w:t>4</w:t>
            </w:r>
          </w:p>
        </w:tc>
        <w:tc>
          <w:tcPr>
            <w:tcW w:w="1282" w:type="dxa"/>
            <w:vAlign w:val="center"/>
          </w:tcPr>
          <w:p w:rsidR="00412B0D" w:rsidRPr="00D7571E" w:rsidRDefault="00412B0D" w:rsidP="00412B0D">
            <w:pPr>
              <w:pStyle w:val="a5"/>
              <w:ind w:left="0"/>
              <w:jc w:val="center"/>
              <w:rPr>
                <w:rFonts w:ascii="Times New Roman" w:hAnsi="Times New Roman" w:cs="Times New Roman"/>
                <w:sz w:val="12"/>
                <w:szCs w:val="12"/>
              </w:rPr>
            </w:pPr>
            <w:r w:rsidRPr="00D7571E">
              <w:rPr>
                <w:rFonts w:ascii="Times New Roman" w:hAnsi="Times New Roman" w:cs="Times New Roman"/>
                <w:sz w:val="12"/>
                <w:szCs w:val="12"/>
              </w:rPr>
              <w:t>5</w:t>
            </w:r>
          </w:p>
        </w:tc>
        <w:tc>
          <w:tcPr>
            <w:tcW w:w="1232" w:type="dxa"/>
            <w:vAlign w:val="center"/>
          </w:tcPr>
          <w:p w:rsidR="00412B0D" w:rsidRPr="00D7571E" w:rsidRDefault="00412B0D" w:rsidP="00DC347F">
            <w:pPr>
              <w:pStyle w:val="a5"/>
              <w:ind w:left="0"/>
              <w:jc w:val="center"/>
              <w:rPr>
                <w:rFonts w:ascii="Times New Roman" w:hAnsi="Times New Roman" w:cs="Times New Roman"/>
                <w:sz w:val="12"/>
                <w:szCs w:val="12"/>
              </w:rPr>
            </w:pPr>
            <w:r w:rsidRPr="00D7571E">
              <w:rPr>
                <w:rFonts w:ascii="Times New Roman" w:hAnsi="Times New Roman" w:cs="Times New Roman"/>
                <w:sz w:val="12"/>
                <w:szCs w:val="12"/>
              </w:rPr>
              <w:t>6</w:t>
            </w:r>
          </w:p>
        </w:tc>
      </w:tr>
      <w:tr w:rsidR="00D7571E" w:rsidRPr="00D7571E" w:rsidTr="00D7571E">
        <w:trPr>
          <w:trHeight w:val="282"/>
        </w:trPr>
        <w:tc>
          <w:tcPr>
            <w:tcW w:w="747" w:type="dxa"/>
            <w:vAlign w:val="center"/>
          </w:tcPr>
          <w:p w:rsidR="00412B0D" w:rsidRPr="00D7571E" w:rsidRDefault="00D7571E" w:rsidP="0097236E">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1</w:t>
            </w:r>
          </w:p>
        </w:tc>
        <w:tc>
          <w:tcPr>
            <w:tcW w:w="3463" w:type="dxa"/>
            <w:vAlign w:val="center"/>
          </w:tcPr>
          <w:p w:rsidR="00412B0D" w:rsidRPr="00D7571E" w:rsidRDefault="00412B0D" w:rsidP="00BB1251">
            <w:pPr>
              <w:pStyle w:val="a5"/>
              <w:ind w:left="0"/>
              <w:rPr>
                <w:rFonts w:ascii="Times New Roman" w:hAnsi="Times New Roman" w:cs="Times New Roman"/>
                <w:sz w:val="16"/>
                <w:szCs w:val="16"/>
              </w:rPr>
            </w:pPr>
            <w:r w:rsidRPr="00D7571E">
              <w:rPr>
                <w:rFonts w:ascii="Times New Roman" w:hAnsi="Times New Roman" w:cs="Times New Roman"/>
                <w:sz w:val="16"/>
                <w:szCs w:val="16"/>
              </w:rPr>
              <w:t>Управление культуры</w:t>
            </w:r>
          </w:p>
        </w:tc>
        <w:tc>
          <w:tcPr>
            <w:tcW w:w="1536"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61 458,1</w:t>
            </w:r>
          </w:p>
        </w:tc>
        <w:tc>
          <w:tcPr>
            <w:tcW w:w="120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61 372,0</w:t>
            </w:r>
          </w:p>
        </w:tc>
        <w:tc>
          <w:tcPr>
            <w:tcW w:w="1282" w:type="dxa"/>
            <w:vAlign w:val="center"/>
          </w:tcPr>
          <w:p w:rsidR="00412B0D" w:rsidRPr="00D7571E" w:rsidRDefault="00D7571E" w:rsidP="00412B0D">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86,1</w:t>
            </w:r>
          </w:p>
        </w:tc>
        <w:tc>
          <w:tcPr>
            <w:tcW w:w="123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99,9</w:t>
            </w:r>
          </w:p>
        </w:tc>
      </w:tr>
      <w:tr w:rsidR="00D7571E" w:rsidRPr="00D7571E" w:rsidTr="00D7571E">
        <w:trPr>
          <w:trHeight w:val="258"/>
        </w:trPr>
        <w:tc>
          <w:tcPr>
            <w:tcW w:w="747" w:type="dxa"/>
            <w:vAlign w:val="center"/>
          </w:tcPr>
          <w:p w:rsidR="00412B0D" w:rsidRPr="00D7571E" w:rsidRDefault="00D7571E" w:rsidP="0097236E">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2</w:t>
            </w:r>
          </w:p>
        </w:tc>
        <w:tc>
          <w:tcPr>
            <w:tcW w:w="3463" w:type="dxa"/>
            <w:vAlign w:val="center"/>
          </w:tcPr>
          <w:p w:rsidR="00412B0D" w:rsidRPr="00D7571E" w:rsidRDefault="00412B0D" w:rsidP="00BB1251">
            <w:pPr>
              <w:pStyle w:val="a5"/>
              <w:ind w:left="0"/>
              <w:rPr>
                <w:rFonts w:ascii="Times New Roman" w:hAnsi="Times New Roman" w:cs="Times New Roman"/>
                <w:sz w:val="16"/>
                <w:szCs w:val="16"/>
              </w:rPr>
            </w:pPr>
            <w:r w:rsidRPr="00D7571E">
              <w:rPr>
                <w:rFonts w:ascii="Times New Roman" w:hAnsi="Times New Roman" w:cs="Times New Roman"/>
                <w:sz w:val="16"/>
                <w:szCs w:val="16"/>
              </w:rPr>
              <w:t>Управление образования</w:t>
            </w:r>
          </w:p>
        </w:tc>
        <w:tc>
          <w:tcPr>
            <w:tcW w:w="1536"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1 260 718,3</w:t>
            </w:r>
          </w:p>
        </w:tc>
        <w:tc>
          <w:tcPr>
            <w:tcW w:w="120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1 229 022,7</w:t>
            </w:r>
          </w:p>
        </w:tc>
        <w:tc>
          <w:tcPr>
            <w:tcW w:w="1282" w:type="dxa"/>
            <w:vAlign w:val="center"/>
          </w:tcPr>
          <w:p w:rsidR="00412B0D" w:rsidRPr="00D7571E" w:rsidRDefault="00D7571E" w:rsidP="00412B0D">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31 695,6</w:t>
            </w:r>
          </w:p>
        </w:tc>
        <w:tc>
          <w:tcPr>
            <w:tcW w:w="123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97,5</w:t>
            </w:r>
          </w:p>
        </w:tc>
      </w:tr>
      <w:tr w:rsidR="00D7571E" w:rsidRPr="00D7571E" w:rsidTr="00D7571E">
        <w:trPr>
          <w:trHeight w:val="276"/>
        </w:trPr>
        <w:tc>
          <w:tcPr>
            <w:tcW w:w="747" w:type="dxa"/>
            <w:vAlign w:val="center"/>
          </w:tcPr>
          <w:p w:rsidR="00412B0D" w:rsidRPr="00D7571E" w:rsidRDefault="00D7571E" w:rsidP="0097236E">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3</w:t>
            </w:r>
          </w:p>
        </w:tc>
        <w:tc>
          <w:tcPr>
            <w:tcW w:w="3463" w:type="dxa"/>
            <w:vAlign w:val="center"/>
          </w:tcPr>
          <w:p w:rsidR="00412B0D" w:rsidRPr="00D7571E" w:rsidRDefault="00412B0D" w:rsidP="00BB1251">
            <w:pPr>
              <w:pStyle w:val="a5"/>
              <w:ind w:left="0"/>
              <w:rPr>
                <w:rFonts w:ascii="Times New Roman" w:hAnsi="Times New Roman" w:cs="Times New Roman"/>
                <w:sz w:val="16"/>
                <w:szCs w:val="16"/>
              </w:rPr>
            </w:pPr>
            <w:r w:rsidRPr="00D7571E">
              <w:rPr>
                <w:rFonts w:ascii="Times New Roman" w:hAnsi="Times New Roman" w:cs="Times New Roman"/>
                <w:sz w:val="16"/>
                <w:szCs w:val="16"/>
              </w:rPr>
              <w:t>Финансовое управление</w:t>
            </w:r>
          </w:p>
        </w:tc>
        <w:tc>
          <w:tcPr>
            <w:tcW w:w="1536"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2 143,8</w:t>
            </w:r>
          </w:p>
        </w:tc>
        <w:tc>
          <w:tcPr>
            <w:tcW w:w="120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2 143,8</w:t>
            </w:r>
          </w:p>
        </w:tc>
        <w:tc>
          <w:tcPr>
            <w:tcW w:w="1282" w:type="dxa"/>
            <w:vAlign w:val="center"/>
          </w:tcPr>
          <w:p w:rsidR="00412B0D" w:rsidRPr="00D7571E" w:rsidRDefault="00D7571E" w:rsidP="00412B0D">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0,0</w:t>
            </w:r>
          </w:p>
        </w:tc>
        <w:tc>
          <w:tcPr>
            <w:tcW w:w="123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100,0</w:t>
            </w:r>
          </w:p>
        </w:tc>
      </w:tr>
      <w:tr w:rsidR="00D7571E" w:rsidRPr="00D7571E" w:rsidTr="00D7571E">
        <w:trPr>
          <w:trHeight w:val="339"/>
        </w:trPr>
        <w:tc>
          <w:tcPr>
            <w:tcW w:w="747" w:type="dxa"/>
            <w:vAlign w:val="center"/>
          </w:tcPr>
          <w:p w:rsidR="00412B0D" w:rsidRPr="00D7571E" w:rsidRDefault="00412B0D" w:rsidP="0097236E">
            <w:pPr>
              <w:pStyle w:val="a5"/>
              <w:ind w:left="0"/>
              <w:jc w:val="center"/>
              <w:rPr>
                <w:rFonts w:ascii="Times New Roman" w:hAnsi="Times New Roman" w:cs="Times New Roman"/>
                <w:sz w:val="16"/>
                <w:szCs w:val="16"/>
              </w:rPr>
            </w:pPr>
          </w:p>
        </w:tc>
        <w:tc>
          <w:tcPr>
            <w:tcW w:w="3463" w:type="dxa"/>
            <w:vAlign w:val="center"/>
          </w:tcPr>
          <w:p w:rsidR="00412B0D" w:rsidRPr="00D7571E" w:rsidRDefault="00412B0D" w:rsidP="00DC347F">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итого</w:t>
            </w:r>
          </w:p>
        </w:tc>
        <w:tc>
          <w:tcPr>
            <w:tcW w:w="1536"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1 324 320,2</w:t>
            </w:r>
          </w:p>
        </w:tc>
        <w:tc>
          <w:tcPr>
            <w:tcW w:w="120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1 292 538,5</w:t>
            </w:r>
          </w:p>
        </w:tc>
        <w:tc>
          <w:tcPr>
            <w:tcW w:w="1282" w:type="dxa"/>
            <w:vAlign w:val="center"/>
          </w:tcPr>
          <w:p w:rsidR="00412B0D" w:rsidRPr="00D7571E" w:rsidRDefault="00D7571E" w:rsidP="00412B0D">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31 781,7</w:t>
            </w:r>
          </w:p>
        </w:tc>
        <w:tc>
          <w:tcPr>
            <w:tcW w:w="1232" w:type="dxa"/>
            <w:vAlign w:val="center"/>
          </w:tcPr>
          <w:p w:rsidR="00412B0D" w:rsidRPr="00D7571E" w:rsidRDefault="00D7571E" w:rsidP="00770A2B">
            <w:pPr>
              <w:pStyle w:val="a5"/>
              <w:ind w:left="0"/>
              <w:jc w:val="center"/>
              <w:rPr>
                <w:rFonts w:ascii="Times New Roman" w:hAnsi="Times New Roman" w:cs="Times New Roman"/>
                <w:sz w:val="16"/>
                <w:szCs w:val="16"/>
              </w:rPr>
            </w:pPr>
            <w:r w:rsidRPr="00D7571E">
              <w:rPr>
                <w:rFonts w:ascii="Times New Roman" w:hAnsi="Times New Roman" w:cs="Times New Roman"/>
                <w:sz w:val="16"/>
                <w:szCs w:val="16"/>
              </w:rPr>
              <w:t>97,6</w:t>
            </w:r>
          </w:p>
        </w:tc>
      </w:tr>
    </w:tbl>
    <w:p w:rsidR="00DC347F" w:rsidRPr="00D7571E" w:rsidRDefault="00DC347F" w:rsidP="00105982">
      <w:pPr>
        <w:pStyle w:val="a5"/>
        <w:spacing w:after="0"/>
        <w:ind w:left="0" w:firstLine="851"/>
        <w:jc w:val="both"/>
        <w:rPr>
          <w:rFonts w:ascii="Times New Roman" w:hAnsi="Times New Roman" w:cs="Times New Roman"/>
          <w:sz w:val="24"/>
          <w:szCs w:val="24"/>
        </w:rPr>
      </w:pPr>
    </w:p>
    <w:p w:rsidR="00EF0D2E" w:rsidRPr="00D7571E" w:rsidRDefault="00FE647B" w:rsidP="00105982">
      <w:pPr>
        <w:pStyle w:val="a5"/>
        <w:spacing w:after="0"/>
        <w:ind w:left="0" w:firstLine="851"/>
        <w:jc w:val="both"/>
        <w:rPr>
          <w:rFonts w:ascii="Times New Roman" w:hAnsi="Times New Roman" w:cs="Times New Roman"/>
          <w:sz w:val="24"/>
          <w:szCs w:val="24"/>
        </w:rPr>
      </w:pPr>
      <w:r w:rsidRPr="00D7571E">
        <w:rPr>
          <w:rFonts w:ascii="Times New Roman" w:hAnsi="Times New Roman" w:cs="Times New Roman"/>
          <w:sz w:val="24"/>
          <w:szCs w:val="24"/>
        </w:rPr>
        <w:t xml:space="preserve">Как видно из данной таблицы, </w:t>
      </w:r>
      <w:r w:rsidR="00EF0D2E" w:rsidRPr="00D7571E">
        <w:rPr>
          <w:rFonts w:ascii="Times New Roman" w:hAnsi="Times New Roman" w:cs="Times New Roman"/>
          <w:sz w:val="24"/>
          <w:szCs w:val="24"/>
        </w:rPr>
        <w:t>всеми перечисленными участниками бюджетного процесса расходные обязательства</w:t>
      </w:r>
      <w:r w:rsidR="004307E0" w:rsidRPr="00D7571E">
        <w:rPr>
          <w:rFonts w:ascii="Times New Roman" w:hAnsi="Times New Roman" w:cs="Times New Roman"/>
          <w:sz w:val="24"/>
          <w:szCs w:val="24"/>
        </w:rPr>
        <w:t xml:space="preserve"> исполнены</w:t>
      </w:r>
      <w:r w:rsidR="00EF0D2E" w:rsidRPr="00D7571E">
        <w:rPr>
          <w:rFonts w:ascii="Times New Roman" w:hAnsi="Times New Roman" w:cs="Times New Roman"/>
          <w:sz w:val="24"/>
          <w:szCs w:val="24"/>
        </w:rPr>
        <w:t xml:space="preserve"> свыше 95,0%.</w:t>
      </w:r>
    </w:p>
    <w:p w:rsidR="009C2D5B" w:rsidRPr="00D7571E" w:rsidRDefault="001F6B06" w:rsidP="00105982">
      <w:pPr>
        <w:pStyle w:val="a5"/>
        <w:spacing w:after="0"/>
        <w:ind w:left="0" w:firstLine="851"/>
        <w:jc w:val="both"/>
        <w:rPr>
          <w:rFonts w:ascii="Times New Roman" w:hAnsi="Times New Roman" w:cs="Times New Roman"/>
          <w:sz w:val="24"/>
          <w:szCs w:val="24"/>
        </w:rPr>
      </w:pPr>
      <w:r w:rsidRPr="00D7571E">
        <w:rPr>
          <w:rFonts w:ascii="Times New Roman" w:hAnsi="Times New Roman" w:cs="Times New Roman"/>
          <w:sz w:val="24"/>
          <w:szCs w:val="24"/>
        </w:rPr>
        <w:t xml:space="preserve">Не достигнуто максимальное освоение бюджетных средств </w:t>
      </w:r>
      <w:r w:rsidR="00D7571E" w:rsidRPr="00D7571E">
        <w:rPr>
          <w:rFonts w:ascii="Times New Roman" w:hAnsi="Times New Roman" w:cs="Times New Roman"/>
          <w:sz w:val="24"/>
          <w:szCs w:val="24"/>
        </w:rPr>
        <w:t>Управлением образования в большей степени из-</w:t>
      </w:r>
      <w:r w:rsidR="00D7571E" w:rsidRPr="00706B00">
        <w:rPr>
          <w:rFonts w:ascii="Times New Roman" w:hAnsi="Times New Roman" w:cs="Times New Roman"/>
          <w:sz w:val="24"/>
          <w:szCs w:val="24"/>
        </w:rPr>
        <w:t>за</w:t>
      </w:r>
      <w:r w:rsidR="00B54E15" w:rsidRPr="00706B00">
        <w:rPr>
          <w:rFonts w:ascii="Times New Roman" w:hAnsi="Times New Roman" w:cs="Times New Roman"/>
          <w:sz w:val="24"/>
          <w:szCs w:val="24"/>
        </w:rPr>
        <w:t xml:space="preserve"> невостребованн</w:t>
      </w:r>
      <w:r w:rsidR="00706B00">
        <w:rPr>
          <w:rFonts w:ascii="Times New Roman" w:hAnsi="Times New Roman" w:cs="Times New Roman"/>
          <w:sz w:val="24"/>
          <w:szCs w:val="24"/>
        </w:rPr>
        <w:t xml:space="preserve">ых назначений, запланированных </w:t>
      </w:r>
      <w:r w:rsidR="00C20564" w:rsidRPr="00706B00">
        <w:rPr>
          <w:rFonts w:ascii="Times New Roman" w:hAnsi="Times New Roman" w:cs="Times New Roman"/>
          <w:sz w:val="24"/>
          <w:szCs w:val="24"/>
        </w:rPr>
        <w:t xml:space="preserve">на </w:t>
      </w:r>
      <w:r w:rsidR="00B54E15" w:rsidRPr="00706B00">
        <w:rPr>
          <w:rFonts w:ascii="Times New Roman" w:hAnsi="Times New Roman" w:cs="Times New Roman"/>
          <w:sz w:val="24"/>
          <w:szCs w:val="24"/>
        </w:rPr>
        <w:t xml:space="preserve">оплату льготного проезда работникам образовательных учреждений или </w:t>
      </w:r>
      <w:r w:rsidR="00C20564" w:rsidRPr="00706B00">
        <w:rPr>
          <w:rFonts w:ascii="Times New Roman" w:hAnsi="Times New Roman" w:cs="Times New Roman"/>
          <w:sz w:val="24"/>
          <w:szCs w:val="24"/>
        </w:rPr>
        <w:t>на командировочные расходы, а также в свя</w:t>
      </w:r>
      <w:r w:rsidR="009C2D5B" w:rsidRPr="00706B00">
        <w:rPr>
          <w:rFonts w:ascii="Times New Roman" w:hAnsi="Times New Roman" w:cs="Times New Roman"/>
          <w:sz w:val="24"/>
          <w:szCs w:val="24"/>
        </w:rPr>
        <w:t>зи с экономией бюджетных средств по оплате труда за счет наличия вакантных должностей и длительных больничных листов.</w:t>
      </w:r>
    </w:p>
    <w:p w:rsidR="00B63659" w:rsidRPr="00D7571E" w:rsidRDefault="00B63659" w:rsidP="00105982">
      <w:pPr>
        <w:pStyle w:val="a5"/>
        <w:spacing w:after="0"/>
        <w:ind w:left="0" w:firstLine="851"/>
        <w:jc w:val="both"/>
        <w:rPr>
          <w:rFonts w:ascii="Times New Roman" w:hAnsi="Times New Roman" w:cs="Times New Roman"/>
          <w:sz w:val="24"/>
          <w:szCs w:val="24"/>
        </w:rPr>
      </w:pPr>
    </w:p>
    <w:p w:rsidR="00CF7FF6" w:rsidRPr="00683EBD" w:rsidRDefault="00CF7FF6" w:rsidP="00171D3F">
      <w:pPr>
        <w:pStyle w:val="a5"/>
        <w:spacing w:after="0"/>
        <w:ind w:left="0"/>
        <w:jc w:val="both"/>
        <w:rPr>
          <w:rFonts w:ascii="Times New Roman" w:hAnsi="Times New Roman" w:cs="Times New Roman"/>
          <w:sz w:val="24"/>
          <w:szCs w:val="24"/>
        </w:rPr>
      </w:pPr>
      <w:r w:rsidRPr="00D7571E">
        <w:rPr>
          <w:rFonts w:ascii="Times New Roman" w:hAnsi="Times New Roman" w:cs="Times New Roman"/>
          <w:sz w:val="24"/>
          <w:szCs w:val="24"/>
        </w:rPr>
        <w:t>Вывод</w:t>
      </w:r>
      <w:r w:rsidR="006B2BE0" w:rsidRPr="00D7571E">
        <w:rPr>
          <w:rFonts w:ascii="Times New Roman" w:hAnsi="Times New Roman" w:cs="Times New Roman"/>
          <w:sz w:val="24"/>
          <w:szCs w:val="24"/>
        </w:rPr>
        <w:t>ы</w:t>
      </w:r>
      <w:r w:rsidRPr="00D7571E">
        <w:rPr>
          <w:rFonts w:ascii="Times New Roman" w:hAnsi="Times New Roman" w:cs="Times New Roman"/>
          <w:sz w:val="24"/>
          <w:szCs w:val="24"/>
        </w:rPr>
        <w:t>:</w:t>
      </w:r>
    </w:p>
    <w:p w:rsidR="00CF7FF6" w:rsidRPr="00683EBD" w:rsidRDefault="006B2BE0" w:rsidP="003A0B75">
      <w:pPr>
        <w:pStyle w:val="a5"/>
        <w:numPr>
          <w:ilvl w:val="0"/>
          <w:numId w:val="14"/>
        </w:numPr>
        <w:spacing w:after="0"/>
        <w:ind w:left="0" w:firstLine="851"/>
        <w:jc w:val="both"/>
        <w:rPr>
          <w:rFonts w:ascii="Times New Roman" w:hAnsi="Times New Roman" w:cs="Times New Roman"/>
          <w:sz w:val="24"/>
          <w:szCs w:val="24"/>
        </w:rPr>
      </w:pPr>
      <w:r w:rsidRPr="00683EBD">
        <w:rPr>
          <w:rFonts w:ascii="Times New Roman" w:hAnsi="Times New Roman" w:cs="Times New Roman"/>
          <w:sz w:val="24"/>
          <w:szCs w:val="24"/>
        </w:rPr>
        <w:t>н</w:t>
      </w:r>
      <w:r w:rsidR="00CF7FF6" w:rsidRPr="00683EBD">
        <w:rPr>
          <w:rFonts w:ascii="Times New Roman" w:hAnsi="Times New Roman" w:cs="Times New Roman"/>
          <w:sz w:val="24"/>
          <w:szCs w:val="24"/>
        </w:rPr>
        <w:t xml:space="preserve">а социально-культурную сферу </w:t>
      </w:r>
      <w:r w:rsidR="003C0D5F" w:rsidRPr="00683EBD">
        <w:rPr>
          <w:rFonts w:ascii="Times New Roman" w:hAnsi="Times New Roman" w:cs="Times New Roman"/>
          <w:sz w:val="24"/>
          <w:szCs w:val="24"/>
        </w:rPr>
        <w:t>в 201</w:t>
      </w:r>
      <w:r w:rsidR="00683EBD" w:rsidRPr="00683EBD">
        <w:rPr>
          <w:rFonts w:ascii="Times New Roman" w:hAnsi="Times New Roman" w:cs="Times New Roman"/>
          <w:sz w:val="24"/>
          <w:szCs w:val="24"/>
        </w:rPr>
        <w:t>9</w:t>
      </w:r>
      <w:r w:rsidR="003C0D5F" w:rsidRPr="00683EBD">
        <w:rPr>
          <w:rFonts w:ascii="Times New Roman" w:hAnsi="Times New Roman" w:cs="Times New Roman"/>
          <w:sz w:val="24"/>
          <w:szCs w:val="24"/>
        </w:rPr>
        <w:t xml:space="preserve"> году израсходовано</w:t>
      </w:r>
      <w:r w:rsidR="00CF7FF6" w:rsidRPr="00683EBD">
        <w:rPr>
          <w:rFonts w:ascii="Times New Roman" w:hAnsi="Times New Roman" w:cs="Times New Roman"/>
          <w:sz w:val="24"/>
          <w:szCs w:val="24"/>
        </w:rPr>
        <w:t xml:space="preserve"> </w:t>
      </w:r>
      <w:r w:rsidR="00683EBD" w:rsidRPr="00683EBD">
        <w:rPr>
          <w:rFonts w:ascii="Times New Roman" w:hAnsi="Times New Roman" w:cs="Times New Roman"/>
          <w:sz w:val="24"/>
          <w:szCs w:val="24"/>
        </w:rPr>
        <w:t>1 669 659,1</w:t>
      </w:r>
      <w:r w:rsidR="00CF7FF6" w:rsidRPr="00683EBD">
        <w:rPr>
          <w:rFonts w:ascii="Times New Roman" w:hAnsi="Times New Roman" w:cs="Times New Roman"/>
          <w:sz w:val="24"/>
          <w:szCs w:val="24"/>
        </w:rPr>
        <w:t xml:space="preserve"> тыс. руб.</w:t>
      </w:r>
      <w:r w:rsidR="0044733C" w:rsidRPr="00683EBD">
        <w:rPr>
          <w:rFonts w:ascii="Times New Roman" w:hAnsi="Times New Roman" w:cs="Times New Roman"/>
          <w:sz w:val="24"/>
          <w:szCs w:val="24"/>
        </w:rPr>
        <w:t>,</w:t>
      </w:r>
      <w:r w:rsidR="00CF7FF6" w:rsidRPr="00683EBD">
        <w:rPr>
          <w:rFonts w:ascii="Times New Roman" w:hAnsi="Times New Roman" w:cs="Times New Roman"/>
          <w:sz w:val="24"/>
          <w:szCs w:val="24"/>
        </w:rPr>
        <w:t xml:space="preserve"> удельный вес</w:t>
      </w:r>
      <w:r w:rsidR="0044733C" w:rsidRPr="00683EBD">
        <w:rPr>
          <w:rFonts w:ascii="Times New Roman" w:hAnsi="Times New Roman" w:cs="Times New Roman"/>
          <w:sz w:val="24"/>
          <w:szCs w:val="24"/>
        </w:rPr>
        <w:t xml:space="preserve"> которых</w:t>
      </w:r>
      <w:r w:rsidR="00CF7FF6" w:rsidRPr="00683EBD">
        <w:rPr>
          <w:rFonts w:ascii="Times New Roman" w:hAnsi="Times New Roman" w:cs="Times New Roman"/>
          <w:sz w:val="24"/>
          <w:szCs w:val="24"/>
        </w:rPr>
        <w:t xml:space="preserve"> </w:t>
      </w:r>
      <w:r w:rsidR="0044733C" w:rsidRPr="00683EBD">
        <w:rPr>
          <w:rFonts w:ascii="Times New Roman" w:hAnsi="Times New Roman" w:cs="Times New Roman"/>
          <w:sz w:val="24"/>
          <w:szCs w:val="24"/>
        </w:rPr>
        <w:t xml:space="preserve">составил </w:t>
      </w:r>
      <w:r w:rsidR="00683EBD" w:rsidRPr="00683EBD">
        <w:rPr>
          <w:rFonts w:ascii="Times New Roman" w:hAnsi="Times New Roman" w:cs="Times New Roman"/>
          <w:sz w:val="24"/>
          <w:szCs w:val="24"/>
        </w:rPr>
        <w:t>74,8</w:t>
      </w:r>
      <w:r w:rsidR="0044733C" w:rsidRPr="00683EBD">
        <w:rPr>
          <w:rFonts w:ascii="Times New Roman" w:hAnsi="Times New Roman" w:cs="Times New Roman"/>
          <w:sz w:val="24"/>
          <w:szCs w:val="24"/>
        </w:rPr>
        <w:t xml:space="preserve">% </w:t>
      </w:r>
      <w:r w:rsidR="00CF7FF6" w:rsidRPr="00683EBD">
        <w:rPr>
          <w:rFonts w:ascii="Times New Roman" w:hAnsi="Times New Roman" w:cs="Times New Roman"/>
          <w:sz w:val="24"/>
          <w:szCs w:val="24"/>
        </w:rPr>
        <w:t>в общей сумме расходов районного бюджета</w:t>
      </w:r>
      <w:r w:rsidR="00AD547D" w:rsidRPr="00683EBD">
        <w:rPr>
          <w:rFonts w:ascii="Times New Roman" w:hAnsi="Times New Roman" w:cs="Times New Roman"/>
          <w:sz w:val="24"/>
          <w:szCs w:val="24"/>
        </w:rPr>
        <w:t xml:space="preserve"> (</w:t>
      </w:r>
      <w:r w:rsidR="00683EBD" w:rsidRPr="00683EBD">
        <w:rPr>
          <w:rFonts w:ascii="Times New Roman" w:hAnsi="Times New Roman" w:cs="Times New Roman"/>
          <w:sz w:val="24"/>
          <w:szCs w:val="24"/>
        </w:rPr>
        <w:t>2 232 600,5</w:t>
      </w:r>
      <w:r w:rsidR="00AD547D" w:rsidRPr="00683EBD">
        <w:rPr>
          <w:rFonts w:ascii="Times New Roman" w:hAnsi="Times New Roman" w:cs="Times New Roman"/>
          <w:sz w:val="24"/>
          <w:szCs w:val="24"/>
        </w:rPr>
        <w:t xml:space="preserve"> тыс. руб.)</w:t>
      </w:r>
      <w:r w:rsidRPr="00683EBD">
        <w:rPr>
          <w:rFonts w:ascii="Times New Roman" w:hAnsi="Times New Roman" w:cs="Times New Roman"/>
          <w:sz w:val="24"/>
          <w:szCs w:val="24"/>
        </w:rPr>
        <w:t>;</w:t>
      </w:r>
    </w:p>
    <w:p w:rsidR="0044733C" w:rsidRPr="00683EBD" w:rsidRDefault="00B63659" w:rsidP="003A0B75">
      <w:pPr>
        <w:pStyle w:val="a5"/>
        <w:numPr>
          <w:ilvl w:val="0"/>
          <w:numId w:val="14"/>
        </w:numPr>
        <w:spacing w:after="0"/>
        <w:ind w:left="0" w:firstLine="851"/>
        <w:jc w:val="both"/>
        <w:rPr>
          <w:rFonts w:ascii="Times New Roman" w:hAnsi="Times New Roman" w:cs="Times New Roman"/>
          <w:sz w:val="24"/>
          <w:szCs w:val="24"/>
        </w:rPr>
      </w:pPr>
      <w:r w:rsidRPr="00683EBD">
        <w:rPr>
          <w:rFonts w:ascii="Times New Roman" w:hAnsi="Times New Roman" w:cs="Times New Roman"/>
          <w:sz w:val="24"/>
          <w:szCs w:val="24"/>
        </w:rPr>
        <w:t>невостребованны</w:t>
      </w:r>
      <w:r w:rsidR="0050330B" w:rsidRPr="00683EBD">
        <w:rPr>
          <w:rFonts w:ascii="Times New Roman" w:hAnsi="Times New Roman" w:cs="Times New Roman"/>
          <w:sz w:val="24"/>
          <w:szCs w:val="24"/>
        </w:rPr>
        <w:t>е</w:t>
      </w:r>
      <w:r w:rsidRPr="00683EBD">
        <w:rPr>
          <w:rFonts w:ascii="Times New Roman" w:hAnsi="Times New Roman" w:cs="Times New Roman"/>
          <w:sz w:val="24"/>
          <w:szCs w:val="24"/>
        </w:rPr>
        <w:t xml:space="preserve"> бюджетны</w:t>
      </w:r>
      <w:r w:rsidR="0050330B" w:rsidRPr="00683EBD">
        <w:rPr>
          <w:rFonts w:ascii="Times New Roman" w:hAnsi="Times New Roman" w:cs="Times New Roman"/>
          <w:sz w:val="24"/>
          <w:szCs w:val="24"/>
        </w:rPr>
        <w:t>е</w:t>
      </w:r>
      <w:r w:rsidRPr="00683EBD">
        <w:rPr>
          <w:rFonts w:ascii="Times New Roman" w:hAnsi="Times New Roman" w:cs="Times New Roman"/>
          <w:sz w:val="24"/>
          <w:szCs w:val="24"/>
        </w:rPr>
        <w:t xml:space="preserve"> назначени</w:t>
      </w:r>
      <w:r w:rsidR="0050330B" w:rsidRPr="00683EBD">
        <w:rPr>
          <w:rFonts w:ascii="Times New Roman" w:hAnsi="Times New Roman" w:cs="Times New Roman"/>
          <w:sz w:val="24"/>
          <w:szCs w:val="24"/>
        </w:rPr>
        <w:t>я</w:t>
      </w:r>
      <w:r w:rsidRPr="00683EBD">
        <w:rPr>
          <w:rFonts w:ascii="Times New Roman" w:hAnsi="Times New Roman" w:cs="Times New Roman"/>
          <w:sz w:val="24"/>
          <w:szCs w:val="24"/>
        </w:rPr>
        <w:t xml:space="preserve"> </w:t>
      </w:r>
      <w:r w:rsidR="0050330B" w:rsidRPr="00683EBD">
        <w:rPr>
          <w:rFonts w:ascii="Times New Roman" w:hAnsi="Times New Roman" w:cs="Times New Roman"/>
          <w:sz w:val="24"/>
          <w:szCs w:val="24"/>
        </w:rPr>
        <w:t>свидетельствуют о наличии резервов повышения качества планирования расходных обязательств</w:t>
      </w:r>
      <w:r w:rsidR="0044733C" w:rsidRPr="00683EBD">
        <w:rPr>
          <w:rFonts w:ascii="Times New Roman" w:hAnsi="Times New Roman" w:cs="Times New Roman"/>
          <w:sz w:val="24"/>
          <w:szCs w:val="24"/>
        </w:rPr>
        <w:t>.</w:t>
      </w:r>
    </w:p>
    <w:p w:rsidR="0050330B" w:rsidRPr="00683EBD" w:rsidRDefault="0050330B" w:rsidP="0050330B">
      <w:pPr>
        <w:pStyle w:val="a5"/>
        <w:spacing w:after="0"/>
        <w:ind w:left="851"/>
        <w:jc w:val="both"/>
        <w:rPr>
          <w:rFonts w:ascii="Times New Roman" w:hAnsi="Times New Roman" w:cs="Times New Roman"/>
          <w:sz w:val="24"/>
          <w:szCs w:val="24"/>
        </w:rPr>
      </w:pPr>
    </w:p>
    <w:p w:rsidR="00DA1C52" w:rsidRPr="00B45D7D" w:rsidRDefault="00DA1C52" w:rsidP="003A0B75">
      <w:pPr>
        <w:pStyle w:val="a5"/>
        <w:numPr>
          <w:ilvl w:val="0"/>
          <w:numId w:val="21"/>
        </w:numPr>
        <w:spacing w:after="0"/>
        <w:ind w:left="0" w:firstLine="0"/>
        <w:jc w:val="center"/>
        <w:rPr>
          <w:rFonts w:ascii="Times New Roman" w:hAnsi="Times New Roman" w:cs="Times New Roman"/>
          <w:sz w:val="24"/>
          <w:szCs w:val="24"/>
        </w:rPr>
      </w:pPr>
      <w:r w:rsidRPr="00B45D7D">
        <w:rPr>
          <w:rFonts w:ascii="Times New Roman" w:hAnsi="Times New Roman" w:cs="Times New Roman"/>
          <w:sz w:val="24"/>
          <w:szCs w:val="24"/>
        </w:rPr>
        <w:t>НЕПРОГРАММНЫЕ РАСХОДЫ РАЙОННОГО БЮДЖЕТА</w:t>
      </w:r>
    </w:p>
    <w:p w:rsidR="00954493" w:rsidRPr="00B45D7D" w:rsidRDefault="00954493" w:rsidP="00954493">
      <w:pPr>
        <w:pStyle w:val="a5"/>
        <w:spacing w:after="0"/>
        <w:ind w:left="0"/>
        <w:jc w:val="center"/>
        <w:rPr>
          <w:rFonts w:ascii="Times New Roman" w:hAnsi="Times New Roman" w:cs="Times New Roman"/>
          <w:sz w:val="24"/>
          <w:szCs w:val="24"/>
        </w:rPr>
      </w:pPr>
    </w:p>
    <w:p w:rsidR="00954493" w:rsidRPr="00B45D7D" w:rsidRDefault="00EA3DC0" w:rsidP="00954493">
      <w:pPr>
        <w:spacing w:after="0"/>
        <w:ind w:firstLine="851"/>
        <w:jc w:val="both"/>
        <w:rPr>
          <w:rFonts w:ascii="Times New Roman" w:hAnsi="Times New Roman" w:cs="Times New Roman"/>
          <w:bCs/>
          <w:sz w:val="24"/>
          <w:szCs w:val="24"/>
        </w:rPr>
      </w:pPr>
      <w:r w:rsidRPr="00B45D7D">
        <w:rPr>
          <w:rFonts w:ascii="Times New Roman" w:hAnsi="Times New Roman" w:cs="Times New Roman"/>
          <w:bCs/>
          <w:sz w:val="24"/>
          <w:szCs w:val="24"/>
        </w:rPr>
        <w:t xml:space="preserve">Общий объем средств, не </w:t>
      </w:r>
      <w:r w:rsidR="00954493" w:rsidRPr="00B45D7D">
        <w:rPr>
          <w:rFonts w:ascii="Times New Roman" w:hAnsi="Times New Roman" w:cs="Times New Roman"/>
          <w:bCs/>
          <w:sz w:val="24"/>
          <w:szCs w:val="24"/>
        </w:rPr>
        <w:t>включенных в муниципальные программы Богучанского района, утвержден на 201</w:t>
      </w:r>
      <w:r w:rsidR="00B45D7D" w:rsidRPr="00B45D7D">
        <w:rPr>
          <w:rFonts w:ascii="Times New Roman" w:hAnsi="Times New Roman" w:cs="Times New Roman"/>
          <w:bCs/>
          <w:sz w:val="24"/>
          <w:szCs w:val="24"/>
        </w:rPr>
        <w:t>9</w:t>
      </w:r>
      <w:r w:rsidR="00954493" w:rsidRPr="00B45D7D">
        <w:rPr>
          <w:rFonts w:ascii="Times New Roman" w:hAnsi="Times New Roman" w:cs="Times New Roman"/>
          <w:bCs/>
          <w:sz w:val="24"/>
          <w:szCs w:val="24"/>
        </w:rPr>
        <w:t xml:space="preserve"> год в размере</w:t>
      </w:r>
      <w:r w:rsidR="00671D39" w:rsidRPr="00B45D7D">
        <w:rPr>
          <w:rFonts w:ascii="Times New Roman" w:hAnsi="Times New Roman" w:cs="Times New Roman"/>
          <w:bCs/>
          <w:sz w:val="24"/>
          <w:szCs w:val="24"/>
        </w:rPr>
        <w:t xml:space="preserve"> </w:t>
      </w:r>
      <w:r w:rsidR="00B45D7D" w:rsidRPr="00B45D7D">
        <w:rPr>
          <w:rFonts w:ascii="Times New Roman" w:hAnsi="Times New Roman" w:cs="Times New Roman"/>
          <w:bCs/>
          <w:sz w:val="24"/>
          <w:szCs w:val="24"/>
        </w:rPr>
        <w:t>80 075,5</w:t>
      </w:r>
      <w:r w:rsidR="00954493" w:rsidRPr="00B45D7D">
        <w:rPr>
          <w:rFonts w:ascii="Times New Roman" w:hAnsi="Times New Roman" w:cs="Times New Roman"/>
          <w:bCs/>
          <w:sz w:val="24"/>
          <w:szCs w:val="24"/>
        </w:rPr>
        <w:t xml:space="preserve"> тыс. руб.</w:t>
      </w:r>
    </w:p>
    <w:p w:rsidR="00954493" w:rsidRPr="00B45D7D" w:rsidRDefault="00954493" w:rsidP="00954493">
      <w:pPr>
        <w:spacing w:after="0"/>
        <w:ind w:firstLine="851"/>
        <w:jc w:val="both"/>
        <w:rPr>
          <w:rFonts w:ascii="Times New Roman" w:hAnsi="Times New Roman" w:cs="Times New Roman"/>
          <w:bCs/>
          <w:sz w:val="24"/>
          <w:szCs w:val="24"/>
        </w:rPr>
      </w:pPr>
      <w:r w:rsidRPr="00B45D7D">
        <w:rPr>
          <w:rFonts w:ascii="Times New Roman" w:hAnsi="Times New Roman" w:cs="Times New Roman"/>
          <w:bCs/>
          <w:sz w:val="24"/>
          <w:szCs w:val="24"/>
        </w:rPr>
        <w:t>Доля непрограммных расходов в общем объеме планируемых расходов районного б</w:t>
      </w:r>
      <w:r w:rsidR="00C2680F" w:rsidRPr="00B45D7D">
        <w:rPr>
          <w:rFonts w:ascii="Times New Roman" w:hAnsi="Times New Roman" w:cs="Times New Roman"/>
          <w:bCs/>
          <w:sz w:val="24"/>
          <w:szCs w:val="24"/>
        </w:rPr>
        <w:t>юджета представлена в диаграмме.</w:t>
      </w:r>
    </w:p>
    <w:p w:rsidR="00CC7B2F" w:rsidRPr="00B45D7D" w:rsidRDefault="00CC7B2F" w:rsidP="00954493">
      <w:pPr>
        <w:spacing w:after="0"/>
        <w:ind w:firstLine="851"/>
        <w:jc w:val="both"/>
        <w:rPr>
          <w:rFonts w:ascii="Times New Roman" w:hAnsi="Times New Roman" w:cs="Times New Roman"/>
          <w:bCs/>
          <w:sz w:val="24"/>
          <w:szCs w:val="24"/>
        </w:rPr>
      </w:pPr>
    </w:p>
    <w:p w:rsidR="00517DDC" w:rsidRPr="004B3649" w:rsidRDefault="00373119" w:rsidP="003E3354">
      <w:pPr>
        <w:spacing w:after="0"/>
        <w:jc w:val="center"/>
        <w:rPr>
          <w:rFonts w:ascii="Times New Roman" w:hAnsi="Times New Roman" w:cs="Times New Roman"/>
          <w:bCs/>
          <w:sz w:val="24"/>
          <w:szCs w:val="24"/>
        </w:rPr>
      </w:pPr>
      <w:r w:rsidRPr="00F013E0">
        <w:rPr>
          <w:rFonts w:ascii="Times New Roman" w:hAnsi="Times New Roman" w:cs="Times New Roman"/>
          <w:bCs/>
          <w:noProof/>
          <w:color w:val="FF0000"/>
          <w:sz w:val="24"/>
          <w:szCs w:val="24"/>
          <w:lang w:eastAsia="ru-RU"/>
        </w:rPr>
        <w:lastRenderedPageBreak/>
        <w:drawing>
          <wp:inline distT="0" distB="0" distL="0" distR="0">
            <wp:extent cx="3895725" cy="240982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493" w:rsidRPr="004B3649" w:rsidRDefault="00954493" w:rsidP="00954493">
      <w:pPr>
        <w:spacing w:after="0"/>
        <w:ind w:firstLine="851"/>
        <w:jc w:val="both"/>
        <w:rPr>
          <w:rFonts w:ascii="Times New Roman" w:hAnsi="Times New Roman" w:cs="Times New Roman"/>
          <w:bCs/>
          <w:sz w:val="24"/>
          <w:szCs w:val="24"/>
        </w:rPr>
      </w:pPr>
    </w:p>
    <w:p w:rsidR="00954493" w:rsidRPr="004B3649" w:rsidRDefault="00954493" w:rsidP="00954493">
      <w:pPr>
        <w:spacing w:after="0"/>
        <w:ind w:firstLine="851"/>
        <w:jc w:val="both"/>
        <w:rPr>
          <w:rFonts w:ascii="Times New Roman" w:hAnsi="Times New Roman" w:cs="Times New Roman"/>
          <w:bCs/>
          <w:sz w:val="24"/>
          <w:szCs w:val="24"/>
        </w:rPr>
      </w:pPr>
      <w:r w:rsidRPr="004B3649">
        <w:rPr>
          <w:rFonts w:ascii="Times New Roman" w:hAnsi="Times New Roman" w:cs="Times New Roman"/>
          <w:bCs/>
          <w:sz w:val="24"/>
          <w:szCs w:val="24"/>
        </w:rPr>
        <w:t>Как видно из представленной диаграммы, объем непро</w:t>
      </w:r>
      <w:r w:rsidR="002B5E0B" w:rsidRPr="004B3649">
        <w:rPr>
          <w:rFonts w:ascii="Times New Roman" w:hAnsi="Times New Roman" w:cs="Times New Roman"/>
          <w:bCs/>
          <w:sz w:val="24"/>
          <w:szCs w:val="24"/>
        </w:rPr>
        <w:t>граммных расходов составляет 3,</w:t>
      </w:r>
      <w:r w:rsidR="003E3354" w:rsidRPr="004B3649">
        <w:rPr>
          <w:rFonts w:ascii="Times New Roman" w:hAnsi="Times New Roman" w:cs="Times New Roman"/>
          <w:bCs/>
          <w:sz w:val="24"/>
          <w:szCs w:val="24"/>
        </w:rPr>
        <w:t>5</w:t>
      </w:r>
      <w:r w:rsidRPr="004B3649">
        <w:rPr>
          <w:rFonts w:ascii="Times New Roman" w:hAnsi="Times New Roman" w:cs="Times New Roman"/>
          <w:bCs/>
          <w:sz w:val="24"/>
          <w:szCs w:val="24"/>
        </w:rPr>
        <w:t>% от общего объема планируемых расходов за соответствующий период (</w:t>
      </w:r>
      <w:r w:rsidR="004B3649" w:rsidRPr="004B3649">
        <w:rPr>
          <w:rFonts w:ascii="Times New Roman" w:hAnsi="Times New Roman" w:cs="Times New Roman"/>
          <w:bCs/>
          <w:sz w:val="24"/>
          <w:szCs w:val="24"/>
        </w:rPr>
        <w:t>2 317 056,7</w:t>
      </w:r>
      <w:r w:rsidRPr="004B3649">
        <w:rPr>
          <w:rFonts w:ascii="Times New Roman" w:hAnsi="Times New Roman" w:cs="Times New Roman"/>
          <w:bCs/>
          <w:sz w:val="24"/>
          <w:szCs w:val="24"/>
        </w:rPr>
        <w:t xml:space="preserve"> тыс. руб.).</w:t>
      </w:r>
    </w:p>
    <w:p w:rsidR="00954493" w:rsidRPr="00F76270" w:rsidRDefault="00954493" w:rsidP="00954493">
      <w:pPr>
        <w:spacing w:after="0"/>
        <w:ind w:firstLine="851"/>
        <w:jc w:val="both"/>
        <w:rPr>
          <w:rFonts w:ascii="Times New Roman" w:hAnsi="Times New Roman" w:cs="Times New Roman"/>
          <w:bCs/>
          <w:sz w:val="24"/>
          <w:szCs w:val="24"/>
        </w:rPr>
      </w:pPr>
      <w:r w:rsidRPr="00F76270">
        <w:rPr>
          <w:rFonts w:ascii="Times New Roman" w:hAnsi="Times New Roman" w:cs="Times New Roman"/>
          <w:bCs/>
          <w:sz w:val="24"/>
          <w:szCs w:val="24"/>
        </w:rPr>
        <w:t>Структура непрогр</w:t>
      </w:r>
      <w:r w:rsidR="00566B29" w:rsidRPr="00F76270">
        <w:rPr>
          <w:rFonts w:ascii="Times New Roman" w:hAnsi="Times New Roman" w:cs="Times New Roman"/>
          <w:bCs/>
          <w:sz w:val="24"/>
          <w:szCs w:val="24"/>
        </w:rPr>
        <w:t>аммных расходов на 201</w:t>
      </w:r>
      <w:r w:rsidR="00F76270" w:rsidRPr="00F76270">
        <w:rPr>
          <w:rFonts w:ascii="Times New Roman" w:hAnsi="Times New Roman" w:cs="Times New Roman"/>
          <w:bCs/>
          <w:sz w:val="24"/>
          <w:szCs w:val="24"/>
        </w:rPr>
        <w:t>9</w:t>
      </w:r>
      <w:r w:rsidRPr="00F76270">
        <w:rPr>
          <w:rFonts w:ascii="Times New Roman" w:hAnsi="Times New Roman" w:cs="Times New Roman"/>
          <w:bCs/>
          <w:sz w:val="24"/>
          <w:szCs w:val="24"/>
        </w:rPr>
        <w:t xml:space="preserve"> год и их исполнение представлена в таблице.</w:t>
      </w:r>
    </w:p>
    <w:p w:rsidR="00954493" w:rsidRPr="00F76270" w:rsidRDefault="00954493" w:rsidP="00954493">
      <w:pPr>
        <w:spacing w:after="0"/>
        <w:ind w:firstLine="851"/>
        <w:jc w:val="right"/>
        <w:rPr>
          <w:rFonts w:ascii="Times New Roman" w:hAnsi="Times New Roman" w:cs="Times New Roman"/>
          <w:bCs/>
          <w:sz w:val="16"/>
          <w:szCs w:val="16"/>
        </w:rPr>
      </w:pPr>
      <w:r w:rsidRPr="00F76270">
        <w:rPr>
          <w:rFonts w:ascii="Times New Roman" w:hAnsi="Times New Roman" w:cs="Times New Roman"/>
          <w:bCs/>
          <w:sz w:val="16"/>
          <w:szCs w:val="16"/>
        </w:rPr>
        <w:t>тыс. руб.</w:t>
      </w:r>
    </w:p>
    <w:tbl>
      <w:tblPr>
        <w:tblStyle w:val="a7"/>
        <w:tblW w:w="9334" w:type="dxa"/>
        <w:tblInd w:w="108" w:type="dxa"/>
        <w:tblLook w:val="04A0"/>
      </w:tblPr>
      <w:tblGrid>
        <w:gridCol w:w="4678"/>
        <w:gridCol w:w="1167"/>
        <w:gridCol w:w="1248"/>
        <w:gridCol w:w="1020"/>
        <w:gridCol w:w="1221"/>
      </w:tblGrid>
      <w:tr w:rsidR="00F013E0" w:rsidRPr="00B45D7D" w:rsidTr="00832C2D">
        <w:trPr>
          <w:trHeight w:val="639"/>
        </w:trPr>
        <w:tc>
          <w:tcPr>
            <w:tcW w:w="4678" w:type="dxa"/>
            <w:vAlign w:val="center"/>
          </w:tcPr>
          <w:p w:rsidR="00954493" w:rsidRPr="00B45D7D" w:rsidRDefault="00566B29" w:rsidP="004D0D09">
            <w:pPr>
              <w:jc w:val="center"/>
              <w:rPr>
                <w:rFonts w:ascii="Times New Roman" w:hAnsi="Times New Roman" w:cs="Times New Roman"/>
                <w:bCs/>
                <w:sz w:val="16"/>
                <w:szCs w:val="16"/>
              </w:rPr>
            </w:pPr>
            <w:r w:rsidRPr="00B45D7D">
              <w:rPr>
                <w:rFonts w:ascii="Times New Roman" w:hAnsi="Times New Roman" w:cs="Times New Roman"/>
                <w:bCs/>
                <w:sz w:val="16"/>
                <w:szCs w:val="16"/>
              </w:rPr>
              <w:t>н</w:t>
            </w:r>
            <w:r w:rsidR="00954493" w:rsidRPr="00B45D7D">
              <w:rPr>
                <w:rFonts w:ascii="Times New Roman" w:hAnsi="Times New Roman" w:cs="Times New Roman"/>
                <w:bCs/>
                <w:sz w:val="16"/>
                <w:szCs w:val="16"/>
              </w:rPr>
              <w:t>аименование ГРБС</w:t>
            </w:r>
          </w:p>
        </w:tc>
        <w:tc>
          <w:tcPr>
            <w:tcW w:w="1167" w:type="dxa"/>
            <w:vAlign w:val="center"/>
          </w:tcPr>
          <w:p w:rsidR="00954493" w:rsidRPr="00B45D7D" w:rsidRDefault="00954493" w:rsidP="00114F03">
            <w:pPr>
              <w:jc w:val="center"/>
              <w:rPr>
                <w:rFonts w:ascii="Times New Roman" w:hAnsi="Times New Roman" w:cs="Times New Roman"/>
                <w:sz w:val="16"/>
                <w:szCs w:val="16"/>
              </w:rPr>
            </w:pPr>
            <w:r w:rsidRPr="00B45D7D">
              <w:rPr>
                <w:rFonts w:ascii="Times New Roman" w:hAnsi="Times New Roman" w:cs="Times New Roman"/>
                <w:sz w:val="16"/>
                <w:szCs w:val="16"/>
              </w:rPr>
              <w:t>201</w:t>
            </w:r>
            <w:r w:rsidR="00114F03" w:rsidRPr="00B45D7D">
              <w:rPr>
                <w:rFonts w:ascii="Times New Roman" w:hAnsi="Times New Roman" w:cs="Times New Roman"/>
                <w:sz w:val="16"/>
                <w:szCs w:val="16"/>
              </w:rPr>
              <w:t>9</w:t>
            </w:r>
            <w:r w:rsidRPr="00B45D7D">
              <w:rPr>
                <w:rFonts w:ascii="Times New Roman" w:hAnsi="Times New Roman" w:cs="Times New Roman"/>
                <w:sz w:val="16"/>
                <w:szCs w:val="16"/>
              </w:rPr>
              <w:t xml:space="preserve"> год </w:t>
            </w:r>
          </w:p>
        </w:tc>
        <w:tc>
          <w:tcPr>
            <w:tcW w:w="1248" w:type="dxa"/>
            <w:vAlign w:val="center"/>
          </w:tcPr>
          <w:p w:rsidR="00954493" w:rsidRPr="00B45D7D" w:rsidRDefault="00566B29" w:rsidP="004D0D09">
            <w:pPr>
              <w:jc w:val="center"/>
              <w:rPr>
                <w:rFonts w:ascii="Times New Roman" w:hAnsi="Times New Roman" w:cs="Times New Roman"/>
                <w:sz w:val="16"/>
                <w:szCs w:val="16"/>
              </w:rPr>
            </w:pPr>
            <w:r w:rsidRPr="00B45D7D">
              <w:rPr>
                <w:rFonts w:ascii="Times New Roman" w:hAnsi="Times New Roman" w:cs="Times New Roman"/>
                <w:sz w:val="16"/>
                <w:szCs w:val="16"/>
              </w:rPr>
              <w:t>у</w:t>
            </w:r>
            <w:r w:rsidR="00954493" w:rsidRPr="00B45D7D">
              <w:rPr>
                <w:rFonts w:ascii="Times New Roman" w:hAnsi="Times New Roman" w:cs="Times New Roman"/>
                <w:sz w:val="16"/>
                <w:szCs w:val="16"/>
              </w:rPr>
              <w:t>дельный вес плановых назначений, %</w:t>
            </w:r>
          </w:p>
        </w:tc>
        <w:tc>
          <w:tcPr>
            <w:tcW w:w="1020" w:type="dxa"/>
            <w:vAlign w:val="center"/>
          </w:tcPr>
          <w:p w:rsidR="00954493" w:rsidRPr="00B45D7D" w:rsidRDefault="00954493" w:rsidP="004D0D09">
            <w:pPr>
              <w:jc w:val="center"/>
              <w:rPr>
                <w:rFonts w:ascii="Times New Roman" w:hAnsi="Times New Roman" w:cs="Times New Roman"/>
                <w:sz w:val="16"/>
                <w:szCs w:val="16"/>
              </w:rPr>
            </w:pPr>
            <w:r w:rsidRPr="00B45D7D">
              <w:rPr>
                <w:rFonts w:ascii="Times New Roman" w:hAnsi="Times New Roman" w:cs="Times New Roman"/>
                <w:sz w:val="16"/>
                <w:szCs w:val="16"/>
              </w:rPr>
              <w:t>исполнено</w:t>
            </w:r>
          </w:p>
        </w:tc>
        <w:tc>
          <w:tcPr>
            <w:tcW w:w="1221" w:type="dxa"/>
            <w:vAlign w:val="center"/>
          </w:tcPr>
          <w:p w:rsidR="00954493" w:rsidRPr="00B45D7D" w:rsidRDefault="00954493" w:rsidP="004D0D09">
            <w:pPr>
              <w:jc w:val="center"/>
              <w:rPr>
                <w:rFonts w:ascii="Times New Roman" w:hAnsi="Times New Roman" w:cs="Times New Roman"/>
                <w:sz w:val="16"/>
                <w:szCs w:val="16"/>
              </w:rPr>
            </w:pPr>
            <w:r w:rsidRPr="00B45D7D">
              <w:rPr>
                <w:rFonts w:ascii="Times New Roman" w:hAnsi="Times New Roman" w:cs="Times New Roman"/>
                <w:sz w:val="16"/>
                <w:szCs w:val="16"/>
              </w:rPr>
              <w:t>% исполнения</w:t>
            </w:r>
          </w:p>
        </w:tc>
      </w:tr>
      <w:tr w:rsidR="00F013E0" w:rsidRPr="00B45D7D" w:rsidTr="00832C2D">
        <w:tc>
          <w:tcPr>
            <w:tcW w:w="4678" w:type="dxa"/>
            <w:vAlign w:val="center"/>
          </w:tcPr>
          <w:p w:rsidR="00954493" w:rsidRPr="00B45D7D" w:rsidRDefault="00954493" w:rsidP="004D0D09">
            <w:pPr>
              <w:jc w:val="center"/>
              <w:rPr>
                <w:rFonts w:ascii="Times New Roman" w:hAnsi="Times New Roman" w:cs="Times New Roman"/>
                <w:bCs/>
                <w:sz w:val="12"/>
                <w:szCs w:val="12"/>
              </w:rPr>
            </w:pPr>
            <w:r w:rsidRPr="00B45D7D">
              <w:rPr>
                <w:rFonts w:ascii="Times New Roman" w:hAnsi="Times New Roman" w:cs="Times New Roman"/>
                <w:bCs/>
                <w:sz w:val="12"/>
                <w:szCs w:val="12"/>
              </w:rPr>
              <w:t>1</w:t>
            </w:r>
          </w:p>
        </w:tc>
        <w:tc>
          <w:tcPr>
            <w:tcW w:w="1167" w:type="dxa"/>
            <w:vAlign w:val="center"/>
          </w:tcPr>
          <w:p w:rsidR="00954493" w:rsidRPr="00B45D7D" w:rsidRDefault="00954493" w:rsidP="004D0D09">
            <w:pPr>
              <w:jc w:val="center"/>
              <w:rPr>
                <w:rFonts w:ascii="Times New Roman" w:hAnsi="Times New Roman" w:cs="Times New Roman"/>
                <w:sz w:val="12"/>
                <w:szCs w:val="12"/>
              </w:rPr>
            </w:pPr>
            <w:r w:rsidRPr="00B45D7D">
              <w:rPr>
                <w:rFonts w:ascii="Times New Roman" w:hAnsi="Times New Roman" w:cs="Times New Roman"/>
                <w:sz w:val="12"/>
                <w:szCs w:val="12"/>
              </w:rPr>
              <w:t>2</w:t>
            </w:r>
          </w:p>
        </w:tc>
        <w:tc>
          <w:tcPr>
            <w:tcW w:w="1248" w:type="dxa"/>
            <w:vAlign w:val="center"/>
          </w:tcPr>
          <w:p w:rsidR="00954493" w:rsidRPr="00B45D7D" w:rsidRDefault="00954493" w:rsidP="004D0D09">
            <w:pPr>
              <w:jc w:val="center"/>
              <w:rPr>
                <w:rFonts w:ascii="Times New Roman" w:hAnsi="Times New Roman" w:cs="Times New Roman"/>
                <w:sz w:val="12"/>
                <w:szCs w:val="12"/>
              </w:rPr>
            </w:pPr>
            <w:r w:rsidRPr="00B45D7D">
              <w:rPr>
                <w:rFonts w:ascii="Times New Roman" w:hAnsi="Times New Roman" w:cs="Times New Roman"/>
                <w:sz w:val="12"/>
                <w:szCs w:val="12"/>
              </w:rPr>
              <w:t>3</w:t>
            </w:r>
          </w:p>
        </w:tc>
        <w:tc>
          <w:tcPr>
            <w:tcW w:w="1020" w:type="dxa"/>
            <w:vAlign w:val="center"/>
          </w:tcPr>
          <w:p w:rsidR="00954493" w:rsidRPr="00B45D7D" w:rsidRDefault="00954493" w:rsidP="004D0D09">
            <w:pPr>
              <w:jc w:val="center"/>
              <w:rPr>
                <w:rFonts w:ascii="Times New Roman" w:hAnsi="Times New Roman" w:cs="Times New Roman"/>
                <w:sz w:val="12"/>
                <w:szCs w:val="12"/>
              </w:rPr>
            </w:pPr>
            <w:r w:rsidRPr="00B45D7D">
              <w:rPr>
                <w:rFonts w:ascii="Times New Roman" w:hAnsi="Times New Roman" w:cs="Times New Roman"/>
                <w:sz w:val="12"/>
                <w:szCs w:val="12"/>
              </w:rPr>
              <w:t>4</w:t>
            </w:r>
          </w:p>
        </w:tc>
        <w:tc>
          <w:tcPr>
            <w:tcW w:w="1221" w:type="dxa"/>
            <w:vAlign w:val="center"/>
          </w:tcPr>
          <w:p w:rsidR="00954493" w:rsidRPr="00B45D7D" w:rsidRDefault="00954493" w:rsidP="004D0D09">
            <w:pPr>
              <w:jc w:val="center"/>
              <w:rPr>
                <w:rFonts w:ascii="Times New Roman" w:hAnsi="Times New Roman" w:cs="Times New Roman"/>
                <w:sz w:val="12"/>
                <w:szCs w:val="12"/>
              </w:rPr>
            </w:pPr>
            <w:r w:rsidRPr="00B45D7D">
              <w:rPr>
                <w:rFonts w:ascii="Times New Roman" w:hAnsi="Times New Roman" w:cs="Times New Roman"/>
                <w:sz w:val="12"/>
                <w:szCs w:val="12"/>
              </w:rPr>
              <w:t>5</w:t>
            </w:r>
          </w:p>
        </w:tc>
      </w:tr>
      <w:tr w:rsidR="00F013E0" w:rsidRPr="00B45D7D" w:rsidTr="00832C2D">
        <w:trPr>
          <w:trHeight w:val="267"/>
        </w:trPr>
        <w:tc>
          <w:tcPr>
            <w:tcW w:w="4678" w:type="dxa"/>
            <w:vAlign w:val="center"/>
          </w:tcPr>
          <w:p w:rsidR="00954493" w:rsidRPr="00B45D7D" w:rsidRDefault="00954493" w:rsidP="003E660E">
            <w:pPr>
              <w:rPr>
                <w:rFonts w:ascii="Times New Roman" w:hAnsi="Times New Roman" w:cs="Times New Roman"/>
                <w:bCs/>
                <w:sz w:val="16"/>
                <w:szCs w:val="16"/>
              </w:rPr>
            </w:pPr>
            <w:r w:rsidRPr="00B45D7D">
              <w:rPr>
                <w:rFonts w:ascii="Times New Roman" w:hAnsi="Times New Roman" w:cs="Times New Roman"/>
                <w:bCs/>
                <w:sz w:val="16"/>
                <w:szCs w:val="16"/>
              </w:rPr>
              <w:t>Богучанский районный Совет депутатов</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4 504,3</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5,6</w:t>
            </w:r>
          </w:p>
        </w:tc>
        <w:tc>
          <w:tcPr>
            <w:tcW w:w="1020"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3 965,8</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88,0</w:t>
            </w:r>
          </w:p>
        </w:tc>
      </w:tr>
      <w:tr w:rsidR="00F013E0" w:rsidRPr="00B45D7D" w:rsidTr="00832C2D">
        <w:trPr>
          <w:trHeight w:val="285"/>
        </w:trPr>
        <w:tc>
          <w:tcPr>
            <w:tcW w:w="4678" w:type="dxa"/>
            <w:vAlign w:val="center"/>
          </w:tcPr>
          <w:p w:rsidR="00954493" w:rsidRPr="00B45D7D" w:rsidRDefault="00954493" w:rsidP="003E660E">
            <w:pPr>
              <w:rPr>
                <w:rFonts w:ascii="Times New Roman" w:hAnsi="Times New Roman" w:cs="Times New Roman"/>
                <w:bCs/>
                <w:sz w:val="16"/>
                <w:szCs w:val="16"/>
              </w:rPr>
            </w:pPr>
            <w:r w:rsidRPr="00B45D7D">
              <w:rPr>
                <w:rFonts w:ascii="Times New Roman" w:hAnsi="Times New Roman" w:cs="Times New Roman"/>
                <w:bCs/>
                <w:sz w:val="16"/>
                <w:szCs w:val="16"/>
              </w:rPr>
              <w:t>Контрольно-счетная комиссия</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1 655,6</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2,1</w:t>
            </w:r>
          </w:p>
        </w:tc>
        <w:tc>
          <w:tcPr>
            <w:tcW w:w="1020"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1 640,0</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99,1</w:t>
            </w:r>
          </w:p>
        </w:tc>
      </w:tr>
      <w:tr w:rsidR="00F013E0" w:rsidRPr="00B45D7D" w:rsidTr="00832C2D">
        <w:trPr>
          <w:trHeight w:val="261"/>
        </w:trPr>
        <w:tc>
          <w:tcPr>
            <w:tcW w:w="4678" w:type="dxa"/>
            <w:vAlign w:val="center"/>
          </w:tcPr>
          <w:p w:rsidR="00954493" w:rsidRPr="00B45D7D" w:rsidRDefault="00954493" w:rsidP="003E660E">
            <w:pPr>
              <w:rPr>
                <w:rFonts w:ascii="Times New Roman" w:hAnsi="Times New Roman" w:cs="Times New Roman"/>
                <w:bCs/>
                <w:sz w:val="16"/>
                <w:szCs w:val="16"/>
              </w:rPr>
            </w:pPr>
            <w:r w:rsidRPr="00B45D7D">
              <w:rPr>
                <w:rFonts w:ascii="Times New Roman" w:hAnsi="Times New Roman" w:cs="Times New Roman"/>
                <w:bCs/>
                <w:sz w:val="16"/>
                <w:szCs w:val="16"/>
              </w:rPr>
              <w:t>Администрация Богучанского района</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58 035,1</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72,4</w:t>
            </w:r>
          </w:p>
        </w:tc>
        <w:tc>
          <w:tcPr>
            <w:tcW w:w="1020"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53 315,7</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91,9</w:t>
            </w:r>
          </w:p>
        </w:tc>
      </w:tr>
      <w:tr w:rsidR="00F013E0" w:rsidRPr="00B45D7D" w:rsidTr="00832C2D">
        <w:trPr>
          <w:trHeight w:val="261"/>
        </w:trPr>
        <w:tc>
          <w:tcPr>
            <w:tcW w:w="4678" w:type="dxa"/>
            <w:vAlign w:val="center"/>
          </w:tcPr>
          <w:p w:rsidR="008C5BD2" w:rsidRPr="00B45D7D" w:rsidRDefault="008C5BD2" w:rsidP="003E660E">
            <w:pPr>
              <w:rPr>
                <w:rFonts w:ascii="Times New Roman" w:hAnsi="Times New Roman" w:cs="Times New Roman"/>
                <w:bCs/>
                <w:sz w:val="16"/>
                <w:szCs w:val="16"/>
              </w:rPr>
            </w:pPr>
            <w:r w:rsidRPr="00B45D7D">
              <w:rPr>
                <w:rFonts w:ascii="Times New Roman" w:hAnsi="Times New Roman" w:cs="Times New Roman"/>
                <w:bCs/>
                <w:sz w:val="16"/>
                <w:szCs w:val="16"/>
              </w:rPr>
              <w:t>МКУ «Централизованная бухгалтерия»</w:t>
            </w:r>
          </w:p>
        </w:tc>
        <w:tc>
          <w:tcPr>
            <w:tcW w:w="1167" w:type="dxa"/>
            <w:vAlign w:val="center"/>
          </w:tcPr>
          <w:p w:rsidR="008C5BD2"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6 465,1</w:t>
            </w:r>
          </w:p>
        </w:tc>
        <w:tc>
          <w:tcPr>
            <w:tcW w:w="1248" w:type="dxa"/>
            <w:vAlign w:val="center"/>
          </w:tcPr>
          <w:p w:rsidR="008C5BD2"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8,1</w:t>
            </w:r>
          </w:p>
        </w:tc>
        <w:tc>
          <w:tcPr>
            <w:tcW w:w="1020" w:type="dxa"/>
            <w:vAlign w:val="center"/>
          </w:tcPr>
          <w:p w:rsidR="008C5BD2"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6 457,5</w:t>
            </w:r>
          </w:p>
        </w:tc>
        <w:tc>
          <w:tcPr>
            <w:tcW w:w="1221" w:type="dxa"/>
            <w:vAlign w:val="center"/>
          </w:tcPr>
          <w:p w:rsidR="008C5BD2"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99,9</w:t>
            </w:r>
          </w:p>
        </w:tc>
      </w:tr>
      <w:tr w:rsidR="00F013E0" w:rsidRPr="00B45D7D" w:rsidTr="00832C2D">
        <w:trPr>
          <w:trHeight w:val="279"/>
        </w:trPr>
        <w:tc>
          <w:tcPr>
            <w:tcW w:w="4678" w:type="dxa"/>
            <w:vAlign w:val="center"/>
          </w:tcPr>
          <w:p w:rsidR="00954493" w:rsidRPr="00B45D7D" w:rsidRDefault="00954493" w:rsidP="003E660E">
            <w:pPr>
              <w:rPr>
                <w:rFonts w:ascii="Times New Roman" w:hAnsi="Times New Roman" w:cs="Times New Roman"/>
                <w:bCs/>
                <w:sz w:val="16"/>
                <w:szCs w:val="16"/>
              </w:rPr>
            </w:pPr>
            <w:r w:rsidRPr="00B45D7D">
              <w:rPr>
                <w:rFonts w:ascii="Times New Roman" w:hAnsi="Times New Roman" w:cs="Times New Roman"/>
                <w:bCs/>
                <w:sz w:val="16"/>
                <w:szCs w:val="16"/>
              </w:rPr>
              <w:t>МКУ «МС Заказчика»</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5 667,7</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7,1</w:t>
            </w:r>
          </w:p>
        </w:tc>
        <w:tc>
          <w:tcPr>
            <w:tcW w:w="1020"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5 351,</w:t>
            </w:r>
            <w:r w:rsidR="004E4768" w:rsidRPr="00B45D7D">
              <w:rPr>
                <w:rFonts w:ascii="Times New Roman" w:hAnsi="Times New Roman" w:cs="Times New Roman"/>
                <w:bCs/>
                <w:sz w:val="16"/>
                <w:szCs w:val="16"/>
              </w:rPr>
              <w:t>6</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94,4</w:t>
            </w:r>
          </w:p>
        </w:tc>
      </w:tr>
      <w:tr w:rsidR="00F013E0" w:rsidRPr="00B45D7D" w:rsidTr="00832C2D">
        <w:trPr>
          <w:trHeight w:val="269"/>
        </w:trPr>
        <w:tc>
          <w:tcPr>
            <w:tcW w:w="4678" w:type="dxa"/>
            <w:vAlign w:val="center"/>
          </w:tcPr>
          <w:p w:rsidR="00954493" w:rsidRPr="00B45D7D" w:rsidRDefault="00954493" w:rsidP="003E660E">
            <w:pPr>
              <w:rPr>
                <w:rFonts w:ascii="Times New Roman" w:hAnsi="Times New Roman" w:cs="Times New Roman"/>
                <w:bCs/>
                <w:sz w:val="16"/>
                <w:szCs w:val="16"/>
              </w:rPr>
            </w:pPr>
            <w:r w:rsidRPr="00B45D7D">
              <w:rPr>
                <w:rFonts w:ascii="Times New Roman" w:hAnsi="Times New Roman" w:cs="Times New Roman"/>
                <w:bCs/>
                <w:sz w:val="16"/>
                <w:szCs w:val="16"/>
              </w:rPr>
              <w:t>УМС</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1 920,0</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2,4</w:t>
            </w:r>
          </w:p>
        </w:tc>
        <w:tc>
          <w:tcPr>
            <w:tcW w:w="1020"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1 472,1</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76,7</w:t>
            </w:r>
          </w:p>
        </w:tc>
      </w:tr>
      <w:tr w:rsidR="00F013E0" w:rsidRPr="00B45D7D" w:rsidTr="00832C2D">
        <w:trPr>
          <w:trHeight w:val="274"/>
        </w:trPr>
        <w:tc>
          <w:tcPr>
            <w:tcW w:w="4678" w:type="dxa"/>
            <w:vAlign w:val="center"/>
          </w:tcPr>
          <w:p w:rsidR="00954493" w:rsidRPr="00B45D7D" w:rsidRDefault="00954493" w:rsidP="003E660E">
            <w:pPr>
              <w:rPr>
                <w:rFonts w:ascii="Times New Roman" w:hAnsi="Times New Roman" w:cs="Times New Roman"/>
                <w:bCs/>
                <w:sz w:val="16"/>
                <w:szCs w:val="16"/>
              </w:rPr>
            </w:pPr>
            <w:r w:rsidRPr="00B45D7D">
              <w:rPr>
                <w:rFonts w:ascii="Times New Roman" w:hAnsi="Times New Roman" w:cs="Times New Roman"/>
                <w:bCs/>
                <w:sz w:val="16"/>
                <w:szCs w:val="16"/>
              </w:rPr>
              <w:t>Финансовое управление</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1 827,7</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2,3</w:t>
            </w:r>
          </w:p>
        </w:tc>
        <w:tc>
          <w:tcPr>
            <w:tcW w:w="1020" w:type="dxa"/>
            <w:vAlign w:val="center"/>
          </w:tcPr>
          <w:p w:rsidR="00954493" w:rsidRPr="00B45D7D" w:rsidRDefault="004E4768"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289,7</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15,9</w:t>
            </w:r>
          </w:p>
        </w:tc>
      </w:tr>
      <w:tr w:rsidR="00F013E0" w:rsidRPr="00B45D7D" w:rsidTr="00770A2B">
        <w:trPr>
          <w:trHeight w:val="263"/>
        </w:trPr>
        <w:tc>
          <w:tcPr>
            <w:tcW w:w="4678" w:type="dxa"/>
            <w:vAlign w:val="center"/>
          </w:tcPr>
          <w:p w:rsidR="00954493" w:rsidRPr="00B45D7D" w:rsidRDefault="006B2BE0" w:rsidP="004D0D09">
            <w:pPr>
              <w:jc w:val="center"/>
              <w:rPr>
                <w:rFonts w:ascii="Times New Roman" w:hAnsi="Times New Roman" w:cs="Times New Roman"/>
                <w:bCs/>
                <w:sz w:val="16"/>
                <w:szCs w:val="16"/>
              </w:rPr>
            </w:pPr>
            <w:r w:rsidRPr="00B45D7D">
              <w:rPr>
                <w:rFonts w:ascii="Times New Roman" w:hAnsi="Times New Roman" w:cs="Times New Roman"/>
                <w:bCs/>
                <w:sz w:val="16"/>
                <w:szCs w:val="16"/>
              </w:rPr>
              <w:t>итого</w:t>
            </w:r>
          </w:p>
        </w:tc>
        <w:tc>
          <w:tcPr>
            <w:tcW w:w="1167" w:type="dxa"/>
            <w:vAlign w:val="center"/>
          </w:tcPr>
          <w:p w:rsidR="00954493" w:rsidRPr="00B45D7D" w:rsidRDefault="00114F03"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80 075,5</w:t>
            </w:r>
          </w:p>
        </w:tc>
        <w:tc>
          <w:tcPr>
            <w:tcW w:w="1248"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100,0</w:t>
            </w:r>
          </w:p>
        </w:tc>
        <w:tc>
          <w:tcPr>
            <w:tcW w:w="1020"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72 492,4</w:t>
            </w:r>
          </w:p>
        </w:tc>
        <w:tc>
          <w:tcPr>
            <w:tcW w:w="1221" w:type="dxa"/>
            <w:vAlign w:val="center"/>
          </w:tcPr>
          <w:p w:rsidR="00954493" w:rsidRPr="00B45D7D" w:rsidRDefault="00B45D7D" w:rsidP="00770A2B">
            <w:pPr>
              <w:jc w:val="center"/>
              <w:rPr>
                <w:rFonts w:ascii="Times New Roman" w:hAnsi="Times New Roman" w:cs="Times New Roman"/>
                <w:bCs/>
                <w:sz w:val="16"/>
                <w:szCs w:val="16"/>
              </w:rPr>
            </w:pPr>
            <w:r w:rsidRPr="00B45D7D">
              <w:rPr>
                <w:rFonts w:ascii="Times New Roman" w:hAnsi="Times New Roman" w:cs="Times New Roman"/>
                <w:bCs/>
                <w:sz w:val="16"/>
                <w:szCs w:val="16"/>
              </w:rPr>
              <w:t>90,5</w:t>
            </w:r>
          </w:p>
        </w:tc>
      </w:tr>
    </w:tbl>
    <w:p w:rsidR="003E3354" w:rsidRPr="00B45D7D" w:rsidRDefault="003E3354" w:rsidP="00954493">
      <w:pPr>
        <w:spacing w:after="0"/>
        <w:ind w:firstLine="851"/>
        <w:jc w:val="both"/>
        <w:rPr>
          <w:rFonts w:ascii="Times New Roman" w:hAnsi="Times New Roman" w:cs="Times New Roman"/>
          <w:bCs/>
          <w:sz w:val="24"/>
          <w:szCs w:val="24"/>
        </w:rPr>
      </w:pPr>
    </w:p>
    <w:p w:rsidR="00954493" w:rsidRPr="004B3649" w:rsidRDefault="00954493" w:rsidP="00954493">
      <w:pPr>
        <w:spacing w:after="0"/>
        <w:ind w:firstLine="851"/>
        <w:jc w:val="both"/>
        <w:rPr>
          <w:rFonts w:ascii="Times New Roman" w:hAnsi="Times New Roman" w:cs="Times New Roman"/>
          <w:bCs/>
          <w:sz w:val="24"/>
          <w:szCs w:val="24"/>
        </w:rPr>
      </w:pPr>
      <w:r w:rsidRPr="004B3649">
        <w:rPr>
          <w:rFonts w:ascii="Times New Roman" w:hAnsi="Times New Roman" w:cs="Times New Roman"/>
          <w:bCs/>
          <w:sz w:val="24"/>
          <w:szCs w:val="24"/>
        </w:rPr>
        <w:t xml:space="preserve">Основная доля обязательств непрограммной части расходов в размере </w:t>
      </w:r>
      <w:r w:rsidR="004B3649" w:rsidRPr="004B3649">
        <w:rPr>
          <w:rFonts w:ascii="Times New Roman" w:hAnsi="Times New Roman" w:cs="Times New Roman"/>
          <w:bCs/>
          <w:sz w:val="24"/>
          <w:szCs w:val="24"/>
        </w:rPr>
        <w:t>72,4</w:t>
      </w:r>
      <w:r w:rsidRPr="004B3649">
        <w:rPr>
          <w:rFonts w:ascii="Times New Roman" w:hAnsi="Times New Roman" w:cs="Times New Roman"/>
          <w:bCs/>
          <w:sz w:val="24"/>
          <w:szCs w:val="24"/>
        </w:rPr>
        <w:t xml:space="preserve">% предусмотрена Решением о районном бюджете для ГРБС - </w:t>
      </w:r>
      <w:r w:rsidR="00DD3495" w:rsidRPr="004B3649">
        <w:rPr>
          <w:rFonts w:ascii="Times New Roman" w:hAnsi="Times New Roman" w:cs="Times New Roman"/>
          <w:bCs/>
          <w:sz w:val="24"/>
          <w:szCs w:val="24"/>
        </w:rPr>
        <w:t>А</w:t>
      </w:r>
      <w:r w:rsidRPr="004B3649">
        <w:rPr>
          <w:rFonts w:ascii="Times New Roman" w:hAnsi="Times New Roman" w:cs="Times New Roman"/>
          <w:bCs/>
          <w:sz w:val="24"/>
          <w:szCs w:val="24"/>
        </w:rPr>
        <w:t xml:space="preserve">дминистрация Богучанского района и в большей степени </w:t>
      </w:r>
      <w:r w:rsidR="00EB04A0" w:rsidRPr="004B3649">
        <w:rPr>
          <w:rFonts w:ascii="Times New Roman" w:hAnsi="Times New Roman" w:cs="Times New Roman"/>
          <w:bCs/>
          <w:sz w:val="24"/>
          <w:szCs w:val="24"/>
        </w:rPr>
        <w:t>учитывает</w:t>
      </w:r>
      <w:r w:rsidRPr="004B3649">
        <w:rPr>
          <w:rFonts w:ascii="Times New Roman" w:hAnsi="Times New Roman" w:cs="Times New Roman"/>
          <w:bCs/>
          <w:sz w:val="24"/>
          <w:szCs w:val="24"/>
        </w:rPr>
        <w:t xml:space="preserve"> расходы, направленные на обеспечение руководств</w:t>
      </w:r>
      <w:r w:rsidR="00EB04A0" w:rsidRPr="004B3649">
        <w:rPr>
          <w:rFonts w:ascii="Times New Roman" w:hAnsi="Times New Roman" w:cs="Times New Roman"/>
          <w:bCs/>
          <w:sz w:val="24"/>
          <w:szCs w:val="24"/>
        </w:rPr>
        <w:t>а</w:t>
      </w:r>
      <w:r w:rsidRPr="004B3649">
        <w:rPr>
          <w:rFonts w:ascii="Times New Roman" w:hAnsi="Times New Roman" w:cs="Times New Roman"/>
          <w:bCs/>
          <w:sz w:val="24"/>
          <w:szCs w:val="24"/>
        </w:rPr>
        <w:t xml:space="preserve"> и управлени</w:t>
      </w:r>
      <w:r w:rsidR="00AB3539" w:rsidRPr="004B3649">
        <w:rPr>
          <w:rFonts w:ascii="Times New Roman" w:hAnsi="Times New Roman" w:cs="Times New Roman"/>
          <w:bCs/>
          <w:sz w:val="24"/>
          <w:szCs w:val="24"/>
        </w:rPr>
        <w:t>я</w:t>
      </w:r>
      <w:r w:rsidRPr="004B3649">
        <w:rPr>
          <w:rFonts w:ascii="Times New Roman" w:hAnsi="Times New Roman" w:cs="Times New Roman"/>
          <w:bCs/>
          <w:sz w:val="24"/>
          <w:szCs w:val="24"/>
        </w:rPr>
        <w:t xml:space="preserve"> в сфере установленных функций.</w:t>
      </w:r>
    </w:p>
    <w:p w:rsidR="00954493" w:rsidRPr="004B3649" w:rsidRDefault="00954493" w:rsidP="00954493">
      <w:pPr>
        <w:spacing w:after="0"/>
        <w:ind w:firstLine="851"/>
        <w:jc w:val="both"/>
        <w:rPr>
          <w:rFonts w:ascii="Times New Roman" w:hAnsi="Times New Roman" w:cs="Times New Roman"/>
          <w:bCs/>
          <w:sz w:val="24"/>
          <w:szCs w:val="24"/>
        </w:rPr>
      </w:pPr>
      <w:r w:rsidRPr="004B3649">
        <w:rPr>
          <w:rFonts w:ascii="Times New Roman" w:hAnsi="Times New Roman" w:cs="Times New Roman"/>
          <w:bCs/>
          <w:sz w:val="24"/>
          <w:szCs w:val="24"/>
        </w:rPr>
        <w:t xml:space="preserve">Исполнение непрограммных расходов районного бюджета составило </w:t>
      </w:r>
      <w:r w:rsidR="004B3649" w:rsidRPr="004B3649">
        <w:rPr>
          <w:rFonts w:ascii="Times New Roman" w:hAnsi="Times New Roman" w:cs="Times New Roman"/>
          <w:bCs/>
          <w:sz w:val="24"/>
          <w:szCs w:val="24"/>
        </w:rPr>
        <w:t>72 492,4</w:t>
      </w:r>
      <w:r w:rsidRPr="004B3649">
        <w:rPr>
          <w:rFonts w:ascii="Times New Roman" w:hAnsi="Times New Roman" w:cs="Times New Roman"/>
          <w:bCs/>
          <w:sz w:val="24"/>
          <w:szCs w:val="24"/>
        </w:rPr>
        <w:t xml:space="preserve"> тыс. руб. или </w:t>
      </w:r>
      <w:r w:rsidR="004B3649" w:rsidRPr="004B3649">
        <w:rPr>
          <w:rFonts w:ascii="Times New Roman" w:hAnsi="Times New Roman" w:cs="Times New Roman"/>
          <w:bCs/>
          <w:sz w:val="24"/>
          <w:szCs w:val="24"/>
        </w:rPr>
        <w:t>90,5</w:t>
      </w:r>
      <w:r w:rsidRPr="004B3649">
        <w:rPr>
          <w:rFonts w:ascii="Times New Roman" w:hAnsi="Times New Roman" w:cs="Times New Roman"/>
          <w:bCs/>
          <w:sz w:val="24"/>
          <w:szCs w:val="24"/>
        </w:rPr>
        <w:t>% от общего объема предусмотренных назначений (</w:t>
      </w:r>
      <w:r w:rsidR="004B3649" w:rsidRPr="004B3649">
        <w:rPr>
          <w:rFonts w:ascii="Times New Roman" w:hAnsi="Times New Roman" w:cs="Times New Roman"/>
          <w:bCs/>
          <w:sz w:val="24"/>
          <w:szCs w:val="24"/>
        </w:rPr>
        <w:t>80 075,5</w:t>
      </w:r>
      <w:r w:rsidRPr="004B3649">
        <w:rPr>
          <w:rFonts w:ascii="Times New Roman" w:hAnsi="Times New Roman" w:cs="Times New Roman"/>
          <w:bCs/>
          <w:sz w:val="24"/>
          <w:szCs w:val="24"/>
        </w:rPr>
        <w:t xml:space="preserve"> тыс. руб.).</w:t>
      </w:r>
    </w:p>
    <w:p w:rsidR="00EB04A0" w:rsidRPr="004B3649" w:rsidRDefault="00BE7B96" w:rsidP="00954493">
      <w:pPr>
        <w:spacing w:after="0"/>
        <w:ind w:firstLine="851"/>
        <w:jc w:val="both"/>
        <w:rPr>
          <w:rFonts w:ascii="Times New Roman" w:hAnsi="Times New Roman" w:cs="Times New Roman"/>
          <w:bCs/>
          <w:sz w:val="24"/>
          <w:szCs w:val="24"/>
        </w:rPr>
      </w:pPr>
      <w:r w:rsidRPr="004B3649">
        <w:rPr>
          <w:rFonts w:ascii="Times New Roman" w:hAnsi="Times New Roman" w:cs="Times New Roman"/>
          <w:bCs/>
          <w:sz w:val="24"/>
          <w:szCs w:val="24"/>
        </w:rPr>
        <w:t xml:space="preserve">За предыдущий год аналогичные расходные обязательства исполнены </w:t>
      </w:r>
      <w:r w:rsidR="00822FB8" w:rsidRPr="004B3649">
        <w:rPr>
          <w:rFonts w:ascii="Times New Roman" w:hAnsi="Times New Roman" w:cs="Times New Roman"/>
          <w:bCs/>
          <w:sz w:val="24"/>
          <w:szCs w:val="24"/>
        </w:rPr>
        <w:t>в размере</w:t>
      </w:r>
      <w:r w:rsidRPr="004B3649">
        <w:rPr>
          <w:rFonts w:ascii="Times New Roman" w:hAnsi="Times New Roman" w:cs="Times New Roman"/>
          <w:bCs/>
          <w:sz w:val="24"/>
          <w:szCs w:val="24"/>
        </w:rPr>
        <w:t xml:space="preserve"> </w:t>
      </w:r>
      <w:r w:rsidR="004B3649" w:rsidRPr="004B3649">
        <w:rPr>
          <w:rFonts w:ascii="Times New Roman" w:hAnsi="Times New Roman" w:cs="Times New Roman"/>
          <w:bCs/>
          <w:sz w:val="24"/>
          <w:szCs w:val="24"/>
        </w:rPr>
        <w:t>89,2</w:t>
      </w:r>
      <w:r w:rsidRPr="004B3649">
        <w:rPr>
          <w:rFonts w:ascii="Times New Roman" w:hAnsi="Times New Roman" w:cs="Times New Roman"/>
          <w:bCs/>
          <w:sz w:val="24"/>
          <w:szCs w:val="24"/>
        </w:rPr>
        <w:t>%</w:t>
      </w:r>
      <w:r w:rsidR="003321B0" w:rsidRPr="004B3649">
        <w:rPr>
          <w:rFonts w:ascii="Times New Roman" w:hAnsi="Times New Roman" w:cs="Times New Roman"/>
          <w:bCs/>
          <w:sz w:val="24"/>
          <w:szCs w:val="24"/>
        </w:rPr>
        <w:t xml:space="preserve">, что на </w:t>
      </w:r>
      <w:r w:rsidR="004B3649" w:rsidRPr="004B3649">
        <w:rPr>
          <w:rFonts w:ascii="Times New Roman" w:hAnsi="Times New Roman" w:cs="Times New Roman"/>
          <w:bCs/>
          <w:sz w:val="24"/>
          <w:szCs w:val="24"/>
        </w:rPr>
        <w:t>1</w:t>
      </w:r>
      <w:r w:rsidR="00832F1C" w:rsidRPr="004B3649">
        <w:rPr>
          <w:rFonts w:ascii="Times New Roman" w:hAnsi="Times New Roman" w:cs="Times New Roman"/>
          <w:bCs/>
          <w:sz w:val="24"/>
          <w:szCs w:val="24"/>
        </w:rPr>
        <w:t>,3</w:t>
      </w:r>
      <w:r w:rsidR="003321B0" w:rsidRPr="004B3649">
        <w:rPr>
          <w:rFonts w:ascii="Times New Roman" w:hAnsi="Times New Roman" w:cs="Times New Roman"/>
          <w:bCs/>
          <w:sz w:val="24"/>
          <w:szCs w:val="24"/>
        </w:rPr>
        <w:t xml:space="preserve"> процентн</w:t>
      </w:r>
      <w:r w:rsidR="009466D3" w:rsidRPr="004B3649">
        <w:rPr>
          <w:rFonts w:ascii="Times New Roman" w:hAnsi="Times New Roman" w:cs="Times New Roman"/>
          <w:bCs/>
          <w:sz w:val="24"/>
          <w:szCs w:val="24"/>
        </w:rPr>
        <w:t>ого</w:t>
      </w:r>
      <w:r w:rsidR="003321B0" w:rsidRPr="004B3649">
        <w:rPr>
          <w:rFonts w:ascii="Times New Roman" w:hAnsi="Times New Roman" w:cs="Times New Roman"/>
          <w:bCs/>
          <w:sz w:val="24"/>
          <w:szCs w:val="24"/>
        </w:rPr>
        <w:t xml:space="preserve"> пункт</w:t>
      </w:r>
      <w:r w:rsidR="009466D3" w:rsidRPr="004B3649">
        <w:rPr>
          <w:rFonts w:ascii="Times New Roman" w:hAnsi="Times New Roman" w:cs="Times New Roman"/>
          <w:bCs/>
          <w:sz w:val="24"/>
          <w:szCs w:val="24"/>
        </w:rPr>
        <w:t>а</w:t>
      </w:r>
      <w:r w:rsidR="003321B0" w:rsidRPr="004B3649">
        <w:rPr>
          <w:rFonts w:ascii="Times New Roman" w:hAnsi="Times New Roman" w:cs="Times New Roman"/>
          <w:bCs/>
          <w:sz w:val="24"/>
          <w:szCs w:val="24"/>
        </w:rPr>
        <w:t xml:space="preserve"> </w:t>
      </w:r>
      <w:r w:rsidR="004B3649">
        <w:rPr>
          <w:rFonts w:ascii="Times New Roman" w:hAnsi="Times New Roman" w:cs="Times New Roman"/>
          <w:bCs/>
          <w:sz w:val="24"/>
          <w:szCs w:val="24"/>
        </w:rPr>
        <w:t>меньше</w:t>
      </w:r>
      <w:r w:rsidR="003321B0" w:rsidRPr="004B3649">
        <w:rPr>
          <w:rFonts w:ascii="Times New Roman" w:hAnsi="Times New Roman" w:cs="Times New Roman"/>
          <w:bCs/>
          <w:sz w:val="24"/>
          <w:szCs w:val="24"/>
        </w:rPr>
        <w:t xml:space="preserve"> показателя </w:t>
      </w:r>
      <w:r w:rsidR="00DD3495" w:rsidRPr="004B3649">
        <w:rPr>
          <w:rFonts w:ascii="Times New Roman" w:hAnsi="Times New Roman" w:cs="Times New Roman"/>
          <w:bCs/>
          <w:sz w:val="24"/>
          <w:szCs w:val="24"/>
        </w:rPr>
        <w:t>анализируемого</w:t>
      </w:r>
      <w:r w:rsidR="003321B0" w:rsidRPr="004B3649">
        <w:rPr>
          <w:rFonts w:ascii="Times New Roman" w:hAnsi="Times New Roman" w:cs="Times New Roman"/>
          <w:bCs/>
          <w:sz w:val="24"/>
          <w:szCs w:val="24"/>
        </w:rPr>
        <w:t xml:space="preserve"> периода</w:t>
      </w:r>
      <w:r w:rsidRPr="004B3649">
        <w:rPr>
          <w:rFonts w:ascii="Times New Roman" w:hAnsi="Times New Roman" w:cs="Times New Roman"/>
          <w:bCs/>
          <w:sz w:val="24"/>
          <w:szCs w:val="24"/>
        </w:rPr>
        <w:t>.</w:t>
      </w:r>
    </w:p>
    <w:p w:rsidR="004853C6" w:rsidRPr="00C721A7" w:rsidRDefault="00954493" w:rsidP="002335E6">
      <w:pPr>
        <w:pStyle w:val="a5"/>
        <w:spacing w:after="0"/>
        <w:ind w:left="0" w:firstLine="851"/>
        <w:jc w:val="both"/>
        <w:rPr>
          <w:rFonts w:ascii="Times New Roman" w:hAnsi="Times New Roman" w:cs="Times New Roman"/>
          <w:sz w:val="24"/>
          <w:szCs w:val="24"/>
        </w:rPr>
      </w:pPr>
      <w:r w:rsidRPr="00C721A7">
        <w:rPr>
          <w:rFonts w:ascii="Times New Roman" w:hAnsi="Times New Roman" w:cs="Times New Roman"/>
          <w:sz w:val="24"/>
          <w:szCs w:val="24"/>
        </w:rPr>
        <w:t>Наи</w:t>
      </w:r>
      <w:r w:rsidR="00BE7B96" w:rsidRPr="00C721A7">
        <w:rPr>
          <w:rFonts w:ascii="Times New Roman" w:hAnsi="Times New Roman" w:cs="Times New Roman"/>
          <w:sz w:val="24"/>
          <w:szCs w:val="24"/>
        </w:rPr>
        <w:t xml:space="preserve">меньшее исполнение бюджетных назначений </w:t>
      </w:r>
      <w:r w:rsidR="002335E6" w:rsidRPr="00C721A7">
        <w:rPr>
          <w:rFonts w:ascii="Times New Roman" w:hAnsi="Times New Roman" w:cs="Times New Roman"/>
          <w:sz w:val="24"/>
          <w:szCs w:val="24"/>
        </w:rPr>
        <w:t>(</w:t>
      </w:r>
      <w:r w:rsidR="004B3649" w:rsidRPr="00C721A7">
        <w:rPr>
          <w:rFonts w:ascii="Times New Roman" w:hAnsi="Times New Roman" w:cs="Times New Roman"/>
          <w:sz w:val="24"/>
          <w:szCs w:val="24"/>
        </w:rPr>
        <w:t>15,9</w:t>
      </w:r>
      <w:r w:rsidR="002335E6" w:rsidRPr="00C721A7">
        <w:rPr>
          <w:rFonts w:ascii="Times New Roman" w:hAnsi="Times New Roman" w:cs="Times New Roman"/>
          <w:sz w:val="24"/>
          <w:szCs w:val="24"/>
        </w:rPr>
        <w:t xml:space="preserve">%) </w:t>
      </w:r>
      <w:r w:rsidRPr="00C721A7">
        <w:rPr>
          <w:rFonts w:ascii="Times New Roman" w:hAnsi="Times New Roman" w:cs="Times New Roman"/>
          <w:sz w:val="24"/>
          <w:szCs w:val="24"/>
        </w:rPr>
        <w:t>сложил</w:t>
      </w:r>
      <w:r w:rsidR="005015D9" w:rsidRPr="00C721A7">
        <w:rPr>
          <w:rFonts w:ascii="Times New Roman" w:hAnsi="Times New Roman" w:cs="Times New Roman"/>
          <w:sz w:val="24"/>
          <w:szCs w:val="24"/>
        </w:rPr>
        <w:t>о</w:t>
      </w:r>
      <w:r w:rsidRPr="00C721A7">
        <w:rPr>
          <w:rFonts w:ascii="Times New Roman" w:hAnsi="Times New Roman" w:cs="Times New Roman"/>
          <w:sz w:val="24"/>
          <w:szCs w:val="24"/>
        </w:rPr>
        <w:t>с</w:t>
      </w:r>
      <w:r w:rsidR="005015D9" w:rsidRPr="00C721A7">
        <w:rPr>
          <w:rFonts w:ascii="Times New Roman" w:hAnsi="Times New Roman" w:cs="Times New Roman"/>
          <w:sz w:val="24"/>
          <w:szCs w:val="24"/>
        </w:rPr>
        <w:t>ь</w:t>
      </w:r>
      <w:r w:rsidRPr="00C721A7">
        <w:rPr>
          <w:rFonts w:ascii="Times New Roman" w:hAnsi="Times New Roman" w:cs="Times New Roman"/>
          <w:sz w:val="24"/>
          <w:szCs w:val="24"/>
        </w:rPr>
        <w:t xml:space="preserve"> по ГРБС</w:t>
      </w:r>
      <w:r w:rsidR="002335E6" w:rsidRPr="00C721A7">
        <w:rPr>
          <w:rFonts w:ascii="Times New Roman" w:hAnsi="Times New Roman" w:cs="Times New Roman"/>
          <w:sz w:val="24"/>
          <w:szCs w:val="24"/>
        </w:rPr>
        <w:t xml:space="preserve"> - </w:t>
      </w:r>
      <w:r w:rsidRPr="00C721A7">
        <w:rPr>
          <w:rFonts w:ascii="Times New Roman" w:hAnsi="Times New Roman" w:cs="Times New Roman"/>
          <w:sz w:val="24"/>
          <w:szCs w:val="24"/>
        </w:rPr>
        <w:t>Финансовое управление</w:t>
      </w:r>
      <w:r w:rsidR="00EF3314" w:rsidRPr="00C721A7">
        <w:rPr>
          <w:rFonts w:ascii="Times New Roman" w:hAnsi="Times New Roman" w:cs="Times New Roman"/>
          <w:sz w:val="24"/>
          <w:szCs w:val="24"/>
        </w:rPr>
        <w:t xml:space="preserve"> </w:t>
      </w:r>
      <w:r w:rsidR="002335E6" w:rsidRPr="00C721A7">
        <w:rPr>
          <w:rFonts w:ascii="Times New Roman" w:hAnsi="Times New Roman" w:cs="Times New Roman"/>
          <w:sz w:val="24"/>
          <w:szCs w:val="24"/>
        </w:rPr>
        <w:t>и</w:t>
      </w:r>
      <w:r w:rsidRPr="00C721A7">
        <w:rPr>
          <w:rFonts w:ascii="Times New Roman" w:hAnsi="Times New Roman" w:cs="Times New Roman"/>
          <w:sz w:val="24"/>
          <w:szCs w:val="24"/>
        </w:rPr>
        <w:t xml:space="preserve"> в большей степени связан</w:t>
      </w:r>
      <w:r w:rsidR="00AB3539" w:rsidRPr="00C721A7">
        <w:rPr>
          <w:rFonts w:ascii="Times New Roman" w:hAnsi="Times New Roman" w:cs="Times New Roman"/>
          <w:sz w:val="24"/>
          <w:szCs w:val="24"/>
        </w:rPr>
        <w:t>о</w:t>
      </w:r>
      <w:r w:rsidRPr="00C721A7">
        <w:rPr>
          <w:rFonts w:ascii="Times New Roman" w:hAnsi="Times New Roman" w:cs="Times New Roman"/>
          <w:sz w:val="24"/>
          <w:szCs w:val="24"/>
        </w:rPr>
        <w:t xml:space="preserve"> с</w:t>
      </w:r>
      <w:r w:rsidR="00EB6338">
        <w:rPr>
          <w:rFonts w:ascii="Times New Roman" w:hAnsi="Times New Roman" w:cs="Times New Roman"/>
          <w:sz w:val="24"/>
          <w:szCs w:val="24"/>
        </w:rPr>
        <w:t xml:space="preserve"> невостребованными назначениями по</w:t>
      </w:r>
      <w:r w:rsidR="00327D6F" w:rsidRPr="00C721A7">
        <w:rPr>
          <w:rFonts w:ascii="Times New Roman" w:hAnsi="Times New Roman" w:cs="Times New Roman"/>
          <w:sz w:val="24"/>
          <w:szCs w:val="24"/>
        </w:rPr>
        <w:t xml:space="preserve"> отдельны</w:t>
      </w:r>
      <w:r w:rsidR="00EB6338">
        <w:rPr>
          <w:rFonts w:ascii="Times New Roman" w:hAnsi="Times New Roman" w:cs="Times New Roman"/>
          <w:sz w:val="24"/>
          <w:szCs w:val="24"/>
        </w:rPr>
        <w:t>м мероприятиям</w:t>
      </w:r>
      <w:r w:rsidR="00327D6F" w:rsidRPr="00C721A7">
        <w:rPr>
          <w:rFonts w:ascii="Times New Roman" w:hAnsi="Times New Roman" w:cs="Times New Roman"/>
          <w:sz w:val="24"/>
          <w:szCs w:val="24"/>
        </w:rPr>
        <w:t xml:space="preserve"> в рамках непрограммных расходов на сумму</w:t>
      </w:r>
      <w:r w:rsidRPr="00C721A7">
        <w:rPr>
          <w:rFonts w:ascii="Times New Roman" w:hAnsi="Times New Roman" w:cs="Times New Roman"/>
          <w:sz w:val="24"/>
          <w:szCs w:val="24"/>
        </w:rPr>
        <w:t xml:space="preserve"> </w:t>
      </w:r>
      <w:r w:rsidR="00C721A7" w:rsidRPr="00C721A7">
        <w:rPr>
          <w:rFonts w:ascii="Times New Roman" w:hAnsi="Times New Roman" w:cs="Times New Roman"/>
          <w:sz w:val="24"/>
          <w:szCs w:val="24"/>
        </w:rPr>
        <w:t>1 538,0</w:t>
      </w:r>
      <w:r w:rsidRPr="00C721A7">
        <w:rPr>
          <w:rFonts w:ascii="Times New Roman" w:hAnsi="Times New Roman" w:cs="Times New Roman"/>
          <w:sz w:val="24"/>
          <w:szCs w:val="24"/>
        </w:rPr>
        <w:t xml:space="preserve"> тыс. руб., что составляет </w:t>
      </w:r>
      <w:r w:rsidR="00C721A7" w:rsidRPr="00C721A7">
        <w:rPr>
          <w:rFonts w:ascii="Times New Roman" w:hAnsi="Times New Roman" w:cs="Times New Roman"/>
          <w:sz w:val="24"/>
          <w:szCs w:val="24"/>
        </w:rPr>
        <w:t>20,3</w:t>
      </w:r>
      <w:r w:rsidRPr="00C721A7">
        <w:rPr>
          <w:rFonts w:ascii="Times New Roman" w:hAnsi="Times New Roman" w:cs="Times New Roman"/>
          <w:sz w:val="24"/>
          <w:szCs w:val="24"/>
        </w:rPr>
        <w:t>% от общего объема неисполненных ассигнований</w:t>
      </w:r>
      <w:r w:rsidR="005015D9" w:rsidRPr="00C721A7">
        <w:rPr>
          <w:rFonts w:ascii="Times New Roman" w:hAnsi="Times New Roman" w:cs="Times New Roman"/>
          <w:sz w:val="24"/>
          <w:szCs w:val="24"/>
        </w:rPr>
        <w:t xml:space="preserve"> (</w:t>
      </w:r>
      <w:r w:rsidR="00C721A7" w:rsidRPr="00C721A7">
        <w:rPr>
          <w:rFonts w:ascii="Times New Roman" w:hAnsi="Times New Roman" w:cs="Times New Roman"/>
          <w:sz w:val="24"/>
          <w:szCs w:val="24"/>
        </w:rPr>
        <w:t>7 583,1</w:t>
      </w:r>
      <w:r w:rsidR="005015D9" w:rsidRPr="00C721A7">
        <w:rPr>
          <w:rFonts w:ascii="Times New Roman" w:hAnsi="Times New Roman" w:cs="Times New Roman"/>
          <w:sz w:val="24"/>
          <w:szCs w:val="24"/>
        </w:rPr>
        <w:t xml:space="preserve"> тыс. руб.)</w:t>
      </w:r>
      <w:r w:rsidR="004853C6" w:rsidRPr="00C721A7">
        <w:rPr>
          <w:rFonts w:ascii="Times New Roman" w:hAnsi="Times New Roman" w:cs="Times New Roman"/>
          <w:sz w:val="24"/>
          <w:szCs w:val="24"/>
        </w:rPr>
        <w:t>.</w:t>
      </w:r>
    </w:p>
    <w:p w:rsidR="0070176F" w:rsidRPr="00C721A7" w:rsidRDefault="0070176F" w:rsidP="00954493">
      <w:pPr>
        <w:pStyle w:val="a5"/>
        <w:spacing w:after="0"/>
        <w:ind w:left="0" w:firstLine="851"/>
        <w:jc w:val="both"/>
        <w:rPr>
          <w:rFonts w:ascii="Times New Roman" w:hAnsi="Times New Roman" w:cs="Times New Roman"/>
          <w:sz w:val="24"/>
          <w:szCs w:val="24"/>
        </w:rPr>
      </w:pPr>
      <w:r w:rsidRPr="00C721A7">
        <w:rPr>
          <w:rFonts w:ascii="Times New Roman" w:hAnsi="Times New Roman" w:cs="Times New Roman"/>
          <w:sz w:val="24"/>
          <w:szCs w:val="24"/>
        </w:rPr>
        <w:t>Не</w:t>
      </w:r>
      <w:r w:rsidR="004048F8">
        <w:rPr>
          <w:rFonts w:ascii="Times New Roman" w:hAnsi="Times New Roman" w:cs="Times New Roman"/>
          <w:sz w:val="24"/>
          <w:szCs w:val="24"/>
        </w:rPr>
        <w:t xml:space="preserve"> востребованы</w:t>
      </w:r>
      <w:r w:rsidRPr="00C721A7">
        <w:rPr>
          <w:rFonts w:ascii="Times New Roman" w:hAnsi="Times New Roman" w:cs="Times New Roman"/>
          <w:sz w:val="24"/>
          <w:szCs w:val="24"/>
        </w:rPr>
        <w:t xml:space="preserve"> бюджетные ассигнования, предусмотренные</w:t>
      </w:r>
      <w:r w:rsidR="004048F8">
        <w:rPr>
          <w:rFonts w:ascii="Times New Roman" w:hAnsi="Times New Roman" w:cs="Times New Roman"/>
          <w:sz w:val="24"/>
          <w:szCs w:val="24"/>
        </w:rPr>
        <w:t xml:space="preserve"> на</w:t>
      </w:r>
      <w:r w:rsidRPr="00C721A7">
        <w:rPr>
          <w:rFonts w:ascii="Times New Roman" w:hAnsi="Times New Roman" w:cs="Times New Roman"/>
          <w:sz w:val="24"/>
          <w:szCs w:val="24"/>
        </w:rPr>
        <w:t>:</w:t>
      </w:r>
    </w:p>
    <w:p w:rsidR="0070176F" w:rsidRPr="00C721A7" w:rsidRDefault="00CF2372" w:rsidP="003A0B75">
      <w:pPr>
        <w:pStyle w:val="a5"/>
        <w:numPr>
          <w:ilvl w:val="0"/>
          <w:numId w:val="22"/>
        </w:numPr>
        <w:spacing w:after="0"/>
        <w:ind w:left="0" w:firstLine="851"/>
        <w:jc w:val="both"/>
        <w:rPr>
          <w:rFonts w:ascii="Times New Roman" w:hAnsi="Times New Roman" w:cs="Times New Roman"/>
          <w:sz w:val="24"/>
          <w:szCs w:val="24"/>
        </w:rPr>
      </w:pPr>
      <w:r w:rsidRPr="00C721A7">
        <w:rPr>
          <w:rFonts w:ascii="Times New Roman" w:hAnsi="Times New Roman" w:cs="Times New Roman"/>
          <w:sz w:val="24"/>
          <w:szCs w:val="24"/>
        </w:rPr>
        <w:t xml:space="preserve">формирование </w:t>
      </w:r>
      <w:r w:rsidR="0070176F" w:rsidRPr="00C721A7">
        <w:rPr>
          <w:rFonts w:ascii="Times New Roman" w:hAnsi="Times New Roman" w:cs="Times New Roman"/>
          <w:sz w:val="24"/>
          <w:szCs w:val="24"/>
        </w:rPr>
        <w:t>резервн</w:t>
      </w:r>
      <w:r w:rsidRPr="00C721A7">
        <w:rPr>
          <w:rFonts w:ascii="Times New Roman" w:hAnsi="Times New Roman" w:cs="Times New Roman"/>
          <w:sz w:val="24"/>
          <w:szCs w:val="24"/>
        </w:rPr>
        <w:t>ого</w:t>
      </w:r>
      <w:r w:rsidR="0070176F" w:rsidRPr="00C721A7">
        <w:rPr>
          <w:rFonts w:ascii="Times New Roman" w:hAnsi="Times New Roman" w:cs="Times New Roman"/>
          <w:sz w:val="24"/>
          <w:szCs w:val="24"/>
        </w:rPr>
        <w:t xml:space="preserve"> фонд</w:t>
      </w:r>
      <w:r w:rsidRPr="00C721A7">
        <w:rPr>
          <w:rFonts w:ascii="Times New Roman" w:hAnsi="Times New Roman" w:cs="Times New Roman"/>
          <w:sz w:val="24"/>
          <w:szCs w:val="24"/>
        </w:rPr>
        <w:t xml:space="preserve">а Богучанского района в размере </w:t>
      </w:r>
      <w:r w:rsidR="00C721A7" w:rsidRPr="00C721A7">
        <w:rPr>
          <w:rFonts w:ascii="Times New Roman" w:hAnsi="Times New Roman" w:cs="Times New Roman"/>
          <w:sz w:val="24"/>
          <w:szCs w:val="24"/>
        </w:rPr>
        <w:t>1 442,4</w:t>
      </w:r>
      <w:r w:rsidR="0070176F" w:rsidRPr="00C721A7">
        <w:rPr>
          <w:rFonts w:ascii="Times New Roman" w:hAnsi="Times New Roman" w:cs="Times New Roman"/>
          <w:sz w:val="24"/>
          <w:szCs w:val="24"/>
        </w:rPr>
        <w:t xml:space="preserve"> тыс. руб</w:t>
      </w:r>
      <w:r w:rsidRPr="00C721A7">
        <w:rPr>
          <w:rFonts w:ascii="Times New Roman" w:hAnsi="Times New Roman" w:cs="Times New Roman"/>
          <w:sz w:val="24"/>
          <w:szCs w:val="24"/>
        </w:rPr>
        <w:t>.</w:t>
      </w:r>
      <w:r w:rsidR="00706B00">
        <w:rPr>
          <w:rFonts w:ascii="Times New Roman" w:hAnsi="Times New Roman" w:cs="Times New Roman"/>
          <w:sz w:val="24"/>
          <w:szCs w:val="24"/>
        </w:rPr>
        <w:t>, о чем более подробно изложено в разделе 13 настоящего Заключения</w:t>
      </w:r>
      <w:r w:rsidRPr="00C721A7">
        <w:rPr>
          <w:rFonts w:ascii="Times New Roman" w:hAnsi="Times New Roman" w:cs="Times New Roman"/>
          <w:sz w:val="24"/>
          <w:szCs w:val="24"/>
        </w:rPr>
        <w:t>;</w:t>
      </w:r>
    </w:p>
    <w:p w:rsidR="00CF2372" w:rsidRPr="007029BE" w:rsidRDefault="00CF2372" w:rsidP="003A0B75">
      <w:pPr>
        <w:pStyle w:val="a5"/>
        <w:numPr>
          <w:ilvl w:val="0"/>
          <w:numId w:val="22"/>
        </w:numPr>
        <w:spacing w:after="0"/>
        <w:ind w:left="0" w:firstLine="851"/>
        <w:jc w:val="both"/>
        <w:rPr>
          <w:rFonts w:ascii="Times New Roman" w:hAnsi="Times New Roman" w:cs="Times New Roman"/>
          <w:sz w:val="24"/>
          <w:szCs w:val="24"/>
        </w:rPr>
      </w:pPr>
      <w:r w:rsidRPr="007029BE">
        <w:rPr>
          <w:rFonts w:ascii="Times New Roman" w:hAnsi="Times New Roman" w:cs="Times New Roman"/>
          <w:sz w:val="24"/>
          <w:szCs w:val="24"/>
        </w:rPr>
        <w:lastRenderedPageBreak/>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 в размере </w:t>
      </w:r>
      <w:r w:rsidR="00C721A7" w:rsidRPr="007029BE">
        <w:rPr>
          <w:rFonts w:ascii="Times New Roman" w:hAnsi="Times New Roman" w:cs="Times New Roman"/>
          <w:sz w:val="24"/>
          <w:szCs w:val="24"/>
        </w:rPr>
        <w:t>95,</w:t>
      </w:r>
      <w:r w:rsidR="007029BE" w:rsidRPr="007029BE">
        <w:rPr>
          <w:rFonts w:ascii="Times New Roman" w:hAnsi="Times New Roman" w:cs="Times New Roman"/>
          <w:sz w:val="24"/>
          <w:szCs w:val="24"/>
        </w:rPr>
        <w:t>6</w:t>
      </w:r>
      <w:r w:rsidR="00C721A7" w:rsidRPr="007029BE">
        <w:rPr>
          <w:rFonts w:ascii="Times New Roman" w:hAnsi="Times New Roman" w:cs="Times New Roman"/>
          <w:sz w:val="24"/>
          <w:szCs w:val="24"/>
        </w:rPr>
        <w:t xml:space="preserve"> тыс. руб.</w:t>
      </w:r>
    </w:p>
    <w:p w:rsidR="0026310F" w:rsidRPr="00FA36A5" w:rsidRDefault="004048F8" w:rsidP="009A6BB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В</w:t>
      </w:r>
      <w:r w:rsidR="00AC56D8" w:rsidRPr="00E82A7D">
        <w:rPr>
          <w:rFonts w:ascii="Times New Roman" w:hAnsi="Times New Roman" w:cs="Times New Roman"/>
          <w:sz w:val="24"/>
          <w:szCs w:val="24"/>
        </w:rPr>
        <w:t xml:space="preserve"> значительной степени не выполнены бюджетные назначения непрограммных расходов УМС (</w:t>
      </w:r>
      <w:r w:rsidR="007029BE" w:rsidRPr="00E82A7D">
        <w:rPr>
          <w:rFonts w:ascii="Times New Roman" w:hAnsi="Times New Roman" w:cs="Times New Roman"/>
          <w:sz w:val="24"/>
          <w:szCs w:val="24"/>
        </w:rPr>
        <w:t>76,7</w:t>
      </w:r>
      <w:r w:rsidR="00AC56D8" w:rsidRPr="00E82A7D">
        <w:rPr>
          <w:rFonts w:ascii="Times New Roman" w:hAnsi="Times New Roman" w:cs="Times New Roman"/>
          <w:sz w:val="24"/>
          <w:szCs w:val="24"/>
        </w:rPr>
        <w:t>%)</w:t>
      </w:r>
      <w:r w:rsidR="007029BE" w:rsidRPr="00E82A7D">
        <w:rPr>
          <w:rFonts w:ascii="Times New Roman" w:hAnsi="Times New Roman" w:cs="Times New Roman"/>
          <w:sz w:val="24"/>
          <w:szCs w:val="24"/>
        </w:rPr>
        <w:t>.</w:t>
      </w:r>
      <w:r w:rsidR="009A6BB5" w:rsidRPr="00E82A7D">
        <w:rPr>
          <w:rFonts w:ascii="Times New Roman" w:hAnsi="Times New Roman" w:cs="Times New Roman"/>
          <w:sz w:val="24"/>
          <w:szCs w:val="24"/>
        </w:rPr>
        <w:t xml:space="preserve"> </w:t>
      </w:r>
      <w:r w:rsidR="007029BE" w:rsidRPr="00E82A7D">
        <w:rPr>
          <w:rFonts w:ascii="Times New Roman" w:hAnsi="Times New Roman" w:cs="Times New Roman"/>
          <w:sz w:val="24"/>
          <w:szCs w:val="24"/>
        </w:rPr>
        <w:t>В</w:t>
      </w:r>
      <w:r w:rsidR="009A6BB5" w:rsidRPr="00E82A7D">
        <w:rPr>
          <w:rFonts w:ascii="Times New Roman" w:hAnsi="Times New Roman" w:cs="Times New Roman"/>
          <w:sz w:val="24"/>
          <w:szCs w:val="24"/>
        </w:rPr>
        <w:t xml:space="preserve"> большей степени </w:t>
      </w:r>
      <w:r w:rsidR="007029BE" w:rsidRPr="00E82A7D">
        <w:rPr>
          <w:rFonts w:ascii="Times New Roman" w:hAnsi="Times New Roman" w:cs="Times New Roman"/>
          <w:sz w:val="24"/>
          <w:szCs w:val="24"/>
        </w:rPr>
        <w:t xml:space="preserve">это </w:t>
      </w:r>
      <w:r w:rsidR="009A6BB5" w:rsidRPr="00E82A7D">
        <w:rPr>
          <w:rFonts w:ascii="Times New Roman" w:hAnsi="Times New Roman" w:cs="Times New Roman"/>
          <w:sz w:val="24"/>
          <w:szCs w:val="24"/>
        </w:rPr>
        <w:t xml:space="preserve">связано </w:t>
      </w:r>
      <w:r w:rsidR="00DD37F0" w:rsidRPr="00E82A7D">
        <w:rPr>
          <w:rFonts w:ascii="Times New Roman" w:hAnsi="Times New Roman" w:cs="Times New Roman"/>
          <w:sz w:val="24"/>
          <w:szCs w:val="24"/>
        </w:rPr>
        <w:t xml:space="preserve">с </w:t>
      </w:r>
      <w:r w:rsidR="007029BE" w:rsidRPr="00E82A7D">
        <w:rPr>
          <w:rFonts w:ascii="Times New Roman" w:hAnsi="Times New Roman" w:cs="Times New Roman"/>
          <w:sz w:val="24"/>
          <w:szCs w:val="24"/>
        </w:rPr>
        <w:t xml:space="preserve">тем, что не в полной мере </w:t>
      </w:r>
      <w:r w:rsidR="00E82A7D" w:rsidRPr="00E82A7D">
        <w:rPr>
          <w:rFonts w:ascii="Times New Roman" w:hAnsi="Times New Roman" w:cs="Times New Roman"/>
          <w:sz w:val="24"/>
          <w:szCs w:val="24"/>
        </w:rPr>
        <w:t xml:space="preserve">реализованы </w:t>
      </w:r>
      <w:r w:rsidR="007029BE" w:rsidRPr="00E82A7D">
        <w:rPr>
          <w:rFonts w:ascii="Times New Roman" w:hAnsi="Times New Roman" w:cs="Times New Roman"/>
          <w:sz w:val="24"/>
          <w:szCs w:val="24"/>
        </w:rPr>
        <w:t>полномочия в области приватизации и управления муниципальной собственностью</w:t>
      </w:r>
      <w:r w:rsidR="00DD37F0" w:rsidRPr="00E82A7D">
        <w:rPr>
          <w:rFonts w:ascii="Times New Roman" w:hAnsi="Times New Roman" w:cs="Times New Roman"/>
          <w:sz w:val="24"/>
          <w:szCs w:val="24"/>
        </w:rPr>
        <w:t xml:space="preserve"> </w:t>
      </w:r>
      <w:r w:rsidR="00916BC3" w:rsidRPr="00E82A7D">
        <w:rPr>
          <w:rFonts w:ascii="Times New Roman" w:hAnsi="Times New Roman" w:cs="Times New Roman"/>
          <w:sz w:val="24"/>
          <w:szCs w:val="24"/>
        </w:rPr>
        <w:t xml:space="preserve">на сумму </w:t>
      </w:r>
      <w:r w:rsidR="007029BE" w:rsidRPr="00E82A7D">
        <w:rPr>
          <w:rFonts w:ascii="Times New Roman" w:hAnsi="Times New Roman" w:cs="Times New Roman"/>
          <w:sz w:val="24"/>
          <w:szCs w:val="24"/>
        </w:rPr>
        <w:t>213,4</w:t>
      </w:r>
      <w:r w:rsidR="00916BC3" w:rsidRPr="00E82A7D">
        <w:rPr>
          <w:rFonts w:ascii="Times New Roman" w:hAnsi="Times New Roman" w:cs="Times New Roman"/>
          <w:sz w:val="24"/>
          <w:szCs w:val="24"/>
        </w:rPr>
        <w:t xml:space="preserve"> тыс. </w:t>
      </w:r>
      <w:r w:rsidR="00916BC3" w:rsidRPr="00FA36A5">
        <w:rPr>
          <w:rFonts w:ascii="Times New Roman" w:hAnsi="Times New Roman" w:cs="Times New Roman"/>
          <w:sz w:val="24"/>
          <w:szCs w:val="24"/>
        </w:rPr>
        <w:t>руб.</w:t>
      </w:r>
      <w:r w:rsidR="0026310F" w:rsidRPr="00FA36A5">
        <w:rPr>
          <w:rFonts w:ascii="Times New Roman" w:hAnsi="Times New Roman" w:cs="Times New Roman"/>
          <w:sz w:val="24"/>
          <w:szCs w:val="24"/>
        </w:rPr>
        <w:t>, а также</w:t>
      </w:r>
      <w:r w:rsidR="00916BC3" w:rsidRPr="00FA36A5">
        <w:rPr>
          <w:rFonts w:ascii="Times New Roman" w:hAnsi="Times New Roman" w:cs="Times New Roman"/>
          <w:sz w:val="24"/>
          <w:szCs w:val="24"/>
        </w:rPr>
        <w:t xml:space="preserve"> </w:t>
      </w:r>
      <w:r w:rsidR="0026310F" w:rsidRPr="00FA36A5">
        <w:rPr>
          <w:rFonts w:ascii="Times New Roman" w:hAnsi="Times New Roman" w:cs="Times New Roman"/>
          <w:sz w:val="24"/>
          <w:szCs w:val="24"/>
        </w:rPr>
        <w:t>м</w:t>
      </w:r>
      <w:r w:rsidR="00E82A7D" w:rsidRPr="00FA36A5">
        <w:rPr>
          <w:rFonts w:ascii="Times New Roman" w:hAnsi="Times New Roman" w:cs="Times New Roman"/>
          <w:sz w:val="24"/>
          <w:szCs w:val="24"/>
        </w:rPr>
        <w:t>ероприятия по землеустройству и землепользованию</w:t>
      </w:r>
      <w:r w:rsidR="0026310F" w:rsidRPr="00FA36A5">
        <w:rPr>
          <w:rFonts w:ascii="Times New Roman" w:hAnsi="Times New Roman" w:cs="Times New Roman"/>
          <w:sz w:val="24"/>
          <w:szCs w:val="24"/>
        </w:rPr>
        <w:t xml:space="preserve"> на сумму 230,2 тыс. руб., что также было отражено в разделе </w:t>
      </w:r>
      <w:r w:rsidR="00FA36A5" w:rsidRPr="00FA36A5">
        <w:rPr>
          <w:rFonts w:ascii="Times New Roman" w:hAnsi="Times New Roman" w:cs="Times New Roman"/>
          <w:sz w:val="24"/>
          <w:szCs w:val="24"/>
        </w:rPr>
        <w:t>9 настоящего Заключения.</w:t>
      </w:r>
    </w:p>
    <w:p w:rsidR="00AC56D8" w:rsidRPr="00FA36A5" w:rsidRDefault="00AC56D8" w:rsidP="00954493">
      <w:pPr>
        <w:pStyle w:val="a5"/>
        <w:spacing w:after="0"/>
        <w:ind w:left="0" w:firstLine="851"/>
        <w:jc w:val="both"/>
        <w:rPr>
          <w:rFonts w:ascii="Times New Roman" w:hAnsi="Times New Roman" w:cs="Times New Roman"/>
          <w:sz w:val="24"/>
          <w:szCs w:val="24"/>
        </w:rPr>
      </w:pPr>
    </w:p>
    <w:p w:rsidR="00C2680F" w:rsidRPr="00FA36A5" w:rsidRDefault="00C2680F" w:rsidP="00C2680F">
      <w:pPr>
        <w:pStyle w:val="a5"/>
        <w:spacing w:after="0"/>
        <w:ind w:left="0"/>
        <w:jc w:val="both"/>
        <w:rPr>
          <w:rFonts w:ascii="Times New Roman" w:hAnsi="Times New Roman" w:cs="Times New Roman"/>
          <w:sz w:val="24"/>
          <w:szCs w:val="24"/>
        </w:rPr>
      </w:pPr>
      <w:r w:rsidRPr="00FA36A5">
        <w:rPr>
          <w:rFonts w:ascii="Times New Roman" w:hAnsi="Times New Roman" w:cs="Times New Roman"/>
          <w:sz w:val="24"/>
          <w:szCs w:val="24"/>
        </w:rPr>
        <w:t>Вывод</w:t>
      </w:r>
      <w:r w:rsidR="006B2BE0" w:rsidRPr="00FA36A5">
        <w:rPr>
          <w:rFonts w:ascii="Times New Roman" w:hAnsi="Times New Roman" w:cs="Times New Roman"/>
          <w:sz w:val="24"/>
          <w:szCs w:val="24"/>
        </w:rPr>
        <w:t>ы</w:t>
      </w:r>
      <w:r w:rsidRPr="00FA36A5">
        <w:rPr>
          <w:rFonts w:ascii="Times New Roman" w:hAnsi="Times New Roman" w:cs="Times New Roman"/>
          <w:sz w:val="24"/>
          <w:szCs w:val="24"/>
        </w:rPr>
        <w:t>:</w:t>
      </w:r>
    </w:p>
    <w:p w:rsidR="00B1488A" w:rsidRPr="00FA36A5" w:rsidRDefault="006B2BE0" w:rsidP="003A0B75">
      <w:pPr>
        <w:pStyle w:val="a5"/>
        <w:numPr>
          <w:ilvl w:val="0"/>
          <w:numId w:val="15"/>
        </w:numPr>
        <w:spacing w:after="0"/>
        <w:ind w:left="0" w:firstLine="851"/>
        <w:jc w:val="both"/>
        <w:rPr>
          <w:rFonts w:ascii="Times New Roman" w:hAnsi="Times New Roman" w:cs="Times New Roman"/>
          <w:bCs/>
          <w:sz w:val="24"/>
          <w:szCs w:val="24"/>
        </w:rPr>
      </w:pPr>
      <w:r w:rsidRPr="00FA36A5">
        <w:rPr>
          <w:rFonts w:ascii="Times New Roman" w:hAnsi="Times New Roman" w:cs="Times New Roman"/>
          <w:bCs/>
          <w:sz w:val="24"/>
          <w:szCs w:val="24"/>
        </w:rPr>
        <w:t>д</w:t>
      </w:r>
      <w:r w:rsidR="00C2680F" w:rsidRPr="00FA36A5">
        <w:rPr>
          <w:rFonts w:ascii="Times New Roman" w:hAnsi="Times New Roman" w:cs="Times New Roman"/>
          <w:bCs/>
          <w:sz w:val="24"/>
          <w:szCs w:val="24"/>
        </w:rPr>
        <w:t>оля непрограммных расходов в общем объеме планируемых назначений районного бюджета составил</w:t>
      </w:r>
      <w:r w:rsidR="00121F90" w:rsidRPr="00FA36A5">
        <w:rPr>
          <w:rFonts w:ascii="Times New Roman" w:hAnsi="Times New Roman" w:cs="Times New Roman"/>
          <w:bCs/>
          <w:sz w:val="24"/>
          <w:szCs w:val="24"/>
        </w:rPr>
        <w:t xml:space="preserve">а </w:t>
      </w:r>
      <w:r w:rsidR="00C2680F" w:rsidRPr="00FA36A5">
        <w:rPr>
          <w:rFonts w:ascii="Times New Roman" w:hAnsi="Times New Roman" w:cs="Times New Roman"/>
          <w:bCs/>
          <w:sz w:val="24"/>
          <w:szCs w:val="24"/>
        </w:rPr>
        <w:t>3,</w:t>
      </w:r>
      <w:r w:rsidR="00916BC3" w:rsidRPr="00FA36A5">
        <w:rPr>
          <w:rFonts w:ascii="Times New Roman" w:hAnsi="Times New Roman" w:cs="Times New Roman"/>
          <w:bCs/>
          <w:sz w:val="24"/>
          <w:szCs w:val="24"/>
        </w:rPr>
        <w:t>5</w:t>
      </w:r>
      <w:r w:rsidR="00C2680F" w:rsidRPr="00FA36A5">
        <w:rPr>
          <w:rFonts w:ascii="Times New Roman" w:hAnsi="Times New Roman" w:cs="Times New Roman"/>
          <w:bCs/>
          <w:sz w:val="24"/>
          <w:szCs w:val="24"/>
        </w:rPr>
        <w:t>%</w:t>
      </w:r>
      <w:r w:rsidRPr="00FA36A5">
        <w:rPr>
          <w:rFonts w:ascii="Times New Roman" w:hAnsi="Times New Roman" w:cs="Times New Roman"/>
          <w:bCs/>
          <w:sz w:val="24"/>
          <w:szCs w:val="24"/>
        </w:rPr>
        <w:t>;</w:t>
      </w:r>
    </w:p>
    <w:p w:rsidR="00C2680F" w:rsidRPr="00FA36A5" w:rsidRDefault="006B2BE0" w:rsidP="003A0B75">
      <w:pPr>
        <w:pStyle w:val="a5"/>
        <w:numPr>
          <w:ilvl w:val="0"/>
          <w:numId w:val="15"/>
        </w:numPr>
        <w:spacing w:after="0"/>
        <w:ind w:left="0" w:firstLine="851"/>
        <w:jc w:val="both"/>
        <w:rPr>
          <w:rFonts w:ascii="Times New Roman" w:hAnsi="Times New Roman" w:cs="Times New Roman"/>
          <w:bCs/>
          <w:sz w:val="24"/>
          <w:szCs w:val="24"/>
        </w:rPr>
      </w:pPr>
      <w:r w:rsidRPr="00FA36A5">
        <w:rPr>
          <w:rFonts w:ascii="Times New Roman" w:hAnsi="Times New Roman" w:cs="Times New Roman"/>
          <w:bCs/>
          <w:sz w:val="24"/>
          <w:szCs w:val="24"/>
        </w:rPr>
        <w:t>н</w:t>
      </w:r>
      <w:r w:rsidR="00B1488A" w:rsidRPr="00FA36A5">
        <w:rPr>
          <w:rFonts w:ascii="Times New Roman" w:hAnsi="Times New Roman" w:cs="Times New Roman"/>
          <w:bCs/>
          <w:sz w:val="24"/>
          <w:szCs w:val="24"/>
        </w:rPr>
        <w:t xml:space="preserve">азначения по непрограммным направлениям деятельности, предусмотренные в объеме </w:t>
      </w:r>
      <w:r w:rsidR="00FA36A5" w:rsidRPr="00FA36A5">
        <w:rPr>
          <w:rFonts w:ascii="Times New Roman" w:hAnsi="Times New Roman" w:cs="Times New Roman"/>
          <w:bCs/>
          <w:sz w:val="24"/>
          <w:szCs w:val="24"/>
        </w:rPr>
        <w:t>80 075,5</w:t>
      </w:r>
      <w:r w:rsidR="00B1488A" w:rsidRPr="00FA36A5">
        <w:rPr>
          <w:rFonts w:ascii="Times New Roman" w:hAnsi="Times New Roman" w:cs="Times New Roman"/>
          <w:bCs/>
          <w:sz w:val="24"/>
          <w:szCs w:val="24"/>
        </w:rPr>
        <w:t xml:space="preserve"> тыс. руб., </w:t>
      </w:r>
      <w:r w:rsidR="00121F90" w:rsidRPr="00FA36A5">
        <w:rPr>
          <w:rFonts w:ascii="Times New Roman" w:hAnsi="Times New Roman" w:cs="Times New Roman"/>
          <w:bCs/>
          <w:sz w:val="24"/>
          <w:szCs w:val="24"/>
        </w:rPr>
        <w:t>освоен</w:t>
      </w:r>
      <w:r w:rsidR="00B1488A" w:rsidRPr="00FA36A5">
        <w:rPr>
          <w:rFonts w:ascii="Times New Roman" w:hAnsi="Times New Roman" w:cs="Times New Roman"/>
          <w:bCs/>
          <w:sz w:val="24"/>
          <w:szCs w:val="24"/>
        </w:rPr>
        <w:t>ы</w:t>
      </w:r>
      <w:r w:rsidR="00121F90" w:rsidRPr="00FA36A5">
        <w:rPr>
          <w:rFonts w:ascii="Times New Roman" w:hAnsi="Times New Roman" w:cs="Times New Roman"/>
          <w:bCs/>
          <w:sz w:val="24"/>
          <w:szCs w:val="24"/>
        </w:rPr>
        <w:t xml:space="preserve"> на </w:t>
      </w:r>
      <w:r w:rsidR="00FA36A5" w:rsidRPr="00FA36A5">
        <w:rPr>
          <w:rFonts w:ascii="Times New Roman" w:hAnsi="Times New Roman" w:cs="Times New Roman"/>
          <w:bCs/>
          <w:sz w:val="24"/>
          <w:szCs w:val="24"/>
        </w:rPr>
        <w:t>90,5</w:t>
      </w:r>
      <w:r w:rsidR="00121F90" w:rsidRPr="00FA36A5">
        <w:rPr>
          <w:rFonts w:ascii="Times New Roman" w:hAnsi="Times New Roman" w:cs="Times New Roman"/>
          <w:bCs/>
          <w:sz w:val="24"/>
          <w:szCs w:val="24"/>
        </w:rPr>
        <w:t>%.</w:t>
      </w:r>
    </w:p>
    <w:p w:rsidR="00C2680F" w:rsidRPr="00FA36A5" w:rsidRDefault="00C2680F" w:rsidP="00171D3F">
      <w:pPr>
        <w:pStyle w:val="a5"/>
        <w:spacing w:after="0"/>
        <w:ind w:left="0"/>
        <w:jc w:val="both"/>
        <w:rPr>
          <w:rFonts w:ascii="Times New Roman" w:hAnsi="Times New Roman" w:cs="Times New Roman"/>
          <w:sz w:val="24"/>
          <w:szCs w:val="24"/>
        </w:rPr>
      </w:pPr>
    </w:p>
    <w:p w:rsidR="00DA1C52" w:rsidRPr="00B624DD" w:rsidRDefault="00DA1C52" w:rsidP="003A0B75">
      <w:pPr>
        <w:pStyle w:val="a5"/>
        <w:numPr>
          <w:ilvl w:val="0"/>
          <w:numId w:val="21"/>
        </w:numPr>
        <w:spacing w:after="0"/>
        <w:ind w:left="0" w:firstLine="0"/>
        <w:jc w:val="center"/>
        <w:rPr>
          <w:rFonts w:ascii="Times New Roman" w:hAnsi="Times New Roman" w:cs="Times New Roman"/>
          <w:sz w:val="24"/>
          <w:szCs w:val="24"/>
        </w:rPr>
      </w:pPr>
      <w:r w:rsidRPr="00B624DD">
        <w:rPr>
          <w:rFonts w:ascii="Times New Roman" w:hAnsi="Times New Roman" w:cs="Times New Roman"/>
          <w:sz w:val="24"/>
          <w:szCs w:val="24"/>
        </w:rPr>
        <w:t>ИСПОЛЬЗОВАНИЕ СРЕДСТВ РЕЗЕРВНОГО ФОНДА</w:t>
      </w:r>
    </w:p>
    <w:p w:rsidR="00954493" w:rsidRPr="00B624DD" w:rsidRDefault="00954493" w:rsidP="006B2BE0">
      <w:pPr>
        <w:spacing w:after="0"/>
        <w:ind w:firstLine="851"/>
        <w:jc w:val="both"/>
        <w:rPr>
          <w:rFonts w:ascii="Times New Roman" w:hAnsi="Times New Roman" w:cs="Times New Roman"/>
          <w:sz w:val="24"/>
          <w:szCs w:val="24"/>
        </w:rPr>
      </w:pPr>
    </w:p>
    <w:p w:rsidR="00697B97" w:rsidRPr="00B624DD" w:rsidRDefault="00697B97" w:rsidP="003E660E">
      <w:pPr>
        <w:pStyle w:val="msonormalbullet2gif"/>
        <w:spacing w:before="0" w:beforeAutospacing="0" w:after="0" w:afterAutospacing="0" w:line="276" w:lineRule="auto"/>
        <w:ind w:firstLine="851"/>
        <w:contextualSpacing/>
        <w:jc w:val="both"/>
      </w:pPr>
      <w:r w:rsidRPr="00B624DD">
        <w:t>Пунктом 1</w:t>
      </w:r>
      <w:r w:rsidR="00063FF0" w:rsidRPr="00B624DD">
        <w:t>8</w:t>
      </w:r>
      <w:r w:rsidRPr="00B624DD">
        <w:t xml:space="preserve"> Решения о районном бюджете </w:t>
      </w:r>
      <w:r w:rsidR="003B79C6" w:rsidRPr="00B624DD">
        <w:t>в расходной части районного бюджета</w:t>
      </w:r>
      <w:r w:rsidRPr="00B624DD">
        <w:t xml:space="preserve"> </w:t>
      </w:r>
      <w:r w:rsidR="003B79C6" w:rsidRPr="00B624DD">
        <w:t xml:space="preserve">предусмотрен </w:t>
      </w:r>
      <w:r w:rsidRPr="00B624DD">
        <w:t>резервный фонд администрации Богучанского района на 201</w:t>
      </w:r>
      <w:r w:rsidR="00B624DD" w:rsidRPr="00B624DD">
        <w:t>9</w:t>
      </w:r>
      <w:r w:rsidRPr="00B624DD">
        <w:t xml:space="preserve"> год в сумме 2 000,0 тыс. руб., что составляет 0,1% в общей сумме расходов районного бюджета и не превышает ограничения, установленные статьей 81 Бюджетного кодекса РФ и статьей 14 Решения о бюджетном процессе (не более 3%). </w:t>
      </w:r>
    </w:p>
    <w:p w:rsidR="00697B97" w:rsidRPr="00B624DD" w:rsidRDefault="00697B97" w:rsidP="003E660E">
      <w:pPr>
        <w:pStyle w:val="msonormalbullet2gif"/>
        <w:spacing w:after="0" w:afterAutospacing="0" w:line="276" w:lineRule="auto"/>
        <w:ind w:firstLine="851"/>
        <w:contextualSpacing/>
        <w:jc w:val="both"/>
      </w:pPr>
      <w:r w:rsidRPr="00B624DD">
        <w:t>Данные средства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97B97" w:rsidRPr="00B624DD" w:rsidRDefault="00697B97" w:rsidP="003E660E">
      <w:pPr>
        <w:pStyle w:val="msonormalbullet2gif"/>
        <w:spacing w:after="0" w:afterAutospacing="0" w:line="276" w:lineRule="auto"/>
        <w:ind w:firstLine="851"/>
        <w:contextualSpacing/>
        <w:jc w:val="both"/>
      </w:pPr>
      <w:r w:rsidRPr="00B624DD">
        <w:t>В течение 201</w:t>
      </w:r>
      <w:r w:rsidR="00B624DD" w:rsidRPr="00B624DD">
        <w:t>9</w:t>
      </w:r>
      <w:r w:rsidRPr="00B624DD">
        <w:t xml:space="preserve"> года в названный пункт Решения о районном бюджете </w:t>
      </w:r>
      <w:r w:rsidR="00B624DD" w:rsidRPr="00B624DD">
        <w:t>было внесено изменение</w:t>
      </w:r>
      <w:r w:rsidR="00063FF0" w:rsidRPr="00B624DD">
        <w:t xml:space="preserve">, в результате чего объем средств резервного фонда </w:t>
      </w:r>
      <w:r w:rsidR="00B624DD" w:rsidRPr="00B624DD">
        <w:t>28</w:t>
      </w:r>
      <w:r w:rsidR="007436E4" w:rsidRPr="00B624DD">
        <w:t>.0</w:t>
      </w:r>
      <w:r w:rsidR="00B624DD" w:rsidRPr="00B624DD">
        <w:t>3</w:t>
      </w:r>
      <w:r w:rsidR="007436E4" w:rsidRPr="00B624DD">
        <w:t>.201</w:t>
      </w:r>
      <w:r w:rsidR="00B624DD" w:rsidRPr="00B624DD">
        <w:t>9</w:t>
      </w:r>
      <w:r w:rsidR="007436E4" w:rsidRPr="00B624DD">
        <w:t xml:space="preserve"> года был </w:t>
      </w:r>
      <w:r w:rsidR="00B624DD" w:rsidRPr="00B624DD">
        <w:t>увеличен</w:t>
      </w:r>
      <w:r w:rsidR="007436E4" w:rsidRPr="00B624DD">
        <w:t xml:space="preserve"> на </w:t>
      </w:r>
      <w:r w:rsidR="00B624DD" w:rsidRPr="00B624DD">
        <w:t>498,0</w:t>
      </w:r>
      <w:r w:rsidR="00710E56" w:rsidRPr="00B624DD">
        <w:t xml:space="preserve"> тыс. руб. и по состоянию на 31.12.201</w:t>
      </w:r>
      <w:r w:rsidR="00B624DD" w:rsidRPr="00B624DD">
        <w:t>9</w:t>
      </w:r>
      <w:r w:rsidR="007436E4" w:rsidRPr="00B624DD">
        <w:t xml:space="preserve"> года составил 2 </w:t>
      </w:r>
      <w:r w:rsidR="00B624DD" w:rsidRPr="00B624DD">
        <w:t>498</w:t>
      </w:r>
      <w:r w:rsidR="007436E4" w:rsidRPr="00B624DD">
        <w:t>,0</w:t>
      </w:r>
      <w:r w:rsidR="00710E56" w:rsidRPr="00B624DD">
        <w:t xml:space="preserve"> тыс. руб.</w:t>
      </w:r>
    </w:p>
    <w:p w:rsidR="003E660E" w:rsidRPr="00B624DD" w:rsidRDefault="00697B97" w:rsidP="003E660E">
      <w:pPr>
        <w:pStyle w:val="msonormalbullet2gif"/>
        <w:spacing w:after="0" w:afterAutospacing="0" w:line="276" w:lineRule="auto"/>
        <w:ind w:firstLine="851"/>
        <w:contextualSpacing/>
        <w:jc w:val="both"/>
      </w:pPr>
      <w:r w:rsidRPr="00B624DD">
        <w:t>Данные о распределении бюджетных назначений представл</w:t>
      </w:r>
      <w:r w:rsidR="00517DDC" w:rsidRPr="00B624DD">
        <w:t>ены в таблице.</w:t>
      </w:r>
    </w:p>
    <w:p w:rsidR="00697B97" w:rsidRPr="00B624DD" w:rsidRDefault="00517DDC" w:rsidP="00697B97">
      <w:pPr>
        <w:pStyle w:val="msonormalbullet2gif"/>
        <w:spacing w:after="0" w:afterAutospacing="0"/>
        <w:ind w:firstLine="709"/>
        <w:contextualSpacing/>
        <w:jc w:val="right"/>
        <w:rPr>
          <w:sz w:val="16"/>
          <w:szCs w:val="16"/>
        </w:rPr>
      </w:pPr>
      <w:r w:rsidRPr="00B624DD">
        <w:rPr>
          <w:sz w:val="16"/>
          <w:szCs w:val="16"/>
        </w:rPr>
        <w:t>тыс. руб.</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1134"/>
        <w:gridCol w:w="1134"/>
        <w:gridCol w:w="993"/>
        <w:gridCol w:w="992"/>
        <w:gridCol w:w="992"/>
      </w:tblGrid>
      <w:tr w:rsidR="00B624DD" w:rsidRPr="00B624DD" w:rsidTr="00FA36A5">
        <w:trPr>
          <w:trHeight w:val="503"/>
        </w:trPr>
        <w:tc>
          <w:tcPr>
            <w:tcW w:w="3984" w:type="dxa"/>
            <w:noWrap/>
            <w:vAlign w:val="center"/>
            <w:hideMark/>
          </w:tcPr>
          <w:p w:rsidR="00FA36A5" w:rsidRPr="00B624DD" w:rsidRDefault="00FA36A5" w:rsidP="00697B97">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наименование показателя</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2015 год</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2016 год</w:t>
            </w:r>
          </w:p>
        </w:tc>
        <w:tc>
          <w:tcPr>
            <w:tcW w:w="993" w:type="dxa"/>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2017 год</w:t>
            </w:r>
          </w:p>
        </w:tc>
        <w:tc>
          <w:tcPr>
            <w:tcW w:w="992" w:type="dxa"/>
            <w:vAlign w:val="center"/>
          </w:tcPr>
          <w:p w:rsidR="00FA36A5" w:rsidRPr="00B624DD" w:rsidRDefault="00FA36A5" w:rsidP="007436E4">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2018 год</w:t>
            </w:r>
          </w:p>
        </w:tc>
        <w:tc>
          <w:tcPr>
            <w:tcW w:w="992" w:type="dxa"/>
            <w:vAlign w:val="center"/>
          </w:tcPr>
          <w:p w:rsidR="00FA36A5" w:rsidRPr="00B624DD" w:rsidRDefault="00FA36A5" w:rsidP="007436E4">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2019 год</w:t>
            </w:r>
          </w:p>
        </w:tc>
      </w:tr>
      <w:tr w:rsidR="00B624DD" w:rsidRPr="00B624DD" w:rsidTr="00FA36A5">
        <w:trPr>
          <w:trHeight w:val="157"/>
        </w:trPr>
        <w:tc>
          <w:tcPr>
            <w:tcW w:w="3984" w:type="dxa"/>
            <w:noWrap/>
            <w:vAlign w:val="center"/>
            <w:hideMark/>
          </w:tcPr>
          <w:p w:rsidR="00FA36A5" w:rsidRPr="00B624DD" w:rsidRDefault="00FA36A5" w:rsidP="00697B97">
            <w:pPr>
              <w:spacing w:after="0" w:line="240" w:lineRule="auto"/>
              <w:jc w:val="center"/>
              <w:rPr>
                <w:rFonts w:ascii="Times New Roman" w:eastAsia="Times New Roman" w:hAnsi="Times New Roman" w:cs="Times New Roman"/>
                <w:sz w:val="12"/>
                <w:szCs w:val="12"/>
                <w:lang w:eastAsia="ru-RU"/>
              </w:rPr>
            </w:pPr>
            <w:r w:rsidRPr="00B624DD">
              <w:rPr>
                <w:rFonts w:ascii="Times New Roman" w:eastAsia="Times New Roman" w:hAnsi="Times New Roman" w:cs="Times New Roman"/>
                <w:sz w:val="12"/>
                <w:szCs w:val="12"/>
                <w:lang w:eastAsia="ru-RU"/>
              </w:rPr>
              <w:t>1</w:t>
            </w:r>
          </w:p>
        </w:tc>
        <w:tc>
          <w:tcPr>
            <w:tcW w:w="1134" w:type="dxa"/>
            <w:noWrap/>
            <w:vAlign w:val="center"/>
          </w:tcPr>
          <w:p w:rsidR="00FA36A5" w:rsidRPr="00B624DD" w:rsidRDefault="00FA36A5" w:rsidP="00E85B19">
            <w:pPr>
              <w:spacing w:after="0" w:line="240" w:lineRule="auto"/>
              <w:jc w:val="center"/>
              <w:rPr>
                <w:rFonts w:ascii="Times New Roman" w:eastAsia="Times New Roman" w:hAnsi="Times New Roman" w:cs="Times New Roman"/>
                <w:sz w:val="12"/>
                <w:szCs w:val="12"/>
                <w:lang w:eastAsia="ru-RU"/>
              </w:rPr>
            </w:pPr>
            <w:r w:rsidRPr="00B624DD">
              <w:rPr>
                <w:rFonts w:ascii="Times New Roman" w:eastAsia="Times New Roman" w:hAnsi="Times New Roman" w:cs="Times New Roman"/>
                <w:sz w:val="12"/>
                <w:szCs w:val="12"/>
                <w:lang w:eastAsia="ru-RU"/>
              </w:rPr>
              <w:t>2</w:t>
            </w:r>
          </w:p>
        </w:tc>
        <w:tc>
          <w:tcPr>
            <w:tcW w:w="1134" w:type="dxa"/>
            <w:noWrap/>
            <w:vAlign w:val="center"/>
          </w:tcPr>
          <w:p w:rsidR="00FA36A5" w:rsidRPr="00B624DD" w:rsidRDefault="00FA36A5" w:rsidP="00E85B19">
            <w:pPr>
              <w:spacing w:after="0" w:line="240" w:lineRule="auto"/>
              <w:jc w:val="center"/>
              <w:rPr>
                <w:rFonts w:ascii="Times New Roman" w:eastAsia="Times New Roman" w:hAnsi="Times New Roman" w:cs="Times New Roman"/>
                <w:sz w:val="12"/>
                <w:szCs w:val="12"/>
                <w:lang w:eastAsia="ru-RU"/>
              </w:rPr>
            </w:pPr>
            <w:r w:rsidRPr="00B624DD">
              <w:rPr>
                <w:rFonts w:ascii="Times New Roman" w:eastAsia="Times New Roman" w:hAnsi="Times New Roman" w:cs="Times New Roman"/>
                <w:sz w:val="12"/>
                <w:szCs w:val="12"/>
                <w:lang w:eastAsia="ru-RU"/>
              </w:rPr>
              <w:t>3</w:t>
            </w:r>
          </w:p>
        </w:tc>
        <w:tc>
          <w:tcPr>
            <w:tcW w:w="993" w:type="dxa"/>
            <w:vAlign w:val="center"/>
          </w:tcPr>
          <w:p w:rsidR="00FA36A5" w:rsidRPr="00B624DD" w:rsidRDefault="00FA36A5" w:rsidP="00E85B19">
            <w:pPr>
              <w:spacing w:after="0" w:line="240" w:lineRule="auto"/>
              <w:jc w:val="center"/>
              <w:rPr>
                <w:rFonts w:ascii="Times New Roman" w:eastAsia="Times New Roman" w:hAnsi="Times New Roman" w:cs="Times New Roman"/>
                <w:sz w:val="12"/>
                <w:szCs w:val="12"/>
                <w:lang w:eastAsia="ru-RU"/>
              </w:rPr>
            </w:pPr>
            <w:r w:rsidRPr="00B624DD">
              <w:rPr>
                <w:rFonts w:ascii="Times New Roman" w:eastAsia="Times New Roman" w:hAnsi="Times New Roman" w:cs="Times New Roman"/>
                <w:sz w:val="12"/>
                <w:szCs w:val="12"/>
                <w:lang w:eastAsia="ru-RU"/>
              </w:rPr>
              <w:t>4</w:t>
            </w:r>
          </w:p>
        </w:tc>
        <w:tc>
          <w:tcPr>
            <w:tcW w:w="992" w:type="dxa"/>
            <w:vAlign w:val="center"/>
          </w:tcPr>
          <w:p w:rsidR="00FA36A5" w:rsidRPr="00B624DD" w:rsidRDefault="00FA36A5" w:rsidP="00710E56">
            <w:pPr>
              <w:spacing w:after="0" w:line="240" w:lineRule="auto"/>
              <w:jc w:val="center"/>
              <w:rPr>
                <w:rFonts w:ascii="Times New Roman" w:eastAsia="Times New Roman" w:hAnsi="Times New Roman" w:cs="Times New Roman"/>
                <w:sz w:val="12"/>
                <w:szCs w:val="12"/>
                <w:lang w:eastAsia="ru-RU"/>
              </w:rPr>
            </w:pPr>
            <w:r w:rsidRPr="00B624DD">
              <w:rPr>
                <w:rFonts w:ascii="Times New Roman" w:eastAsia="Times New Roman" w:hAnsi="Times New Roman" w:cs="Times New Roman"/>
                <w:sz w:val="12"/>
                <w:szCs w:val="12"/>
                <w:lang w:eastAsia="ru-RU"/>
              </w:rPr>
              <w:t>5</w:t>
            </w:r>
          </w:p>
        </w:tc>
        <w:tc>
          <w:tcPr>
            <w:tcW w:w="992" w:type="dxa"/>
            <w:vAlign w:val="center"/>
          </w:tcPr>
          <w:p w:rsidR="00FA36A5" w:rsidRPr="00B624DD" w:rsidRDefault="00FA36A5" w:rsidP="00710E56">
            <w:pPr>
              <w:spacing w:after="0" w:line="240" w:lineRule="auto"/>
              <w:jc w:val="center"/>
              <w:rPr>
                <w:rFonts w:ascii="Times New Roman" w:eastAsia="Times New Roman" w:hAnsi="Times New Roman" w:cs="Times New Roman"/>
                <w:sz w:val="12"/>
                <w:szCs w:val="12"/>
                <w:lang w:eastAsia="ru-RU"/>
              </w:rPr>
            </w:pPr>
            <w:r w:rsidRPr="00B624DD">
              <w:rPr>
                <w:rFonts w:ascii="Times New Roman" w:eastAsia="Times New Roman" w:hAnsi="Times New Roman" w:cs="Times New Roman"/>
                <w:sz w:val="12"/>
                <w:szCs w:val="12"/>
                <w:lang w:eastAsia="ru-RU"/>
              </w:rPr>
              <w:t>6</w:t>
            </w:r>
          </w:p>
        </w:tc>
      </w:tr>
      <w:tr w:rsidR="00B624DD" w:rsidRPr="00B624DD" w:rsidTr="00FA36A5">
        <w:trPr>
          <w:trHeight w:val="511"/>
        </w:trPr>
        <w:tc>
          <w:tcPr>
            <w:tcW w:w="3984" w:type="dxa"/>
            <w:noWrap/>
            <w:vAlign w:val="center"/>
            <w:hideMark/>
          </w:tcPr>
          <w:p w:rsidR="00FA36A5" w:rsidRPr="00B624DD" w:rsidRDefault="00FA36A5" w:rsidP="00697B97">
            <w:pPr>
              <w:spacing w:after="0" w:line="240" w:lineRule="auto"/>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резервный фонд, предусмотренный решением о районном бюджете</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3 100,0</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2 000,0</w:t>
            </w:r>
          </w:p>
        </w:tc>
        <w:tc>
          <w:tcPr>
            <w:tcW w:w="993" w:type="dxa"/>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700,0</w:t>
            </w:r>
          </w:p>
        </w:tc>
        <w:tc>
          <w:tcPr>
            <w:tcW w:w="992" w:type="dxa"/>
            <w:vAlign w:val="center"/>
          </w:tcPr>
          <w:p w:rsidR="00FA36A5" w:rsidRPr="00B624DD" w:rsidRDefault="00FA36A5"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2 300,0</w:t>
            </w:r>
          </w:p>
        </w:tc>
        <w:tc>
          <w:tcPr>
            <w:tcW w:w="992" w:type="dxa"/>
            <w:vAlign w:val="center"/>
          </w:tcPr>
          <w:p w:rsidR="00FA36A5" w:rsidRPr="00B624DD" w:rsidRDefault="00B624DD"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2 498,0</w:t>
            </w:r>
          </w:p>
        </w:tc>
      </w:tr>
      <w:tr w:rsidR="00B624DD" w:rsidRPr="00B624DD" w:rsidTr="00FA36A5">
        <w:trPr>
          <w:trHeight w:val="405"/>
        </w:trPr>
        <w:tc>
          <w:tcPr>
            <w:tcW w:w="3984" w:type="dxa"/>
            <w:noWrap/>
            <w:vAlign w:val="center"/>
            <w:hideMark/>
          </w:tcPr>
          <w:p w:rsidR="00FA36A5" w:rsidRPr="00B624DD" w:rsidRDefault="00FA36A5" w:rsidP="00FA36A5">
            <w:pPr>
              <w:spacing w:after="0" w:line="240" w:lineRule="auto"/>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принято обязательств по постановлениям об использовании резервного фонда</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3 100,0</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564,3</w:t>
            </w:r>
          </w:p>
        </w:tc>
        <w:tc>
          <w:tcPr>
            <w:tcW w:w="993" w:type="dxa"/>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20,4</w:t>
            </w:r>
          </w:p>
        </w:tc>
        <w:tc>
          <w:tcPr>
            <w:tcW w:w="992" w:type="dxa"/>
            <w:vAlign w:val="center"/>
          </w:tcPr>
          <w:p w:rsidR="00FA36A5" w:rsidRPr="00B624DD" w:rsidRDefault="00FA36A5"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1 789,5</w:t>
            </w:r>
          </w:p>
        </w:tc>
        <w:tc>
          <w:tcPr>
            <w:tcW w:w="992" w:type="dxa"/>
            <w:vAlign w:val="center"/>
          </w:tcPr>
          <w:p w:rsidR="00FA36A5" w:rsidRPr="00B624DD" w:rsidRDefault="00B624DD"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1 055,6</w:t>
            </w:r>
          </w:p>
        </w:tc>
      </w:tr>
      <w:tr w:rsidR="00B624DD" w:rsidRPr="00B624DD" w:rsidTr="00FA36A5">
        <w:trPr>
          <w:trHeight w:val="284"/>
        </w:trPr>
        <w:tc>
          <w:tcPr>
            <w:tcW w:w="3984" w:type="dxa"/>
            <w:noWrap/>
            <w:vAlign w:val="center"/>
            <w:hideMark/>
          </w:tcPr>
          <w:p w:rsidR="00FA36A5" w:rsidRPr="00B624DD" w:rsidRDefault="00FA36A5" w:rsidP="00697B97">
            <w:pPr>
              <w:spacing w:after="0" w:line="240" w:lineRule="auto"/>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распределено, %</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100,0</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28,2</w:t>
            </w:r>
          </w:p>
        </w:tc>
        <w:tc>
          <w:tcPr>
            <w:tcW w:w="993" w:type="dxa"/>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2,9</w:t>
            </w:r>
          </w:p>
        </w:tc>
        <w:tc>
          <w:tcPr>
            <w:tcW w:w="992" w:type="dxa"/>
            <w:vAlign w:val="center"/>
          </w:tcPr>
          <w:p w:rsidR="00FA36A5" w:rsidRPr="00B624DD" w:rsidRDefault="00FA36A5"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77,8</w:t>
            </w:r>
          </w:p>
        </w:tc>
        <w:tc>
          <w:tcPr>
            <w:tcW w:w="992" w:type="dxa"/>
            <w:vAlign w:val="center"/>
          </w:tcPr>
          <w:p w:rsidR="00FA36A5" w:rsidRPr="00B624DD" w:rsidRDefault="00B624DD"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42,2</w:t>
            </w:r>
          </w:p>
        </w:tc>
      </w:tr>
      <w:tr w:rsidR="00B624DD" w:rsidRPr="00B624DD" w:rsidTr="00FA36A5">
        <w:trPr>
          <w:trHeight w:val="290"/>
        </w:trPr>
        <w:tc>
          <w:tcPr>
            <w:tcW w:w="3984" w:type="dxa"/>
            <w:noWrap/>
            <w:vAlign w:val="center"/>
            <w:hideMark/>
          </w:tcPr>
          <w:p w:rsidR="00FA36A5" w:rsidRPr="00B624DD" w:rsidRDefault="00FA36A5" w:rsidP="00697B97">
            <w:pPr>
              <w:spacing w:after="0" w:line="240" w:lineRule="auto"/>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нераспределенные ассигнования</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w:t>
            </w:r>
          </w:p>
        </w:tc>
        <w:tc>
          <w:tcPr>
            <w:tcW w:w="1134" w:type="dxa"/>
            <w:noWrap/>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1 435,7</w:t>
            </w:r>
          </w:p>
        </w:tc>
        <w:tc>
          <w:tcPr>
            <w:tcW w:w="993" w:type="dxa"/>
            <w:vAlign w:val="center"/>
            <w:hideMark/>
          </w:tcPr>
          <w:p w:rsidR="00FA36A5" w:rsidRPr="00B624DD" w:rsidRDefault="00FA36A5" w:rsidP="00E85B19">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679,6</w:t>
            </w:r>
          </w:p>
        </w:tc>
        <w:tc>
          <w:tcPr>
            <w:tcW w:w="992" w:type="dxa"/>
            <w:vAlign w:val="center"/>
          </w:tcPr>
          <w:p w:rsidR="00FA36A5" w:rsidRPr="00B624DD" w:rsidRDefault="00FA36A5"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510,5</w:t>
            </w:r>
          </w:p>
        </w:tc>
        <w:tc>
          <w:tcPr>
            <w:tcW w:w="992" w:type="dxa"/>
            <w:vAlign w:val="center"/>
          </w:tcPr>
          <w:p w:rsidR="00FA36A5" w:rsidRPr="00B624DD" w:rsidRDefault="00B624DD" w:rsidP="00770A2B">
            <w:pPr>
              <w:spacing w:after="0" w:line="240" w:lineRule="auto"/>
              <w:jc w:val="center"/>
              <w:rPr>
                <w:rFonts w:ascii="Times New Roman" w:eastAsia="Times New Roman" w:hAnsi="Times New Roman" w:cs="Times New Roman"/>
                <w:sz w:val="16"/>
                <w:szCs w:val="16"/>
                <w:lang w:eastAsia="ru-RU"/>
              </w:rPr>
            </w:pPr>
            <w:r w:rsidRPr="00B624DD">
              <w:rPr>
                <w:rFonts w:ascii="Times New Roman" w:eastAsia="Times New Roman" w:hAnsi="Times New Roman" w:cs="Times New Roman"/>
                <w:sz w:val="16"/>
                <w:szCs w:val="16"/>
                <w:lang w:eastAsia="ru-RU"/>
              </w:rPr>
              <w:t>1 442,4</w:t>
            </w:r>
          </w:p>
        </w:tc>
      </w:tr>
    </w:tbl>
    <w:p w:rsidR="00697B97" w:rsidRPr="00B624DD" w:rsidRDefault="00697B97" w:rsidP="00697B97">
      <w:pPr>
        <w:pStyle w:val="msonormalbullet2gif"/>
        <w:spacing w:before="0" w:beforeAutospacing="0" w:after="0" w:afterAutospacing="0"/>
        <w:ind w:firstLine="709"/>
        <w:contextualSpacing/>
        <w:jc w:val="both"/>
      </w:pPr>
    </w:p>
    <w:p w:rsidR="007869B3" w:rsidRPr="00B624DD" w:rsidRDefault="007869B3" w:rsidP="007869B3">
      <w:pPr>
        <w:pStyle w:val="msonormalbullet2gif"/>
        <w:spacing w:after="0" w:afterAutospacing="0" w:line="276" w:lineRule="auto"/>
        <w:ind w:firstLine="851"/>
        <w:contextualSpacing/>
        <w:jc w:val="both"/>
      </w:pPr>
      <w:r w:rsidRPr="00B624DD">
        <w:t xml:space="preserve">Как видно из представленной таблицы, распределение предусмотренных средств резервного фонда </w:t>
      </w:r>
      <w:r w:rsidR="00216553" w:rsidRPr="00B624DD">
        <w:t xml:space="preserve">в анализируемом периоде </w:t>
      </w:r>
      <w:r w:rsidR="00B624DD" w:rsidRPr="00B624DD">
        <w:t>сократилось</w:t>
      </w:r>
      <w:r w:rsidR="00216553" w:rsidRPr="00B624DD">
        <w:t xml:space="preserve"> </w:t>
      </w:r>
      <w:r w:rsidRPr="00B624DD">
        <w:t xml:space="preserve">до </w:t>
      </w:r>
      <w:r w:rsidR="00B624DD" w:rsidRPr="00B624DD">
        <w:t>42,2</w:t>
      </w:r>
      <w:r w:rsidRPr="00B624DD">
        <w:t>%</w:t>
      </w:r>
      <w:r w:rsidR="00216553" w:rsidRPr="00B624DD">
        <w:t xml:space="preserve"> или на </w:t>
      </w:r>
      <w:r w:rsidR="00B624DD" w:rsidRPr="00B624DD">
        <w:t>35,6</w:t>
      </w:r>
      <w:r w:rsidR="00461359" w:rsidRPr="00B624DD">
        <w:t xml:space="preserve"> процентных пункта по отношению к предыдущему году</w:t>
      </w:r>
      <w:r w:rsidRPr="00B624DD">
        <w:t>.</w:t>
      </w:r>
    </w:p>
    <w:p w:rsidR="00697B97" w:rsidRPr="00B624DD" w:rsidRDefault="00697B97" w:rsidP="00461359">
      <w:pPr>
        <w:pStyle w:val="msonormalbullet2gif"/>
        <w:spacing w:before="0" w:beforeAutospacing="0" w:after="0" w:afterAutospacing="0" w:line="276" w:lineRule="auto"/>
        <w:ind w:firstLine="851"/>
        <w:contextualSpacing/>
        <w:jc w:val="both"/>
      </w:pPr>
      <w:r w:rsidRPr="00B624DD">
        <w:lastRenderedPageBreak/>
        <w:t>Направления расходования средств резервного фонда в 201</w:t>
      </w:r>
      <w:r w:rsidR="00F75BB5">
        <w:t>9</w:t>
      </w:r>
      <w:r w:rsidRPr="00B624DD">
        <w:t xml:space="preserve"> год</w:t>
      </w:r>
      <w:r w:rsidR="00B624DD" w:rsidRPr="00B624DD">
        <w:t>у</w:t>
      </w:r>
      <w:r w:rsidRPr="00B624DD">
        <w:t xml:space="preserve"> приведен</w:t>
      </w:r>
      <w:r w:rsidR="00B624DD" w:rsidRPr="00B624DD">
        <w:t>о</w:t>
      </w:r>
      <w:r w:rsidRPr="00B624DD">
        <w:t xml:space="preserve"> в таблице.</w:t>
      </w:r>
    </w:p>
    <w:p w:rsidR="00697B97" w:rsidRPr="00B624DD" w:rsidRDefault="00517DDC" w:rsidP="00697B97">
      <w:pPr>
        <w:pStyle w:val="msonormalbullet2gif"/>
        <w:spacing w:after="0" w:afterAutospacing="0"/>
        <w:ind w:firstLine="709"/>
        <w:contextualSpacing/>
        <w:jc w:val="right"/>
        <w:rPr>
          <w:sz w:val="16"/>
          <w:szCs w:val="16"/>
        </w:rPr>
      </w:pPr>
      <w:r w:rsidRPr="00B624DD">
        <w:rPr>
          <w:sz w:val="16"/>
          <w:szCs w:val="16"/>
        </w:rPr>
        <w:t>тыс. руб.</w:t>
      </w:r>
    </w:p>
    <w:tbl>
      <w:tblPr>
        <w:tblW w:w="9420" w:type="dxa"/>
        <w:tblInd w:w="93" w:type="dxa"/>
        <w:tblLayout w:type="fixed"/>
        <w:tblLook w:val="04A0"/>
      </w:tblPr>
      <w:tblGrid>
        <w:gridCol w:w="3137"/>
        <w:gridCol w:w="1161"/>
        <w:gridCol w:w="1061"/>
        <w:gridCol w:w="1890"/>
        <w:gridCol w:w="1036"/>
        <w:gridCol w:w="1135"/>
      </w:tblGrid>
      <w:tr w:rsidR="00ED4EB9" w:rsidRPr="00ED4EB9" w:rsidTr="005D26EB">
        <w:trPr>
          <w:trHeight w:val="448"/>
        </w:trPr>
        <w:tc>
          <w:tcPr>
            <w:tcW w:w="3137"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наименование показателя</w:t>
            </w:r>
          </w:p>
        </w:tc>
        <w:tc>
          <w:tcPr>
            <w:tcW w:w="2222" w:type="dxa"/>
            <w:gridSpan w:val="2"/>
            <w:tcBorders>
              <w:top w:val="single" w:sz="4" w:space="0" w:color="auto"/>
              <w:left w:val="nil"/>
              <w:bottom w:val="single" w:sz="4" w:space="0" w:color="auto"/>
              <w:right w:val="single" w:sz="4" w:space="0" w:color="000000"/>
            </w:tcBorders>
            <w:vAlign w:val="center"/>
            <w:hideMark/>
          </w:tcPr>
          <w:p w:rsidR="00697B97" w:rsidRPr="00ED4EB9" w:rsidRDefault="00697B97" w:rsidP="009462BA">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201</w:t>
            </w:r>
            <w:r w:rsidR="009462BA" w:rsidRPr="00ED4EB9">
              <w:rPr>
                <w:rFonts w:ascii="Times New Roman" w:eastAsia="Times New Roman" w:hAnsi="Times New Roman" w:cs="Times New Roman"/>
                <w:sz w:val="16"/>
                <w:szCs w:val="16"/>
                <w:lang w:eastAsia="ru-RU"/>
              </w:rPr>
              <w:t>8</w:t>
            </w:r>
            <w:r w:rsidRPr="00ED4EB9">
              <w:rPr>
                <w:rFonts w:ascii="Times New Roman" w:eastAsia="Times New Roman" w:hAnsi="Times New Roman" w:cs="Times New Roman"/>
                <w:sz w:val="16"/>
                <w:szCs w:val="16"/>
                <w:lang w:eastAsia="ru-RU"/>
              </w:rPr>
              <w:t xml:space="preserve"> год</w:t>
            </w:r>
          </w:p>
        </w:tc>
        <w:tc>
          <w:tcPr>
            <w:tcW w:w="1890"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ED4EB9" w:rsidRDefault="00461359" w:rsidP="00461359">
            <w:pPr>
              <w:spacing w:after="0"/>
              <w:jc w:val="center"/>
              <w:rPr>
                <w:rFonts w:ascii="Times New Roman" w:hAnsi="Times New Roman" w:cs="Times New Roman"/>
                <w:sz w:val="16"/>
                <w:szCs w:val="16"/>
              </w:rPr>
            </w:pPr>
            <w:r w:rsidRPr="00ED4EB9">
              <w:rPr>
                <w:rFonts w:ascii="Times New Roman" w:hAnsi="Times New Roman" w:cs="Times New Roman"/>
                <w:sz w:val="16"/>
                <w:szCs w:val="16"/>
              </w:rPr>
              <w:t>п</w:t>
            </w:r>
            <w:r w:rsidR="0035209D" w:rsidRPr="00ED4EB9">
              <w:rPr>
                <w:rFonts w:ascii="Times New Roman" w:hAnsi="Times New Roman" w:cs="Times New Roman"/>
                <w:sz w:val="16"/>
                <w:szCs w:val="16"/>
              </w:rPr>
              <w:t>ринято</w:t>
            </w:r>
            <w:r w:rsidRPr="00ED4EB9">
              <w:rPr>
                <w:rFonts w:ascii="Times New Roman" w:hAnsi="Times New Roman" w:cs="Times New Roman"/>
                <w:sz w:val="16"/>
                <w:szCs w:val="16"/>
              </w:rPr>
              <w:t xml:space="preserve"> расходных обязательств</w:t>
            </w:r>
            <w:r w:rsidR="0035209D" w:rsidRPr="00ED4EB9">
              <w:rPr>
                <w:rFonts w:ascii="Times New Roman" w:hAnsi="Times New Roman" w:cs="Times New Roman"/>
                <w:sz w:val="16"/>
                <w:szCs w:val="16"/>
              </w:rPr>
              <w:t xml:space="preserve"> в 201</w:t>
            </w:r>
            <w:r w:rsidR="009462BA" w:rsidRPr="00ED4EB9">
              <w:rPr>
                <w:rFonts w:ascii="Times New Roman" w:hAnsi="Times New Roman" w:cs="Times New Roman"/>
                <w:sz w:val="16"/>
                <w:szCs w:val="16"/>
              </w:rPr>
              <w:t>9</w:t>
            </w:r>
            <w:r w:rsidR="0035209D" w:rsidRPr="00ED4EB9">
              <w:rPr>
                <w:rFonts w:ascii="Times New Roman" w:hAnsi="Times New Roman" w:cs="Times New Roman"/>
                <w:sz w:val="16"/>
                <w:szCs w:val="16"/>
              </w:rPr>
              <w:t xml:space="preserve"> </w:t>
            </w:r>
            <w:r w:rsidR="00697B97" w:rsidRPr="00ED4EB9">
              <w:rPr>
                <w:rFonts w:ascii="Times New Roman" w:hAnsi="Times New Roman" w:cs="Times New Roman"/>
                <w:sz w:val="16"/>
                <w:szCs w:val="16"/>
              </w:rPr>
              <w:t xml:space="preserve">году по </w:t>
            </w:r>
            <w:r w:rsidRPr="00ED4EB9">
              <w:rPr>
                <w:rFonts w:ascii="Times New Roman" w:hAnsi="Times New Roman" w:cs="Times New Roman"/>
                <w:sz w:val="16"/>
                <w:szCs w:val="16"/>
              </w:rPr>
              <w:t>постановлениям</w:t>
            </w:r>
            <w:r w:rsidR="00697B97" w:rsidRPr="00ED4EB9">
              <w:rPr>
                <w:rFonts w:ascii="Times New Roman" w:hAnsi="Times New Roman" w:cs="Times New Roman"/>
                <w:sz w:val="16"/>
                <w:szCs w:val="16"/>
              </w:rPr>
              <w:t xml:space="preserve"> об использовании резервного фонда</w:t>
            </w:r>
          </w:p>
        </w:tc>
        <w:tc>
          <w:tcPr>
            <w:tcW w:w="2171" w:type="dxa"/>
            <w:gridSpan w:val="2"/>
            <w:tcBorders>
              <w:top w:val="single" w:sz="4" w:space="0" w:color="auto"/>
              <w:left w:val="single" w:sz="4" w:space="0" w:color="auto"/>
              <w:bottom w:val="single" w:sz="4" w:space="0" w:color="000000"/>
              <w:right w:val="single" w:sz="4" w:space="0" w:color="auto"/>
            </w:tcBorders>
            <w:vAlign w:val="center"/>
            <w:hideMark/>
          </w:tcPr>
          <w:p w:rsidR="00697B97" w:rsidRPr="00ED4EB9" w:rsidRDefault="0099127F" w:rsidP="009462BA">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201</w:t>
            </w:r>
            <w:r w:rsidR="009462BA" w:rsidRPr="00ED4EB9">
              <w:rPr>
                <w:rFonts w:ascii="Times New Roman" w:eastAsia="Times New Roman" w:hAnsi="Times New Roman" w:cs="Times New Roman"/>
                <w:sz w:val="16"/>
                <w:szCs w:val="16"/>
                <w:lang w:eastAsia="ru-RU"/>
              </w:rPr>
              <w:t>9</w:t>
            </w:r>
            <w:r w:rsidR="00697B97" w:rsidRPr="00ED4EB9">
              <w:rPr>
                <w:rFonts w:ascii="Times New Roman" w:eastAsia="Times New Roman" w:hAnsi="Times New Roman" w:cs="Times New Roman"/>
                <w:sz w:val="16"/>
                <w:szCs w:val="16"/>
                <w:lang w:eastAsia="ru-RU"/>
              </w:rPr>
              <w:t xml:space="preserve"> год</w:t>
            </w:r>
          </w:p>
        </w:tc>
      </w:tr>
      <w:tr w:rsidR="00F013E0" w:rsidRPr="00ED4EB9" w:rsidTr="00697B97">
        <w:trPr>
          <w:trHeight w:val="510"/>
        </w:trPr>
        <w:tc>
          <w:tcPr>
            <w:tcW w:w="3137" w:type="dxa"/>
            <w:vMerge/>
            <w:tcBorders>
              <w:top w:val="single" w:sz="4" w:space="0" w:color="auto"/>
              <w:left w:val="single" w:sz="4" w:space="0" w:color="auto"/>
              <w:bottom w:val="single" w:sz="4" w:space="0" w:color="000000"/>
              <w:right w:val="single" w:sz="4" w:space="0" w:color="auto"/>
            </w:tcBorders>
            <w:vAlign w:val="center"/>
            <w:hideMark/>
          </w:tcPr>
          <w:p w:rsidR="00697B97" w:rsidRPr="00ED4EB9" w:rsidRDefault="00697B97" w:rsidP="00697B97">
            <w:pPr>
              <w:spacing w:after="0" w:line="240" w:lineRule="auto"/>
              <w:rPr>
                <w:rFonts w:ascii="Times New Roman" w:eastAsia="Times New Roman" w:hAnsi="Times New Roman" w:cs="Times New Roman"/>
                <w:sz w:val="16"/>
                <w:szCs w:val="16"/>
                <w:lang w:eastAsia="ru-RU"/>
              </w:rPr>
            </w:pPr>
          </w:p>
        </w:tc>
        <w:tc>
          <w:tcPr>
            <w:tcW w:w="1161" w:type="dxa"/>
            <w:tcBorders>
              <w:top w:val="nil"/>
              <w:left w:val="nil"/>
              <w:bottom w:val="single" w:sz="4" w:space="0" w:color="auto"/>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 xml:space="preserve">исполнено </w:t>
            </w:r>
          </w:p>
        </w:tc>
        <w:tc>
          <w:tcPr>
            <w:tcW w:w="1061" w:type="dxa"/>
            <w:tcBorders>
              <w:top w:val="nil"/>
              <w:left w:val="nil"/>
              <w:bottom w:val="single" w:sz="4" w:space="0" w:color="auto"/>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удельный вес, %</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697B97" w:rsidRPr="00ED4EB9" w:rsidRDefault="00697B97" w:rsidP="00697B97">
            <w:pPr>
              <w:spacing w:after="0" w:line="240" w:lineRule="auto"/>
              <w:rPr>
                <w:rFonts w:ascii="Times New Roman" w:hAnsi="Times New Roman" w:cs="Times New Roman"/>
                <w:sz w:val="16"/>
                <w:szCs w:val="16"/>
              </w:rPr>
            </w:pPr>
          </w:p>
        </w:tc>
        <w:tc>
          <w:tcPr>
            <w:tcW w:w="1036" w:type="dxa"/>
            <w:tcBorders>
              <w:top w:val="single" w:sz="4" w:space="0" w:color="auto"/>
              <w:left w:val="single" w:sz="4" w:space="0" w:color="auto"/>
              <w:bottom w:val="single" w:sz="4" w:space="0" w:color="000000"/>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исполнено</w:t>
            </w:r>
          </w:p>
        </w:tc>
        <w:tc>
          <w:tcPr>
            <w:tcW w:w="1135" w:type="dxa"/>
            <w:tcBorders>
              <w:top w:val="single" w:sz="4" w:space="0" w:color="auto"/>
              <w:left w:val="single" w:sz="4" w:space="0" w:color="auto"/>
              <w:bottom w:val="single" w:sz="4" w:space="0" w:color="000000"/>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удельный вес, %</w:t>
            </w:r>
          </w:p>
        </w:tc>
      </w:tr>
      <w:tr w:rsidR="00F013E0" w:rsidRPr="00ED4EB9" w:rsidTr="00697B97">
        <w:trPr>
          <w:trHeight w:val="153"/>
        </w:trPr>
        <w:tc>
          <w:tcPr>
            <w:tcW w:w="3137" w:type="dxa"/>
            <w:tcBorders>
              <w:top w:val="nil"/>
              <w:left w:val="single" w:sz="4" w:space="0" w:color="auto"/>
              <w:bottom w:val="single" w:sz="4" w:space="0" w:color="auto"/>
              <w:right w:val="single" w:sz="4" w:space="0" w:color="auto"/>
            </w:tcBorders>
            <w:noWrap/>
            <w:vAlign w:val="center"/>
            <w:hideMark/>
          </w:tcPr>
          <w:p w:rsidR="00697B97" w:rsidRPr="00ED4EB9" w:rsidRDefault="00697B97" w:rsidP="00697B97">
            <w:pPr>
              <w:spacing w:after="0" w:line="240" w:lineRule="auto"/>
              <w:jc w:val="center"/>
              <w:rPr>
                <w:rFonts w:ascii="Times New Roman" w:eastAsia="Times New Roman" w:hAnsi="Times New Roman" w:cs="Times New Roman"/>
                <w:sz w:val="12"/>
                <w:szCs w:val="12"/>
                <w:lang w:eastAsia="ru-RU"/>
              </w:rPr>
            </w:pPr>
            <w:r w:rsidRPr="00ED4EB9">
              <w:rPr>
                <w:rFonts w:ascii="Times New Roman" w:eastAsia="Times New Roman" w:hAnsi="Times New Roman" w:cs="Times New Roman"/>
                <w:sz w:val="12"/>
                <w:szCs w:val="12"/>
                <w:lang w:eastAsia="ru-RU"/>
              </w:rPr>
              <w:t>1</w:t>
            </w:r>
          </w:p>
        </w:tc>
        <w:tc>
          <w:tcPr>
            <w:tcW w:w="1161" w:type="dxa"/>
            <w:tcBorders>
              <w:top w:val="nil"/>
              <w:left w:val="nil"/>
              <w:bottom w:val="single" w:sz="4" w:space="0" w:color="auto"/>
              <w:right w:val="single" w:sz="4" w:space="0" w:color="auto"/>
            </w:tcBorders>
            <w:noWrap/>
            <w:vAlign w:val="center"/>
            <w:hideMark/>
          </w:tcPr>
          <w:p w:rsidR="00697B97" w:rsidRPr="00ED4EB9" w:rsidRDefault="00697B97" w:rsidP="00697B97">
            <w:pPr>
              <w:spacing w:after="0" w:line="240" w:lineRule="auto"/>
              <w:jc w:val="center"/>
              <w:rPr>
                <w:rFonts w:ascii="Times New Roman" w:eastAsia="Times New Roman" w:hAnsi="Times New Roman" w:cs="Times New Roman"/>
                <w:sz w:val="12"/>
                <w:szCs w:val="12"/>
                <w:lang w:eastAsia="ru-RU"/>
              </w:rPr>
            </w:pPr>
            <w:r w:rsidRPr="00ED4EB9">
              <w:rPr>
                <w:rFonts w:ascii="Times New Roman" w:eastAsia="Times New Roman" w:hAnsi="Times New Roman" w:cs="Times New Roman"/>
                <w:sz w:val="12"/>
                <w:szCs w:val="12"/>
                <w:lang w:eastAsia="ru-RU"/>
              </w:rPr>
              <w:t>2</w:t>
            </w:r>
          </w:p>
        </w:tc>
        <w:tc>
          <w:tcPr>
            <w:tcW w:w="1061" w:type="dxa"/>
            <w:tcBorders>
              <w:top w:val="nil"/>
              <w:left w:val="nil"/>
              <w:bottom w:val="single" w:sz="4" w:space="0" w:color="auto"/>
              <w:right w:val="single" w:sz="4" w:space="0" w:color="auto"/>
            </w:tcBorders>
            <w:noWrap/>
            <w:vAlign w:val="center"/>
            <w:hideMark/>
          </w:tcPr>
          <w:p w:rsidR="00697B97" w:rsidRPr="00ED4EB9" w:rsidRDefault="00697B97" w:rsidP="00697B97">
            <w:pPr>
              <w:spacing w:after="0" w:line="240" w:lineRule="auto"/>
              <w:jc w:val="center"/>
              <w:rPr>
                <w:rFonts w:ascii="Times New Roman" w:eastAsia="Times New Roman" w:hAnsi="Times New Roman" w:cs="Times New Roman"/>
                <w:sz w:val="12"/>
                <w:szCs w:val="12"/>
                <w:lang w:eastAsia="ru-RU"/>
              </w:rPr>
            </w:pPr>
            <w:r w:rsidRPr="00ED4EB9">
              <w:rPr>
                <w:rFonts w:ascii="Times New Roman" w:eastAsia="Times New Roman" w:hAnsi="Times New Roman" w:cs="Times New Roman"/>
                <w:sz w:val="12"/>
                <w:szCs w:val="12"/>
                <w:lang w:eastAsia="ru-RU"/>
              </w:rPr>
              <w:t>3</w:t>
            </w:r>
          </w:p>
        </w:tc>
        <w:tc>
          <w:tcPr>
            <w:tcW w:w="1890" w:type="dxa"/>
            <w:tcBorders>
              <w:top w:val="nil"/>
              <w:left w:val="nil"/>
              <w:bottom w:val="single" w:sz="4" w:space="0" w:color="auto"/>
              <w:right w:val="single" w:sz="4" w:space="0" w:color="auto"/>
            </w:tcBorders>
            <w:noWrap/>
            <w:vAlign w:val="center"/>
            <w:hideMark/>
          </w:tcPr>
          <w:p w:rsidR="00697B97" w:rsidRPr="00ED4EB9" w:rsidRDefault="00697B97" w:rsidP="00697B97">
            <w:pPr>
              <w:spacing w:after="0" w:line="240" w:lineRule="auto"/>
              <w:jc w:val="center"/>
              <w:rPr>
                <w:rFonts w:ascii="Times New Roman" w:eastAsia="Times New Roman" w:hAnsi="Times New Roman" w:cs="Times New Roman"/>
                <w:sz w:val="12"/>
                <w:szCs w:val="12"/>
                <w:lang w:eastAsia="ru-RU"/>
              </w:rPr>
            </w:pPr>
            <w:r w:rsidRPr="00ED4EB9">
              <w:rPr>
                <w:rFonts w:ascii="Times New Roman" w:eastAsia="Times New Roman" w:hAnsi="Times New Roman" w:cs="Times New Roman"/>
                <w:sz w:val="12"/>
                <w:szCs w:val="12"/>
                <w:lang w:eastAsia="ru-RU"/>
              </w:rPr>
              <w:t>4</w:t>
            </w:r>
          </w:p>
        </w:tc>
        <w:tc>
          <w:tcPr>
            <w:tcW w:w="1036" w:type="dxa"/>
            <w:tcBorders>
              <w:top w:val="nil"/>
              <w:left w:val="nil"/>
              <w:bottom w:val="single" w:sz="4" w:space="0" w:color="auto"/>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2"/>
                <w:szCs w:val="12"/>
                <w:lang w:eastAsia="ru-RU"/>
              </w:rPr>
            </w:pPr>
            <w:r w:rsidRPr="00ED4EB9">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vAlign w:val="center"/>
            <w:hideMark/>
          </w:tcPr>
          <w:p w:rsidR="00697B97" w:rsidRPr="00ED4EB9" w:rsidRDefault="00697B97" w:rsidP="00697B97">
            <w:pPr>
              <w:spacing w:after="0" w:line="240" w:lineRule="auto"/>
              <w:jc w:val="center"/>
              <w:rPr>
                <w:rFonts w:ascii="Times New Roman" w:eastAsia="Times New Roman" w:hAnsi="Times New Roman" w:cs="Times New Roman"/>
                <w:sz w:val="12"/>
                <w:szCs w:val="12"/>
                <w:lang w:eastAsia="ru-RU"/>
              </w:rPr>
            </w:pPr>
            <w:r w:rsidRPr="00ED4EB9">
              <w:rPr>
                <w:rFonts w:ascii="Times New Roman" w:eastAsia="Times New Roman" w:hAnsi="Times New Roman" w:cs="Times New Roman"/>
                <w:sz w:val="12"/>
                <w:szCs w:val="12"/>
                <w:lang w:eastAsia="ru-RU"/>
              </w:rPr>
              <w:t>6</w:t>
            </w:r>
          </w:p>
        </w:tc>
      </w:tr>
      <w:tr w:rsidR="00ED4EB9" w:rsidRPr="00ED4EB9" w:rsidTr="009462BA">
        <w:trPr>
          <w:trHeight w:val="255"/>
        </w:trPr>
        <w:tc>
          <w:tcPr>
            <w:tcW w:w="3137" w:type="dxa"/>
            <w:tcBorders>
              <w:top w:val="nil"/>
              <w:left w:val="single" w:sz="4" w:space="0" w:color="auto"/>
              <w:bottom w:val="single" w:sz="4" w:space="0" w:color="auto"/>
              <w:right w:val="single" w:sz="4" w:space="0" w:color="auto"/>
            </w:tcBorders>
            <w:noWrap/>
            <w:vAlign w:val="center"/>
            <w:hideMark/>
          </w:tcPr>
          <w:p w:rsidR="00461359" w:rsidRPr="00ED4EB9" w:rsidRDefault="00461359" w:rsidP="00BB1251">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резервный фонд, всего</w:t>
            </w:r>
          </w:p>
        </w:tc>
        <w:tc>
          <w:tcPr>
            <w:tcW w:w="1161" w:type="dxa"/>
            <w:tcBorders>
              <w:top w:val="nil"/>
              <w:left w:val="nil"/>
              <w:bottom w:val="single" w:sz="4" w:space="0" w:color="auto"/>
              <w:right w:val="single" w:sz="4" w:space="0" w:color="auto"/>
            </w:tcBorders>
            <w:noWrap/>
            <w:vAlign w:val="center"/>
            <w:hideMark/>
          </w:tcPr>
          <w:p w:rsidR="00461359" w:rsidRPr="00ED4EB9" w:rsidRDefault="009462B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291,5</w:t>
            </w:r>
          </w:p>
        </w:tc>
        <w:tc>
          <w:tcPr>
            <w:tcW w:w="1061" w:type="dxa"/>
            <w:tcBorders>
              <w:top w:val="nil"/>
              <w:left w:val="nil"/>
              <w:bottom w:val="single" w:sz="4" w:space="0" w:color="auto"/>
              <w:right w:val="single" w:sz="4" w:space="0" w:color="auto"/>
            </w:tcBorders>
            <w:noWrap/>
            <w:vAlign w:val="center"/>
            <w:hideMark/>
          </w:tcPr>
          <w:p w:rsidR="00461359" w:rsidRPr="00ED4EB9" w:rsidRDefault="00461359"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100,0</w:t>
            </w:r>
          </w:p>
        </w:tc>
        <w:tc>
          <w:tcPr>
            <w:tcW w:w="1890" w:type="dxa"/>
            <w:tcBorders>
              <w:top w:val="nil"/>
              <w:left w:val="nil"/>
              <w:bottom w:val="single" w:sz="4" w:space="0" w:color="auto"/>
              <w:right w:val="single" w:sz="4" w:space="0" w:color="auto"/>
            </w:tcBorders>
            <w:noWrap/>
            <w:vAlign w:val="center"/>
          </w:tcPr>
          <w:p w:rsidR="00461359" w:rsidRPr="00ED4EB9" w:rsidRDefault="006406C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1 055,6</w:t>
            </w:r>
          </w:p>
        </w:tc>
        <w:tc>
          <w:tcPr>
            <w:tcW w:w="1036" w:type="dxa"/>
            <w:tcBorders>
              <w:top w:val="nil"/>
              <w:left w:val="nil"/>
              <w:bottom w:val="single" w:sz="4" w:space="0" w:color="auto"/>
              <w:right w:val="single" w:sz="4" w:space="0" w:color="auto"/>
            </w:tcBorders>
            <w:vAlign w:val="center"/>
          </w:tcPr>
          <w:p w:rsidR="00461359"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1 055,4</w:t>
            </w:r>
          </w:p>
        </w:tc>
        <w:tc>
          <w:tcPr>
            <w:tcW w:w="1135" w:type="dxa"/>
            <w:tcBorders>
              <w:top w:val="nil"/>
              <w:left w:val="nil"/>
              <w:bottom w:val="single" w:sz="4" w:space="0" w:color="auto"/>
              <w:right w:val="single" w:sz="4" w:space="0" w:color="auto"/>
            </w:tcBorders>
            <w:vAlign w:val="center"/>
            <w:hideMark/>
          </w:tcPr>
          <w:p w:rsidR="00461359" w:rsidRPr="00ED4EB9" w:rsidRDefault="00832385"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100,0</w:t>
            </w:r>
          </w:p>
        </w:tc>
      </w:tr>
      <w:tr w:rsidR="00ED4EB9" w:rsidRPr="00ED4EB9" w:rsidTr="009462BA">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461359" w:rsidRPr="00ED4EB9" w:rsidRDefault="00461359" w:rsidP="006406CA">
            <w:pPr>
              <w:spacing w:after="0" w:line="240" w:lineRule="auto"/>
              <w:rPr>
                <w:rFonts w:ascii="Times New Roman" w:eastAsia="Times New Roman" w:hAnsi="Times New Roman" w:cs="Times New Roman"/>
                <w:sz w:val="16"/>
                <w:szCs w:val="16"/>
                <w:lang w:eastAsia="ru-RU"/>
              </w:rPr>
            </w:pPr>
            <w:r w:rsidRPr="00706B00">
              <w:rPr>
                <w:rFonts w:ascii="Times New Roman" w:eastAsia="Times New Roman" w:hAnsi="Times New Roman" w:cs="Times New Roman"/>
                <w:sz w:val="16"/>
                <w:szCs w:val="16"/>
                <w:lang w:eastAsia="ru-RU"/>
              </w:rPr>
              <w:t xml:space="preserve">оказание </w:t>
            </w:r>
            <w:r w:rsidR="006406CA" w:rsidRPr="00706B00">
              <w:rPr>
                <w:rFonts w:ascii="Times New Roman" w:eastAsia="Times New Roman" w:hAnsi="Times New Roman" w:cs="Times New Roman"/>
                <w:sz w:val="16"/>
                <w:szCs w:val="16"/>
                <w:lang w:eastAsia="ru-RU"/>
              </w:rPr>
              <w:t xml:space="preserve">единовременной материальной помощи </w:t>
            </w:r>
            <w:r w:rsidRPr="00706B00">
              <w:rPr>
                <w:rFonts w:ascii="Times New Roman" w:eastAsia="Times New Roman" w:hAnsi="Times New Roman" w:cs="Times New Roman"/>
                <w:sz w:val="16"/>
                <w:szCs w:val="16"/>
                <w:lang w:eastAsia="ru-RU"/>
              </w:rPr>
              <w:t>гражданам</w:t>
            </w:r>
            <w:r w:rsidR="006406CA" w:rsidRPr="00706B00">
              <w:rPr>
                <w:rFonts w:ascii="Times New Roman" w:eastAsia="Times New Roman" w:hAnsi="Times New Roman" w:cs="Times New Roman"/>
                <w:sz w:val="16"/>
                <w:szCs w:val="16"/>
                <w:lang w:eastAsia="ru-RU"/>
              </w:rPr>
              <w:t xml:space="preserve"> за частично утраченное имущество</w:t>
            </w:r>
            <w:r w:rsidR="00706B00">
              <w:rPr>
                <w:rFonts w:ascii="Times New Roman" w:eastAsia="Times New Roman" w:hAnsi="Times New Roman" w:cs="Times New Roman"/>
                <w:sz w:val="16"/>
                <w:szCs w:val="16"/>
                <w:lang w:eastAsia="ru-RU"/>
              </w:rPr>
              <w:t>, попавшее в зону подтопления</w:t>
            </w:r>
          </w:p>
        </w:tc>
        <w:tc>
          <w:tcPr>
            <w:tcW w:w="1161" w:type="dxa"/>
            <w:tcBorders>
              <w:top w:val="single" w:sz="4" w:space="0" w:color="auto"/>
              <w:left w:val="nil"/>
              <w:bottom w:val="single" w:sz="4" w:space="0" w:color="auto"/>
              <w:right w:val="single" w:sz="4" w:space="0" w:color="auto"/>
            </w:tcBorders>
            <w:noWrap/>
            <w:vAlign w:val="center"/>
          </w:tcPr>
          <w:p w:rsidR="00461359"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061" w:type="dxa"/>
            <w:tcBorders>
              <w:top w:val="single" w:sz="4" w:space="0" w:color="auto"/>
              <w:left w:val="nil"/>
              <w:bottom w:val="single" w:sz="4" w:space="0" w:color="auto"/>
              <w:right w:val="single" w:sz="4" w:space="0" w:color="auto"/>
            </w:tcBorders>
            <w:noWrap/>
            <w:vAlign w:val="center"/>
          </w:tcPr>
          <w:p w:rsidR="00461359"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tcPr>
          <w:p w:rsidR="00461359" w:rsidRPr="00ED4EB9" w:rsidRDefault="006406C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195,0</w:t>
            </w:r>
          </w:p>
        </w:tc>
        <w:tc>
          <w:tcPr>
            <w:tcW w:w="1036" w:type="dxa"/>
            <w:tcBorders>
              <w:top w:val="single" w:sz="4" w:space="0" w:color="auto"/>
              <w:left w:val="nil"/>
              <w:bottom w:val="single" w:sz="4" w:space="0" w:color="auto"/>
              <w:right w:val="single" w:sz="4" w:space="0" w:color="auto"/>
            </w:tcBorders>
            <w:vAlign w:val="center"/>
          </w:tcPr>
          <w:p w:rsidR="00461359" w:rsidRPr="00ED4EB9" w:rsidRDefault="006406C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195,0</w:t>
            </w:r>
          </w:p>
        </w:tc>
        <w:tc>
          <w:tcPr>
            <w:tcW w:w="1135" w:type="dxa"/>
            <w:tcBorders>
              <w:top w:val="single" w:sz="4" w:space="0" w:color="auto"/>
              <w:left w:val="nil"/>
              <w:bottom w:val="single" w:sz="4" w:space="0" w:color="auto"/>
              <w:right w:val="single" w:sz="4" w:space="0" w:color="auto"/>
            </w:tcBorders>
            <w:vAlign w:val="center"/>
          </w:tcPr>
          <w:p w:rsidR="00461359"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18,5</w:t>
            </w:r>
          </w:p>
        </w:tc>
      </w:tr>
      <w:tr w:rsidR="00ED4EB9" w:rsidRPr="00ED4EB9" w:rsidTr="009462BA">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461359" w:rsidRPr="00ED4EB9" w:rsidRDefault="006406CA" w:rsidP="00E85B19">
            <w:pPr>
              <w:spacing w:after="0" w:line="240" w:lineRule="auto"/>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 xml:space="preserve">очистка от бытовых отходов стихийного места складирования отходов на территории Красногорьевского сельсовета </w:t>
            </w:r>
          </w:p>
        </w:tc>
        <w:tc>
          <w:tcPr>
            <w:tcW w:w="1161" w:type="dxa"/>
            <w:tcBorders>
              <w:top w:val="single" w:sz="4" w:space="0" w:color="auto"/>
              <w:left w:val="nil"/>
              <w:bottom w:val="single" w:sz="4" w:space="0" w:color="auto"/>
              <w:right w:val="single" w:sz="4" w:space="0" w:color="auto"/>
            </w:tcBorders>
            <w:noWrap/>
            <w:vAlign w:val="center"/>
            <w:hideMark/>
          </w:tcPr>
          <w:p w:rsidR="00461359"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061" w:type="dxa"/>
            <w:tcBorders>
              <w:top w:val="single" w:sz="4" w:space="0" w:color="auto"/>
              <w:left w:val="nil"/>
              <w:bottom w:val="single" w:sz="4" w:space="0" w:color="auto"/>
              <w:right w:val="single" w:sz="4" w:space="0" w:color="auto"/>
            </w:tcBorders>
            <w:noWrap/>
            <w:vAlign w:val="center"/>
            <w:hideMark/>
          </w:tcPr>
          <w:p w:rsidR="00461359" w:rsidRPr="00ED4EB9" w:rsidRDefault="00461359"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tcPr>
          <w:p w:rsidR="00461359"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300,0</w:t>
            </w:r>
          </w:p>
        </w:tc>
        <w:tc>
          <w:tcPr>
            <w:tcW w:w="1036" w:type="dxa"/>
            <w:tcBorders>
              <w:top w:val="single" w:sz="4" w:space="0" w:color="auto"/>
              <w:left w:val="nil"/>
              <w:bottom w:val="single" w:sz="4" w:space="0" w:color="auto"/>
              <w:right w:val="single" w:sz="4" w:space="0" w:color="auto"/>
            </w:tcBorders>
            <w:vAlign w:val="center"/>
          </w:tcPr>
          <w:p w:rsidR="00461359" w:rsidRPr="00ED4EB9" w:rsidRDefault="006406C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300,0</w:t>
            </w:r>
          </w:p>
        </w:tc>
        <w:tc>
          <w:tcPr>
            <w:tcW w:w="1135" w:type="dxa"/>
            <w:tcBorders>
              <w:top w:val="single" w:sz="4" w:space="0" w:color="auto"/>
              <w:left w:val="nil"/>
              <w:bottom w:val="single" w:sz="4" w:space="0" w:color="auto"/>
              <w:right w:val="single" w:sz="4" w:space="0" w:color="auto"/>
            </w:tcBorders>
            <w:vAlign w:val="center"/>
          </w:tcPr>
          <w:p w:rsidR="00461359"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28,4</w:t>
            </w:r>
          </w:p>
        </w:tc>
      </w:tr>
      <w:tr w:rsidR="00ED4EB9" w:rsidRPr="00ED4EB9" w:rsidTr="009462BA">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461359" w:rsidRPr="00ED4EB9" w:rsidRDefault="00461359" w:rsidP="006406CA">
            <w:pPr>
              <w:spacing w:after="0" w:line="240" w:lineRule="auto"/>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отлов</w:t>
            </w:r>
            <w:r w:rsidR="006406CA" w:rsidRPr="00ED4EB9">
              <w:rPr>
                <w:rFonts w:ascii="Times New Roman" w:eastAsia="Times New Roman" w:hAnsi="Times New Roman" w:cs="Times New Roman"/>
                <w:sz w:val="16"/>
                <w:szCs w:val="16"/>
                <w:lang w:eastAsia="ru-RU"/>
              </w:rPr>
              <w:t xml:space="preserve"> и содержание</w:t>
            </w:r>
            <w:r w:rsidR="00832385" w:rsidRPr="00ED4EB9">
              <w:rPr>
                <w:rFonts w:ascii="Times New Roman" w:eastAsia="Times New Roman" w:hAnsi="Times New Roman" w:cs="Times New Roman"/>
                <w:sz w:val="16"/>
                <w:szCs w:val="16"/>
                <w:lang w:eastAsia="ru-RU"/>
              </w:rPr>
              <w:t xml:space="preserve"> безнадзорных животных на территории п.Таежный</w:t>
            </w:r>
          </w:p>
        </w:tc>
        <w:tc>
          <w:tcPr>
            <w:tcW w:w="1161" w:type="dxa"/>
            <w:tcBorders>
              <w:top w:val="single" w:sz="4" w:space="0" w:color="auto"/>
              <w:left w:val="nil"/>
              <w:bottom w:val="single" w:sz="4" w:space="0" w:color="auto"/>
              <w:right w:val="single" w:sz="4" w:space="0" w:color="auto"/>
            </w:tcBorders>
            <w:noWrap/>
            <w:vAlign w:val="center"/>
            <w:hideMark/>
          </w:tcPr>
          <w:p w:rsidR="00461359" w:rsidRPr="00ED4EB9" w:rsidRDefault="009462B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99,5</w:t>
            </w:r>
          </w:p>
        </w:tc>
        <w:tc>
          <w:tcPr>
            <w:tcW w:w="1061" w:type="dxa"/>
            <w:tcBorders>
              <w:top w:val="single" w:sz="4" w:space="0" w:color="auto"/>
              <w:left w:val="nil"/>
              <w:bottom w:val="single" w:sz="4" w:space="0" w:color="auto"/>
              <w:right w:val="single" w:sz="4" w:space="0" w:color="auto"/>
            </w:tcBorders>
            <w:noWrap/>
            <w:vAlign w:val="center"/>
            <w:hideMark/>
          </w:tcPr>
          <w:p w:rsidR="00461359" w:rsidRPr="00ED4EB9" w:rsidRDefault="009462B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34,1</w:t>
            </w:r>
          </w:p>
        </w:tc>
        <w:tc>
          <w:tcPr>
            <w:tcW w:w="1890" w:type="dxa"/>
            <w:tcBorders>
              <w:top w:val="single" w:sz="4" w:space="0" w:color="auto"/>
              <w:left w:val="nil"/>
              <w:bottom w:val="single" w:sz="4" w:space="0" w:color="auto"/>
              <w:right w:val="single" w:sz="4" w:space="0" w:color="auto"/>
            </w:tcBorders>
            <w:noWrap/>
            <w:vAlign w:val="center"/>
          </w:tcPr>
          <w:p w:rsidR="00461359" w:rsidRPr="00ED4EB9" w:rsidRDefault="00ED4EB9"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036" w:type="dxa"/>
            <w:tcBorders>
              <w:top w:val="single" w:sz="4" w:space="0" w:color="auto"/>
              <w:left w:val="nil"/>
              <w:bottom w:val="single" w:sz="4" w:space="0" w:color="auto"/>
              <w:right w:val="single" w:sz="4" w:space="0" w:color="auto"/>
            </w:tcBorders>
            <w:vAlign w:val="center"/>
          </w:tcPr>
          <w:p w:rsidR="00461359"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135" w:type="dxa"/>
            <w:tcBorders>
              <w:top w:val="single" w:sz="4" w:space="0" w:color="auto"/>
              <w:left w:val="nil"/>
              <w:bottom w:val="single" w:sz="4" w:space="0" w:color="auto"/>
              <w:right w:val="single" w:sz="4" w:space="0" w:color="auto"/>
            </w:tcBorders>
            <w:vAlign w:val="center"/>
          </w:tcPr>
          <w:p w:rsidR="00461359"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r>
      <w:tr w:rsidR="00ED4EB9" w:rsidRPr="00ED4EB9" w:rsidTr="009462BA">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832385" w:rsidRPr="00ED4EB9" w:rsidRDefault="00832385" w:rsidP="006406CA">
            <w:pPr>
              <w:spacing w:after="0" w:line="240" w:lineRule="auto"/>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приобретение, доставк</w:t>
            </w:r>
            <w:r w:rsidR="006406CA" w:rsidRPr="00ED4EB9">
              <w:rPr>
                <w:rFonts w:ascii="Times New Roman" w:eastAsia="Times New Roman" w:hAnsi="Times New Roman" w:cs="Times New Roman"/>
                <w:sz w:val="16"/>
                <w:szCs w:val="16"/>
                <w:lang w:eastAsia="ru-RU"/>
              </w:rPr>
              <w:t>а</w:t>
            </w:r>
            <w:r w:rsidRPr="00ED4EB9">
              <w:rPr>
                <w:rFonts w:ascii="Times New Roman" w:eastAsia="Times New Roman" w:hAnsi="Times New Roman" w:cs="Times New Roman"/>
                <w:sz w:val="16"/>
                <w:szCs w:val="16"/>
                <w:lang w:eastAsia="ru-RU"/>
              </w:rPr>
              <w:t xml:space="preserve"> и установк</w:t>
            </w:r>
            <w:r w:rsidR="006406CA" w:rsidRPr="00ED4EB9">
              <w:rPr>
                <w:rFonts w:ascii="Times New Roman" w:eastAsia="Times New Roman" w:hAnsi="Times New Roman" w:cs="Times New Roman"/>
                <w:sz w:val="16"/>
                <w:szCs w:val="16"/>
                <w:lang w:eastAsia="ru-RU"/>
              </w:rPr>
              <w:t>а</w:t>
            </w:r>
            <w:r w:rsidRPr="00ED4EB9">
              <w:rPr>
                <w:rFonts w:ascii="Times New Roman" w:eastAsia="Times New Roman" w:hAnsi="Times New Roman" w:cs="Times New Roman"/>
                <w:sz w:val="16"/>
                <w:szCs w:val="16"/>
                <w:lang w:eastAsia="ru-RU"/>
              </w:rPr>
              <w:t xml:space="preserve"> дизельной электростанции для нужд д.Прилуки </w:t>
            </w:r>
          </w:p>
        </w:tc>
        <w:tc>
          <w:tcPr>
            <w:tcW w:w="1161" w:type="dxa"/>
            <w:tcBorders>
              <w:top w:val="single" w:sz="4" w:space="0" w:color="auto"/>
              <w:left w:val="nil"/>
              <w:bottom w:val="single" w:sz="4" w:space="0" w:color="auto"/>
              <w:right w:val="single" w:sz="4" w:space="0" w:color="auto"/>
            </w:tcBorders>
            <w:noWrap/>
            <w:vAlign w:val="center"/>
            <w:hideMark/>
          </w:tcPr>
          <w:p w:rsidR="00832385" w:rsidRPr="00ED4EB9" w:rsidRDefault="009462B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192,0</w:t>
            </w:r>
          </w:p>
        </w:tc>
        <w:tc>
          <w:tcPr>
            <w:tcW w:w="1061" w:type="dxa"/>
            <w:tcBorders>
              <w:top w:val="single" w:sz="4" w:space="0" w:color="auto"/>
              <w:left w:val="nil"/>
              <w:bottom w:val="single" w:sz="4" w:space="0" w:color="auto"/>
              <w:right w:val="single" w:sz="4" w:space="0" w:color="auto"/>
            </w:tcBorders>
            <w:noWrap/>
            <w:vAlign w:val="center"/>
            <w:hideMark/>
          </w:tcPr>
          <w:p w:rsidR="00832385" w:rsidRPr="00ED4EB9" w:rsidRDefault="009462B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65,9</w:t>
            </w:r>
          </w:p>
        </w:tc>
        <w:tc>
          <w:tcPr>
            <w:tcW w:w="1890" w:type="dxa"/>
            <w:tcBorders>
              <w:top w:val="single" w:sz="4" w:space="0" w:color="auto"/>
              <w:left w:val="nil"/>
              <w:bottom w:val="single" w:sz="4" w:space="0" w:color="auto"/>
              <w:right w:val="single" w:sz="4" w:space="0" w:color="auto"/>
            </w:tcBorders>
            <w:noWrap/>
            <w:vAlign w:val="center"/>
            <w:hideMark/>
          </w:tcPr>
          <w:p w:rsidR="00832385" w:rsidRPr="00ED4EB9" w:rsidRDefault="009462B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498,0</w:t>
            </w:r>
          </w:p>
        </w:tc>
        <w:tc>
          <w:tcPr>
            <w:tcW w:w="1036" w:type="dxa"/>
            <w:tcBorders>
              <w:top w:val="single" w:sz="4" w:space="0" w:color="auto"/>
              <w:left w:val="nil"/>
              <w:bottom w:val="single" w:sz="4" w:space="0" w:color="auto"/>
              <w:right w:val="single" w:sz="4" w:space="0" w:color="auto"/>
            </w:tcBorders>
            <w:vAlign w:val="center"/>
            <w:hideMark/>
          </w:tcPr>
          <w:p w:rsidR="00832385" w:rsidRPr="00ED4EB9" w:rsidRDefault="009462B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497,8</w:t>
            </w:r>
          </w:p>
        </w:tc>
        <w:tc>
          <w:tcPr>
            <w:tcW w:w="1135" w:type="dxa"/>
            <w:tcBorders>
              <w:top w:val="single" w:sz="4" w:space="0" w:color="auto"/>
              <w:left w:val="nil"/>
              <w:bottom w:val="single" w:sz="4" w:space="0" w:color="auto"/>
              <w:right w:val="single" w:sz="4" w:space="0" w:color="auto"/>
            </w:tcBorders>
            <w:vAlign w:val="center"/>
          </w:tcPr>
          <w:p w:rsidR="00832385"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47,2</w:t>
            </w:r>
          </w:p>
        </w:tc>
      </w:tr>
      <w:tr w:rsidR="006406CA" w:rsidRPr="00ED4EB9" w:rsidTr="009462BA">
        <w:trPr>
          <w:trHeight w:val="601"/>
        </w:trPr>
        <w:tc>
          <w:tcPr>
            <w:tcW w:w="3137" w:type="dxa"/>
            <w:tcBorders>
              <w:top w:val="single" w:sz="4" w:space="0" w:color="auto"/>
              <w:left w:val="single" w:sz="4" w:space="0" w:color="auto"/>
              <w:bottom w:val="single" w:sz="4" w:space="0" w:color="auto"/>
              <w:right w:val="single" w:sz="4" w:space="0" w:color="auto"/>
            </w:tcBorders>
            <w:vAlign w:val="center"/>
          </w:tcPr>
          <w:p w:rsidR="006406CA" w:rsidRPr="002E433B" w:rsidRDefault="006406CA" w:rsidP="006406CA">
            <w:pPr>
              <w:spacing w:after="0" w:line="240" w:lineRule="auto"/>
              <w:rPr>
                <w:rFonts w:ascii="Times New Roman" w:eastAsia="Times New Roman" w:hAnsi="Times New Roman" w:cs="Times New Roman"/>
                <w:sz w:val="16"/>
                <w:szCs w:val="16"/>
                <w:highlight w:val="yellow"/>
                <w:lang w:eastAsia="ru-RU"/>
              </w:rPr>
            </w:pPr>
            <w:r w:rsidRPr="00706B00">
              <w:rPr>
                <w:rFonts w:ascii="Times New Roman" w:eastAsia="Times New Roman" w:hAnsi="Times New Roman" w:cs="Times New Roman"/>
                <w:sz w:val="16"/>
                <w:szCs w:val="16"/>
                <w:lang w:eastAsia="ru-RU"/>
              </w:rPr>
              <w:t>дезинфекция приусадебных участков д.Малеево и п.Октябрьский,</w:t>
            </w:r>
            <w:r w:rsidR="00AA27C7">
              <w:rPr>
                <w:rFonts w:ascii="Times New Roman" w:eastAsia="Times New Roman" w:hAnsi="Times New Roman" w:cs="Times New Roman"/>
                <w:sz w:val="16"/>
                <w:szCs w:val="16"/>
                <w:lang w:eastAsia="ru-RU"/>
              </w:rPr>
              <w:t xml:space="preserve"> попавших в зону подтопления,</w:t>
            </w:r>
            <w:r w:rsidRPr="00706B00">
              <w:rPr>
                <w:rFonts w:ascii="Times New Roman" w:eastAsia="Times New Roman" w:hAnsi="Times New Roman" w:cs="Times New Roman"/>
                <w:sz w:val="16"/>
                <w:szCs w:val="16"/>
                <w:lang w:eastAsia="ru-RU"/>
              </w:rPr>
              <w:t xml:space="preserve"> проведение спасательных и неотложных аварийно-восстановительных работ</w:t>
            </w:r>
          </w:p>
        </w:tc>
        <w:tc>
          <w:tcPr>
            <w:tcW w:w="1161" w:type="dxa"/>
            <w:tcBorders>
              <w:top w:val="single" w:sz="4" w:space="0" w:color="auto"/>
              <w:left w:val="nil"/>
              <w:bottom w:val="single" w:sz="4" w:space="0" w:color="auto"/>
              <w:right w:val="single" w:sz="4" w:space="0" w:color="auto"/>
            </w:tcBorders>
            <w:noWrap/>
            <w:vAlign w:val="center"/>
          </w:tcPr>
          <w:p w:rsidR="006406CA"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061" w:type="dxa"/>
            <w:tcBorders>
              <w:top w:val="single" w:sz="4" w:space="0" w:color="auto"/>
              <w:left w:val="nil"/>
              <w:bottom w:val="single" w:sz="4" w:space="0" w:color="auto"/>
              <w:right w:val="single" w:sz="4" w:space="0" w:color="auto"/>
            </w:tcBorders>
            <w:noWrap/>
            <w:vAlign w:val="center"/>
          </w:tcPr>
          <w:p w:rsidR="006406CA"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tcPr>
          <w:p w:rsidR="006406CA"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48,5</w:t>
            </w:r>
          </w:p>
        </w:tc>
        <w:tc>
          <w:tcPr>
            <w:tcW w:w="1036" w:type="dxa"/>
            <w:tcBorders>
              <w:top w:val="single" w:sz="4" w:space="0" w:color="auto"/>
              <w:left w:val="nil"/>
              <w:bottom w:val="single" w:sz="4" w:space="0" w:color="auto"/>
              <w:right w:val="single" w:sz="4" w:space="0" w:color="auto"/>
            </w:tcBorders>
            <w:vAlign w:val="center"/>
          </w:tcPr>
          <w:p w:rsidR="006406CA" w:rsidRPr="00ED4EB9" w:rsidRDefault="006406C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48,5</w:t>
            </w:r>
          </w:p>
        </w:tc>
        <w:tc>
          <w:tcPr>
            <w:tcW w:w="1135" w:type="dxa"/>
            <w:tcBorders>
              <w:top w:val="single" w:sz="4" w:space="0" w:color="auto"/>
              <w:left w:val="nil"/>
              <w:bottom w:val="single" w:sz="4" w:space="0" w:color="auto"/>
              <w:right w:val="single" w:sz="4" w:space="0" w:color="auto"/>
            </w:tcBorders>
            <w:vAlign w:val="center"/>
          </w:tcPr>
          <w:p w:rsidR="006406CA"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4,6</w:t>
            </w:r>
          </w:p>
        </w:tc>
      </w:tr>
      <w:tr w:rsidR="006406CA" w:rsidRPr="00ED4EB9" w:rsidTr="009462BA">
        <w:trPr>
          <w:trHeight w:val="601"/>
        </w:trPr>
        <w:tc>
          <w:tcPr>
            <w:tcW w:w="3137" w:type="dxa"/>
            <w:tcBorders>
              <w:top w:val="single" w:sz="4" w:space="0" w:color="auto"/>
              <w:left w:val="single" w:sz="4" w:space="0" w:color="auto"/>
              <w:bottom w:val="single" w:sz="4" w:space="0" w:color="auto"/>
              <w:right w:val="single" w:sz="4" w:space="0" w:color="auto"/>
            </w:tcBorders>
            <w:vAlign w:val="center"/>
          </w:tcPr>
          <w:p w:rsidR="006406CA" w:rsidRPr="002E433B" w:rsidRDefault="006406CA" w:rsidP="00AA27C7">
            <w:pPr>
              <w:spacing w:after="0" w:line="240" w:lineRule="auto"/>
              <w:rPr>
                <w:rFonts w:ascii="Times New Roman" w:eastAsia="Times New Roman" w:hAnsi="Times New Roman" w:cs="Times New Roman"/>
                <w:sz w:val="16"/>
                <w:szCs w:val="16"/>
                <w:highlight w:val="yellow"/>
                <w:lang w:eastAsia="ru-RU"/>
              </w:rPr>
            </w:pPr>
            <w:r w:rsidRPr="00AA27C7">
              <w:rPr>
                <w:rFonts w:ascii="Times New Roman" w:eastAsia="Times New Roman" w:hAnsi="Times New Roman" w:cs="Times New Roman"/>
                <w:sz w:val="16"/>
                <w:szCs w:val="16"/>
                <w:lang w:eastAsia="ru-RU"/>
              </w:rPr>
              <w:t xml:space="preserve">организация питания пострадавшего от </w:t>
            </w:r>
            <w:r w:rsidR="00AA27C7">
              <w:rPr>
                <w:rFonts w:ascii="Times New Roman" w:eastAsia="Times New Roman" w:hAnsi="Times New Roman" w:cs="Times New Roman"/>
                <w:sz w:val="16"/>
                <w:szCs w:val="16"/>
                <w:lang w:eastAsia="ru-RU"/>
              </w:rPr>
              <w:t>подтопления</w:t>
            </w:r>
            <w:r w:rsidRPr="00AA27C7">
              <w:rPr>
                <w:rFonts w:ascii="Times New Roman" w:eastAsia="Times New Roman" w:hAnsi="Times New Roman" w:cs="Times New Roman"/>
                <w:sz w:val="16"/>
                <w:szCs w:val="16"/>
                <w:lang w:eastAsia="ru-RU"/>
              </w:rPr>
              <w:t xml:space="preserve"> населения, проведение спасательных и аварийно-восстановительных работ</w:t>
            </w:r>
          </w:p>
        </w:tc>
        <w:tc>
          <w:tcPr>
            <w:tcW w:w="1161" w:type="dxa"/>
            <w:tcBorders>
              <w:top w:val="single" w:sz="4" w:space="0" w:color="auto"/>
              <w:left w:val="nil"/>
              <w:bottom w:val="single" w:sz="4" w:space="0" w:color="auto"/>
              <w:right w:val="single" w:sz="4" w:space="0" w:color="auto"/>
            </w:tcBorders>
            <w:noWrap/>
            <w:vAlign w:val="center"/>
          </w:tcPr>
          <w:p w:rsidR="006406CA"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061" w:type="dxa"/>
            <w:tcBorders>
              <w:top w:val="single" w:sz="4" w:space="0" w:color="auto"/>
              <w:left w:val="nil"/>
              <w:bottom w:val="single" w:sz="4" w:space="0" w:color="auto"/>
              <w:right w:val="single" w:sz="4" w:space="0" w:color="auto"/>
            </w:tcBorders>
            <w:noWrap/>
            <w:vAlign w:val="center"/>
          </w:tcPr>
          <w:p w:rsidR="006406CA"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tcPr>
          <w:p w:rsidR="006406CA" w:rsidRPr="00ED4EB9" w:rsidRDefault="006406CA" w:rsidP="00E85B19">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14,1</w:t>
            </w:r>
          </w:p>
        </w:tc>
        <w:tc>
          <w:tcPr>
            <w:tcW w:w="1036" w:type="dxa"/>
            <w:tcBorders>
              <w:top w:val="single" w:sz="4" w:space="0" w:color="auto"/>
              <w:left w:val="nil"/>
              <w:bottom w:val="single" w:sz="4" w:space="0" w:color="auto"/>
              <w:right w:val="single" w:sz="4" w:space="0" w:color="auto"/>
            </w:tcBorders>
            <w:vAlign w:val="center"/>
          </w:tcPr>
          <w:p w:rsidR="006406CA" w:rsidRPr="00ED4EB9" w:rsidRDefault="006406CA"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14,1</w:t>
            </w:r>
          </w:p>
        </w:tc>
        <w:tc>
          <w:tcPr>
            <w:tcW w:w="1135" w:type="dxa"/>
            <w:tcBorders>
              <w:top w:val="single" w:sz="4" w:space="0" w:color="auto"/>
              <w:left w:val="nil"/>
              <w:bottom w:val="single" w:sz="4" w:space="0" w:color="auto"/>
              <w:right w:val="single" w:sz="4" w:space="0" w:color="auto"/>
            </w:tcBorders>
            <w:vAlign w:val="center"/>
          </w:tcPr>
          <w:p w:rsidR="006406CA" w:rsidRPr="00ED4EB9" w:rsidRDefault="00ED4EB9" w:rsidP="00697B97">
            <w:pPr>
              <w:spacing w:after="0" w:line="240" w:lineRule="auto"/>
              <w:jc w:val="center"/>
              <w:rPr>
                <w:rFonts w:ascii="Times New Roman" w:eastAsia="Times New Roman" w:hAnsi="Times New Roman" w:cs="Times New Roman"/>
                <w:sz w:val="16"/>
                <w:szCs w:val="16"/>
                <w:lang w:eastAsia="ru-RU"/>
              </w:rPr>
            </w:pPr>
            <w:r w:rsidRPr="00ED4EB9">
              <w:rPr>
                <w:rFonts w:ascii="Times New Roman" w:eastAsia="Times New Roman" w:hAnsi="Times New Roman" w:cs="Times New Roman"/>
                <w:sz w:val="16"/>
                <w:szCs w:val="16"/>
                <w:lang w:eastAsia="ru-RU"/>
              </w:rPr>
              <w:t>1,3</w:t>
            </w:r>
          </w:p>
        </w:tc>
      </w:tr>
    </w:tbl>
    <w:p w:rsidR="00697B97" w:rsidRPr="00ED4EB9" w:rsidRDefault="00697B97" w:rsidP="00697B97">
      <w:pPr>
        <w:pStyle w:val="msonormalbullet2gif"/>
        <w:spacing w:before="0" w:beforeAutospacing="0" w:after="0" w:afterAutospacing="0" w:line="276" w:lineRule="auto"/>
        <w:ind w:firstLine="851"/>
        <w:contextualSpacing/>
        <w:jc w:val="both"/>
      </w:pPr>
    </w:p>
    <w:p w:rsidR="00697B97" w:rsidRPr="00ED4EB9" w:rsidRDefault="00697B97" w:rsidP="0099127F">
      <w:pPr>
        <w:pStyle w:val="msonormalbullet2gif"/>
        <w:spacing w:before="0" w:beforeAutospacing="0" w:after="0" w:afterAutospacing="0" w:line="276" w:lineRule="auto"/>
        <w:ind w:firstLine="851"/>
        <w:contextualSpacing/>
        <w:jc w:val="both"/>
      </w:pPr>
      <w:r w:rsidRPr="00ED4EB9">
        <w:t xml:space="preserve">В проверяемом периоде средства резервного фонда исполнены в размере </w:t>
      </w:r>
      <w:r w:rsidR="00ED4EB9" w:rsidRPr="00ED4EB9">
        <w:t>1 055,4</w:t>
      </w:r>
      <w:r w:rsidRPr="00ED4EB9">
        <w:t xml:space="preserve"> тыс. руб., что составляет </w:t>
      </w:r>
      <w:r w:rsidR="00ED4EB9" w:rsidRPr="00ED4EB9">
        <w:t>42,2</w:t>
      </w:r>
      <w:r w:rsidRPr="00ED4EB9">
        <w:t>% от предусмотренных Решением о районном бюджете назначений</w:t>
      </w:r>
      <w:r w:rsidR="00832385" w:rsidRPr="00ED4EB9">
        <w:t xml:space="preserve"> (</w:t>
      </w:r>
      <w:r w:rsidR="00ED4EB9" w:rsidRPr="00ED4EB9">
        <w:t>2 498,0</w:t>
      </w:r>
      <w:r w:rsidR="00832385" w:rsidRPr="00ED4EB9">
        <w:t xml:space="preserve"> тыс. руб.)</w:t>
      </w:r>
      <w:r w:rsidRPr="00ED4EB9">
        <w:t>.</w:t>
      </w:r>
    </w:p>
    <w:p w:rsidR="002E433B" w:rsidRDefault="005D26EB" w:rsidP="0099127F">
      <w:pPr>
        <w:pStyle w:val="msonormalbullet2gif"/>
        <w:spacing w:after="0" w:afterAutospacing="0" w:line="276" w:lineRule="auto"/>
        <w:ind w:firstLine="851"/>
        <w:contextualSpacing/>
        <w:jc w:val="both"/>
      </w:pPr>
      <w:r w:rsidRPr="00ED4EB9">
        <w:t>В 201</w:t>
      </w:r>
      <w:r w:rsidR="00ED4EB9" w:rsidRPr="00ED4EB9">
        <w:t>9</w:t>
      </w:r>
      <w:r w:rsidR="00697B97" w:rsidRPr="00ED4EB9">
        <w:t xml:space="preserve"> году средства резервного фонда были направлены</w:t>
      </w:r>
      <w:r w:rsidR="009C60B0" w:rsidRPr="00ED4EB9">
        <w:t xml:space="preserve"> </w:t>
      </w:r>
      <w:r w:rsidR="00E10A96">
        <w:t>а</w:t>
      </w:r>
      <w:r w:rsidR="00E85B19" w:rsidRPr="00095E2E">
        <w:t>дминистрации Богучанского района</w:t>
      </w:r>
      <w:r w:rsidR="00E10A96">
        <w:t xml:space="preserve"> для реализации следующих мероприятий:</w:t>
      </w:r>
    </w:p>
    <w:p w:rsidR="00504914" w:rsidRDefault="00504914" w:rsidP="003A0B75">
      <w:pPr>
        <w:pStyle w:val="msonormalbullet2gif"/>
        <w:numPr>
          <w:ilvl w:val="0"/>
          <w:numId w:val="35"/>
        </w:numPr>
        <w:spacing w:after="0" w:afterAutospacing="0" w:line="276" w:lineRule="auto"/>
        <w:ind w:left="0" w:firstLine="851"/>
        <w:contextualSpacing/>
        <w:jc w:val="both"/>
      </w:pPr>
      <w:r w:rsidRPr="00095E2E">
        <w:t>в соответствии с постановлени</w:t>
      </w:r>
      <w:r w:rsidR="00ED4EB9" w:rsidRPr="00095E2E">
        <w:t>ем</w:t>
      </w:r>
      <w:r w:rsidRPr="00095E2E">
        <w:t xml:space="preserve"> администрации Богучанского района </w:t>
      </w:r>
      <w:r w:rsidR="00ED4EB9" w:rsidRPr="00095E2E">
        <w:t xml:space="preserve">от </w:t>
      </w:r>
      <w:r w:rsidRPr="00095E2E">
        <w:t>17.12.2018 № 1321-п на приобретение, доставку и установку дизельной электростанции для нужд д.Прилуки</w:t>
      </w:r>
      <w:r w:rsidR="00ED4EB9" w:rsidRPr="00095E2E">
        <w:t>. Авансовый платеж в размере</w:t>
      </w:r>
      <w:r w:rsidRPr="00095E2E">
        <w:t xml:space="preserve"> </w:t>
      </w:r>
      <w:r w:rsidR="00095E2E" w:rsidRPr="00095E2E">
        <w:t>192</w:t>
      </w:r>
      <w:r w:rsidRPr="00095E2E">
        <w:t>,0 тыс. руб.</w:t>
      </w:r>
      <w:r w:rsidR="00965B9A" w:rsidRPr="00095E2E">
        <w:t xml:space="preserve">, согласно условиям муниципального контракта от 21.12.2018 № 127/12.18, </w:t>
      </w:r>
      <w:r w:rsidR="00095E2E" w:rsidRPr="00095E2E">
        <w:t>был осуществлен в 2018 году</w:t>
      </w:r>
      <w:r w:rsidR="000811BC" w:rsidRPr="00095E2E">
        <w:t>, а</w:t>
      </w:r>
      <w:r w:rsidR="00095E2E" w:rsidRPr="00095E2E">
        <w:t xml:space="preserve"> в анализируемом году -</w:t>
      </w:r>
      <w:r w:rsidR="000811BC" w:rsidRPr="00095E2E">
        <w:t xml:space="preserve"> окончательный расчет </w:t>
      </w:r>
      <w:r w:rsidR="00095E2E" w:rsidRPr="00095E2E">
        <w:t>в размере 497,8 тыс. руб.</w:t>
      </w:r>
      <w:r w:rsidR="002E433B">
        <w:t>;</w:t>
      </w:r>
    </w:p>
    <w:p w:rsidR="002E433B" w:rsidRDefault="002E433B" w:rsidP="003A0B75">
      <w:pPr>
        <w:pStyle w:val="msonormalbullet2gif"/>
        <w:numPr>
          <w:ilvl w:val="0"/>
          <w:numId w:val="35"/>
        </w:numPr>
        <w:spacing w:after="0" w:afterAutospacing="0" w:line="276" w:lineRule="auto"/>
        <w:ind w:left="0" w:firstLine="851"/>
        <w:contextualSpacing/>
        <w:jc w:val="both"/>
      </w:pPr>
      <w:r>
        <w:t xml:space="preserve">в соответствии с постановлением администрации Богучанского района от 14.06.2019 № 568-п на проведение неотложных работ по </w:t>
      </w:r>
      <w:r w:rsidRPr="002E433B">
        <w:t>очистке от бытовых отходов стихийного места складирования отходов на территории Красногорьевского сельсовета</w:t>
      </w:r>
      <w:r>
        <w:t xml:space="preserve"> в сумме 300,0 тыс. руб. Средства освоены на 100,0%;</w:t>
      </w:r>
    </w:p>
    <w:p w:rsidR="002E433B" w:rsidRDefault="002E433B" w:rsidP="003A0B75">
      <w:pPr>
        <w:pStyle w:val="msonormalbullet2gif"/>
        <w:numPr>
          <w:ilvl w:val="0"/>
          <w:numId w:val="35"/>
        </w:numPr>
        <w:spacing w:after="0" w:afterAutospacing="0" w:line="276" w:lineRule="auto"/>
        <w:ind w:left="0" w:firstLine="851"/>
        <w:contextualSpacing/>
        <w:jc w:val="both"/>
      </w:pPr>
      <w:r>
        <w:t xml:space="preserve">в соответствии с постановлением администрации Богучанского района от 10.07.2019 № 721-п на </w:t>
      </w:r>
      <w:r w:rsidRPr="002E433B">
        <w:t xml:space="preserve">оказание </w:t>
      </w:r>
      <w:r w:rsidRPr="00AA27C7">
        <w:t>единовременной материальной помощи гражданам за частично утраченное имущество</w:t>
      </w:r>
      <w:r w:rsidR="00AA27C7" w:rsidRPr="00AA27C7">
        <w:t>,</w:t>
      </w:r>
      <w:r w:rsidR="00AA27C7">
        <w:t xml:space="preserve"> попавшее в зону подтопления</w:t>
      </w:r>
      <w:r>
        <w:t xml:space="preserve"> в сумме 195,0 тыс. руб. Средства освоены на 100,0%;</w:t>
      </w:r>
    </w:p>
    <w:p w:rsidR="002E433B" w:rsidRPr="002E433B" w:rsidRDefault="002E433B" w:rsidP="003A0B75">
      <w:pPr>
        <w:pStyle w:val="msonormalbullet2gif"/>
        <w:numPr>
          <w:ilvl w:val="0"/>
          <w:numId w:val="35"/>
        </w:numPr>
        <w:spacing w:after="0" w:afterAutospacing="0" w:line="276" w:lineRule="auto"/>
        <w:ind w:left="0" w:firstLine="851"/>
        <w:contextualSpacing/>
        <w:jc w:val="both"/>
      </w:pPr>
      <w:r>
        <w:t xml:space="preserve">в соответствии с постановлением администрации Богучанского района от 18.07.2019 № 753-п на оплату неотложных работ </w:t>
      </w:r>
      <w:r w:rsidRPr="002E433B">
        <w:t>по дезинфекция приусадебных участков д.Малеево и п.Октябрьский</w:t>
      </w:r>
      <w:r w:rsidR="00AA27C7">
        <w:t>, попавших в зону подтопления</w:t>
      </w:r>
      <w:r>
        <w:t xml:space="preserve"> в сумме 48,5 тыс. руб., а также на оплату поставки продуктов питания</w:t>
      </w:r>
      <w:r w:rsidR="00E10A96">
        <w:t xml:space="preserve"> </w:t>
      </w:r>
      <w:r w:rsidR="00E10A96" w:rsidRPr="00AA27C7">
        <w:t xml:space="preserve">для </w:t>
      </w:r>
      <w:r w:rsidRPr="00AA27C7">
        <w:t xml:space="preserve">пострадавшего от </w:t>
      </w:r>
      <w:r w:rsidR="00AA27C7" w:rsidRPr="00AA27C7">
        <w:t>подтопления</w:t>
      </w:r>
      <w:r w:rsidRPr="00AA27C7">
        <w:t xml:space="preserve"> населения</w:t>
      </w:r>
      <w:r w:rsidR="00E10A96" w:rsidRPr="00AA27C7">
        <w:t xml:space="preserve"> в сумме 14,1 тыс. руб. Средства</w:t>
      </w:r>
      <w:r w:rsidR="00E10A96">
        <w:t xml:space="preserve"> освоены на 100,0%.</w:t>
      </w:r>
    </w:p>
    <w:p w:rsidR="000811BC" w:rsidRPr="00E10A96" w:rsidRDefault="000811BC" w:rsidP="0099127F">
      <w:pPr>
        <w:pStyle w:val="msonormalbullet2gif"/>
        <w:spacing w:after="0" w:afterAutospacing="0" w:line="276" w:lineRule="auto"/>
        <w:ind w:firstLine="851"/>
        <w:contextualSpacing/>
        <w:jc w:val="both"/>
      </w:pPr>
      <w:r w:rsidRPr="00E10A96">
        <w:lastRenderedPageBreak/>
        <w:t>Таким образом, принятые бюджетные обязательства за счет средств резервного фонда администраци</w:t>
      </w:r>
      <w:r w:rsidR="00E10A96" w:rsidRPr="00E10A96">
        <w:t>ей</w:t>
      </w:r>
      <w:r w:rsidRPr="00E10A96">
        <w:t xml:space="preserve"> Богучанского района</w:t>
      </w:r>
      <w:r w:rsidR="004224E5" w:rsidRPr="00E10A96">
        <w:t xml:space="preserve"> в размере </w:t>
      </w:r>
      <w:r w:rsidR="00E10A96" w:rsidRPr="00E10A96">
        <w:t>1 055,6</w:t>
      </w:r>
      <w:r w:rsidR="004224E5" w:rsidRPr="00E10A96">
        <w:t xml:space="preserve"> тыс. руб. исполнены на </w:t>
      </w:r>
      <w:r w:rsidR="00E10A96" w:rsidRPr="00E10A96">
        <w:t>100,0</w:t>
      </w:r>
      <w:r w:rsidR="004224E5" w:rsidRPr="00E10A96">
        <w:t>%</w:t>
      </w:r>
      <w:r w:rsidR="00E10A96" w:rsidRPr="00E10A96">
        <w:t xml:space="preserve"> (1 055,4 тыс. руб.)</w:t>
      </w:r>
      <w:r w:rsidR="004224E5" w:rsidRPr="00E10A96">
        <w:t>.</w:t>
      </w:r>
    </w:p>
    <w:p w:rsidR="00697B97" w:rsidRPr="00E10A96" w:rsidRDefault="00697B97" w:rsidP="00697B97">
      <w:pPr>
        <w:pStyle w:val="msonormalbullet2gif"/>
        <w:spacing w:after="0" w:afterAutospacing="0" w:line="276" w:lineRule="auto"/>
        <w:ind w:firstLine="851"/>
        <w:contextualSpacing/>
        <w:jc w:val="both"/>
      </w:pPr>
    </w:p>
    <w:p w:rsidR="00697B97" w:rsidRPr="00E10A96" w:rsidRDefault="00697B97" w:rsidP="00697B97">
      <w:pPr>
        <w:pStyle w:val="msonormalbullet3gif"/>
        <w:spacing w:before="0" w:beforeAutospacing="0" w:after="0" w:afterAutospacing="0" w:line="276" w:lineRule="auto"/>
        <w:contextualSpacing/>
      </w:pPr>
      <w:r w:rsidRPr="00E10A96">
        <w:t>Вывод</w:t>
      </w:r>
      <w:r w:rsidR="00CC7B2F" w:rsidRPr="00E10A96">
        <w:t>ы</w:t>
      </w:r>
      <w:r w:rsidRPr="00E10A96">
        <w:t>:</w:t>
      </w:r>
    </w:p>
    <w:p w:rsidR="004224E5" w:rsidRPr="00E10A96" w:rsidRDefault="004224E5" w:rsidP="003A0B75">
      <w:pPr>
        <w:pStyle w:val="a5"/>
        <w:numPr>
          <w:ilvl w:val="0"/>
          <w:numId w:val="16"/>
        </w:numPr>
        <w:spacing w:after="0"/>
        <w:ind w:left="0" w:firstLine="851"/>
        <w:jc w:val="both"/>
        <w:rPr>
          <w:rFonts w:ascii="Times New Roman" w:eastAsia="Times New Roman" w:hAnsi="Times New Roman" w:cs="Times New Roman"/>
          <w:sz w:val="24"/>
          <w:szCs w:val="24"/>
          <w:lang w:eastAsia="ru-RU"/>
        </w:rPr>
      </w:pPr>
      <w:r w:rsidRPr="00E10A96">
        <w:rPr>
          <w:rFonts w:ascii="Times New Roman" w:hAnsi="Times New Roman" w:cs="Times New Roman"/>
          <w:sz w:val="24"/>
          <w:szCs w:val="24"/>
        </w:rPr>
        <w:t>объем резервного фонда администрации Богучанского района утвержден с учетом ограничений, установленных Бюджетным кодексом РФ и Решением о бюджетном процессе;</w:t>
      </w:r>
    </w:p>
    <w:p w:rsidR="00697B97" w:rsidRPr="00E10A96" w:rsidRDefault="00697B97" w:rsidP="003A0B75">
      <w:pPr>
        <w:pStyle w:val="a5"/>
        <w:numPr>
          <w:ilvl w:val="0"/>
          <w:numId w:val="16"/>
        </w:numPr>
        <w:spacing w:after="0"/>
        <w:ind w:left="0" w:firstLine="851"/>
        <w:jc w:val="both"/>
        <w:rPr>
          <w:rFonts w:ascii="Times New Roman" w:eastAsia="Times New Roman" w:hAnsi="Times New Roman" w:cs="Times New Roman"/>
          <w:sz w:val="24"/>
          <w:szCs w:val="24"/>
          <w:lang w:eastAsia="ru-RU"/>
        </w:rPr>
      </w:pPr>
      <w:r w:rsidRPr="00E10A96">
        <w:rPr>
          <w:rFonts w:ascii="Times New Roman" w:eastAsia="Times New Roman" w:hAnsi="Times New Roman" w:cs="Times New Roman"/>
          <w:sz w:val="24"/>
          <w:szCs w:val="24"/>
          <w:lang w:eastAsia="ru-RU"/>
        </w:rPr>
        <w:t xml:space="preserve">принятые обязательства за счет средств резервного фонда исполнены в размере </w:t>
      </w:r>
      <w:r w:rsidR="00E10A96" w:rsidRPr="00E10A96">
        <w:rPr>
          <w:rFonts w:ascii="Times New Roman" w:eastAsia="Times New Roman" w:hAnsi="Times New Roman" w:cs="Times New Roman"/>
          <w:sz w:val="24"/>
          <w:szCs w:val="24"/>
          <w:lang w:eastAsia="ru-RU"/>
        </w:rPr>
        <w:t>100,0</w:t>
      </w:r>
      <w:r w:rsidRPr="00E10A96">
        <w:rPr>
          <w:rFonts w:ascii="Times New Roman" w:eastAsia="Times New Roman" w:hAnsi="Times New Roman" w:cs="Times New Roman"/>
          <w:sz w:val="24"/>
          <w:szCs w:val="24"/>
          <w:lang w:eastAsia="ru-RU"/>
        </w:rPr>
        <w:t>%.</w:t>
      </w:r>
    </w:p>
    <w:p w:rsidR="00665707" w:rsidRPr="00613535" w:rsidRDefault="00665707" w:rsidP="001E3D36">
      <w:pPr>
        <w:spacing w:after="0"/>
        <w:ind w:firstLine="851"/>
        <w:contextualSpacing/>
        <w:jc w:val="both"/>
        <w:rPr>
          <w:rFonts w:ascii="Times New Roman" w:eastAsia="Times New Roman" w:hAnsi="Times New Roman" w:cs="Times New Roman"/>
          <w:sz w:val="24"/>
          <w:szCs w:val="24"/>
          <w:lang w:eastAsia="ru-RU"/>
        </w:rPr>
      </w:pPr>
    </w:p>
    <w:p w:rsidR="00DA1C52" w:rsidRPr="00613535" w:rsidRDefault="00DA1C52" w:rsidP="003A0B75">
      <w:pPr>
        <w:numPr>
          <w:ilvl w:val="0"/>
          <w:numId w:val="21"/>
        </w:numPr>
        <w:spacing w:after="0" w:line="240" w:lineRule="auto"/>
        <w:ind w:left="0" w:firstLine="0"/>
        <w:contextualSpacing/>
        <w:jc w:val="center"/>
        <w:rPr>
          <w:rFonts w:ascii="Times New Roman" w:eastAsia="Times New Roman" w:hAnsi="Times New Roman" w:cs="Times New Roman"/>
          <w:bCs/>
          <w:sz w:val="24"/>
          <w:szCs w:val="24"/>
          <w:lang w:eastAsia="ru-RU"/>
        </w:rPr>
      </w:pPr>
      <w:r w:rsidRPr="00613535">
        <w:rPr>
          <w:rFonts w:ascii="Times New Roman" w:eastAsia="Times New Roman" w:hAnsi="Times New Roman" w:cs="Times New Roman"/>
          <w:bCs/>
          <w:sz w:val="24"/>
          <w:szCs w:val="24"/>
          <w:lang w:eastAsia="ru-RU"/>
        </w:rPr>
        <w:t>ИНИЦИАТИВНЫЕ РАСХОДЫ РАЙОННОГО БЮДЖЕТА</w:t>
      </w:r>
    </w:p>
    <w:p w:rsidR="001B1BFC" w:rsidRPr="00613535" w:rsidRDefault="001B1BFC" w:rsidP="001E3D36">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p>
    <w:p w:rsidR="00697B97" w:rsidRPr="00613535" w:rsidRDefault="001F7CEE" w:rsidP="0099127F">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613535">
        <w:rPr>
          <w:rFonts w:ascii="Times New Roman" w:eastAsia="Times New Roman" w:hAnsi="Times New Roman" w:cs="Times New Roman"/>
          <w:sz w:val="24"/>
          <w:szCs w:val="24"/>
          <w:lang w:eastAsia="ru-RU"/>
        </w:rPr>
        <w:t>Расходы районного бюджета в 201</w:t>
      </w:r>
      <w:r w:rsidR="00613535" w:rsidRPr="00613535">
        <w:rPr>
          <w:rFonts w:ascii="Times New Roman" w:eastAsia="Times New Roman" w:hAnsi="Times New Roman" w:cs="Times New Roman"/>
          <w:sz w:val="24"/>
          <w:szCs w:val="24"/>
          <w:lang w:eastAsia="ru-RU"/>
        </w:rPr>
        <w:t>9</w:t>
      </w:r>
      <w:r w:rsidR="00697B97" w:rsidRPr="00613535">
        <w:rPr>
          <w:rFonts w:ascii="Times New Roman" w:eastAsia="Times New Roman" w:hAnsi="Times New Roman" w:cs="Times New Roman"/>
          <w:sz w:val="24"/>
          <w:szCs w:val="24"/>
          <w:lang w:eastAsia="ru-RU"/>
        </w:rPr>
        <w:t xml:space="preserve"> году характеризуются наличием инициативных расходов,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697B97" w:rsidRPr="00613535" w:rsidRDefault="00613535" w:rsidP="0099127F">
      <w:pPr>
        <w:autoSpaceDE w:val="0"/>
        <w:autoSpaceDN w:val="0"/>
        <w:adjustRightInd w:val="0"/>
        <w:spacing w:after="0"/>
        <w:ind w:firstLine="851"/>
        <w:contextualSpacing/>
        <w:jc w:val="both"/>
        <w:rPr>
          <w:rFonts w:ascii="Times New Roman" w:eastAsia="Times New Roman" w:hAnsi="Times New Roman" w:cs="Times New Roman"/>
          <w:sz w:val="24"/>
          <w:szCs w:val="24"/>
          <w:lang w:eastAsia="ru-RU"/>
        </w:rPr>
      </w:pPr>
      <w:r w:rsidRPr="00613535">
        <w:rPr>
          <w:rFonts w:ascii="Times New Roman" w:eastAsia="Times New Roman" w:hAnsi="Times New Roman" w:cs="Times New Roman"/>
          <w:sz w:val="24"/>
          <w:szCs w:val="24"/>
          <w:lang w:eastAsia="ru-RU"/>
        </w:rPr>
        <w:t>Р</w:t>
      </w:r>
      <w:r w:rsidR="00697B97" w:rsidRPr="00613535">
        <w:rPr>
          <w:rFonts w:ascii="Times New Roman" w:eastAsia="Times New Roman" w:hAnsi="Times New Roman" w:cs="Times New Roman"/>
          <w:sz w:val="24"/>
          <w:szCs w:val="24"/>
          <w:lang w:eastAsia="ru-RU"/>
        </w:rPr>
        <w:t>асходные обязательства, возникшие в результате решения администрацией Богучанского района вопросов, не отнесенных к вопросам местного значения района, были направлены на:</w:t>
      </w:r>
    </w:p>
    <w:p w:rsidR="00697B97" w:rsidRPr="00613535" w:rsidRDefault="00697B97" w:rsidP="003A0B75">
      <w:pPr>
        <w:pStyle w:val="a5"/>
        <w:numPr>
          <w:ilvl w:val="0"/>
          <w:numId w:val="17"/>
        </w:numPr>
        <w:spacing w:after="0"/>
        <w:ind w:left="0" w:firstLine="851"/>
        <w:jc w:val="both"/>
        <w:rPr>
          <w:rFonts w:ascii="Times New Roman" w:eastAsia="Times New Roman" w:hAnsi="Times New Roman" w:cs="Times New Roman"/>
          <w:sz w:val="24"/>
          <w:szCs w:val="24"/>
          <w:lang w:eastAsia="ru-RU"/>
        </w:rPr>
      </w:pPr>
      <w:r w:rsidRPr="00613535">
        <w:rPr>
          <w:rFonts w:ascii="Times New Roman" w:eastAsia="Times New Roman" w:hAnsi="Times New Roman" w:cs="Times New Roman"/>
          <w:sz w:val="24"/>
          <w:szCs w:val="24"/>
          <w:lang w:eastAsia="ru-RU"/>
        </w:rPr>
        <w:t xml:space="preserve">выплату ежемесячной стипендии Главы района одаренным детям в сумме </w:t>
      </w:r>
      <w:r w:rsidR="00613535" w:rsidRPr="00613535">
        <w:rPr>
          <w:rFonts w:ascii="Times New Roman" w:eastAsia="Times New Roman" w:hAnsi="Times New Roman" w:cs="Times New Roman"/>
          <w:sz w:val="24"/>
          <w:szCs w:val="24"/>
          <w:lang w:eastAsia="ru-RU"/>
        </w:rPr>
        <w:t>125,0</w:t>
      </w:r>
      <w:r w:rsidRPr="00613535">
        <w:rPr>
          <w:rFonts w:ascii="Times New Roman" w:eastAsia="Times New Roman" w:hAnsi="Times New Roman" w:cs="Times New Roman"/>
          <w:sz w:val="24"/>
          <w:szCs w:val="24"/>
          <w:lang w:eastAsia="ru-RU"/>
        </w:rPr>
        <w:t xml:space="preserve"> тыс. руб.;</w:t>
      </w:r>
    </w:p>
    <w:p w:rsidR="00697B97" w:rsidRPr="00613535" w:rsidRDefault="00697B97" w:rsidP="003A0B75">
      <w:pPr>
        <w:pStyle w:val="a5"/>
        <w:numPr>
          <w:ilvl w:val="0"/>
          <w:numId w:val="17"/>
        </w:numPr>
        <w:spacing w:after="0"/>
        <w:ind w:left="0" w:firstLine="851"/>
        <w:jc w:val="both"/>
        <w:rPr>
          <w:rFonts w:ascii="Times New Roman" w:eastAsia="Times New Roman" w:hAnsi="Times New Roman" w:cs="Times New Roman"/>
          <w:sz w:val="24"/>
          <w:szCs w:val="24"/>
          <w:lang w:eastAsia="ru-RU"/>
        </w:rPr>
      </w:pPr>
      <w:r w:rsidRPr="00613535">
        <w:rPr>
          <w:rFonts w:ascii="Times New Roman" w:eastAsia="Times New Roman" w:hAnsi="Times New Roman" w:cs="Times New Roman"/>
          <w:sz w:val="24"/>
          <w:szCs w:val="24"/>
          <w:lang w:eastAsia="ru-RU"/>
        </w:rPr>
        <w:t xml:space="preserve">выплату премии лучшим выпускникам Богучанского района в сумме </w:t>
      </w:r>
      <w:r w:rsidR="00613535" w:rsidRPr="00613535">
        <w:rPr>
          <w:rFonts w:ascii="Times New Roman" w:eastAsia="Times New Roman" w:hAnsi="Times New Roman" w:cs="Times New Roman"/>
          <w:sz w:val="24"/>
          <w:szCs w:val="24"/>
          <w:lang w:eastAsia="ru-RU"/>
        </w:rPr>
        <w:t>187,2</w:t>
      </w:r>
      <w:r w:rsidRPr="00613535">
        <w:rPr>
          <w:rFonts w:ascii="Times New Roman" w:eastAsia="Times New Roman" w:hAnsi="Times New Roman" w:cs="Times New Roman"/>
          <w:sz w:val="24"/>
          <w:szCs w:val="24"/>
          <w:lang w:eastAsia="ru-RU"/>
        </w:rPr>
        <w:t xml:space="preserve"> тыс. руб.;</w:t>
      </w:r>
    </w:p>
    <w:p w:rsidR="003C0BFA" w:rsidRPr="00613535" w:rsidRDefault="003C0BFA" w:rsidP="003A0B75">
      <w:pPr>
        <w:pStyle w:val="a5"/>
        <w:numPr>
          <w:ilvl w:val="0"/>
          <w:numId w:val="17"/>
        </w:numPr>
        <w:spacing w:after="0"/>
        <w:ind w:left="0" w:firstLine="851"/>
        <w:jc w:val="both"/>
        <w:rPr>
          <w:rFonts w:ascii="Times New Roman" w:eastAsia="Times New Roman" w:hAnsi="Times New Roman" w:cs="Times New Roman"/>
          <w:sz w:val="24"/>
          <w:szCs w:val="24"/>
          <w:lang w:eastAsia="ru-RU"/>
        </w:rPr>
      </w:pPr>
      <w:r w:rsidRPr="00613535">
        <w:rPr>
          <w:rFonts w:ascii="Times New Roman" w:eastAsia="Times New Roman" w:hAnsi="Times New Roman" w:cs="Times New Roman"/>
          <w:sz w:val="24"/>
          <w:szCs w:val="24"/>
          <w:lang w:eastAsia="ru-RU"/>
        </w:rPr>
        <w:t xml:space="preserve">ежегодную единовременную выплату лицам, удостоенным звания «Почетный гражданин Богучанского района» в сумме </w:t>
      </w:r>
      <w:r w:rsidR="00B3301B" w:rsidRPr="00613535">
        <w:rPr>
          <w:rFonts w:ascii="Times New Roman" w:eastAsia="Times New Roman" w:hAnsi="Times New Roman" w:cs="Times New Roman"/>
          <w:sz w:val="24"/>
          <w:szCs w:val="24"/>
          <w:lang w:eastAsia="ru-RU"/>
        </w:rPr>
        <w:t>60</w:t>
      </w:r>
      <w:r w:rsidRPr="00613535">
        <w:rPr>
          <w:rFonts w:ascii="Times New Roman" w:eastAsia="Times New Roman" w:hAnsi="Times New Roman" w:cs="Times New Roman"/>
          <w:sz w:val="24"/>
          <w:szCs w:val="24"/>
          <w:lang w:eastAsia="ru-RU"/>
        </w:rPr>
        <w:t>,0 тыс. руб.;</w:t>
      </w:r>
    </w:p>
    <w:p w:rsidR="00697B97" w:rsidRDefault="00697B97" w:rsidP="003A0B75">
      <w:pPr>
        <w:pStyle w:val="a5"/>
        <w:numPr>
          <w:ilvl w:val="0"/>
          <w:numId w:val="17"/>
        </w:numPr>
        <w:spacing w:after="0"/>
        <w:ind w:left="0" w:firstLine="851"/>
        <w:jc w:val="both"/>
        <w:rPr>
          <w:rFonts w:ascii="Times New Roman" w:eastAsia="Times New Roman" w:hAnsi="Times New Roman" w:cs="Times New Roman"/>
          <w:sz w:val="24"/>
          <w:szCs w:val="24"/>
          <w:lang w:eastAsia="ru-RU"/>
        </w:rPr>
      </w:pPr>
      <w:r w:rsidRPr="00613535">
        <w:rPr>
          <w:rFonts w:ascii="Times New Roman" w:eastAsia="Times New Roman" w:hAnsi="Times New Roman" w:cs="Times New Roman"/>
          <w:sz w:val="24"/>
          <w:szCs w:val="24"/>
          <w:lang w:eastAsia="ru-RU"/>
        </w:rPr>
        <w:t>содержание М</w:t>
      </w:r>
      <w:r w:rsidR="0099127F" w:rsidRPr="00613535">
        <w:rPr>
          <w:rFonts w:ascii="Times New Roman" w:eastAsia="Times New Roman" w:hAnsi="Times New Roman" w:cs="Times New Roman"/>
          <w:sz w:val="24"/>
          <w:szCs w:val="24"/>
          <w:lang w:eastAsia="ru-RU"/>
        </w:rPr>
        <w:t>К</w:t>
      </w:r>
      <w:r w:rsidRPr="00613535">
        <w:rPr>
          <w:rFonts w:ascii="Times New Roman" w:eastAsia="Times New Roman" w:hAnsi="Times New Roman" w:cs="Times New Roman"/>
          <w:sz w:val="24"/>
          <w:szCs w:val="24"/>
          <w:lang w:eastAsia="ru-RU"/>
        </w:rPr>
        <w:t xml:space="preserve">У «МПЧ № 1» в сумме </w:t>
      </w:r>
      <w:r w:rsidR="00613535" w:rsidRPr="00613535">
        <w:rPr>
          <w:rFonts w:ascii="Times New Roman" w:eastAsia="Times New Roman" w:hAnsi="Times New Roman" w:cs="Times New Roman"/>
          <w:sz w:val="24"/>
          <w:szCs w:val="24"/>
          <w:lang w:eastAsia="ru-RU"/>
        </w:rPr>
        <w:t>20 626,5</w:t>
      </w:r>
      <w:r w:rsidR="00613535">
        <w:rPr>
          <w:rFonts w:ascii="Times New Roman" w:eastAsia="Times New Roman" w:hAnsi="Times New Roman" w:cs="Times New Roman"/>
          <w:sz w:val="24"/>
          <w:szCs w:val="24"/>
          <w:lang w:eastAsia="ru-RU"/>
        </w:rPr>
        <w:t xml:space="preserve"> тыс. руб.;</w:t>
      </w:r>
    </w:p>
    <w:p w:rsidR="0060150D" w:rsidRPr="00F75BB5" w:rsidRDefault="0060150D" w:rsidP="003A0B75">
      <w:pPr>
        <w:pStyle w:val="a5"/>
        <w:numPr>
          <w:ilvl w:val="0"/>
          <w:numId w:val="17"/>
        </w:numPr>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единовременное подъемное пособие молодым специалистам, работающим в образовательных организациях Богучанского района в сумме </w:t>
      </w:r>
      <w:r w:rsidRPr="00F75BB5">
        <w:rPr>
          <w:rFonts w:ascii="Times New Roman" w:eastAsia="Times New Roman" w:hAnsi="Times New Roman" w:cs="Times New Roman"/>
          <w:sz w:val="24"/>
          <w:szCs w:val="24"/>
          <w:lang w:eastAsia="ru-RU"/>
        </w:rPr>
        <w:t>575,8 тыс. руб.</w:t>
      </w:r>
    </w:p>
    <w:p w:rsidR="00C57E37" w:rsidRPr="00F75BB5" w:rsidRDefault="00C57E37" w:rsidP="003A0B75">
      <w:pPr>
        <w:pStyle w:val="a5"/>
        <w:numPr>
          <w:ilvl w:val="0"/>
          <w:numId w:val="17"/>
        </w:numPr>
        <w:spacing w:after="0"/>
        <w:ind w:left="0" w:firstLine="851"/>
        <w:jc w:val="both"/>
        <w:rPr>
          <w:rFonts w:ascii="Times New Roman" w:hAnsi="Times New Roman" w:cs="Times New Roman"/>
          <w:sz w:val="24"/>
          <w:szCs w:val="24"/>
        </w:rPr>
      </w:pPr>
      <w:r w:rsidRPr="00F75BB5">
        <w:rPr>
          <w:rFonts w:ascii="Times New Roman" w:hAnsi="Times New Roman" w:cs="Times New Roman"/>
          <w:sz w:val="24"/>
          <w:szCs w:val="24"/>
        </w:rPr>
        <w:t>корректировк</w:t>
      </w:r>
      <w:r w:rsidR="00F75BB5">
        <w:rPr>
          <w:rFonts w:ascii="Times New Roman" w:hAnsi="Times New Roman" w:cs="Times New Roman"/>
          <w:sz w:val="24"/>
          <w:szCs w:val="24"/>
        </w:rPr>
        <w:t>у</w:t>
      </w:r>
      <w:r w:rsidRPr="00F75BB5">
        <w:rPr>
          <w:rFonts w:ascii="Times New Roman" w:hAnsi="Times New Roman" w:cs="Times New Roman"/>
          <w:sz w:val="24"/>
          <w:szCs w:val="24"/>
        </w:rPr>
        <w:t xml:space="preserve"> проектной документации на строительство переправы по льду на трассе п.Гремучий-с.Богучаны в сумме 120,0 тыс. руб.</w:t>
      </w:r>
    </w:p>
    <w:p w:rsidR="00697B97" w:rsidRPr="00C57E37" w:rsidRDefault="00697B97" w:rsidP="0099127F">
      <w:pPr>
        <w:spacing w:after="0"/>
        <w:ind w:firstLine="851"/>
        <w:jc w:val="both"/>
        <w:rPr>
          <w:rFonts w:ascii="Times New Roman" w:hAnsi="Times New Roman" w:cs="Times New Roman"/>
          <w:sz w:val="24"/>
          <w:szCs w:val="24"/>
        </w:rPr>
      </w:pPr>
      <w:r w:rsidRPr="00C57E37">
        <w:rPr>
          <w:rFonts w:ascii="Times New Roman" w:hAnsi="Times New Roman" w:cs="Times New Roman"/>
          <w:sz w:val="24"/>
          <w:szCs w:val="24"/>
        </w:rPr>
        <w:t>В результате расходы районного бюджета на выполнение инициативных расходных обязательств за 201</w:t>
      </w:r>
      <w:r w:rsidR="00C57E37" w:rsidRPr="00C57E37">
        <w:rPr>
          <w:rFonts w:ascii="Times New Roman" w:hAnsi="Times New Roman" w:cs="Times New Roman"/>
          <w:sz w:val="24"/>
          <w:szCs w:val="24"/>
        </w:rPr>
        <w:t>9</w:t>
      </w:r>
      <w:r w:rsidRPr="00C57E37">
        <w:rPr>
          <w:rFonts w:ascii="Times New Roman" w:hAnsi="Times New Roman" w:cs="Times New Roman"/>
          <w:sz w:val="24"/>
          <w:szCs w:val="24"/>
        </w:rPr>
        <w:t xml:space="preserve"> год составили </w:t>
      </w:r>
      <w:r w:rsidR="00124CB1" w:rsidRPr="00F75BB5">
        <w:rPr>
          <w:rFonts w:ascii="Times New Roman" w:hAnsi="Times New Roman" w:cs="Times New Roman"/>
          <w:sz w:val="24"/>
          <w:szCs w:val="24"/>
        </w:rPr>
        <w:t>21 694,5</w:t>
      </w:r>
      <w:r w:rsidR="003C0BFA" w:rsidRPr="00F75BB5">
        <w:rPr>
          <w:rFonts w:ascii="Times New Roman" w:hAnsi="Times New Roman" w:cs="Times New Roman"/>
          <w:sz w:val="24"/>
          <w:szCs w:val="24"/>
        </w:rPr>
        <w:t xml:space="preserve"> тыс</w:t>
      </w:r>
      <w:r w:rsidR="003C0BFA" w:rsidRPr="00C57E37">
        <w:rPr>
          <w:rFonts w:ascii="Times New Roman" w:hAnsi="Times New Roman" w:cs="Times New Roman"/>
          <w:sz w:val="24"/>
          <w:szCs w:val="24"/>
        </w:rPr>
        <w:t>. руб.</w:t>
      </w:r>
    </w:p>
    <w:p w:rsidR="00697B97" w:rsidRPr="00C57E37" w:rsidRDefault="00697B97" w:rsidP="0099127F">
      <w:pPr>
        <w:spacing w:after="0"/>
        <w:ind w:firstLine="851"/>
        <w:jc w:val="both"/>
        <w:rPr>
          <w:rFonts w:ascii="Times New Roman" w:hAnsi="Times New Roman" w:cs="Times New Roman"/>
          <w:sz w:val="24"/>
          <w:szCs w:val="24"/>
        </w:rPr>
      </w:pPr>
      <w:r w:rsidRPr="00C57E37">
        <w:rPr>
          <w:rFonts w:ascii="Times New Roman" w:hAnsi="Times New Roman" w:cs="Times New Roman"/>
          <w:sz w:val="24"/>
          <w:szCs w:val="24"/>
        </w:rPr>
        <w:t xml:space="preserve">В соответствии с требованиями бюджетного законодательства об ограничении утверждения и исполнения расходных обязательств, не связанных с решением вопросов, отнесенных к полномочиям соответствующих органов муниципального образования, названные выше расходы произведены </w:t>
      </w:r>
      <w:r w:rsidRPr="00AA27C7">
        <w:rPr>
          <w:rFonts w:ascii="Times New Roman" w:hAnsi="Times New Roman" w:cs="Times New Roman"/>
          <w:sz w:val="24"/>
          <w:szCs w:val="24"/>
        </w:rPr>
        <w:t>с нарушением пункта 3 статьи 136 Бюджетного кодекса РФ и пункта 4 статьи 6 Закона Красноярского края от 10.07.2007 № 2-317 «О межбюджетных отношениях в Красноярском крае».</w:t>
      </w:r>
    </w:p>
    <w:p w:rsidR="00697B97" w:rsidRPr="00C57E37" w:rsidRDefault="00697B97" w:rsidP="0099127F">
      <w:pPr>
        <w:spacing w:after="0"/>
        <w:ind w:firstLine="851"/>
        <w:jc w:val="both"/>
        <w:rPr>
          <w:rFonts w:ascii="Times New Roman" w:hAnsi="Times New Roman" w:cs="Times New Roman"/>
          <w:sz w:val="24"/>
          <w:szCs w:val="24"/>
        </w:rPr>
      </w:pPr>
    </w:p>
    <w:p w:rsidR="00697B97" w:rsidRPr="00C57E37" w:rsidRDefault="00697B97" w:rsidP="0099127F">
      <w:pPr>
        <w:spacing w:after="0"/>
        <w:jc w:val="both"/>
        <w:rPr>
          <w:rFonts w:ascii="Times New Roman" w:hAnsi="Times New Roman" w:cs="Times New Roman"/>
          <w:sz w:val="24"/>
          <w:szCs w:val="24"/>
        </w:rPr>
      </w:pPr>
      <w:r w:rsidRPr="00C57E37">
        <w:rPr>
          <w:rFonts w:ascii="Times New Roman" w:hAnsi="Times New Roman" w:cs="Times New Roman"/>
          <w:sz w:val="24"/>
          <w:szCs w:val="24"/>
        </w:rPr>
        <w:t>Вывод:</w:t>
      </w:r>
    </w:p>
    <w:p w:rsidR="00697B97" w:rsidRDefault="00697B97" w:rsidP="003A0B75">
      <w:pPr>
        <w:pStyle w:val="a5"/>
        <w:numPr>
          <w:ilvl w:val="0"/>
          <w:numId w:val="18"/>
        </w:numPr>
        <w:spacing w:after="0"/>
        <w:ind w:left="0" w:firstLine="851"/>
        <w:jc w:val="both"/>
        <w:rPr>
          <w:rFonts w:ascii="Times New Roman" w:hAnsi="Times New Roman" w:cs="Times New Roman"/>
          <w:sz w:val="24"/>
          <w:szCs w:val="24"/>
        </w:rPr>
      </w:pPr>
      <w:r w:rsidRPr="00C57E37">
        <w:rPr>
          <w:rFonts w:ascii="Times New Roman" w:hAnsi="Times New Roman" w:cs="Times New Roman"/>
          <w:sz w:val="24"/>
          <w:szCs w:val="24"/>
        </w:rPr>
        <w:t>расходы районного бюджета в 201</w:t>
      </w:r>
      <w:r w:rsidR="00C57E37" w:rsidRPr="00C57E37">
        <w:rPr>
          <w:rFonts w:ascii="Times New Roman" w:hAnsi="Times New Roman" w:cs="Times New Roman"/>
          <w:sz w:val="24"/>
          <w:szCs w:val="24"/>
        </w:rPr>
        <w:t>9</w:t>
      </w:r>
      <w:r w:rsidRPr="00C57E37">
        <w:rPr>
          <w:rFonts w:ascii="Times New Roman" w:hAnsi="Times New Roman" w:cs="Times New Roman"/>
          <w:sz w:val="24"/>
          <w:szCs w:val="24"/>
        </w:rPr>
        <w:t xml:space="preserve"> году характеризуются наличием инициативных расходных обязательств размере </w:t>
      </w:r>
      <w:r w:rsidR="00C57E37" w:rsidRPr="00C57E37">
        <w:rPr>
          <w:rFonts w:ascii="Times New Roman" w:hAnsi="Times New Roman" w:cs="Times New Roman"/>
          <w:sz w:val="24"/>
          <w:szCs w:val="24"/>
        </w:rPr>
        <w:t>21</w:t>
      </w:r>
      <w:r w:rsidR="00CB0B66">
        <w:rPr>
          <w:rFonts w:ascii="Times New Roman" w:hAnsi="Times New Roman" w:cs="Times New Roman"/>
          <w:sz w:val="24"/>
          <w:szCs w:val="24"/>
        </w:rPr>
        <w:t> 694,5</w:t>
      </w:r>
      <w:r w:rsidRPr="00C57E37">
        <w:rPr>
          <w:rFonts w:ascii="Times New Roman" w:hAnsi="Times New Roman" w:cs="Times New Roman"/>
          <w:sz w:val="24"/>
          <w:szCs w:val="24"/>
        </w:rPr>
        <w:t xml:space="preserve"> тыс. руб.,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A903E3" w:rsidRPr="00CB0B66" w:rsidRDefault="00A903E3" w:rsidP="003A0B75">
      <w:pPr>
        <w:pStyle w:val="a5"/>
        <w:numPr>
          <w:ilvl w:val="0"/>
          <w:numId w:val="21"/>
        </w:numPr>
        <w:spacing w:after="0"/>
        <w:ind w:left="0" w:firstLine="0"/>
        <w:jc w:val="center"/>
        <w:rPr>
          <w:rFonts w:ascii="Times New Roman" w:hAnsi="Times New Roman" w:cs="Times New Roman"/>
          <w:sz w:val="24"/>
          <w:szCs w:val="24"/>
        </w:rPr>
      </w:pPr>
      <w:r w:rsidRPr="00CB0B66">
        <w:rPr>
          <w:rFonts w:ascii="Times New Roman" w:hAnsi="Times New Roman" w:cs="Times New Roman"/>
          <w:sz w:val="24"/>
          <w:szCs w:val="24"/>
        </w:rPr>
        <w:lastRenderedPageBreak/>
        <w:t>ИСПОЛНЕНИЕ СУДЕБНЫХ РЕШЕНИЙ</w:t>
      </w:r>
    </w:p>
    <w:p w:rsidR="00A903E3" w:rsidRPr="00CB0B66" w:rsidRDefault="00A903E3" w:rsidP="00A903E3">
      <w:pPr>
        <w:pStyle w:val="a5"/>
        <w:spacing w:after="0"/>
        <w:ind w:left="0"/>
        <w:rPr>
          <w:rFonts w:ascii="Times New Roman" w:hAnsi="Times New Roman" w:cs="Times New Roman"/>
          <w:sz w:val="24"/>
          <w:szCs w:val="24"/>
        </w:rPr>
      </w:pPr>
    </w:p>
    <w:p w:rsidR="00A903E3" w:rsidRPr="00CB0B66" w:rsidRDefault="00A903E3" w:rsidP="00184E69">
      <w:pPr>
        <w:pStyle w:val="a5"/>
        <w:spacing w:after="0"/>
        <w:ind w:left="0" w:firstLine="851"/>
        <w:jc w:val="both"/>
        <w:rPr>
          <w:rFonts w:ascii="Times New Roman" w:hAnsi="Times New Roman" w:cs="Times New Roman"/>
          <w:sz w:val="24"/>
          <w:szCs w:val="24"/>
        </w:rPr>
      </w:pPr>
      <w:r w:rsidRPr="00CB0B66">
        <w:rPr>
          <w:rFonts w:ascii="Times New Roman" w:hAnsi="Times New Roman" w:cs="Times New Roman"/>
          <w:sz w:val="24"/>
          <w:szCs w:val="24"/>
        </w:rPr>
        <w:t xml:space="preserve">Расходы районного бюджета в 2019 году включают в себя </w:t>
      </w:r>
      <w:r w:rsidR="00267C64" w:rsidRPr="00CB0B66">
        <w:rPr>
          <w:rFonts w:ascii="Times New Roman" w:hAnsi="Times New Roman" w:cs="Times New Roman"/>
          <w:sz w:val="24"/>
          <w:szCs w:val="24"/>
        </w:rPr>
        <w:t xml:space="preserve">денежные обязательства по </w:t>
      </w:r>
      <w:r w:rsidRPr="00CB0B66">
        <w:rPr>
          <w:rFonts w:ascii="Times New Roman" w:hAnsi="Times New Roman" w:cs="Times New Roman"/>
          <w:sz w:val="24"/>
          <w:szCs w:val="24"/>
        </w:rPr>
        <w:t>исполнени</w:t>
      </w:r>
      <w:r w:rsidR="00267C64" w:rsidRPr="00CB0B66">
        <w:rPr>
          <w:rFonts w:ascii="Times New Roman" w:hAnsi="Times New Roman" w:cs="Times New Roman"/>
          <w:sz w:val="24"/>
          <w:szCs w:val="24"/>
        </w:rPr>
        <w:t>ю</w:t>
      </w:r>
      <w:r w:rsidRPr="00CB0B66">
        <w:rPr>
          <w:rFonts w:ascii="Times New Roman" w:hAnsi="Times New Roman" w:cs="Times New Roman"/>
          <w:sz w:val="24"/>
          <w:szCs w:val="24"/>
        </w:rPr>
        <w:t xml:space="preserve"> судебных решений </w:t>
      </w:r>
      <w:r w:rsidR="00267C64" w:rsidRPr="00CB0B66">
        <w:rPr>
          <w:rFonts w:ascii="Times New Roman" w:hAnsi="Times New Roman" w:cs="Times New Roman"/>
          <w:sz w:val="24"/>
          <w:szCs w:val="24"/>
        </w:rPr>
        <w:t>на сумму</w:t>
      </w:r>
      <w:r w:rsidRPr="00CB0B66">
        <w:rPr>
          <w:rFonts w:ascii="Times New Roman" w:hAnsi="Times New Roman" w:cs="Times New Roman"/>
          <w:sz w:val="24"/>
          <w:szCs w:val="24"/>
        </w:rPr>
        <w:t xml:space="preserve"> </w:t>
      </w:r>
      <w:r w:rsidR="00877622" w:rsidRPr="00CB0B66">
        <w:rPr>
          <w:rFonts w:ascii="Times New Roman" w:hAnsi="Times New Roman" w:cs="Times New Roman"/>
          <w:sz w:val="24"/>
          <w:szCs w:val="24"/>
        </w:rPr>
        <w:t>8 622,7 тыс. руб.,</w:t>
      </w:r>
      <w:r w:rsidRPr="00CB0B66">
        <w:rPr>
          <w:rFonts w:ascii="Times New Roman" w:hAnsi="Times New Roman" w:cs="Times New Roman"/>
          <w:sz w:val="24"/>
          <w:szCs w:val="24"/>
        </w:rPr>
        <w:t xml:space="preserve"> что составляет </w:t>
      </w:r>
      <w:r w:rsidR="00877622" w:rsidRPr="00CB0B66">
        <w:rPr>
          <w:rFonts w:ascii="Times New Roman" w:hAnsi="Times New Roman" w:cs="Times New Roman"/>
          <w:sz w:val="24"/>
          <w:szCs w:val="24"/>
        </w:rPr>
        <w:t xml:space="preserve">0,4% </w:t>
      </w:r>
      <w:r w:rsidR="00184E69" w:rsidRPr="00CB0B66">
        <w:rPr>
          <w:rFonts w:ascii="Times New Roman" w:hAnsi="Times New Roman" w:cs="Times New Roman"/>
          <w:sz w:val="24"/>
          <w:szCs w:val="24"/>
        </w:rPr>
        <w:t xml:space="preserve">от общего объема </w:t>
      </w:r>
      <w:r w:rsidR="00A30549">
        <w:rPr>
          <w:rFonts w:ascii="Times New Roman" w:hAnsi="Times New Roman" w:cs="Times New Roman"/>
          <w:sz w:val="24"/>
          <w:szCs w:val="24"/>
        </w:rPr>
        <w:t>исполненных назначений бюджета</w:t>
      </w:r>
      <w:r w:rsidR="00184E69" w:rsidRPr="00CB0B66">
        <w:rPr>
          <w:rFonts w:ascii="Times New Roman" w:hAnsi="Times New Roman" w:cs="Times New Roman"/>
          <w:sz w:val="24"/>
          <w:szCs w:val="24"/>
        </w:rPr>
        <w:t xml:space="preserve"> (2 232 600,5 тыс. руб.).</w:t>
      </w:r>
    </w:p>
    <w:p w:rsidR="00184E69" w:rsidRDefault="00184E69" w:rsidP="00184E69">
      <w:pPr>
        <w:pStyle w:val="a5"/>
        <w:spacing w:after="0"/>
        <w:ind w:left="0" w:firstLine="851"/>
        <w:jc w:val="both"/>
        <w:rPr>
          <w:rFonts w:ascii="Times New Roman" w:hAnsi="Times New Roman" w:cs="Times New Roman"/>
          <w:sz w:val="24"/>
          <w:szCs w:val="24"/>
        </w:rPr>
      </w:pPr>
      <w:r w:rsidRPr="00CB0B66">
        <w:rPr>
          <w:rFonts w:ascii="Times New Roman" w:hAnsi="Times New Roman" w:cs="Times New Roman"/>
          <w:sz w:val="24"/>
          <w:szCs w:val="24"/>
        </w:rPr>
        <w:t xml:space="preserve">Объем средств, направленный на исполнение судебных решений </w:t>
      </w:r>
      <w:r w:rsidR="00AA27C7" w:rsidRPr="00CB0B66">
        <w:rPr>
          <w:rFonts w:ascii="Times New Roman" w:hAnsi="Times New Roman" w:cs="Times New Roman"/>
          <w:sz w:val="24"/>
          <w:szCs w:val="24"/>
        </w:rPr>
        <w:t>в детализированном виде</w:t>
      </w:r>
      <w:r w:rsidRPr="00CB0B66">
        <w:rPr>
          <w:rFonts w:ascii="Times New Roman" w:hAnsi="Times New Roman" w:cs="Times New Roman"/>
          <w:sz w:val="24"/>
          <w:szCs w:val="24"/>
        </w:rPr>
        <w:t xml:space="preserve"> представлен в </w:t>
      </w:r>
      <w:r w:rsidR="00267C64" w:rsidRPr="00CB0B66">
        <w:rPr>
          <w:rFonts w:ascii="Times New Roman" w:hAnsi="Times New Roman" w:cs="Times New Roman"/>
          <w:sz w:val="24"/>
          <w:szCs w:val="24"/>
        </w:rPr>
        <w:t>таблице</w:t>
      </w:r>
      <w:r w:rsidR="00760D52" w:rsidRPr="00CB0B66">
        <w:rPr>
          <w:rFonts w:ascii="Times New Roman" w:hAnsi="Times New Roman" w:cs="Times New Roman"/>
          <w:sz w:val="24"/>
          <w:szCs w:val="24"/>
        </w:rPr>
        <w:t>.</w:t>
      </w:r>
    </w:p>
    <w:p w:rsidR="00CB0B66" w:rsidRPr="00CB0B66" w:rsidRDefault="00CB0B66" w:rsidP="00184E69">
      <w:pPr>
        <w:pStyle w:val="a5"/>
        <w:spacing w:after="0"/>
        <w:ind w:left="0" w:firstLine="851"/>
        <w:jc w:val="both"/>
        <w:rPr>
          <w:rFonts w:ascii="Times New Roman" w:hAnsi="Times New Roman" w:cs="Times New Roman"/>
          <w:sz w:val="24"/>
          <w:szCs w:val="24"/>
        </w:rPr>
      </w:pPr>
    </w:p>
    <w:tbl>
      <w:tblPr>
        <w:tblStyle w:val="a7"/>
        <w:tblW w:w="9356" w:type="dxa"/>
        <w:tblInd w:w="108" w:type="dxa"/>
        <w:tblLook w:val="04A0"/>
      </w:tblPr>
      <w:tblGrid>
        <w:gridCol w:w="2835"/>
        <w:gridCol w:w="1216"/>
        <w:gridCol w:w="911"/>
        <w:gridCol w:w="4394"/>
      </w:tblGrid>
      <w:tr w:rsidR="00877622" w:rsidRPr="00566FFF" w:rsidTr="000162B8">
        <w:tc>
          <w:tcPr>
            <w:tcW w:w="2835" w:type="dxa"/>
            <w:vAlign w:val="center"/>
          </w:tcPr>
          <w:p w:rsidR="00877622" w:rsidRPr="00AA27C7" w:rsidRDefault="00877622" w:rsidP="00760D5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ГРБС</w:t>
            </w:r>
          </w:p>
        </w:tc>
        <w:tc>
          <w:tcPr>
            <w:tcW w:w="1216" w:type="dxa"/>
            <w:vAlign w:val="center"/>
          </w:tcPr>
          <w:p w:rsidR="00877622" w:rsidRPr="00AA27C7" w:rsidRDefault="00877622" w:rsidP="00760D5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денежное обязательство, тыс. руб.</w:t>
            </w:r>
          </w:p>
        </w:tc>
        <w:tc>
          <w:tcPr>
            <w:tcW w:w="911" w:type="dxa"/>
            <w:vAlign w:val="center"/>
          </w:tcPr>
          <w:p w:rsidR="00877622" w:rsidRPr="00AA27C7" w:rsidRDefault="00877622" w:rsidP="00760D52">
            <w:pPr>
              <w:pStyle w:val="a5"/>
              <w:ind w:left="0"/>
              <w:jc w:val="center"/>
              <w:rPr>
                <w:rFonts w:ascii="Times New Roman" w:hAnsi="Times New Roman" w:cs="Times New Roman"/>
                <w:sz w:val="16"/>
                <w:szCs w:val="16"/>
              </w:rPr>
            </w:pPr>
            <w:r>
              <w:rPr>
                <w:rFonts w:ascii="Times New Roman" w:hAnsi="Times New Roman" w:cs="Times New Roman"/>
                <w:sz w:val="16"/>
                <w:szCs w:val="16"/>
              </w:rPr>
              <w:t>удельный вес, %</w:t>
            </w:r>
          </w:p>
        </w:tc>
        <w:tc>
          <w:tcPr>
            <w:tcW w:w="4394" w:type="dxa"/>
            <w:vAlign w:val="center"/>
          </w:tcPr>
          <w:p w:rsidR="00877622" w:rsidRPr="00AA27C7" w:rsidRDefault="00877622" w:rsidP="00760D5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причина</w:t>
            </w:r>
          </w:p>
        </w:tc>
      </w:tr>
      <w:tr w:rsidR="00877622" w:rsidRPr="00566FFF" w:rsidTr="000162B8">
        <w:tc>
          <w:tcPr>
            <w:tcW w:w="2835" w:type="dxa"/>
            <w:vAlign w:val="center"/>
          </w:tcPr>
          <w:p w:rsidR="00877622" w:rsidRPr="00AA27C7" w:rsidRDefault="00877622" w:rsidP="00760D52">
            <w:pPr>
              <w:pStyle w:val="a5"/>
              <w:ind w:left="0"/>
              <w:jc w:val="center"/>
              <w:rPr>
                <w:rFonts w:ascii="Times New Roman" w:hAnsi="Times New Roman" w:cs="Times New Roman"/>
                <w:sz w:val="12"/>
                <w:szCs w:val="12"/>
              </w:rPr>
            </w:pPr>
            <w:r>
              <w:rPr>
                <w:rFonts w:ascii="Times New Roman" w:hAnsi="Times New Roman" w:cs="Times New Roman"/>
                <w:sz w:val="12"/>
                <w:szCs w:val="12"/>
              </w:rPr>
              <w:t>2</w:t>
            </w:r>
          </w:p>
        </w:tc>
        <w:tc>
          <w:tcPr>
            <w:tcW w:w="1216" w:type="dxa"/>
            <w:vAlign w:val="center"/>
          </w:tcPr>
          <w:p w:rsidR="00877622" w:rsidRPr="00AA27C7" w:rsidRDefault="00877622" w:rsidP="00760D52">
            <w:pPr>
              <w:pStyle w:val="a5"/>
              <w:ind w:left="0"/>
              <w:jc w:val="center"/>
              <w:rPr>
                <w:rFonts w:ascii="Times New Roman" w:hAnsi="Times New Roman" w:cs="Times New Roman"/>
                <w:sz w:val="12"/>
                <w:szCs w:val="12"/>
              </w:rPr>
            </w:pPr>
            <w:r>
              <w:rPr>
                <w:rFonts w:ascii="Times New Roman" w:hAnsi="Times New Roman" w:cs="Times New Roman"/>
                <w:sz w:val="12"/>
                <w:szCs w:val="12"/>
              </w:rPr>
              <w:t>4</w:t>
            </w:r>
          </w:p>
        </w:tc>
        <w:tc>
          <w:tcPr>
            <w:tcW w:w="911" w:type="dxa"/>
            <w:vAlign w:val="center"/>
          </w:tcPr>
          <w:p w:rsidR="00877622" w:rsidRDefault="00877622" w:rsidP="00760D52">
            <w:pPr>
              <w:pStyle w:val="a5"/>
              <w:ind w:left="0"/>
              <w:jc w:val="center"/>
              <w:rPr>
                <w:rFonts w:ascii="Times New Roman" w:hAnsi="Times New Roman" w:cs="Times New Roman"/>
                <w:sz w:val="12"/>
                <w:szCs w:val="12"/>
              </w:rPr>
            </w:pPr>
          </w:p>
        </w:tc>
        <w:tc>
          <w:tcPr>
            <w:tcW w:w="4394" w:type="dxa"/>
            <w:vAlign w:val="center"/>
          </w:tcPr>
          <w:p w:rsidR="00877622" w:rsidRPr="00AA27C7" w:rsidRDefault="00877622" w:rsidP="00760D52">
            <w:pPr>
              <w:pStyle w:val="a5"/>
              <w:ind w:left="0"/>
              <w:jc w:val="center"/>
              <w:rPr>
                <w:rFonts w:ascii="Times New Roman" w:hAnsi="Times New Roman" w:cs="Times New Roman"/>
                <w:sz w:val="12"/>
                <w:szCs w:val="12"/>
              </w:rPr>
            </w:pPr>
            <w:r>
              <w:rPr>
                <w:rFonts w:ascii="Times New Roman" w:hAnsi="Times New Roman" w:cs="Times New Roman"/>
                <w:sz w:val="12"/>
                <w:szCs w:val="12"/>
              </w:rPr>
              <w:t>5</w:t>
            </w:r>
          </w:p>
        </w:tc>
      </w:tr>
      <w:tr w:rsidR="00877622" w:rsidRPr="00566FFF" w:rsidTr="000162B8">
        <w:trPr>
          <w:trHeight w:val="411"/>
        </w:trPr>
        <w:tc>
          <w:tcPr>
            <w:tcW w:w="2835"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Управление образования, всего</w:t>
            </w:r>
            <w:r>
              <w:rPr>
                <w:rFonts w:ascii="Times New Roman" w:hAnsi="Times New Roman" w:cs="Times New Roman"/>
                <w:sz w:val="16"/>
                <w:szCs w:val="16"/>
              </w:rPr>
              <w:t>, в том числе:</w:t>
            </w:r>
          </w:p>
        </w:tc>
        <w:tc>
          <w:tcPr>
            <w:tcW w:w="1216" w:type="dxa"/>
            <w:vAlign w:val="center"/>
          </w:tcPr>
          <w:p w:rsidR="00877622" w:rsidRPr="00AA27C7" w:rsidRDefault="00877622" w:rsidP="00760D5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5 481,6</w:t>
            </w:r>
          </w:p>
        </w:tc>
        <w:tc>
          <w:tcPr>
            <w:tcW w:w="911" w:type="dxa"/>
            <w:vAlign w:val="center"/>
          </w:tcPr>
          <w:p w:rsidR="00877622" w:rsidRPr="00AA27C7" w:rsidRDefault="00877622" w:rsidP="00760D52">
            <w:pPr>
              <w:pStyle w:val="a5"/>
              <w:ind w:left="0"/>
              <w:jc w:val="center"/>
              <w:rPr>
                <w:rFonts w:ascii="Times New Roman" w:hAnsi="Times New Roman" w:cs="Times New Roman"/>
                <w:sz w:val="16"/>
                <w:szCs w:val="16"/>
              </w:rPr>
            </w:pPr>
            <w:r>
              <w:rPr>
                <w:rFonts w:ascii="Times New Roman" w:hAnsi="Times New Roman" w:cs="Times New Roman"/>
                <w:sz w:val="16"/>
                <w:szCs w:val="16"/>
              </w:rPr>
              <w:t>63,6</w:t>
            </w:r>
          </w:p>
        </w:tc>
        <w:tc>
          <w:tcPr>
            <w:tcW w:w="4394" w:type="dxa"/>
            <w:vAlign w:val="center"/>
          </w:tcPr>
          <w:p w:rsidR="00877622" w:rsidRPr="00AA27C7" w:rsidRDefault="00877622" w:rsidP="00760D52">
            <w:pPr>
              <w:pStyle w:val="a5"/>
              <w:ind w:left="0"/>
              <w:jc w:val="center"/>
              <w:rPr>
                <w:rFonts w:ascii="Times New Roman" w:hAnsi="Times New Roman" w:cs="Times New Roman"/>
                <w:sz w:val="16"/>
                <w:szCs w:val="16"/>
              </w:rPr>
            </w:pPr>
          </w:p>
        </w:tc>
      </w:tr>
      <w:tr w:rsidR="00877622" w:rsidRPr="00566FFF" w:rsidTr="000162B8">
        <w:tc>
          <w:tcPr>
            <w:tcW w:w="2835" w:type="dxa"/>
            <w:vAlign w:val="center"/>
          </w:tcPr>
          <w:p w:rsidR="00877622" w:rsidRPr="00AA27C7" w:rsidRDefault="00877622" w:rsidP="00877622">
            <w:pPr>
              <w:pStyle w:val="a5"/>
              <w:ind w:left="0"/>
              <w:rPr>
                <w:rFonts w:ascii="Times New Roman" w:hAnsi="Times New Roman" w:cs="Times New Roman"/>
                <w:sz w:val="16"/>
                <w:szCs w:val="16"/>
              </w:rPr>
            </w:pPr>
            <w:r w:rsidRPr="00AA27C7">
              <w:rPr>
                <w:rFonts w:ascii="Times New Roman" w:hAnsi="Times New Roman" w:cs="Times New Roman"/>
                <w:sz w:val="16"/>
                <w:szCs w:val="16"/>
              </w:rPr>
              <w:t>дошкольные учреждения</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2 725,3</w:t>
            </w:r>
          </w:p>
        </w:tc>
        <w:tc>
          <w:tcPr>
            <w:tcW w:w="911" w:type="dxa"/>
            <w:vAlign w:val="center"/>
          </w:tcPr>
          <w:p w:rsidR="00877622" w:rsidRPr="00AA27C7" w:rsidRDefault="00877622" w:rsidP="00877622">
            <w:pPr>
              <w:pStyle w:val="a5"/>
              <w:ind w:left="0"/>
              <w:jc w:val="center"/>
              <w:rPr>
                <w:rFonts w:ascii="Times New Roman" w:hAnsi="Times New Roman" w:cs="Times New Roman"/>
                <w:sz w:val="16"/>
                <w:szCs w:val="16"/>
              </w:rPr>
            </w:pPr>
          </w:p>
        </w:tc>
        <w:tc>
          <w:tcPr>
            <w:tcW w:w="4394" w:type="dxa"/>
            <w:vAlign w:val="center"/>
          </w:tcPr>
          <w:p w:rsidR="00877622" w:rsidRPr="00AA27C7" w:rsidRDefault="00C8113E"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нарушения, связанные с выплатой минимального размера оплаты труда</w:t>
            </w:r>
            <w:r w:rsidR="00204AE4">
              <w:rPr>
                <w:rFonts w:ascii="Times New Roman" w:hAnsi="Times New Roman" w:cs="Times New Roman"/>
                <w:sz w:val="16"/>
                <w:szCs w:val="16"/>
              </w:rPr>
              <w:t xml:space="preserve"> (недоначисленной заработной платы)</w:t>
            </w:r>
          </w:p>
        </w:tc>
      </w:tr>
      <w:tr w:rsidR="00877622" w:rsidRPr="00566FFF" w:rsidTr="000162B8">
        <w:tc>
          <w:tcPr>
            <w:tcW w:w="2835" w:type="dxa"/>
            <w:vAlign w:val="center"/>
          </w:tcPr>
          <w:p w:rsidR="00877622" w:rsidRPr="00AA27C7" w:rsidRDefault="00877622" w:rsidP="00877622">
            <w:pPr>
              <w:pStyle w:val="a5"/>
              <w:ind w:left="0"/>
              <w:rPr>
                <w:rFonts w:ascii="Times New Roman" w:hAnsi="Times New Roman" w:cs="Times New Roman"/>
                <w:sz w:val="16"/>
                <w:szCs w:val="16"/>
              </w:rPr>
            </w:pPr>
            <w:r w:rsidRPr="00AA27C7">
              <w:rPr>
                <w:rFonts w:ascii="Times New Roman" w:hAnsi="Times New Roman" w:cs="Times New Roman"/>
                <w:sz w:val="16"/>
                <w:szCs w:val="16"/>
              </w:rPr>
              <w:t>общеобразовательные учреждения</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2 756,3</w:t>
            </w:r>
          </w:p>
        </w:tc>
        <w:tc>
          <w:tcPr>
            <w:tcW w:w="911" w:type="dxa"/>
            <w:vAlign w:val="center"/>
          </w:tcPr>
          <w:p w:rsidR="00877622" w:rsidRPr="00AA27C7" w:rsidRDefault="00877622" w:rsidP="00877622">
            <w:pPr>
              <w:pStyle w:val="a5"/>
              <w:ind w:left="0"/>
              <w:jc w:val="center"/>
              <w:rPr>
                <w:rFonts w:ascii="Times New Roman" w:hAnsi="Times New Roman" w:cs="Times New Roman"/>
                <w:sz w:val="16"/>
                <w:szCs w:val="16"/>
              </w:rPr>
            </w:pPr>
          </w:p>
        </w:tc>
        <w:tc>
          <w:tcPr>
            <w:tcW w:w="4394" w:type="dxa"/>
            <w:vAlign w:val="center"/>
          </w:tcPr>
          <w:p w:rsidR="00877622" w:rsidRPr="00AA27C7" w:rsidRDefault="00C8113E"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нарушения, связанные с выплатой минимального размера оплаты труда</w:t>
            </w:r>
            <w:r w:rsidR="00204AE4">
              <w:rPr>
                <w:rFonts w:ascii="Times New Roman" w:hAnsi="Times New Roman" w:cs="Times New Roman"/>
                <w:sz w:val="16"/>
                <w:szCs w:val="16"/>
              </w:rPr>
              <w:t xml:space="preserve"> (недоначисленной заработной платы)</w:t>
            </w:r>
          </w:p>
        </w:tc>
      </w:tr>
      <w:tr w:rsidR="00877622" w:rsidRPr="00566FFF" w:rsidTr="000162B8">
        <w:trPr>
          <w:trHeight w:val="326"/>
        </w:trPr>
        <w:tc>
          <w:tcPr>
            <w:tcW w:w="2835" w:type="dxa"/>
            <w:vAlign w:val="center"/>
          </w:tcPr>
          <w:p w:rsidR="00877622" w:rsidRPr="00AA27C7" w:rsidRDefault="00877622" w:rsidP="000162B8">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Управление культуры, всего</w:t>
            </w:r>
            <w:r>
              <w:rPr>
                <w:rFonts w:ascii="Times New Roman" w:hAnsi="Times New Roman" w:cs="Times New Roman"/>
                <w:sz w:val="16"/>
                <w:szCs w:val="16"/>
              </w:rPr>
              <w:t>, в том числе:</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1 938,8</w:t>
            </w:r>
          </w:p>
        </w:tc>
        <w:tc>
          <w:tcPr>
            <w:tcW w:w="911" w:type="dxa"/>
            <w:vAlign w:val="center"/>
          </w:tcPr>
          <w:p w:rsidR="00877622" w:rsidRPr="00AA27C7" w:rsidRDefault="000162B8"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22,5</w:t>
            </w:r>
          </w:p>
        </w:tc>
        <w:tc>
          <w:tcPr>
            <w:tcW w:w="4394" w:type="dxa"/>
            <w:vAlign w:val="center"/>
          </w:tcPr>
          <w:p w:rsidR="00877622" w:rsidRPr="00AA27C7" w:rsidRDefault="00877622" w:rsidP="00877622">
            <w:pPr>
              <w:pStyle w:val="a5"/>
              <w:ind w:left="0"/>
              <w:jc w:val="center"/>
              <w:rPr>
                <w:rFonts w:ascii="Times New Roman" w:hAnsi="Times New Roman" w:cs="Times New Roman"/>
                <w:sz w:val="16"/>
                <w:szCs w:val="16"/>
              </w:rPr>
            </w:pPr>
          </w:p>
        </w:tc>
      </w:tr>
      <w:tr w:rsidR="00877622" w:rsidRPr="00566FFF" w:rsidTr="000162B8">
        <w:tc>
          <w:tcPr>
            <w:tcW w:w="2835" w:type="dxa"/>
            <w:vAlign w:val="center"/>
          </w:tcPr>
          <w:p w:rsidR="00877622" w:rsidRPr="00AA27C7" w:rsidRDefault="00877622" w:rsidP="00877622">
            <w:pPr>
              <w:pStyle w:val="a5"/>
              <w:ind w:left="0"/>
              <w:rPr>
                <w:rFonts w:ascii="Times New Roman" w:hAnsi="Times New Roman" w:cs="Times New Roman"/>
                <w:sz w:val="16"/>
                <w:szCs w:val="16"/>
              </w:rPr>
            </w:pPr>
            <w:r w:rsidRPr="00AA27C7">
              <w:rPr>
                <w:rFonts w:ascii="Times New Roman" w:hAnsi="Times New Roman" w:cs="Times New Roman"/>
                <w:sz w:val="16"/>
                <w:szCs w:val="16"/>
              </w:rPr>
              <w:t>Управление культуры</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1 283,4</w:t>
            </w:r>
          </w:p>
        </w:tc>
        <w:tc>
          <w:tcPr>
            <w:tcW w:w="911" w:type="dxa"/>
            <w:vAlign w:val="center"/>
          </w:tcPr>
          <w:p w:rsidR="00877622" w:rsidRPr="00AA27C7" w:rsidRDefault="00877622" w:rsidP="00877622">
            <w:pPr>
              <w:pStyle w:val="a5"/>
              <w:ind w:left="0"/>
              <w:jc w:val="center"/>
              <w:rPr>
                <w:rFonts w:ascii="Times New Roman" w:hAnsi="Times New Roman" w:cs="Times New Roman"/>
                <w:sz w:val="16"/>
                <w:szCs w:val="16"/>
              </w:rPr>
            </w:pPr>
          </w:p>
        </w:tc>
        <w:tc>
          <w:tcPr>
            <w:tcW w:w="4394"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нарушения, связанные с выплатой минимального размера оплаты труда</w:t>
            </w:r>
            <w:r w:rsidR="00204AE4">
              <w:rPr>
                <w:rFonts w:ascii="Times New Roman" w:hAnsi="Times New Roman" w:cs="Times New Roman"/>
                <w:sz w:val="16"/>
                <w:szCs w:val="16"/>
              </w:rPr>
              <w:t xml:space="preserve"> (недоначисленной заработной платы)</w:t>
            </w:r>
          </w:p>
        </w:tc>
      </w:tr>
      <w:tr w:rsidR="00877622" w:rsidRPr="00566FFF" w:rsidTr="000162B8">
        <w:tc>
          <w:tcPr>
            <w:tcW w:w="2835" w:type="dxa"/>
            <w:vAlign w:val="center"/>
          </w:tcPr>
          <w:p w:rsidR="00877622" w:rsidRPr="00AA27C7" w:rsidRDefault="00877622" w:rsidP="00877622">
            <w:pPr>
              <w:pStyle w:val="a5"/>
              <w:ind w:left="0"/>
              <w:rPr>
                <w:rFonts w:ascii="Times New Roman" w:hAnsi="Times New Roman" w:cs="Times New Roman"/>
                <w:sz w:val="16"/>
                <w:szCs w:val="16"/>
              </w:rPr>
            </w:pPr>
            <w:r w:rsidRPr="00AA27C7">
              <w:rPr>
                <w:rFonts w:ascii="Times New Roman" w:hAnsi="Times New Roman" w:cs="Times New Roman"/>
                <w:sz w:val="16"/>
                <w:szCs w:val="16"/>
              </w:rPr>
              <w:t>детские школы искусств</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655,4</w:t>
            </w:r>
          </w:p>
        </w:tc>
        <w:tc>
          <w:tcPr>
            <w:tcW w:w="911" w:type="dxa"/>
            <w:vAlign w:val="center"/>
          </w:tcPr>
          <w:p w:rsidR="00877622" w:rsidRPr="00AA27C7" w:rsidRDefault="00877622" w:rsidP="00877622">
            <w:pPr>
              <w:pStyle w:val="a5"/>
              <w:ind w:left="0"/>
              <w:jc w:val="center"/>
              <w:rPr>
                <w:rFonts w:ascii="Times New Roman" w:hAnsi="Times New Roman" w:cs="Times New Roman"/>
                <w:sz w:val="16"/>
                <w:szCs w:val="16"/>
              </w:rPr>
            </w:pPr>
          </w:p>
        </w:tc>
        <w:tc>
          <w:tcPr>
            <w:tcW w:w="4394"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нарушения, связанные с выплатой минимального размера оплаты труда</w:t>
            </w:r>
            <w:r w:rsidR="00204AE4">
              <w:rPr>
                <w:rFonts w:ascii="Times New Roman" w:hAnsi="Times New Roman" w:cs="Times New Roman"/>
                <w:sz w:val="16"/>
                <w:szCs w:val="16"/>
              </w:rPr>
              <w:t xml:space="preserve"> (недоначисленной заработной платы)</w:t>
            </w:r>
          </w:p>
        </w:tc>
      </w:tr>
      <w:tr w:rsidR="00877622" w:rsidRPr="00566FFF" w:rsidTr="00204AE4">
        <w:trPr>
          <w:trHeight w:val="230"/>
        </w:trPr>
        <w:tc>
          <w:tcPr>
            <w:tcW w:w="2835" w:type="dxa"/>
            <w:vAlign w:val="center"/>
          </w:tcPr>
          <w:p w:rsidR="00877622" w:rsidRPr="00AA27C7" w:rsidRDefault="00877622"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 xml:space="preserve">МБУ </w:t>
            </w:r>
            <w:r w:rsidR="000162B8">
              <w:rPr>
                <w:rFonts w:ascii="Times New Roman" w:hAnsi="Times New Roman" w:cs="Times New Roman"/>
                <w:sz w:val="16"/>
                <w:szCs w:val="16"/>
              </w:rPr>
              <w:t>«</w:t>
            </w:r>
            <w:r w:rsidRPr="00AA27C7">
              <w:rPr>
                <w:rFonts w:ascii="Times New Roman" w:hAnsi="Times New Roman" w:cs="Times New Roman"/>
                <w:sz w:val="16"/>
                <w:szCs w:val="16"/>
              </w:rPr>
              <w:t>МПЧ № 1</w:t>
            </w:r>
            <w:r w:rsidR="000162B8">
              <w:rPr>
                <w:rFonts w:ascii="Times New Roman" w:hAnsi="Times New Roman" w:cs="Times New Roman"/>
                <w:sz w:val="16"/>
                <w:szCs w:val="16"/>
              </w:rPr>
              <w:t>»</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489,0</w:t>
            </w:r>
          </w:p>
        </w:tc>
        <w:tc>
          <w:tcPr>
            <w:tcW w:w="911" w:type="dxa"/>
            <w:vAlign w:val="center"/>
          </w:tcPr>
          <w:p w:rsidR="00877622" w:rsidRPr="00AA27C7" w:rsidRDefault="000162B8"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5,7</w:t>
            </w:r>
          </w:p>
        </w:tc>
        <w:tc>
          <w:tcPr>
            <w:tcW w:w="4394" w:type="dxa"/>
            <w:vAlign w:val="center"/>
          </w:tcPr>
          <w:p w:rsidR="00877622" w:rsidRPr="00AA27C7" w:rsidRDefault="00E9493F"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погашение</w:t>
            </w:r>
            <w:r w:rsidR="00541CAF">
              <w:rPr>
                <w:rFonts w:ascii="Times New Roman" w:hAnsi="Times New Roman" w:cs="Times New Roman"/>
                <w:sz w:val="16"/>
                <w:szCs w:val="16"/>
              </w:rPr>
              <w:t xml:space="preserve"> задолженности</w:t>
            </w:r>
            <w:r w:rsidR="007077B5">
              <w:rPr>
                <w:rFonts w:ascii="Times New Roman" w:hAnsi="Times New Roman" w:cs="Times New Roman"/>
                <w:sz w:val="16"/>
                <w:szCs w:val="16"/>
              </w:rPr>
              <w:t xml:space="preserve"> по коммунальным услугам</w:t>
            </w:r>
            <w:r w:rsidR="00541CAF">
              <w:rPr>
                <w:rFonts w:ascii="Times New Roman" w:hAnsi="Times New Roman" w:cs="Times New Roman"/>
                <w:sz w:val="16"/>
                <w:szCs w:val="16"/>
              </w:rPr>
              <w:t xml:space="preserve"> </w:t>
            </w:r>
            <w:r w:rsidR="007077B5">
              <w:rPr>
                <w:rFonts w:ascii="Times New Roman" w:hAnsi="Times New Roman" w:cs="Times New Roman"/>
                <w:sz w:val="16"/>
                <w:szCs w:val="16"/>
              </w:rPr>
              <w:t>(</w:t>
            </w:r>
            <w:r w:rsidR="00541CAF">
              <w:rPr>
                <w:rFonts w:ascii="Times New Roman" w:hAnsi="Times New Roman" w:cs="Times New Roman"/>
                <w:sz w:val="16"/>
                <w:szCs w:val="16"/>
              </w:rPr>
              <w:t>в пользу ООО «Водные ресурсы»</w:t>
            </w:r>
            <w:r w:rsidR="007077B5">
              <w:rPr>
                <w:rFonts w:ascii="Times New Roman" w:hAnsi="Times New Roman" w:cs="Times New Roman"/>
                <w:sz w:val="16"/>
                <w:szCs w:val="16"/>
              </w:rPr>
              <w:t>)</w:t>
            </w:r>
          </w:p>
        </w:tc>
      </w:tr>
      <w:tr w:rsidR="00877622" w:rsidRPr="00566FFF" w:rsidTr="000162B8">
        <w:tc>
          <w:tcPr>
            <w:tcW w:w="2835"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Администрация</w:t>
            </w:r>
            <w:r>
              <w:rPr>
                <w:rFonts w:ascii="Times New Roman" w:hAnsi="Times New Roman" w:cs="Times New Roman"/>
                <w:sz w:val="16"/>
                <w:szCs w:val="16"/>
              </w:rPr>
              <w:t xml:space="preserve"> Богучанского района</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9,2</w:t>
            </w:r>
          </w:p>
        </w:tc>
        <w:tc>
          <w:tcPr>
            <w:tcW w:w="911" w:type="dxa"/>
            <w:vAlign w:val="center"/>
          </w:tcPr>
          <w:p w:rsidR="00877622" w:rsidRPr="00AA27C7" w:rsidRDefault="000162B8"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0,1</w:t>
            </w:r>
          </w:p>
        </w:tc>
        <w:tc>
          <w:tcPr>
            <w:tcW w:w="4394" w:type="dxa"/>
            <w:vAlign w:val="center"/>
          </w:tcPr>
          <w:p w:rsidR="00877622" w:rsidRPr="00AA27C7" w:rsidRDefault="005C4FC8"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нарушения, связанные с выплатой минимального размера оплаты труда</w:t>
            </w:r>
            <w:r w:rsidR="00541CAF">
              <w:rPr>
                <w:rFonts w:ascii="Times New Roman" w:hAnsi="Times New Roman" w:cs="Times New Roman"/>
                <w:sz w:val="16"/>
                <w:szCs w:val="16"/>
              </w:rPr>
              <w:t xml:space="preserve"> (недоначисленной заработной платы)</w:t>
            </w:r>
          </w:p>
        </w:tc>
      </w:tr>
      <w:tr w:rsidR="00877622" w:rsidRPr="00566FFF" w:rsidTr="000162B8">
        <w:trPr>
          <w:trHeight w:val="194"/>
        </w:trPr>
        <w:tc>
          <w:tcPr>
            <w:tcW w:w="2835" w:type="dxa"/>
            <w:vAlign w:val="center"/>
          </w:tcPr>
          <w:p w:rsidR="00877622" w:rsidRPr="002F4882" w:rsidRDefault="00877622" w:rsidP="00877622">
            <w:pPr>
              <w:pStyle w:val="a5"/>
              <w:ind w:left="0"/>
              <w:jc w:val="center"/>
              <w:rPr>
                <w:rFonts w:ascii="Times New Roman" w:hAnsi="Times New Roman" w:cs="Times New Roman"/>
                <w:sz w:val="16"/>
                <w:szCs w:val="16"/>
              </w:rPr>
            </w:pPr>
            <w:r w:rsidRPr="002F4882">
              <w:rPr>
                <w:rFonts w:ascii="Times New Roman" w:hAnsi="Times New Roman" w:cs="Times New Roman"/>
                <w:sz w:val="16"/>
                <w:szCs w:val="16"/>
              </w:rPr>
              <w:t>Финансовое управление</w:t>
            </w:r>
          </w:p>
        </w:tc>
        <w:tc>
          <w:tcPr>
            <w:tcW w:w="1216" w:type="dxa"/>
            <w:vAlign w:val="center"/>
          </w:tcPr>
          <w:p w:rsidR="00877622" w:rsidRPr="002F4882" w:rsidRDefault="00877622" w:rsidP="00877622">
            <w:pPr>
              <w:pStyle w:val="a5"/>
              <w:ind w:left="0"/>
              <w:jc w:val="center"/>
              <w:rPr>
                <w:rFonts w:ascii="Times New Roman" w:hAnsi="Times New Roman" w:cs="Times New Roman"/>
                <w:sz w:val="16"/>
                <w:szCs w:val="16"/>
              </w:rPr>
            </w:pPr>
            <w:r w:rsidRPr="002F4882">
              <w:rPr>
                <w:rFonts w:ascii="Times New Roman" w:hAnsi="Times New Roman" w:cs="Times New Roman"/>
                <w:sz w:val="16"/>
                <w:szCs w:val="16"/>
              </w:rPr>
              <w:t>225,9</w:t>
            </w:r>
          </w:p>
        </w:tc>
        <w:tc>
          <w:tcPr>
            <w:tcW w:w="911" w:type="dxa"/>
            <w:vAlign w:val="center"/>
          </w:tcPr>
          <w:p w:rsidR="00877622" w:rsidRPr="002F4882" w:rsidRDefault="000162B8" w:rsidP="00877622">
            <w:pPr>
              <w:pStyle w:val="a5"/>
              <w:ind w:left="0"/>
              <w:jc w:val="center"/>
              <w:rPr>
                <w:rFonts w:ascii="Times New Roman" w:hAnsi="Times New Roman" w:cs="Times New Roman"/>
                <w:sz w:val="16"/>
                <w:szCs w:val="16"/>
              </w:rPr>
            </w:pPr>
            <w:r w:rsidRPr="002F4882">
              <w:rPr>
                <w:rFonts w:ascii="Times New Roman" w:hAnsi="Times New Roman" w:cs="Times New Roman"/>
                <w:sz w:val="16"/>
                <w:szCs w:val="16"/>
              </w:rPr>
              <w:t>2,6</w:t>
            </w:r>
          </w:p>
        </w:tc>
        <w:tc>
          <w:tcPr>
            <w:tcW w:w="4394" w:type="dxa"/>
            <w:vAlign w:val="center"/>
          </w:tcPr>
          <w:p w:rsidR="00877622" w:rsidRPr="002F4882" w:rsidRDefault="002F4882" w:rsidP="002F4882">
            <w:pPr>
              <w:pStyle w:val="a5"/>
              <w:ind w:left="0"/>
              <w:jc w:val="center"/>
              <w:rPr>
                <w:rFonts w:ascii="Times New Roman" w:hAnsi="Times New Roman" w:cs="Times New Roman"/>
                <w:sz w:val="16"/>
                <w:szCs w:val="16"/>
              </w:rPr>
            </w:pPr>
            <w:r w:rsidRPr="002F4882">
              <w:rPr>
                <w:rFonts w:ascii="Times New Roman" w:hAnsi="Times New Roman" w:cs="Times New Roman"/>
                <w:sz w:val="16"/>
                <w:szCs w:val="16"/>
              </w:rPr>
              <w:t>возмещени</w:t>
            </w:r>
            <w:r>
              <w:rPr>
                <w:rFonts w:ascii="Times New Roman" w:hAnsi="Times New Roman" w:cs="Times New Roman"/>
                <w:sz w:val="16"/>
                <w:szCs w:val="16"/>
              </w:rPr>
              <w:t>е</w:t>
            </w:r>
            <w:r w:rsidRPr="002F4882">
              <w:rPr>
                <w:rFonts w:ascii="Times New Roman" w:hAnsi="Times New Roman" w:cs="Times New Roman"/>
                <w:sz w:val="16"/>
                <w:szCs w:val="16"/>
              </w:rPr>
              <w:t xml:space="preserve"> ущерба за счет средств казны Богучанского района (в пользу ООО «ЛесСервис»</w:t>
            </w:r>
            <w:r>
              <w:rPr>
                <w:rFonts w:ascii="Times New Roman" w:hAnsi="Times New Roman" w:cs="Times New Roman"/>
                <w:sz w:val="16"/>
                <w:szCs w:val="16"/>
              </w:rPr>
              <w:t>)</w:t>
            </w:r>
          </w:p>
        </w:tc>
      </w:tr>
      <w:tr w:rsidR="00877622" w:rsidRPr="00566FFF" w:rsidTr="000162B8">
        <w:trPr>
          <w:trHeight w:val="126"/>
        </w:trPr>
        <w:tc>
          <w:tcPr>
            <w:tcW w:w="2835" w:type="dxa"/>
            <w:vAlign w:val="center"/>
          </w:tcPr>
          <w:p w:rsidR="00877622" w:rsidRPr="00AA27C7" w:rsidRDefault="00877622"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МБУ «МС Заказчика»</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478,2</w:t>
            </w:r>
          </w:p>
        </w:tc>
        <w:tc>
          <w:tcPr>
            <w:tcW w:w="911" w:type="dxa"/>
            <w:vAlign w:val="center"/>
          </w:tcPr>
          <w:p w:rsidR="00877622" w:rsidRPr="00AA27C7" w:rsidRDefault="000162B8"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5,5</w:t>
            </w:r>
          </w:p>
        </w:tc>
        <w:tc>
          <w:tcPr>
            <w:tcW w:w="4394" w:type="dxa"/>
            <w:vAlign w:val="center"/>
          </w:tcPr>
          <w:p w:rsidR="00877622" w:rsidRPr="00AA27C7" w:rsidRDefault="00E9493F" w:rsidP="00204AE4">
            <w:pPr>
              <w:pStyle w:val="a5"/>
              <w:ind w:left="0"/>
              <w:jc w:val="center"/>
              <w:rPr>
                <w:rFonts w:ascii="Times New Roman" w:hAnsi="Times New Roman" w:cs="Times New Roman"/>
                <w:sz w:val="16"/>
                <w:szCs w:val="16"/>
              </w:rPr>
            </w:pPr>
            <w:r>
              <w:rPr>
                <w:rFonts w:ascii="Times New Roman" w:hAnsi="Times New Roman" w:cs="Times New Roman"/>
                <w:sz w:val="16"/>
                <w:szCs w:val="16"/>
              </w:rPr>
              <w:t>погашение</w:t>
            </w:r>
            <w:r w:rsidR="00541CAF">
              <w:rPr>
                <w:rFonts w:ascii="Times New Roman" w:hAnsi="Times New Roman" w:cs="Times New Roman"/>
                <w:sz w:val="16"/>
                <w:szCs w:val="16"/>
              </w:rPr>
              <w:t xml:space="preserve"> </w:t>
            </w:r>
            <w:r w:rsidR="00204AE4">
              <w:rPr>
                <w:rFonts w:ascii="Times New Roman" w:hAnsi="Times New Roman" w:cs="Times New Roman"/>
                <w:sz w:val="16"/>
                <w:szCs w:val="16"/>
              </w:rPr>
              <w:t>неустойки</w:t>
            </w:r>
            <w:r w:rsidR="00541CAF">
              <w:rPr>
                <w:rFonts w:ascii="Times New Roman" w:hAnsi="Times New Roman" w:cs="Times New Roman"/>
                <w:sz w:val="16"/>
                <w:szCs w:val="16"/>
              </w:rPr>
              <w:t xml:space="preserve"> </w:t>
            </w:r>
            <w:r w:rsidR="0079575E">
              <w:rPr>
                <w:rFonts w:ascii="Times New Roman" w:hAnsi="Times New Roman" w:cs="Times New Roman"/>
                <w:sz w:val="16"/>
                <w:szCs w:val="16"/>
              </w:rPr>
              <w:t>по муниципальному контракту от 15.08.2016 № 0119300040016000104-0098833-03</w:t>
            </w:r>
            <w:r w:rsidR="006F6381">
              <w:rPr>
                <w:rFonts w:ascii="Times New Roman" w:hAnsi="Times New Roman" w:cs="Times New Roman"/>
                <w:sz w:val="16"/>
                <w:szCs w:val="16"/>
              </w:rPr>
              <w:t xml:space="preserve"> на строительство спортивного зала в п.Новохайский</w:t>
            </w:r>
            <w:r w:rsidR="0079575E">
              <w:rPr>
                <w:rFonts w:ascii="Times New Roman" w:hAnsi="Times New Roman" w:cs="Times New Roman"/>
                <w:sz w:val="16"/>
                <w:szCs w:val="16"/>
              </w:rPr>
              <w:t xml:space="preserve"> </w:t>
            </w:r>
            <w:r w:rsidR="006F6381">
              <w:rPr>
                <w:rFonts w:ascii="Times New Roman" w:hAnsi="Times New Roman" w:cs="Times New Roman"/>
                <w:sz w:val="16"/>
                <w:szCs w:val="16"/>
              </w:rPr>
              <w:t>(</w:t>
            </w:r>
            <w:r w:rsidR="0079575E">
              <w:rPr>
                <w:rFonts w:ascii="Times New Roman" w:hAnsi="Times New Roman" w:cs="Times New Roman"/>
                <w:sz w:val="16"/>
                <w:szCs w:val="16"/>
              </w:rPr>
              <w:t>в пользу ООО «СибЭнергоКомплекс»</w:t>
            </w:r>
            <w:r w:rsidR="006F6381">
              <w:rPr>
                <w:rFonts w:ascii="Times New Roman" w:hAnsi="Times New Roman" w:cs="Times New Roman"/>
                <w:sz w:val="16"/>
                <w:szCs w:val="16"/>
              </w:rPr>
              <w:t>)</w:t>
            </w:r>
          </w:p>
        </w:tc>
      </w:tr>
      <w:tr w:rsidR="00877622" w:rsidTr="000162B8">
        <w:trPr>
          <w:trHeight w:val="290"/>
        </w:trPr>
        <w:tc>
          <w:tcPr>
            <w:tcW w:w="2835" w:type="dxa"/>
            <w:vAlign w:val="center"/>
          </w:tcPr>
          <w:p w:rsidR="00877622" w:rsidRPr="00AA27C7" w:rsidRDefault="00877622" w:rsidP="00877622">
            <w:pPr>
              <w:pStyle w:val="a5"/>
              <w:ind w:left="0"/>
              <w:jc w:val="center"/>
              <w:rPr>
                <w:rFonts w:ascii="Times New Roman" w:hAnsi="Times New Roman" w:cs="Times New Roman"/>
                <w:sz w:val="16"/>
                <w:szCs w:val="16"/>
              </w:rPr>
            </w:pPr>
            <w:r w:rsidRPr="00AA27C7">
              <w:rPr>
                <w:rFonts w:ascii="Times New Roman" w:hAnsi="Times New Roman" w:cs="Times New Roman"/>
                <w:sz w:val="16"/>
                <w:szCs w:val="16"/>
              </w:rPr>
              <w:t>итого</w:t>
            </w:r>
          </w:p>
        </w:tc>
        <w:tc>
          <w:tcPr>
            <w:tcW w:w="1216" w:type="dxa"/>
            <w:vAlign w:val="center"/>
          </w:tcPr>
          <w:p w:rsidR="00877622" w:rsidRPr="00AA27C7" w:rsidRDefault="00877622"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8 622,7</w:t>
            </w:r>
          </w:p>
        </w:tc>
        <w:tc>
          <w:tcPr>
            <w:tcW w:w="911" w:type="dxa"/>
            <w:vAlign w:val="center"/>
          </w:tcPr>
          <w:p w:rsidR="00877622" w:rsidRPr="00AA27C7" w:rsidRDefault="000162B8" w:rsidP="00877622">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4394" w:type="dxa"/>
            <w:vAlign w:val="center"/>
          </w:tcPr>
          <w:p w:rsidR="00877622" w:rsidRPr="00AA27C7" w:rsidRDefault="00877622" w:rsidP="00877622">
            <w:pPr>
              <w:pStyle w:val="a5"/>
              <w:ind w:left="0"/>
              <w:jc w:val="center"/>
              <w:rPr>
                <w:rFonts w:ascii="Times New Roman" w:hAnsi="Times New Roman" w:cs="Times New Roman"/>
                <w:sz w:val="16"/>
                <w:szCs w:val="16"/>
              </w:rPr>
            </w:pPr>
          </w:p>
        </w:tc>
      </w:tr>
    </w:tbl>
    <w:p w:rsidR="00A903E3" w:rsidRPr="00A903E3" w:rsidRDefault="00A903E3" w:rsidP="00A903E3">
      <w:pPr>
        <w:pStyle w:val="a5"/>
        <w:spacing w:after="0"/>
        <w:ind w:left="0"/>
        <w:rPr>
          <w:rFonts w:ascii="Times New Roman" w:hAnsi="Times New Roman" w:cs="Times New Roman"/>
          <w:sz w:val="24"/>
          <w:szCs w:val="24"/>
        </w:rPr>
      </w:pPr>
    </w:p>
    <w:p w:rsidR="00204AE4" w:rsidRDefault="00877622" w:rsidP="00D861B7">
      <w:pPr>
        <w:pStyle w:val="a5"/>
        <w:spacing w:after="0"/>
        <w:ind w:left="0" w:firstLine="851"/>
        <w:jc w:val="both"/>
        <w:rPr>
          <w:rFonts w:ascii="Times New Roman" w:hAnsi="Times New Roman" w:cs="Times New Roman"/>
          <w:sz w:val="24"/>
          <w:szCs w:val="24"/>
        </w:rPr>
      </w:pPr>
      <w:r w:rsidRPr="007077B5">
        <w:rPr>
          <w:rFonts w:ascii="Times New Roman" w:hAnsi="Times New Roman" w:cs="Times New Roman"/>
          <w:sz w:val="24"/>
          <w:szCs w:val="24"/>
        </w:rPr>
        <w:t xml:space="preserve">Как </w:t>
      </w:r>
      <w:r w:rsidR="000162B8" w:rsidRPr="007077B5">
        <w:rPr>
          <w:rFonts w:ascii="Times New Roman" w:hAnsi="Times New Roman" w:cs="Times New Roman"/>
          <w:sz w:val="24"/>
          <w:szCs w:val="24"/>
        </w:rPr>
        <w:t xml:space="preserve">видно из представленной таблицы, </w:t>
      </w:r>
      <w:r w:rsidR="007077B5">
        <w:rPr>
          <w:rFonts w:ascii="Times New Roman" w:hAnsi="Times New Roman" w:cs="Times New Roman"/>
          <w:sz w:val="24"/>
          <w:szCs w:val="24"/>
        </w:rPr>
        <w:t xml:space="preserve">основная доля расходов (86,2%) по исполнительным листам связана с </w:t>
      </w:r>
      <w:r w:rsidR="009F1783">
        <w:rPr>
          <w:rFonts w:ascii="Times New Roman" w:hAnsi="Times New Roman" w:cs="Times New Roman"/>
          <w:sz w:val="24"/>
          <w:szCs w:val="24"/>
        </w:rPr>
        <w:t>недоначисленной оплатой труда работникам бюджетной сферы</w:t>
      </w:r>
      <w:r w:rsidR="007077B5">
        <w:rPr>
          <w:rFonts w:ascii="Times New Roman" w:hAnsi="Times New Roman" w:cs="Times New Roman"/>
          <w:sz w:val="24"/>
          <w:szCs w:val="24"/>
        </w:rPr>
        <w:t xml:space="preserve">. </w:t>
      </w:r>
    </w:p>
    <w:p w:rsidR="00685660" w:rsidRDefault="009F1783" w:rsidP="000162B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685660">
        <w:rPr>
          <w:rFonts w:ascii="Times New Roman" w:hAnsi="Times New Roman" w:cs="Times New Roman"/>
          <w:sz w:val="24"/>
          <w:szCs w:val="24"/>
        </w:rPr>
        <w:t xml:space="preserve">аналогичные </w:t>
      </w:r>
      <w:r>
        <w:rPr>
          <w:rFonts w:ascii="Times New Roman" w:hAnsi="Times New Roman" w:cs="Times New Roman"/>
          <w:sz w:val="24"/>
          <w:szCs w:val="24"/>
        </w:rPr>
        <w:t xml:space="preserve">денежные обязательства </w:t>
      </w:r>
      <w:r w:rsidR="00344B17">
        <w:rPr>
          <w:rFonts w:ascii="Times New Roman" w:hAnsi="Times New Roman" w:cs="Times New Roman"/>
          <w:sz w:val="24"/>
          <w:szCs w:val="24"/>
        </w:rPr>
        <w:t xml:space="preserve">в сумме 1 193,1 тыс. руб. </w:t>
      </w:r>
      <w:r w:rsidR="00685660">
        <w:rPr>
          <w:rFonts w:ascii="Times New Roman" w:hAnsi="Times New Roman" w:cs="Times New Roman"/>
          <w:sz w:val="24"/>
          <w:szCs w:val="24"/>
        </w:rPr>
        <w:t>были направлены:</w:t>
      </w:r>
    </w:p>
    <w:p w:rsidR="005C4FC8" w:rsidRDefault="00685660" w:rsidP="001C3DF8">
      <w:pPr>
        <w:pStyle w:val="a5"/>
        <w:numPr>
          <w:ilvl w:val="0"/>
          <w:numId w:val="4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погашение задолженности</w:t>
      </w:r>
      <w:r w:rsidR="001C3DF8" w:rsidRPr="001C3DF8">
        <w:rPr>
          <w:rFonts w:ascii="Times New Roman" w:hAnsi="Times New Roman" w:cs="Times New Roman"/>
          <w:sz w:val="24"/>
          <w:szCs w:val="24"/>
        </w:rPr>
        <w:t xml:space="preserve"> </w:t>
      </w:r>
      <w:r>
        <w:rPr>
          <w:rFonts w:ascii="Times New Roman" w:hAnsi="Times New Roman" w:cs="Times New Roman"/>
          <w:sz w:val="24"/>
          <w:szCs w:val="24"/>
        </w:rPr>
        <w:t xml:space="preserve">по коммунальным услугам в пользу </w:t>
      </w:r>
      <w:r w:rsidR="00344B17">
        <w:rPr>
          <w:rFonts w:ascii="Times New Roman" w:hAnsi="Times New Roman" w:cs="Times New Roman"/>
          <w:sz w:val="24"/>
          <w:szCs w:val="24"/>
        </w:rPr>
        <w:t xml:space="preserve">ООО «Водные ресурсы» из-за неисправности приборов учета на объекте, принадлежащим </w:t>
      </w:r>
      <w:r w:rsidR="00E9493F">
        <w:rPr>
          <w:rFonts w:ascii="Times New Roman" w:hAnsi="Times New Roman" w:cs="Times New Roman"/>
          <w:sz w:val="24"/>
          <w:szCs w:val="24"/>
        </w:rPr>
        <w:t>МБУ «МПЧ № 1»</w:t>
      </w:r>
      <w:r w:rsidR="001C3DF8">
        <w:rPr>
          <w:rFonts w:ascii="Times New Roman" w:hAnsi="Times New Roman" w:cs="Times New Roman"/>
          <w:sz w:val="24"/>
          <w:szCs w:val="24"/>
        </w:rPr>
        <w:t>;</w:t>
      </w:r>
    </w:p>
    <w:p w:rsidR="001C3DF8" w:rsidRDefault="001C3DF8" w:rsidP="001C3DF8">
      <w:pPr>
        <w:pStyle w:val="a5"/>
        <w:numPr>
          <w:ilvl w:val="0"/>
          <w:numId w:val="4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на возмещение ущерба, возникшего в результате </w:t>
      </w:r>
      <w:r w:rsidR="00E9493F">
        <w:rPr>
          <w:rFonts w:ascii="Times New Roman" w:hAnsi="Times New Roman" w:cs="Times New Roman"/>
          <w:sz w:val="24"/>
          <w:szCs w:val="24"/>
        </w:rPr>
        <w:t>неэффективного использования специализированного жилищного фонда</w:t>
      </w:r>
      <w:r>
        <w:rPr>
          <w:rFonts w:ascii="Times New Roman" w:hAnsi="Times New Roman" w:cs="Times New Roman"/>
          <w:sz w:val="24"/>
          <w:szCs w:val="24"/>
        </w:rPr>
        <w:t xml:space="preserve"> за счет средств казны Богучанского района</w:t>
      </w:r>
      <w:r w:rsidR="00E9493F">
        <w:rPr>
          <w:rFonts w:ascii="Times New Roman" w:hAnsi="Times New Roman" w:cs="Times New Roman"/>
          <w:sz w:val="24"/>
          <w:szCs w:val="24"/>
        </w:rPr>
        <w:t xml:space="preserve"> в пользу ООО «ЛесСервис»;</w:t>
      </w:r>
    </w:p>
    <w:p w:rsidR="00E9493F" w:rsidRDefault="00E9493F" w:rsidP="001C3DF8">
      <w:pPr>
        <w:pStyle w:val="a5"/>
        <w:numPr>
          <w:ilvl w:val="0"/>
          <w:numId w:val="4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погашение неустойки за неисполнение условий, предусмотренных муниципальным контрактом.</w:t>
      </w:r>
    </w:p>
    <w:p w:rsidR="00E9493F" w:rsidRDefault="00266B37" w:rsidP="00F3432B">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Действия/бездействия участников указанных мероприятий привели </w:t>
      </w:r>
      <w:r w:rsidR="00F3432B">
        <w:rPr>
          <w:rFonts w:ascii="Times New Roman" w:hAnsi="Times New Roman" w:cs="Times New Roman"/>
          <w:sz w:val="24"/>
          <w:szCs w:val="24"/>
        </w:rPr>
        <w:t xml:space="preserve">не только к отвлечению </w:t>
      </w:r>
      <w:r w:rsidR="00A30549">
        <w:rPr>
          <w:rFonts w:ascii="Times New Roman" w:hAnsi="Times New Roman" w:cs="Times New Roman"/>
          <w:sz w:val="24"/>
          <w:szCs w:val="24"/>
        </w:rPr>
        <w:t xml:space="preserve">бюджетных средств на сумму </w:t>
      </w:r>
      <w:r w:rsidR="00F3432B">
        <w:rPr>
          <w:rFonts w:ascii="Times New Roman" w:hAnsi="Times New Roman" w:cs="Times New Roman"/>
          <w:sz w:val="24"/>
          <w:szCs w:val="24"/>
        </w:rPr>
        <w:t>8 622,7 тыс. руб., но и к неэффективному их использованию.</w:t>
      </w:r>
    </w:p>
    <w:p w:rsidR="00A30549" w:rsidRDefault="00A30549" w:rsidP="00F3432B">
      <w:pPr>
        <w:pStyle w:val="a5"/>
        <w:spacing w:after="0"/>
        <w:ind w:left="0" w:firstLine="851"/>
        <w:jc w:val="both"/>
        <w:rPr>
          <w:rFonts w:ascii="Times New Roman" w:hAnsi="Times New Roman" w:cs="Times New Roman"/>
          <w:sz w:val="24"/>
          <w:szCs w:val="24"/>
        </w:rPr>
      </w:pPr>
    </w:p>
    <w:p w:rsidR="007A1A9F" w:rsidRDefault="007A1A9F" w:rsidP="00F3432B">
      <w:pPr>
        <w:pStyle w:val="a5"/>
        <w:spacing w:after="0"/>
        <w:ind w:left="0" w:firstLine="851"/>
        <w:jc w:val="both"/>
        <w:rPr>
          <w:rFonts w:ascii="Times New Roman" w:hAnsi="Times New Roman" w:cs="Times New Roman"/>
          <w:sz w:val="24"/>
          <w:szCs w:val="24"/>
        </w:rPr>
      </w:pPr>
    </w:p>
    <w:p w:rsidR="007A1A9F" w:rsidRDefault="007A1A9F" w:rsidP="00F3432B">
      <w:pPr>
        <w:pStyle w:val="a5"/>
        <w:spacing w:after="0"/>
        <w:ind w:left="0" w:firstLine="851"/>
        <w:jc w:val="both"/>
        <w:rPr>
          <w:rFonts w:ascii="Times New Roman" w:hAnsi="Times New Roman" w:cs="Times New Roman"/>
          <w:sz w:val="24"/>
          <w:szCs w:val="24"/>
        </w:rPr>
      </w:pPr>
    </w:p>
    <w:p w:rsidR="00A30549" w:rsidRDefault="00A30549" w:rsidP="00A30549">
      <w:pPr>
        <w:pStyle w:val="a5"/>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Вывод:</w:t>
      </w:r>
    </w:p>
    <w:p w:rsidR="00A30549" w:rsidRDefault="00A30549" w:rsidP="00A30549">
      <w:pPr>
        <w:pStyle w:val="a5"/>
        <w:numPr>
          <w:ilvl w:val="0"/>
          <w:numId w:val="48"/>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р</w:t>
      </w:r>
      <w:r w:rsidRPr="00CB0B66">
        <w:rPr>
          <w:rFonts w:ascii="Times New Roman" w:hAnsi="Times New Roman" w:cs="Times New Roman"/>
          <w:sz w:val="24"/>
          <w:szCs w:val="24"/>
        </w:rPr>
        <w:t>асходы районного бюджета включают в себя денежные обязательства по исполнению судебных решений на сумму 8 622,7 тыс. руб.,</w:t>
      </w:r>
      <w:r w:rsidR="007A1A9F">
        <w:rPr>
          <w:rFonts w:ascii="Times New Roman" w:hAnsi="Times New Roman" w:cs="Times New Roman"/>
          <w:sz w:val="24"/>
          <w:szCs w:val="24"/>
        </w:rPr>
        <w:t xml:space="preserve"> что свидетельствует об отвлечении бюджетных средств и неэффективном их использовании.</w:t>
      </w:r>
    </w:p>
    <w:p w:rsidR="00DA1C52" w:rsidRPr="00C57E37" w:rsidRDefault="000162B8" w:rsidP="000162B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DA1C52" w:rsidRPr="00C57E37" w:rsidRDefault="00DA1C52" w:rsidP="003A0B75">
      <w:pPr>
        <w:pStyle w:val="a5"/>
        <w:numPr>
          <w:ilvl w:val="0"/>
          <w:numId w:val="21"/>
        </w:numPr>
        <w:spacing w:after="0"/>
        <w:ind w:left="0" w:firstLine="0"/>
        <w:jc w:val="center"/>
        <w:rPr>
          <w:rFonts w:ascii="Times New Roman" w:hAnsi="Times New Roman" w:cs="Times New Roman"/>
          <w:sz w:val="24"/>
          <w:szCs w:val="24"/>
        </w:rPr>
      </w:pPr>
      <w:r w:rsidRPr="00C57E37">
        <w:rPr>
          <w:rFonts w:ascii="Times New Roman" w:hAnsi="Times New Roman" w:cs="Times New Roman"/>
          <w:sz w:val="24"/>
          <w:szCs w:val="24"/>
        </w:rPr>
        <w:t>ОЦЕНКА ВЫПОЛНЕНИЯ МУНИЦИПАЛЬНЫХ ЗАДАНИЙ НА ОКАЗАНИЕ МУНИЦИПАЛЬНЫХ УСЛУГ (ВЫПОЛНЕНИЯ РАБОТ)</w:t>
      </w:r>
    </w:p>
    <w:p w:rsidR="00CB697E" w:rsidRPr="004C79AD" w:rsidRDefault="00CB697E" w:rsidP="003C574C">
      <w:pPr>
        <w:pStyle w:val="a5"/>
        <w:ind w:left="0" w:firstLine="851"/>
        <w:jc w:val="both"/>
        <w:rPr>
          <w:rFonts w:ascii="Times New Roman" w:hAnsi="Times New Roman" w:cs="Times New Roman"/>
          <w:sz w:val="24"/>
          <w:szCs w:val="24"/>
        </w:rPr>
      </w:pPr>
    </w:p>
    <w:p w:rsidR="003C574C" w:rsidRPr="004C79AD" w:rsidRDefault="003C574C" w:rsidP="003C574C">
      <w:pPr>
        <w:pStyle w:val="a5"/>
        <w:ind w:left="0" w:firstLine="851"/>
        <w:jc w:val="both"/>
        <w:rPr>
          <w:rFonts w:ascii="Times New Roman" w:hAnsi="Times New Roman" w:cs="Times New Roman"/>
          <w:sz w:val="24"/>
          <w:szCs w:val="24"/>
        </w:rPr>
      </w:pPr>
      <w:r w:rsidRPr="004C79AD">
        <w:rPr>
          <w:rFonts w:ascii="Times New Roman" w:hAnsi="Times New Roman" w:cs="Times New Roman"/>
          <w:sz w:val="24"/>
          <w:szCs w:val="24"/>
        </w:rPr>
        <w:t xml:space="preserve">За счет средств районного бюджета </w:t>
      </w:r>
      <w:r w:rsidR="00D71116" w:rsidRPr="004C79AD">
        <w:rPr>
          <w:rFonts w:ascii="Times New Roman" w:hAnsi="Times New Roman" w:cs="Times New Roman"/>
          <w:sz w:val="24"/>
          <w:szCs w:val="24"/>
        </w:rPr>
        <w:t>в 201</w:t>
      </w:r>
      <w:r w:rsidR="004C79AD" w:rsidRPr="004C79AD">
        <w:rPr>
          <w:rFonts w:ascii="Times New Roman" w:hAnsi="Times New Roman" w:cs="Times New Roman"/>
          <w:sz w:val="24"/>
          <w:szCs w:val="24"/>
        </w:rPr>
        <w:t>9</w:t>
      </w:r>
      <w:r w:rsidR="00D71116" w:rsidRPr="004C79AD">
        <w:rPr>
          <w:rFonts w:ascii="Times New Roman" w:hAnsi="Times New Roman" w:cs="Times New Roman"/>
          <w:sz w:val="24"/>
          <w:szCs w:val="24"/>
        </w:rPr>
        <w:t xml:space="preserve"> году </w:t>
      </w:r>
      <w:r w:rsidRPr="004C79AD">
        <w:rPr>
          <w:rFonts w:ascii="Times New Roman" w:hAnsi="Times New Roman" w:cs="Times New Roman"/>
          <w:sz w:val="24"/>
          <w:szCs w:val="24"/>
        </w:rPr>
        <w:t>финансир</w:t>
      </w:r>
      <w:r w:rsidR="00D71116" w:rsidRPr="004C79AD">
        <w:rPr>
          <w:rFonts w:ascii="Times New Roman" w:hAnsi="Times New Roman" w:cs="Times New Roman"/>
          <w:sz w:val="24"/>
          <w:szCs w:val="24"/>
        </w:rPr>
        <w:t>овалось</w:t>
      </w:r>
      <w:r w:rsidR="00187ADB" w:rsidRPr="004C79AD">
        <w:rPr>
          <w:rFonts w:ascii="Times New Roman" w:hAnsi="Times New Roman" w:cs="Times New Roman"/>
          <w:sz w:val="24"/>
          <w:szCs w:val="24"/>
        </w:rPr>
        <w:t xml:space="preserve"> 1</w:t>
      </w:r>
      <w:r w:rsidR="00375E75" w:rsidRPr="004C79AD">
        <w:rPr>
          <w:rFonts w:ascii="Times New Roman" w:hAnsi="Times New Roman" w:cs="Times New Roman"/>
          <w:sz w:val="24"/>
          <w:szCs w:val="24"/>
        </w:rPr>
        <w:t>4</w:t>
      </w:r>
      <w:r w:rsidR="00187ADB" w:rsidRPr="004C79AD">
        <w:rPr>
          <w:rFonts w:ascii="Times New Roman" w:hAnsi="Times New Roman" w:cs="Times New Roman"/>
          <w:sz w:val="24"/>
          <w:szCs w:val="24"/>
        </w:rPr>
        <w:t xml:space="preserve"> </w:t>
      </w:r>
      <w:r w:rsidRPr="004C79AD">
        <w:rPr>
          <w:rFonts w:ascii="Times New Roman" w:hAnsi="Times New Roman" w:cs="Times New Roman"/>
          <w:sz w:val="24"/>
          <w:szCs w:val="24"/>
        </w:rPr>
        <w:t>муниципальных бюджетных учреждений</w:t>
      </w:r>
      <w:r w:rsidR="00C01AF3" w:rsidRPr="004C79AD">
        <w:rPr>
          <w:rFonts w:ascii="Times New Roman" w:hAnsi="Times New Roman" w:cs="Times New Roman"/>
          <w:sz w:val="24"/>
          <w:szCs w:val="24"/>
        </w:rPr>
        <w:t xml:space="preserve"> Богучанского района</w:t>
      </w:r>
      <w:r w:rsidRPr="004C79AD">
        <w:rPr>
          <w:rFonts w:ascii="Times New Roman" w:hAnsi="Times New Roman" w:cs="Times New Roman"/>
          <w:sz w:val="24"/>
          <w:szCs w:val="24"/>
        </w:rPr>
        <w:t>.</w:t>
      </w:r>
    </w:p>
    <w:p w:rsidR="000A3A9A" w:rsidRPr="004C79AD" w:rsidRDefault="001462A8" w:rsidP="00D71116">
      <w:pPr>
        <w:pStyle w:val="a5"/>
        <w:autoSpaceDE w:val="0"/>
        <w:autoSpaceDN w:val="0"/>
        <w:adjustRightInd w:val="0"/>
        <w:spacing w:after="0"/>
        <w:ind w:left="0" w:firstLine="851"/>
        <w:jc w:val="both"/>
        <w:rPr>
          <w:rFonts w:ascii="Times New Roman" w:hAnsi="Times New Roman" w:cs="Times New Roman"/>
          <w:sz w:val="24"/>
          <w:szCs w:val="24"/>
        </w:rPr>
      </w:pPr>
      <w:r w:rsidRPr="004C79AD">
        <w:rPr>
          <w:rFonts w:ascii="Times New Roman" w:hAnsi="Times New Roman" w:cs="Times New Roman"/>
          <w:sz w:val="24"/>
          <w:szCs w:val="24"/>
        </w:rPr>
        <w:t>Согласно</w:t>
      </w:r>
      <w:r w:rsidR="003C574C" w:rsidRPr="004C79AD">
        <w:rPr>
          <w:rFonts w:ascii="Times New Roman" w:hAnsi="Times New Roman" w:cs="Times New Roman"/>
          <w:sz w:val="24"/>
          <w:szCs w:val="24"/>
        </w:rPr>
        <w:t xml:space="preserve"> стать</w:t>
      </w:r>
      <w:r w:rsidR="00CE5C19" w:rsidRPr="004C79AD">
        <w:rPr>
          <w:rFonts w:ascii="Times New Roman" w:hAnsi="Times New Roman" w:cs="Times New Roman"/>
          <w:sz w:val="24"/>
          <w:szCs w:val="24"/>
        </w:rPr>
        <w:t>е</w:t>
      </w:r>
      <w:r w:rsidR="003C574C" w:rsidRPr="004C79AD">
        <w:rPr>
          <w:rFonts w:ascii="Times New Roman" w:hAnsi="Times New Roman" w:cs="Times New Roman"/>
          <w:sz w:val="24"/>
          <w:szCs w:val="24"/>
        </w:rPr>
        <w:t xml:space="preserve"> 69.2 Бюджетного кодекса РФ, стать</w:t>
      </w:r>
      <w:r w:rsidR="00CE5C19" w:rsidRPr="004C79AD">
        <w:rPr>
          <w:rFonts w:ascii="Times New Roman" w:hAnsi="Times New Roman" w:cs="Times New Roman"/>
          <w:sz w:val="24"/>
          <w:szCs w:val="24"/>
        </w:rPr>
        <w:t>е</w:t>
      </w:r>
      <w:r w:rsidR="003C574C" w:rsidRPr="004C79AD">
        <w:rPr>
          <w:rFonts w:ascii="Times New Roman" w:hAnsi="Times New Roman" w:cs="Times New Roman"/>
          <w:sz w:val="24"/>
          <w:szCs w:val="24"/>
        </w:rPr>
        <w:t xml:space="preserve"> 9.2 Федерального закона от 12.01.1996 № 7-ФЗ</w:t>
      </w:r>
      <w:r w:rsidR="000A3A9A" w:rsidRPr="004C79AD">
        <w:rPr>
          <w:rFonts w:ascii="Times New Roman" w:hAnsi="Times New Roman" w:cs="Times New Roman"/>
          <w:sz w:val="24"/>
          <w:szCs w:val="24"/>
        </w:rPr>
        <w:t xml:space="preserve"> </w:t>
      </w:r>
      <w:r w:rsidR="003C574C" w:rsidRPr="004C79AD">
        <w:rPr>
          <w:rFonts w:ascii="Times New Roman" w:hAnsi="Times New Roman" w:cs="Times New Roman"/>
          <w:sz w:val="24"/>
          <w:szCs w:val="24"/>
        </w:rPr>
        <w:t xml:space="preserve">«О некоммерческих организациях», </w:t>
      </w:r>
      <w:r w:rsidR="000A3A9A" w:rsidRPr="004C79AD">
        <w:rPr>
          <w:rFonts w:ascii="Times New Roman" w:hAnsi="Times New Roman" w:cs="Times New Roman"/>
          <w:sz w:val="24"/>
          <w:szCs w:val="24"/>
        </w:rPr>
        <w:t>постановлени</w:t>
      </w:r>
      <w:r w:rsidRPr="004C79AD">
        <w:rPr>
          <w:rFonts w:ascii="Times New Roman" w:hAnsi="Times New Roman" w:cs="Times New Roman"/>
          <w:sz w:val="24"/>
          <w:szCs w:val="24"/>
        </w:rPr>
        <w:t>я</w:t>
      </w:r>
      <w:r w:rsidR="000A3A9A" w:rsidRPr="004C79AD">
        <w:rPr>
          <w:rFonts w:ascii="Times New Roman" w:hAnsi="Times New Roman" w:cs="Times New Roman"/>
          <w:sz w:val="24"/>
          <w:szCs w:val="24"/>
        </w:rPr>
        <w:t xml:space="preserve"> </w:t>
      </w:r>
      <w:r w:rsidR="003C574C" w:rsidRPr="004C79AD">
        <w:rPr>
          <w:rFonts w:ascii="Times New Roman" w:hAnsi="Times New Roman" w:cs="Times New Roman"/>
          <w:sz w:val="24"/>
          <w:szCs w:val="24"/>
        </w:rPr>
        <w:t xml:space="preserve">администрации Богучанского района от </w:t>
      </w:r>
      <w:r w:rsidR="00881B7F" w:rsidRPr="004C79AD">
        <w:rPr>
          <w:rFonts w:ascii="Times New Roman" w:hAnsi="Times New Roman" w:cs="Times New Roman"/>
          <w:sz w:val="24"/>
          <w:szCs w:val="24"/>
        </w:rPr>
        <w:t>20</w:t>
      </w:r>
      <w:r w:rsidR="00C01AF3" w:rsidRPr="004C79AD">
        <w:rPr>
          <w:rFonts w:ascii="Times New Roman" w:hAnsi="Times New Roman" w:cs="Times New Roman"/>
          <w:sz w:val="24"/>
          <w:szCs w:val="24"/>
        </w:rPr>
        <w:t>.</w:t>
      </w:r>
      <w:r w:rsidR="00881B7F" w:rsidRPr="004C79AD">
        <w:rPr>
          <w:rFonts w:ascii="Times New Roman" w:hAnsi="Times New Roman" w:cs="Times New Roman"/>
          <w:sz w:val="24"/>
          <w:szCs w:val="24"/>
        </w:rPr>
        <w:t>11</w:t>
      </w:r>
      <w:r w:rsidR="00C01AF3" w:rsidRPr="004C79AD">
        <w:rPr>
          <w:rFonts w:ascii="Times New Roman" w:hAnsi="Times New Roman" w:cs="Times New Roman"/>
          <w:sz w:val="24"/>
          <w:szCs w:val="24"/>
        </w:rPr>
        <w:t>.201</w:t>
      </w:r>
      <w:r w:rsidR="00881B7F" w:rsidRPr="004C79AD">
        <w:rPr>
          <w:rFonts w:ascii="Times New Roman" w:hAnsi="Times New Roman" w:cs="Times New Roman"/>
          <w:sz w:val="24"/>
          <w:szCs w:val="24"/>
        </w:rPr>
        <w:t>5</w:t>
      </w:r>
      <w:r w:rsidR="00C01AF3" w:rsidRPr="004C79AD">
        <w:rPr>
          <w:rFonts w:ascii="Times New Roman" w:hAnsi="Times New Roman" w:cs="Times New Roman"/>
          <w:sz w:val="24"/>
          <w:szCs w:val="24"/>
        </w:rPr>
        <w:t xml:space="preserve"> № </w:t>
      </w:r>
      <w:r w:rsidR="00881B7F" w:rsidRPr="004C79AD">
        <w:rPr>
          <w:rFonts w:ascii="Times New Roman" w:hAnsi="Times New Roman" w:cs="Times New Roman"/>
          <w:sz w:val="24"/>
          <w:szCs w:val="24"/>
        </w:rPr>
        <w:t>1032</w:t>
      </w:r>
      <w:r w:rsidR="00C01AF3" w:rsidRPr="004C79AD">
        <w:rPr>
          <w:rFonts w:ascii="Times New Roman" w:hAnsi="Times New Roman" w:cs="Times New Roman"/>
          <w:sz w:val="24"/>
          <w:szCs w:val="24"/>
        </w:rPr>
        <w:t>-п «О</w:t>
      </w:r>
      <w:r w:rsidR="00881B7F" w:rsidRPr="004C79AD">
        <w:rPr>
          <w:rFonts w:ascii="Times New Roman" w:hAnsi="Times New Roman" w:cs="Times New Roman"/>
          <w:sz w:val="24"/>
          <w:szCs w:val="24"/>
        </w:rPr>
        <w:t>б утверждении</w:t>
      </w:r>
      <w:r w:rsidR="00C01AF3" w:rsidRPr="004C79AD">
        <w:rPr>
          <w:rFonts w:ascii="Times New Roman" w:hAnsi="Times New Roman" w:cs="Times New Roman"/>
          <w:sz w:val="24"/>
          <w:szCs w:val="24"/>
        </w:rPr>
        <w:t xml:space="preserve"> Порядк</w:t>
      </w:r>
      <w:r w:rsidR="00881B7F" w:rsidRPr="004C79AD">
        <w:rPr>
          <w:rFonts w:ascii="Times New Roman" w:hAnsi="Times New Roman" w:cs="Times New Roman"/>
          <w:sz w:val="24"/>
          <w:szCs w:val="24"/>
        </w:rPr>
        <w:t>а</w:t>
      </w:r>
      <w:r w:rsidR="00C01AF3" w:rsidRPr="004C79AD">
        <w:rPr>
          <w:rFonts w:ascii="Times New Roman" w:hAnsi="Times New Roman" w:cs="Times New Roman"/>
          <w:sz w:val="24"/>
          <w:szCs w:val="24"/>
        </w:rPr>
        <w:t xml:space="preserve"> формирования муниципального задания </w:t>
      </w:r>
      <w:r w:rsidR="00040FA2" w:rsidRPr="004C79AD">
        <w:rPr>
          <w:rFonts w:ascii="Times New Roman" w:hAnsi="Times New Roman" w:cs="Times New Roman"/>
          <w:sz w:val="24"/>
          <w:szCs w:val="24"/>
        </w:rPr>
        <w:t>в отношении районных муниципальных учреждений и финансового обеспечения выполнения муниципального задания</w:t>
      </w:r>
      <w:r w:rsidR="00C01AF3" w:rsidRPr="004C79AD">
        <w:rPr>
          <w:rFonts w:ascii="Times New Roman" w:hAnsi="Times New Roman" w:cs="Times New Roman"/>
          <w:sz w:val="24"/>
          <w:szCs w:val="24"/>
        </w:rPr>
        <w:t>»</w:t>
      </w:r>
      <w:r w:rsidR="00952650" w:rsidRPr="004C79AD">
        <w:rPr>
          <w:rFonts w:ascii="Times New Roman" w:hAnsi="Times New Roman" w:cs="Times New Roman"/>
          <w:sz w:val="24"/>
          <w:szCs w:val="24"/>
        </w:rPr>
        <w:t xml:space="preserve"> (дал</w:t>
      </w:r>
      <w:r w:rsidR="00040FA2" w:rsidRPr="004C79AD">
        <w:rPr>
          <w:rFonts w:ascii="Times New Roman" w:hAnsi="Times New Roman" w:cs="Times New Roman"/>
          <w:sz w:val="24"/>
          <w:szCs w:val="24"/>
        </w:rPr>
        <w:t>ее по тексту – Постановление № 1032</w:t>
      </w:r>
      <w:r w:rsidR="00952650" w:rsidRPr="004C79AD">
        <w:rPr>
          <w:rFonts w:ascii="Times New Roman" w:hAnsi="Times New Roman" w:cs="Times New Roman"/>
          <w:sz w:val="24"/>
          <w:szCs w:val="24"/>
        </w:rPr>
        <w:t>-п)</w:t>
      </w:r>
      <w:r w:rsidR="00C01AF3" w:rsidRPr="004C79AD">
        <w:rPr>
          <w:rFonts w:ascii="Times New Roman" w:hAnsi="Times New Roman" w:cs="Times New Roman"/>
          <w:sz w:val="24"/>
          <w:szCs w:val="24"/>
        </w:rPr>
        <w:t xml:space="preserve"> м</w:t>
      </w:r>
      <w:r w:rsidR="000A3A9A" w:rsidRPr="004C79AD">
        <w:rPr>
          <w:rFonts w:ascii="Times New Roman" w:hAnsi="Times New Roman" w:cs="Times New Roman"/>
          <w:sz w:val="24"/>
          <w:szCs w:val="24"/>
        </w:rPr>
        <w:t>униципальны</w:t>
      </w:r>
      <w:r w:rsidR="00C01AF3" w:rsidRPr="004C79AD">
        <w:rPr>
          <w:rFonts w:ascii="Times New Roman" w:hAnsi="Times New Roman" w:cs="Times New Roman"/>
          <w:sz w:val="24"/>
          <w:szCs w:val="24"/>
        </w:rPr>
        <w:t>е бюджетные</w:t>
      </w:r>
      <w:r w:rsidR="000A3A9A" w:rsidRPr="004C79AD">
        <w:rPr>
          <w:rFonts w:ascii="Times New Roman" w:hAnsi="Times New Roman" w:cs="Times New Roman"/>
          <w:sz w:val="24"/>
          <w:szCs w:val="24"/>
        </w:rPr>
        <w:t xml:space="preserve"> учреждения </w:t>
      </w:r>
      <w:r w:rsidR="00C01AF3" w:rsidRPr="004C79AD">
        <w:rPr>
          <w:rFonts w:ascii="Times New Roman" w:hAnsi="Times New Roman" w:cs="Times New Roman"/>
          <w:sz w:val="24"/>
          <w:szCs w:val="24"/>
        </w:rPr>
        <w:t xml:space="preserve">Богучанского района </w:t>
      </w:r>
      <w:r w:rsidR="000A3A9A" w:rsidRPr="004C79AD">
        <w:rPr>
          <w:rFonts w:ascii="Times New Roman" w:hAnsi="Times New Roman" w:cs="Times New Roman"/>
          <w:sz w:val="24"/>
          <w:szCs w:val="24"/>
        </w:rPr>
        <w:t>выполняют свои функции и полномочия в соответствии с</w:t>
      </w:r>
      <w:r w:rsidR="00B45BD2" w:rsidRPr="004C79AD">
        <w:rPr>
          <w:rFonts w:ascii="Times New Roman" w:hAnsi="Times New Roman" w:cs="Times New Roman"/>
          <w:sz w:val="24"/>
          <w:szCs w:val="24"/>
        </w:rPr>
        <w:t xml:space="preserve"> утвержденными</w:t>
      </w:r>
      <w:r w:rsidR="000A3A9A" w:rsidRPr="004C79AD">
        <w:rPr>
          <w:rFonts w:ascii="Times New Roman" w:hAnsi="Times New Roman" w:cs="Times New Roman"/>
          <w:sz w:val="24"/>
          <w:szCs w:val="24"/>
        </w:rPr>
        <w:t xml:space="preserve"> муниципальными заданиями на оказание муниципальных услуг</w:t>
      </w:r>
      <w:r w:rsidR="00C01AF3" w:rsidRPr="004C79AD">
        <w:rPr>
          <w:rFonts w:ascii="Times New Roman" w:hAnsi="Times New Roman" w:cs="Times New Roman"/>
          <w:sz w:val="24"/>
          <w:szCs w:val="24"/>
        </w:rPr>
        <w:t xml:space="preserve"> (выполнение работ)</w:t>
      </w:r>
      <w:r w:rsidR="000A3A9A" w:rsidRPr="004C79AD">
        <w:rPr>
          <w:rFonts w:ascii="Times New Roman" w:hAnsi="Times New Roman" w:cs="Times New Roman"/>
          <w:sz w:val="24"/>
          <w:szCs w:val="24"/>
        </w:rPr>
        <w:t>.</w:t>
      </w:r>
    </w:p>
    <w:p w:rsidR="00BD6E3C" w:rsidRPr="004C79AD" w:rsidRDefault="00BD6E3C" w:rsidP="00BD6E3C">
      <w:pPr>
        <w:pStyle w:val="a5"/>
        <w:autoSpaceDE w:val="0"/>
        <w:autoSpaceDN w:val="0"/>
        <w:adjustRightInd w:val="0"/>
        <w:spacing w:after="0"/>
        <w:ind w:left="0" w:firstLine="851"/>
        <w:jc w:val="both"/>
        <w:rPr>
          <w:rFonts w:ascii="Times New Roman" w:hAnsi="Times New Roman" w:cs="Times New Roman"/>
          <w:sz w:val="24"/>
          <w:szCs w:val="24"/>
        </w:rPr>
      </w:pPr>
      <w:r w:rsidRPr="004C79AD">
        <w:rPr>
          <w:rFonts w:ascii="Times New Roman" w:hAnsi="Times New Roman" w:cs="Times New Roman"/>
          <w:sz w:val="24"/>
          <w:szCs w:val="24"/>
        </w:rPr>
        <w:t>При этом необходимо отметить, что при формировании муниципальн</w:t>
      </w:r>
      <w:r w:rsidR="004C79AD" w:rsidRPr="004C79AD">
        <w:rPr>
          <w:rFonts w:ascii="Times New Roman" w:hAnsi="Times New Roman" w:cs="Times New Roman"/>
          <w:sz w:val="24"/>
          <w:szCs w:val="24"/>
        </w:rPr>
        <w:t>ых</w:t>
      </w:r>
      <w:r w:rsidRPr="004C79AD">
        <w:rPr>
          <w:rFonts w:ascii="Times New Roman" w:hAnsi="Times New Roman" w:cs="Times New Roman"/>
          <w:sz w:val="24"/>
          <w:szCs w:val="24"/>
        </w:rPr>
        <w:t xml:space="preserve"> задани</w:t>
      </w:r>
      <w:r w:rsidR="004C79AD" w:rsidRPr="004C79AD">
        <w:rPr>
          <w:rFonts w:ascii="Times New Roman" w:hAnsi="Times New Roman" w:cs="Times New Roman"/>
          <w:sz w:val="24"/>
          <w:szCs w:val="24"/>
        </w:rPr>
        <w:t>й</w:t>
      </w:r>
      <w:r w:rsidRPr="004C79AD">
        <w:rPr>
          <w:rFonts w:ascii="Times New Roman" w:hAnsi="Times New Roman" w:cs="Times New Roman"/>
          <w:sz w:val="24"/>
          <w:szCs w:val="24"/>
        </w:rPr>
        <w:t xml:space="preserve"> </w:t>
      </w:r>
      <w:r w:rsidR="007A1A9F">
        <w:rPr>
          <w:rFonts w:ascii="Times New Roman" w:hAnsi="Times New Roman" w:cs="Times New Roman"/>
          <w:sz w:val="24"/>
          <w:szCs w:val="24"/>
        </w:rPr>
        <w:t xml:space="preserve">для </w:t>
      </w:r>
      <w:r w:rsidR="004C79AD" w:rsidRPr="004C79AD">
        <w:rPr>
          <w:rFonts w:ascii="Times New Roman" w:hAnsi="Times New Roman" w:cs="Times New Roman"/>
          <w:sz w:val="24"/>
          <w:szCs w:val="24"/>
        </w:rPr>
        <w:t>подведомственны</w:t>
      </w:r>
      <w:r w:rsidR="007A1A9F">
        <w:rPr>
          <w:rFonts w:ascii="Times New Roman" w:hAnsi="Times New Roman" w:cs="Times New Roman"/>
          <w:sz w:val="24"/>
          <w:szCs w:val="24"/>
        </w:rPr>
        <w:t>х</w:t>
      </w:r>
      <w:r w:rsidR="004C79AD" w:rsidRPr="004C79AD">
        <w:rPr>
          <w:rFonts w:ascii="Times New Roman" w:hAnsi="Times New Roman" w:cs="Times New Roman"/>
          <w:sz w:val="24"/>
          <w:szCs w:val="24"/>
        </w:rPr>
        <w:t xml:space="preserve"> учреждени</w:t>
      </w:r>
      <w:r w:rsidR="007A1A9F">
        <w:rPr>
          <w:rFonts w:ascii="Times New Roman" w:hAnsi="Times New Roman" w:cs="Times New Roman"/>
          <w:sz w:val="24"/>
          <w:szCs w:val="24"/>
        </w:rPr>
        <w:t>й</w:t>
      </w:r>
      <w:r w:rsidRPr="004C79AD">
        <w:rPr>
          <w:rFonts w:ascii="Times New Roman" w:hAnsi="Times New Roman" w:cs="Times New Roman"/>
          <w:sz w:val="24"/>
          <w:szCs w:val="24"/>
        </w:rPr>
        <w:t xml:space="preserve"> Управление образования не руководствовалось Постановлением № 1032-п, а, следовательно, не выполнило требования муниципального правового акта, устанавливающего порядок формирования названного документа в отношении районного муниципального учреждения</w:t>
      </w:r>
      <w:r w:rsidR="005A04A8">
        <w:rPr>
          <w:rFonts w:ascii="Times New Roman" w:hAnsi="Times New Roman" w:cs="Times New Roman"/>
          <w:sz w:val="24"/>
          <w:szCs w:val="24"/>
        </w:rPr>
        <w:t xml:space="preserve"> (код 1.2.47)</w:t>
      </w:r>
      <w:r w:rsidRPr="004C79AD">
        <w:rPr>
          <w:rFonts w:ascii="Times New Roman" w:hAnsi="Times New Roman" w:cs="Times New Roman"/>
          <w:sz w:val="24"/>
          <w:szCs w:val="24"/>
        </w:rPr>
        <w:t>.</w:t>
      </w:r>
    </w:p>
    <w:p w:rsidR="004C79AD" w:rsidRPr="004C79AD" w:rsidRDefault="004C79AD" w:rsidP="00BD6E3C">
      <w:pPr>
        <w:pStyle w:val="a5"/>
        <w:autoSpaceDE w:val="0"/>
        <w:autoSpaceDN w:val="0"/>
        <w:adjustRightInd w:val="0"/>
        <w:spacing w:after="0"/>
        <w:ind w:left="0" w:firstLine="851"/>
        <w:jc w:val="both"/>
        <w:rPr>
          <w:rFonts w:ascii="Times New Roman" w:hAnsi="Times New Roman" w:cs="Times New Roman"/>
          <w:sz w:val="24"/>
          <w:szCs w:val="24"/>
        </w:rPr>
      </w:pPr>
      <w:r w:rsidRPr="004C79AD">
        <w:rPr>
          <w:rFonts w:ascii="Times New Roman" w:hAnsi="Times New Roman" w:cs="Times New Roman"/>
          <w:sz w:val="24"/>
          <w:szCs w:val="24"/>
        </w:rPr>
        <w:t>Пред</w:t>
      </w:r>
      <w:r w:rsidR="00C97357">
        <w:rPr>
          <w:rFonts w:ascii="Times New Roman" w:hAnsi="Times New Roman" w:cs="Times New Roman"/>
          <w:sz w:val="24"/>
          <w:szCs w:val="24"/>
        </w:rPr>
        <w:t>о</w:t>
      </w:r>
      <w:r w:rsidRPr="004C79AD">
        <w:rPr>
          <w:rFonts w:ascii="Times New Roman" w:hAnsi="Times New Roman" w:cs="Times New Roman"/>
          <w:sz w:val="24"/>
          <w:szCs w:val="24"/>
        </w:rPr>
        <w:t>ставленные в соответствии с запросом от 11.03.2020 № 27 Контрольно-счетной комиссии муниципальные задания не соответствуют по дате и форме установленным требованиям.</w:t>
      </w:r>
    </w:p>
    <w:p w:rsidR="00BD6E3C" w:rsidRDefault="00CB4B06" w:rsidP="00BD6E3C">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Данное</w:t>
      </w:r>
      <w:r w:rsidR="00BD6E3C" w:rsidRPr="003739D4">
        <w:rPr>
          <w:rFonts w:ascii="Times New Roman" w:hAnsi="Times New Roman" w:cs="Times New Roman"/>
          <w:sz w:val="24"/>
          <w:szCs w:val="24"/>
        </w:rPr>
        <w:t xml:space="preserve"> нарушение было изложено Контрольно-счетной комиссией </w:t>
      </w:r>
      <w:r w:rsidR="002E6FAB" w:rsidRPr="003739D4">
        <w:rPr>
          <w:rFonts w:ascii="Times New Roman" w:hAnsi="Times New Roman" w:cs="Times New Roman"/>
          <w:sz w:val="24"/>
          <w:szCs w:val="24"/>
        </w:rPr>
        <w:t xml:space="preserve">в </w:t>
      </w:r>
      <w:r w:rsidR="003739D4" w:rsidRPr="003739D4">
        <w:rPr>
          <w:rFonts w:ascii="Times New Roman" w:hAnsi="Times New Roman" w:cs="Times New Roman"/>
          <w:sz w:val="24"/>
          <w:szCs w:val="24"/>
        </w:rPr>
        <w:t xml:space="preserve">соответствующих </w:t>
      </w:r>
      <w:r w:rsidR="002E6FAB" w:rsidRPr="003739D4">
        <w:rPr>
          <w:rFonts w:ascii="Times New Roman" w:hAnsi="Times New Roman" w:cs="Times New Roman"/>
          <w:sz w:val="24"/>
          <w:szCs w:val="24"/>
        </w:rPr>
        <w:t>Заключени</w:t>
      </w:r>
      <w:r w:rsidR="003739D4" w:rsidRPr="003739D4">
        <w:rPr>
          <w:rFonts w:ascii="Times New Roman" w:hAnsi="Times New Roman" w:cs="Times New Roman"/>
          <w:sz w:val="24"/>
          <w:szCs w:val="24"/>
        </w:rPr>
        <w:t>ях</w:t>
      </w:r>
      <w:r w:rsidR="00BD6E3C" w:rsidRPr="003739D4">
        <w:rPr>
          <w:rFonts w:ascii="Times New Roman" w:hAnsi="Times New Roman" w:cs="Times New Roman"/>
          <w:sz w:val="24"/>
          <w:szCs w:val="24"/>
        </w:rPr>
        <w:t xml:space="preserve"> </w:t>
      </w:r>
      <w:r w:rsidR="003739D4" w:rsidRPr="003739D4">
        <w:rPr>
          <w:rFonts w:ascii="Times New Roman" w:hAnsi="Times New Roman" w:cs="Times New Roman"/>
          <w:sz w:val="24"/>
          <w:szCs w:val="24"/>
        </w:rPr>
        <w:t>за предыдущие года, но</w:t>
      </w:r>
      <w:r w:rsidR="00BD6E3C" w:rsidRPr="003739D4">
        <w:rPr>
          <w:rFonts w:ascii="Times New Roman" w:hAnsi="Times New Roman" w:cs="Times New Roman"/>
          <w:sz w:val="24"/>
          <w:szCs w:val="24"/>
        </w:rPr>
        <w:t xml:space="preserve"> тем не менее, </w:t>
      </w:r>
      <w:r>
        <w:rPr>
          <w:rFonts w:ascii="Times New Roman" w:hAnsi="Times New Roman" w:cs="Times New Roman"/>
          <w:sz w:val="24"/>
          <w:szCs w:val="24"/>
        </w:rPr>
        <w:t xml:space="preserve">Управлением образования </w:t>
      </w:r>
      <w:r w:rsidR="00BD6E3C" w:rsidRPr="003739D4">
        <w:rPr>
          <w:rFonts w:ascii="Times New Roman" w:hAnsi="Times New Roman" w:cs="Times New Roman"/>
          <w:sz w:val="24"/>
          <w:szCs w:val="24"/>
        </w:rPr>
        <w:t>не устранено.</w:t>
      </w:r>
    </w:p>
    <w:p w:rsidR="00C97357" w:rsidRPr="00CB4B06" w:rsidRDefault="00C97357" w:rsidP="00BD6E3C">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муниципальное задание Муниципального бюджетного учреждения «Детский оздоровительный лагерь «Березка» </w:t>
      </w:r>
      <w:r w:rsidR="00CB4B06">
        <w:rPr>
          <w:rFonts w:ascii="Times New Roman" w:hAnsi="Times New Roman" w:cs="Times New Roman"/>
          <w:sz w:val="24"/>
          <w:szCs w:val="24"/>
        </w:rPr>
        <w:t xml:space="preserve">(далее по тексту – МБУ ДОЛ </w:t>
      </w:r>
      <w:r w:rsidR="00D53DF7">
        <w:rPr>
          <w:rFonts w:ascii="Times New Roman" w:hAnsi="Times New Roman" w:cs="Times New Roman"/>
          <w:sz w:val="24"/>
          <w:szCs w:val="24"/>
        </w:rPr>
        <w:t>«</w:t>
      </w:r>
      <w:r w:rsidR="00CB4B06">
        <w:rPr>
          <w:rFonts w:ascii="Times New Roman" w:hAnsi="Times New Roman" w:cs="Times New Roman"/>
          <w:sz w:val="24"/>
          <w:szCs w:val="24"/>
        </w:rPr>
        <w:t>Березка</w:t>
      </w:r>
      <w:r w:rsidR="00D53DF7">
        <w:rPr>
          <w:rFonts w:ascii="Times New Roman" w:hAnsi="Times New Roman" w:cs="Times New Roman"/>
          <w:sz w:val="24"/>
          <w:szCs w:val="24"/>
        </w:rPr>
        <w:t>»</w:t>
      </w:r>
      <w:r w:rsidR="00CB4B06">
        <w:rPr>
          <w:rFonts w:ascii="Times New Roman" w:hAnsi="Times New Roman" w:cs="Times New Roman"/>
          <w:sz w:val="24"/>
          <w:szCs w:val="24"/>
        </w:rPr>
        <w:t xml:space="preserve">) </w:t>
      </w:r>
      <w:r>
        <w:rPr>
          <w:rFonts w:ascii="Times New Roman" w:hAnsi="Times New Roman" w:cs="Times New Roman"/>
          <w:sz w:val="24"/>
          <w:szCs w:val="24"/>
        </w:rPr>
        <w:t>на 2019 год</w:t>
      </w:r>
      <w:r w:rsidR="00CB4B06">
        <w:rPr>
          <w:rFonts w:ascii="Times New Roman" w:hAnsi="Times New Roman" w:cs="Times New Roman"/>
          <w:sz w:val="24"/>
          <w:szCs w:val="24"/>
        </w:rPr>
        <w:t xml:space="preserve"> и плановый период</w:t>
      </w:r>
      <w:r>
        <w:rPr>
          <w:rFonts w:ascii="Times New Roman" w:hAnsi="Times New Roman" w:cs="Times New Roman"/>
          <w:sz w:val="24"/>
          <w:szCs w:val="24"/>
        </w:rPr>
        <w:t>, предоставленное Управлением образования, не соответствует в целом по содержанию</w:t>
      </w:r>
      <w:r w:rsidR="00CB4B06">
        <w:rPr>
          <w:rFonts w:ascii="Times New Roman" w:hAnsi="Times New Roman" w:cs="Times New Roman"/>
          <w:sz w:val="24"/>
          <w:szCs w:val="24"/>
        </w:rPr>
        <w:t>,</w:t>
      </w:r>
      <w:r>
        <w:rPr>
          <w:rFonts w:ascii="Times New Roman" w:hAnsi="Times New Roman" w:cs="Times New Roman"/>
          <w:sz w:val="24"/>
          <w:szCs w:val="24"/>
        </w:rPr>
        <w:t xml:space="preserve"> размещенному на сайте </w:t>
      </w:r>
      <w:hyperlink r:id="rId17" w:history="1">
        <w:r w:rsidR="00CB4B06" w:rsidRPr="00BC2F9E">
          <w:rPr>
            <w:rStyle w:val="af9"/>
            <w:rFonts w:ascii="Times New Roman" w:hAnsi="Times New Roman" w:cs="Times New Roman"/>
            <w:sz w:val="24"/>
            <w:szCs w:val="24"/>
            <w:lang w:val="en-US"/>
          </w:rPr>
          <w:t>www</w:t>
        </w:r>
        <w:r w:rsidR="00CB4B06" w:rsidRPr="00BC2F9E">
          <w:rPr>
            <w:rStyle w:val="af9"/>
            <w:rFonts w:ascii="Times New Roman" w:hAnsi="Times New Roman" w:cs="Times New Roman"/>
            <w:sz w:val="24"/>
            <w:szCs w:val="24"/>
          </w:rPr>
          <w:t>.</w:t>
        </w:r>
        <w:r w:rsidR="00CB4B06" w:rsidRPr="00BC2F9E">
          <w:rPr>
            <w:rStyle w:val="af9"/>
            <w:rFonts w:ascii="Times New Roman" w:hAnsi="Times New Roman" w:cs="Times New Roman"/>
            <w:sz w:val="24"/>
            <w:szCs w:val="24"/>
            <w:lang w:val="en-US"/>
          </w:rPr>
          <w:t>bus</w:t>
        </w:r>
        <w:r w:rsidR="00CB4B06" w:rsidRPr="00BC2F9E">
          <w:rPr>
            <w:rStyle w:val="af9"/>
            <w:rFonts w:ascii="Times New Roman" w:hAnsi="Times New Roman" w:cs="Times New Roman"/>
            <w:sz w:val="24"/>
            <w:szCs w:val="24"/>
          </w:rPr>
          <w:t>.</w:t>
        </w:r>
        <w:r w:rsidR="00CB4B06" w:rsidRPr="00BC2F9E">
          <w:rPr>
            <w:rStyle w:val="af9"/>
            <w:rFonts w:ascii="Times New Roman" w:hAnsi="Times New Roman" w:cs="Times New Roman"/>
            <w:sz w:val="24"/>
            <w:szCs w:val="24"/>
            <w:lang w:val="en-US"/>
          </w:rPr>
          <w:t>gov</w:t>
        </w:r>
        <w:r w:rsidR="00CB4B06" w:rsidRPr="00BC2F9E">
          <w:rPr>
            <w:rStyle w:val="af9"/>
            <w:rFonts w:ascii="Times New Roman" w:hAnsi="Times New Roman" w:cs="Times New Roman"/>
            <w:sz w:val="24"/>
            <w:szCs w:val="24"/>
          </w:rPr>
          <w:t>.</w:t>
        </w:r>
        <w:r w:rsidR="00CB4B06" w:rsidRPr="00BC2F9E">
          <w:rPr>
            <w:rStyle w:val="af9"/>
            <w:rFonts w:ascii="Times New Roman" w:hAnsi="Times New Roman" w:cs="Times New Roman"/>
            <w:sz w:val="24"/>
            <w:szCs w:val="24"/>
            <w:lang w:val="en-US"/>
          </w:rPr>
          <w:t>ru</w:t>
        </w:r>
      </w:hyperlink>
      <w:r w:rsidR="00CB4B06">
        <w:rPr>
          <w:rFonts w:ascii="Times New Roman" w:hAnsi="Times New Roman" w:cs="Times New Roman"/>
          <w:sz w:val="24"/>
          <w:szCs w:val="24"/>
        </w:rPr>
        <w:t xml:space="preserve"> в сети Интернет аналогичному документу, а именно: не соответствует наименование оказываемой учреждением муниципальной услуги, ее потребителей, показателей, характеризующих качество и объем услуги.</w:t>
      </w:r>
    </w:p>
    <w:p w:rsidR="00C01AF3" w:rsidRPr="003739D4" w:rsidRDefault="00C01AF3" w:rsidP="00C01AF3">
      <w:pPr>
        <w:pStyle w:val="a5"/>
        <w:ind w:left="0" w:firstLine="851"/>
        <w:jc w:val="both"/>
        <w:rPr>
          <w:rFonts w:ascii="Times New Roman" w:hAnsi="Times New Roman" w:cs="Times New Roman"/>
          <w:sz w:val="24"/>
          <w:szCs w:val="24"/>
        </w:rPr>
      </w:pPr>
      <w:r w:rsidRPr="003739D4">
        <w:rPr>
          <w:rFonts w:ascii="Times New Roman" w:hAnsi="Times New Roman" w:cs="Times New Roman"/>
          <w:sz w:val="24"/>
          <w:szCs w:val="24"/>
        </w:rPr>
        <w:t xml:space="preserve">Все муниципальные задания сформированы </w:t>
      </w:r>
      <w:r w:rsidR="00AB65B8" w:rsidRPr="003739D4">
        <w:rPr>
          <w:rFonts w:ascii="Times New Roman" w:hAnsi="Times New Roman" w:cs="Times New Roman"/>
          <w:sz w:val="24"/>
          <w:szCs w:val="24"/>
        </w:rPr>
        <w:t>согласно</w:t>
      </w:r>
      <w:r w:rsidRPr="003739D4">
        <w:rPr>
          <w:rFonts w:ascii="Times New Roman" w:hAnsi="Times New Roman" w:cs="Times New Roman"/>
          <w:sz w:val="24"/>
          <w:szCs w:val="24"/>
        </w:rPr>
        <w:t xml:space="preserve"> основным видам деятельности, предусмотренным учредительными документами конкретных муниципальных бюджетных учреждений, и устанавливают показатели, характеризующие качество и объём (содержание) оказываемой муниципальной услуги (выполняемой работ</w:t>
      </w:r>
      <w:r w:rsidR="005C082F" w:rsidRPr="003739D4">
        <w:rPr>
          <w:rFonts w:ascii="Times New Roman" w:hAnsi="Times New Roman" w:cs="Times New Roman"/>
          <w:sz w:val="24"/>
          <w:szCs w:val="24"/>
        </w:rPr>
        <w:t>ы</w:t>
      </w:r>
      <w:r w:rsidRPr="003739D4">
        <w:rPr>
          <w:rFonts w:ascii="Times New Roman" w:hAnsi="Times New Roman" w:cs="Times New Roman"/>
          <w:sz w:val="24"/>
          <w:szCs w:val="24"/>
        </w:rPr>
        <w:t>), а также порядок её оказания (выполнения).</w:t>
      </w:r>
    </w:p>
    <w:p w:rsidR="003B62E4" w:rsidRPr="003739D4" w:rsidRDefault="007E7B96" w:rsidP="00AB65B8">
      <w:pPr>
        <w:pStyle w:val="a5"/>
        <w:ind w:left="0" w:firstLine="851"/>
        <w:jc w:val="both"/>
        <w:rPr>
          <w:rFonts w:ascii="Times New Roman" w:hAnsi="Times New Roman" w:cs="Times New Roman"/>
          <w:sz w:val="24"/>
          <w:szCs w:val="24"/>
        </w:rPr>
      </w:pPr>
      <w:r w:rsidRPr="003739D4">
        <w:rPr>
          <w:rFonts w:ascii="Times New Roman" w:hAnsi="Times New Roman" w:cs="Times New Roman"/>
          <w:sz w:val="24"/>
          <w:szCs w:val="24"/>
        </w:rPr>
        <w:t>Методика о</w:t>
      </w:r>
      <w:r w:rsidR="00C01AF3" w:rsidRPr="003739D4">
        <w:rPr>
          <w:rFonts w:ascii="Times New Roman" w:hAnsi="Times New Roman" w:cs="Times New Roman"/>
          <w:sz w:val="24"/>
          <w:szCs w:val="24"/>
        </w:rPr>
        <w:t>ценк</w:t>
      </w:r>
      <w:r w:rsidRPr="003739D4">
        <w:rPr>
          <w:rFonts w:ascii="Times New Roman" w:hAnsi="Times New Roman" w:cs="Times New Roman"/>
          <w:sz w:val="24"/>
          <w:szCs w:val="24"/>
        </w:rPr>
        <w:t>и</w:t>
      </w:r>
      <w:r w:rsidR="00C01AF3" w:rsidRPr="003739D4">
        <w:rPr>
          <w:rFonts w:ascii="Times New Roman" w:hAnsi="Times New Roman" w:cs="Times New Roman"/>
          <w:sz w:val="24"/>
          <w:szCs w:val="24"/>
        </w:rPr>
        <w:t xml:space="preserve"> выполнения</w:t>
      </w:r>
      <w:r w:rsidR="00952650" w:rsidRPr="003739D4">
        <w:rPr>
          <w:rFonts w:ascii="Times New Roman" w:hAnsi="Times New Roman" w:cs="Times New Roman"/>
          <w:sz w:val="24"/>
          <w:szCs w:val="24"/>
        </w:rPr>
        <w:t xml:space="preserve"> учреждениями муниципальных заданий</w:t>
      </w:r>
      <w:r w:rsidRPr="003739D4">
        <w:rPr>
          <w:rFonts w:ascii="Times New Roman" w:hAnsi="Times New Roman" w:cs="Times New Roman"/>
          <w:sz w:val="24"/>
          <w:szCs w:val="24"/>
        </w:rPr>
        <w:t xml:space="preserve"> </w:t>
      </w:r>
      <w:r w:rsidR="00952650" w:rsidRPr="003739D4">
        <w:rPr>
          <w:rFonts w:ascii="Times New Roman" w:hAnsi="Times New Roman" w:cs="Times New Roman"/>
          <w:sz w:val="24"/>
          <w:szCs w:val="24"/>
        </w:rPr>
        <w:t xml:space="preserve">определена </w:t>
      </w:r>
      <w:r w:rsidRPr="003739D4">
        <w:rPr>
          <w:rFonts w:ascii="Times New Roman" w:hAnsi="Times New Roman" w:cs="Times New Roman"/>
          <w:sz w:val="24"/>
          <w:szCs w:val="24"/>
        </w:rPr>
        <w:t>п</w:t>
      </w:r>
      <w:r w:rsidR="00952650" w:rsidRPr="003739D4">
        <w:rPr>
          <w:rFonts w:ascii="Times New Roman" w:hAnsi="Times New Roman" w:cs="Times New Roman"/>
          <w:sz w:val="24"/>
          <w:szCs w:val="24"/>
        </w:rPr>
        <w:t>остановлени</w:t>
      </w:r>
      <w:r w:rsidRPr="003739D4">
        <w:rPr>
          <w:rFonts w:ascii="Times New Roman" w:hAnsi="Times New Roman" w:cs="Times New Roman"/>
          <w:sz w:val="24"/>
          <w:szCs w:val="24"/>
        </w:rPr>
        <w:t>ем</w:t>
      </w:r>
      <w:r w:rsidR="00952650" w:rsidRPr="003739D4">
        <w:rPr>
          <w:rFonts w:ascii="Times New Roman" w:hAnsi="Times New Roman" w:cs="Times New Roman"/>
          <w:sz w:val="24"/>
          <w:szCs w:val="24"/>
        </w:rPr>
        <w:t xml:space="preserve"> </w:t>
      </w:r>
      <w:r w:rsidR="00DE1F31" w:rsidRPr="003739D4">
        <w:rPr>
          <w:rFonts w:ascii="Times New Roman" w:hAnsi="Times New Roman" w:cs="Times New Roman"/>
          <w:sz w:val="24"/>
          <w:szCs w:val="24"/>
        </w:rPr>
        <w:t xml:space="preserve">администрации Богучанского района </w:t>
      </w:r>
      <w:r w:rsidR="00DE1F31" w:rsidRPr="00142D1C">
        <w:rPr>
          <w:rFonts w:ascii="Times New Roman" w:hAnsi="Times New Roman" w:cs="Times New Roman"/>
          <w:sz w:val="24"/>
          <w:szCs w:val="24"/>
        </w:rPr>
        <w:t xml:space="preserve">от </w:t>
      </w:r>
      <w:r w:rsidR="003B34F1" w:rsidRPr="00142D1C">
        <w:rPr>
          <w:rFonts w:ascii="Times New Roman" w:hAnsi="Times New Roman" w:cs="Times New Roman"/>
          <w:sz w:val="24"/>
          <w:szCs w:val="24"/>
        </w:rPr>
        <w:t>05</w:t>
      </w:r>
      <w:r w:rsidR="00DE1F31" w:rsidRPr="00142D1C">
        <w:rPr>
          <w:rFonts w:ascii="Times New Roman" w:hAnsi="Times New Roman" w:cs="Times New Roman"/>
          <w:sz w:val="24"/>
          <w:szCs w:val="24"/>
        </w:rPr>
        <w:t>.0</w:t>
      </w:r>
      <w:r w:rsidR="003B34F1" w:rsidRPr="00142D1C">
        <w:rPr>
          <w:rFonts w:ascii="Times New Roman" w:hAnsi="Times New Roman" w:cs="Times New Roman"/>
          <w:sz w:val="24"/>
          <w:szCs w:val="24"/>
        </w:rPr>
        <w:t>4</w:t>
      </w:r>
      <w:r w:rsidR="00DE1F31" w:rsidRPr="00142D1C">
        <w:rPr>
          <w:rFonts w:ascii="Times New Roman" w:hAnsi="Times New Roman" w:cs="Times New Roman"/>
          <w:sz w:val="24"/>
          <w:szCs w:val="24"/>
        </w:rPr>
        <w:t>.201</w:t>
      </w:r>
      <w:r w:rsidR="003B34F1" w:rsidRPr="00142D1C">
        <w:rPr>
          <w:rFonts w:ascii="Times New Roman" w:hAnsi="Times New Roman" w:cs="Times New Roman"/>
          <w:sz w:val="24"/>
          <w:szCs w:val="24"/>
        </w:rPr>
        <w:t>7</w:t>
      </w:r>
      <w:r w:rsidR="00DE1F31" w:rsidRPr="00142D1C">
        <w:rPr>
          <w:rFonts w:ascii="Times New Roman" w:hAnsi="Times New Roman" w:cs="Times New Roman"/>
          <w:sz w:val="24"/>
          <w:szCs w:val="24"/>
        </w:rPr>
        <w:t xml:space="preserve"> № </w:t>
      </w:r>
      <w:r w:rsidR="003B34F1" w:rsidRPr="00142D1C">
        <w:rPr>
          <w:rFonts w:ascii="Times New Roman" w:hAnsi="Times New Roman" w:cs="Times New Roman"/>
          <w:sz w:val="24"/>
          <w:szCs w:val="24"/>
        </w:rPr>
        <w:t>342</w:t>
      </w:r>
      <w:r w:rsidR="00DE1F31" w:rsidRPr="00142D1C">
        <w:rPr>
          <w:rFonts w:ascii="Times New Roman" w:hAnsi="Times New Roman" w:cs="Times New Roman"/>
          <w:sz w:val="24"/>
          <w:szCs w:val="24"/>
        </w:rPr>
        <w:t>-п</w:t>
      </w:r>
      <w:r w:rsidR="00724C11" w:rsidRPr="00142D1C">
        <w:rPr>
          <w:rFonts w:ascii="Times New Roman" w:hAnsi="Times New Roman" w:cs="Times New Roman"/>
          <w:sz w:val="24"/>
          <w:szCs w:val="24"/>
        </w:rPr>
        <w:t xml:space="preserve"> (далее по тексту – Постановление № </w:t>
      </w:r>
      <w:r w:rsidR="003B34F1" w:rsidRPr="00142D1C">
        <w:rPr>
          <w:rFonts w:ascii="Times New Roman" w:hAnsi="Times New Roman" w:cs="Times New Roman"/>
          <w:sz w:val="24"/>
          <w:szCs w:val="24"/>
        </w:rPr>
        <w:t>342</w:t>
      </w:r>
      <w:r w:rsidR="00724C11" w:rsidRPr="00142D1C">
        <w:rPr>
          <w:rFonts w:ascii="Times New Roman" w:hAnsi="Times New Roman" w:cs="Times New Roman"/>
          <w:sz w:val="24"/>
          <w:szCs w:val="24"/>
        </w:rPr>
        <w:t>-п)</w:t>
      </w:r>
      <w:r w:rsidR="00607435" w:rsidRPr="00142D1C">
        <w:rPr>
          <w:rFonts w:ascii="Times New Roman" w:hAnsi="Times New Roman" w:cs="Times New Roman"/>
          <w:sz w:val="24"/>
          <w:szCs w:val="24"/>
        </w:rPr>
        <w:t xml:space="preserve"> и оценивается исходя из</w:t>
      </w:r>
      <w:r w:rsidR="00607435" w:rsidRPr="003739D4">
        <w:rPr>
          <w:rFonts w:ascii="Times New Roman" w:hAnsi="Times New Roman" w:cs="Times New Roman"/>
          <w:sz w:val="24"/>
          <w:szCs w:val="24"/>
        </w:rPr>
        <w:t xml:space="preserve"> фактически достигнутых результатов выполнения муниципальной услуги или работы.</w:t>
      </w:r>
    </w:p>
    <w:p w:rsidR="00F54611" w:rsidRPr="003739D4" w:rsidRDefault="00682807" w:rsidP="00AB65B8">
      <w:pPr>
        <w:pStyle w:val="a5"/>
        <w:ind w:left="0" w:firstLine="851"/>
        <w:jc w:val="both"/>
        <w:rPr>
          <w:rFonts w:ascii="Times New Roman" w:hAnsi="Times New Roman" w:cs="Times New Roman"/>
          <w:sz w:val="24"/>
          <w:szCs w:val="24"/>
        </w:rPr>
      </w:pPr>
      <w:r w:rsidRPr="003739D4">
        <w:rPr>
          <w:rFonts w:ascii="Times New Roman" w:hAnsi="Times New Roman" w:cs="Times New Roman"/>
          <w:sz w:val="24"/>
          <w:szCs w:val="24"/>
        </w:rPr>
        <w:lastRenderedPageBreak/>
        <w:t>Достигнутые результаты по выполнению муниципальных заданий муниципальными бюджетными учреждениями Богучанског</w:t>
      </w:r>
      <w:r w:rsidR="002D125A" w:rsidRPr="003739D4">
        <w:rPr>
          <w:rFonts w:ascii="Times New Roman" w:hAnsi="Times New Roman" w:cs="Times New Roman"/>
          <w:sz w:val="24"/>
          <w:szCs w:val="24"/>
        </w:rPr>
        <w:t>о района представлены в таблице.</w:t>
      </w:r>
    </w:p>
    <w:p w:rsidR="002D125A" w:rsidRPr="003739D4" w:rsidRDefault="001462A8" w:rsidP="00AB65B8">
      <w:pPr>
        <w:pStyle w:val="a5"/>
        <w:ind w:left="0" w:firstLine="851"/>
        <w:jc w:val="both"/>
        <w:rPr>
          <w:rFonts w:ascii="Times New Roman" w:hAnsi="Times New Roman" w:cs="Times New Roman"/>
          <w:sz w:val="24"/>
          <w:szCs w:val="24"/>
        </w:rPr>
      </w:pPr>
      <w:r w:rsidRPr="003739D4">
        <w:rPr>
          <w:rFonts w:ascii="Times New Roman" w:hAnsi="Times New Roman" w:cs="Times New Roman"/>
          <w:sz w:val="24"/>
          <w:szCs w:val="24"/>
        </w:rPr>
        <w:t>Т</w:t>
      </w:r>
      <w:r w:rsidR="002D125A" w:rsidRPr="003739D4">
        <w:rPr>
          <w:rFonts w:ascii="Times New Roman" w:hAnsi="Times New Roman" w:cs="Times New Roman"/>
          <w:sz w:val="24"/>
          <w:szCs w:val="24"/>
        </w:rPr>
        <w:t xml:space="preserve">аблица составлена на основе отчетных данных, </w:t>
      </w:r>
      <w:r w:rsidR="008E7F32" w:rsidRPr="003739D4">
        <w:rPr>
          <w:rFonts w:ascii="Times New Roman" w:hAnsi="Times New Roman" w:cs="Times New Roman"/>
          <w:sz w:val="24"/>
          <w:szCs w:val="24"/>
        </w:rPr>
        <w:t xml:space="preserve">рассчитанных и </w:t>
      </w:r>
      <w:r w:rsidR="002D7970" w:rsidRPr="003739D4">
        <w:rPr>
          <w:rFonts w:ascii="Times New Roman" w:hAnsi="Times New Roman" w:cs="Times New Roman"/>
          <w:sz w:val="24"/>
          <w:szCs w:val="24"/>
        </w:rPr>
        <w:t>пред</w:t>
      </w:r>
      <w:r w:rsidR="002D125A" w:rsidRPr="003739D4">
        <w:rPr>
          <w:rFonts w:ascii="Times New Roman" w:hAnsi="Times New Roman" w:cs="Times New Roman"/>
          <w:sz w:val="24"/>
          <w:szCs w:val="24"/>
        </w:rPr>
        <w:t>ставленных</w:t>
      </w:r>
      <w:r w:rsidR="00B36B68" w:rsidRPr="003739D4">
        <w:rPr>
          <w:rFonts w:ascii="Times New Roman" w:hAnsi="Times New Roman" w:cs="Times New Roman"/>
          <w:sz w:val="24"/>
          <w:szCs w:val="24"/>
        </w:rPr>
        <w:t xml:space="preserve"> </w:t>
      </w:r>
      <w:r w:rsidRPr="003739D4">
        <w:rPr>
          <w:rFonts w:ascii="Times New Roman" w:hAnsi="Times New Roman" w:cs="Times New Roman"/>
          <w:sz w:val="24"/>
          <w:szCs w:val="24"/>
        </w:rPr>
        <w:t>ГРБС</w:t>
      </w:r>
      <w:r w:rsidR="00B36B68" w:rsidRPr="003739D4">
        <w:rPr>
          <w:rFonts w:ascii="Times New Roman" w:hAnsi="Times New Roman" w:cs="Times New Roman"/>
          <w:sz w:val="24"/>
          <w:szCs w:val="24"/>
        </w:rPr>
        <w:t>, в ведении которых находятся мун</w:t>
      </w:r>
      <w:r w:rsidR="005F705B" w:rsidRPr="003739D4">
        <w:rPr>
          <w:rFonts w:ascii="Times New Roman" w:hAnsi="Times New Roman" w:cs="Times New Roman"/>
          <w:sz w:val="24"/>
          <w:szCs w:val="24"/>
        </w:rPr>
        <w:t>иципальные бюджетные учреждения</w:t>
      </w:r>
      <w:r w:rsidR="008E7F32" w:rsidRPr="003739D4">
        <w:rPr>
          <w:rFonts w:ascii="Times New Roman" w:hAnsi="Times New Roman" w:cs="Times New Roman"/>
          <w:sz w:val="24"/>
          <w:szCs w:val="24"/>
        </w:rPr>
        <w:t>.</w:t>
      </w:r>
    </w:p>
    <w:p w:rsidR="002D125A" w:rsidRPr="003739D4" w:rsidRDefault="002D125A" w:rsidP="00AB65B8">
      <w:pPr>
        <w:pStyle w:val="a5"/>
        <w:ind w:left="0" w:firstLine="851"/>
        <w:jc w:val="both"/>
        <w:rPr>
          <w:rFonts w:ascii="Times New Roman" w:hAnsi="Times New Roman" w:cs="Times New Roman"/>
          <w:sz w:val="24"/>
          <w:szCs w:val="24"/>
        </w:rPr>
      </w:pPr>
    </w:p>
    <w:p w:rsidR="00CF51A8" w:rsidRPr="00F013E0" w:rsidRDefault="00CF51A8" w:rsidP="00AB65B8">
      <w:pPr>
        <w:pStyle w:val="a5"/>
        <w:ind w:left="0" w:firstLine="851"/>
        <w:jc w:val="both"/>
        <w:rPr>
          <w:rFonts w:ascii="Times New Roman" w:hAnsi="Times New Roman" w:cs="Times New Roman"/>
          <w:color w:val="FF0000"/>
          <w:sz w:val="24"/>
          <w:szCs w:val="24"/>
        </w:rPr>
        <w:sectPr w:rsidR="00CF51A8" w:rsidRPr="00F013E0" w:rsidSect="006A795C">
          <w:footerReference w:type="default" r:id="rId18"/>
          <w:pgSz w:w="11906" w:h="16838"/>
          <w:pgMar w:top="1134" w:right="851" w:bottom="312" w:left="1701" w:header="709" w:footer="709" w:gutter="0"/>
          <w:cols w:space="708"/>
          <w:docGrid w:linePitch="360"/>
        </w:sectPr>
      </w:pPr>
    </w:p>
    <w:tbl>
      <w:tblPr>
        <w:tblStyle w:val="a7"/>
        <w:tblW w:w="14743" w:type="dxa"/>
        <w:tblInd w:w="817" w:type="dxa"/>
        <w:tblLayout w:type="fixed"/>
        <w:tblLook w:val="04A0"/>
      </w:tblPr>
      <w:tblGrid>
        <w:gridCol w:w="392"/>
        <w:gridCol w:w="4286"/>
        <w:gridCol w:w="1701"/>
        <w:gridCol w:w="1418"/>
        <w:gridCol w:w="2126"/>
        <w:gridCol w:w="1419"/>
        <w:gridCol w:w="1418"/>
        <w:gridCol w:w="1983"/>
      </w:tblGrid>
      <w:tr w:rsidR="003739D4" w:rsidRPr="00EB06F9" w:rsidTr="003739D4">
        <w:trPr>
          <w:trHeight w:val="439"/>
        </w:trPr>
        <w:tc>
          <w:tcPr>
            <w:tcW w:w="392" w:type="dxa"/>
            <w:vMerge w:val="restart"/>
            <w:vAlign w:val="center"/>
          </w:tcPr>
          <w:p w:rsidR="003739D4" w:rsidRPr="00EB06F9" w:rsidRDefault="003739D4" w:rsidP="002772C4">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lastRenderedPageBreak/>
              <w:t>№ п/п</w:t>
            </w:r>
          </w:p>
        </w:tc>
        <w:tc>
          <w:tcPr>
            <w:tcW w:w="4286" w:type="dxa"/>
            <w:vMerge w:val="restart"/>
            <w:vAlign w:val="center"/>
          </w:tcPr>
          <w:p w:rsidR="003739D4" w:rsidRPr="00EB06F9" w:rsidRDefault="003739D4" w:rsidP="002772C4">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бюджетные учреждения</w:t>
            </w:r>
          </w:p>
        </w:tc>
        <w:tc>
          <w:tcPr>
            <w:tcW w:w="5245" w:type="dxa"/>
            <w:gridSpan w:val="3"/>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2018 год</w:t>
            </w:r>
          </w:p>
        </w:tc>
        <w:tc>
          <w:tcPr>
            <w:tcW w:w="4820" w:type="dxa"/>
            <w:gridSpan w:val="3"/>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2019 год</w:t>
            </w:r>
          </w:p>
        </w:tc>
      </w:tr>
      <w:tr w:rsidR="003739D4" w:rsidRPr="00EB06F9" w:rsidTr="003739D4">
        <w:tc>
          <w:tcPr>
            <w:tcW w:w="392" w:type="dxa"/>
            <w:vMerge/>
            <w:vAlign w:val="center"/>
          </w:tcPr>
          <w:p w:rsidR="003739D4" w:rsidRPr="00EB06F9" w:rsidRDefault="003739D4" w:rsidP="002772C4">
            <w:pPr>
              <w:pStyle w:val="a5"/>
              <w:ind w:left="0"/>
              <w:jc w:val="center"/>
              <w:rPr>
                <w:rFonts w:ascii="Times New Roman" w:hAnsi="Times New Roman" w:cs="Times New Roman"/>
                <w:sz w:val="16"/>
                <w:szCs w:val="16"/>
              </w:rPr>
            </w:pPr>
          </w:p>
        </w:tc>
        <w:tc>
          <w:tcPr>
            <w:tcW w:w="4286" w:type="dxa"/>
            <w:vMerge/>
            <w:vAlign w:val="center"/>
          </w:tcPr>
          <w:p w:rsidR="003739D4" w:rsidRPr="00EB06F9" w:rsidRDefault="003739D4" w:rsidP="002772C4">
            <w:pPr>
              <w:pStyle w:val="a5"/>
              <w:ind w:left="0"/>
              <w:jc w:val="center"/>
              <w:rPr>
                <w:rFonts w:ascii="Times New Roman" w:hAnsi="Times New Roman" w:cs="Times New Roman"/>
                <w:sz w:val="16"/>
                <w:szCs w:val="16"/>
              </w:rPr>
            </w:pPr>
          </w:p>
        </w:tc>
        <w:tc>
          <w:tcPr>
            <w:tcW w:w="1701" w:type="dxa"/>
            <w:vAlign w:val="center"/>
          </w:tcPr>
          <w:p w:rsidR="003739D4" w:rsidRPr="00EB06F9" w:rsidRDefault="003739D4" w:rsidP="0095446E">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итоговая оценка муниципальной услуги, %</w:t>
            </w:r>
          </w:p>
        </w:tc>
        <w:tc>
          <w:tcPr>
            <w:tcW w:w="1418" w:type="dxa"/>
            <w:vAlign w:val="center"/>
          </w:tcPr>
          <w:p w:rsidR="003739D4" w:rsidRPr="00EB06F9" w:rsidRDefault="003739D4" w:rsidP="0095446E">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итоговая оценка муниципальной работы, %</w:t>
            </w:r>
          </w:p>
        </w:tc>
        <w:tc>
          <w:tcPr>
            <w:tcW w:w="2126" w:type="dxa"/>
            <w:vAlign w:val="center"/>
          </w:tcPr>
          <w:p w:rsidR="003739D4" w:rsidRPr="00EB06F9" w:rsidRDefault="003739D4" w:rsidP="0095446E">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интерпретация оценки выполнения муниципального задания</w:t>
            </w:r>
          </w:p>
        </w:tc>
        <w:tc>
          <w:tcPr>
            <w:tcW w:w="1419" w:type="dxa"/>
            <w:vAlign w:val="center"/>
          </w:tcPr>
          <w:p w:rsidR="003739D4" w:rsidRPr="00EB06F9" w:rsidRDefault="003739D4" w:rsidP="00881B7F">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итоговая оценка муниципальной услуги, %</w:t>
            </w:r>
          </w:p>
        </w:tc>
        <w:tc>
          <w:tcPr>
            <w:tcW w:w="1418" w:type="dxa"/>
            <w:vAlign w:val="center"/>
          </w:tcPr>
          <w:p w:rsidR="003739D4" w:rsidRPr="00EB06F9" w:rsidRDefault="003739D4" w:rsidP="00881B7F">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итоговая оценка муниципальной работы, %</w:t>
            </w:r>
          </w:p>
        </w:tc>
        <w:tc>
          <w:tcPr>
            <w:tcW w:w="1983" w:type="dxa"/>
            <w:vAlign w:val="center"/>
          </w:tcPr>
          <w:p w:rsidR="003739D4" w:rsidRPr="00EB06F9" w:rsidRDefault="003739D4" w:rsidP="00881B7F">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интерпретация оценки выполнения муниципального задания</w:t>
            </w:r>
          </w:p>
        </w:tc>
      </w:tr>
      <w:tr w:rsidR="003739D4" w:rsidRPr="00EB06F9" w:rsidTr="003739D4">
        <w:tc>
          <w:tcPr>
            <w:tcW w:w="392" w:type="dxa"/>
            <w:vAlign w:val="center"/>
          </w:tcPr>
          <w:p w:rsidR="003739D4" w:rsidRPr="00EB06F9" w:rsidRDefault="003739D4" w:rsidP="002772C4">
            <w:pPr>
              <w:pStyle w:val="a5"/>
              <w:ind w:left="0"/>
              <w:jc w:val="center"/>
              <w:rPr>
                <w:rFonts w:ascii="Times New Roman" w:hAnsi="Times New Roman" w:cs="Times New Roman"/>
                <w:sz w:val="12"/>
                <w:szCs w:val="12"/>
              </w:rPr>
            </w:pPr>
            <w:r w:rsidRPr="00EB06F9">
              <w:rPr>
                <w:rFonts w:ascii="Times New Roman" w:hAnsi="Times New Roman" w:cs="Times New Roman"/>
                <w:sz w:val="12"/>
                <w:szCs w:val="12"/>
              </w:rPr>
              <w:t>1</w:t>
            </w:r>
          </w:p>
        </w:tc>
        <w:tc>
          <w:tcPr>
            <w:tcW w:w="4286" w:type="dxa"/>
            <w:vAlign w:val="center"/>
          </w:tcPr>
          <w:p w:rsidR="003739D4" w:rsidRPr="00EB06F9" w:rsidRDefault="003739D4" w:rsidP="002772C4">
            <w:pPr>
              <w:pStyle w:val="a5"/>
              <w:ind w:left="0"/>
              <w:jc w:val="center"/>
              <w:rPr>
                <w:rFonts w:ascii="Times New Roman" w:hAnsi="Times New Roman" w:cs="Times New Roman"/>
                <w:sz w:val="12"/>
                <w:szCs w:val="12"/>
              </w:rPr>
            </w:pPr>
            <w:r w:rsidRPr="00EB06F9">
              <w:rPr>
                <w:rFonts w:ascii="Times New Roman" w:hAnsi="Times New Roman" w:cs="Times New Roman"/>
                <w:sz w:val="12"/>
                <w:szCs w:val="12"/>
              </w:rPr>
              <w:t>2</w:t>
            </w:r>
          </w:p>
        </w:tc>
        <w:tc>
          <w:tcPr>
            <w:tcW w:w="1701" w:type="dxa"/>
            <w:vAlign w:val="center"/>
          </w:tcPr>
          <w:p w:rsidR="003739D4" w:rsidRPr="00EB06F9" w:rsidRDefault="00D53DF7"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3</w:t>
            </w:r>
          </w:p>
        </w:tc>
        <w:tc>
          <w:tcPr>
            <w:tcW w:w="1418" w:type="dxa"/>
            <w:vAlign w:val="center"/>
          </w:tcPr>
          <w:p w:rsidR="003739D4" w:rsidRPr="00EB06F9" w:rsidRDefault="00D53DF7"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4</w:t>
            </w:r>
          </w:p>
        </w:tc>
        <w:tc>
          <w:tcPr>
            <w:tcW w:w="2126" w:type="dxa"/>
            <w:vAlign w:val="center"/>
          </w:tcPr>
          <w:p w:rsidR="003739D4" w:rsidRPr="00EB06F9" w:rsidRDefault="00D53DF7" w:rsidP="0095446E">
            <w:pPr>
              <w:pStyle w:val="a5"/>
              <w:ind w:left="0"/>
              <w:jc w:val="center"/>
              <w:rPr>
                <w:rFonts w:ascii="Times New Roman" w:hAnsi="Times New Roman" w:cs="Times New Roman"/>
                <w:sz w:val="12"/>
                <w:szCs w:val="12"/>
              </w:rPr>
            </w:pPr>
            <w:r>
              <w:rPr>
                <w:rFonts w:ascii="Times New Roman" w:hAnsi="Times New Roman" w:cs="Times New Roman"/>
                <w:sz w:val="12"/>
                <w:szCs w:val="12"/>
              </w:rPr>
              <w:t>5</w:t>
            </w:r>
          </w:p>
        </w:tc>
        <w:tc>
          <w:tcPr>
            <w:tcW w:w="1419" w:type="dxa"/>
            <w:vAlign w:val="center"/>
          </w:tcPr>
          <w:p w:rsidR="003739D4" w:rsidRPr="00EB06F9" w:rsidRDefault="00D53DF7" w:rsidP="00CF51A8">
            <w:pPr>
              <w:pStyle w:val="a5"/>
              <w:ind w:left="0"/>
              <w:jc w:val="center"/>
              <w:rPr>
                <w:rFonts w:ascii="Times New Roman" w:hAnsi="Times New Roman" w:cs="Times New Roman"/>
                <w:sz w:val="12"/>
                <w:szCs w:val="12"/>
              </w:rPr>
            </w:pPr>
            <w:r>
              <w:rPr>
                <w:rFonts w:ascii="Times New Roman" w:hAnsi="Times New Roman" w:cs="Times New Roman"/>
                <w:sz w:val="12"/>
                <w:szCs w:val="12"/>
              </w:rPr>
              <w:t>6</w:t>
            </w:r>
          </w:p>
        </w:tc>
        <w:tc>
          <w:tcPr>
            <w:tcW w:w="1418" w:type="dxa"/>
            <w:vAlign w:val="center"/>
          </w:tcPr>
          <w:p w:rsidR="003739D4" w:rsidRPr="00EB06F9" w:rsidRDefault="00D53DF7" w:rsidP="00CF51A8">
            <w:pPr>
              <w:pStyle w:val="a5"/>
              <w:ind w:left="0"/>
              <w:jc w:val="center"/>
              <w:rPr>
                <w:rFonts w:ascii="Times New Roman" w:hAnsi="Times New Roman" w:cs="Times New Roman"/>
                <w:sz w:val="12"/>
                <w:szCs w:val="12"/>
              </w:rPr>
            </w:pPr>
            <w:r>
              <w:rPr>
                <w:rFonts w:ascii="Times New Roman" w:hAnsi="Times New Roman" w:cs="Times New Roman"/>
                <w:sz w:val="12"/>
                <w:szCs w:val="12"/>
              </w:rPr>
              <w:t>7</w:t>
            </w:r>
          </w:p>
        </w:tc>
        <w:tc>
          <w:tcPr>
            <w:tcW w:w="1983" w:type="dxa"/>
            <w:vAlign w:val="center"/>
          </w:tcPr>
          <w:p w:rsidR="003739D4" w:rsidRPr="00EB06F9" w:rsidRDefault="00D53DF7" w:rsidP="00CF51A8">
            <w:pPr>
              <w:pStyle w:val="a5"/>
              <w:ind w:left="0"/>
              <w:jc w:val="center"/>
              <w:rPr>
                <w:rFonts w:ascii="Times New Roman" w:hAnsi="Times New Roman" w:cs="Times New Roman"/>
                <w:sz w:val="12"/>
                <w:szCs w:val="12"/>
              </w:rPr>
            </w:pPr>
            <w:r>
              <w:rPr>
                <w:rFonts w:ascii="Times New Roman" w:hAnsi="Times New Roman" w:cs="Times New Roman"/>
                <w:sz w:val="12"/>
                <w:szCs w:val="12"/>
              </w:rPr>
              <w:t>8</w:t>
            </w:r>
          </w:p>
        </w:tc>
      </w:tr>
      <w:tr w:rsidR="003739D4" w:rsidRPr="00EB06F9" w:rsidTr="003739D4">
        <w:trPr>
          <w:trHeight w:val="475"/>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ДОД Богучанская ДШИ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95,8</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95,5</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539"/>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2</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ДОД Невонская ДШИ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98,3</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33"/>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3</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ДОД Таежнинская ДШИ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100,1</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96,4</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540"/>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4</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ДОД Пинчугская ДШИ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98,6</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33"/>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5</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ДОД Ангарская ДШИ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98,8</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99,3</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11"/>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6</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ДОД Манзенская ДШИ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96,3</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101,0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63"/>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7</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МБУК БМР Дом культуры «Янтарь»</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103,7</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103,7</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103,1</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559"/>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8</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МБУК БМ Центральная районная библиотека</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102,7</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100,1</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51"/>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МБУК БК музей им. Д.М.Андона</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51"/>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МБУ ФСК «Ангара»</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99,9</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451"/>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11</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МБУ «Центр социализации и досуга молодежи»</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375"/>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12</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МБУ ДОЛ «Березка»</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375"/>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13</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МБОУ ДО ДЮСШ</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103,4</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100,0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103,3</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r w:rsidR="003739D4" w:rsidRPr="00EB06F9" w:rsidTr="003739D4">
        <w:trPr>
          <w:trHeight w:val="794"/>
        </w:trPr>
        <w:tc>
          <w:tcPr>
            <w:tcW w:w="392"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14</w:t>
            </w:r>
          </w:p>
        </w:tc>
        <w:tc>
          <w:tcPr>
            <w:tcW w:w="4286" w:type="dxa"/>
            <w:vAlign w:val="center"/>
          </w:tcPr>
          <w:p w:rsidR="003739D4" w:rsidRPr="00EB06F9" w:rsidRDefault="003739D4" w:rsidP="00E75D25">
            <w:pPr>
              <w:pStyle w:val="a5"/>
              <w:ind w:left="0"/>
              <w:rPr>
                <w:rFonts w:ascii="Times New Roman" w:hAnsi="Times New Roman" w:cs="Times New Roman"/>
                <w:sz w:val="16"/>
                <w:szCs w:val="16"/>
              </w:rPr>
            </w:pPr>
            <w:r w:rsidRPr="00EB06F9">
              <w:rPr>
                <w:rFonts w:ascii="Times New Roman" w:hAnsi="Times New Roman" w:cs="Times New Roman"/>
                <w:sz w:val="16"/>
                <w:szCs w:val="16"/>
              </w:rPr>
              <w:t xml:space="preserve">МБУ «Комплексный центр социального обслуживания населения Богучанского района» </w:t>
            </w:r>
          </w:p>
        </w:tc>
        <w:tc>
          <w:tcPr>
            <w:tcW w:w="1701"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103,5</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2126"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c>
          <w:tcPr>
            <w:tcW w:w="1419"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105,0</w:t>
            </w:r>
          </w:p>
        </w:tc>
        <w:tc>
          <w:tcPr>
            <w:tcW w:w="1418"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w:t>
            </w:r>
          </w:p>
        </w:tc>
        <w:tc>
          <w:tcPr>
            <w:tcW w:w="1983" w:type="dxa"/>
            <w:vAlign w:val="center"/>
          </w:tcPr>
          <w:p w:rsidR="003739D4" w:rsidRPr="00EB06F9" w:rsidRDefault="003739D4" w:rsidP="00E75D25">
            <w:pPr>
              <w:pStyle w:val="a5"/>
              <w:ind w:left="0"/>
              <w:jc w:val="center"/>
              <w:rPr>
                <w:rFonts w:ascii="Times New Roman" w:hAnsi="Times New Roman" w:cs="Times New Roman"/>
                <w:sz w:val="16"/>
                <w:szCs w:val="16"/>
              </w:rPr>
            </w:pPr>
            <w:r w:rsidRPr="00EB06F9">
              <w:rPr>
                <w:rFonts w:ascii="Times New Roman" w:hAnsi="Times New Roman" w:cs="Times New Roman"/>
                <w:sz w:val="16"/>
                <w:szCs w:val="16"/>
              </w:rPr>
              <w:t>выполнено</w:t>
            </w:r>
          </w:p>
        </w:tc>
      </w:tr>
    </w:tbl>
    <w:p w:rsidR="00040FA2" w:rsidRPr="00EB06F9" w:rsidRDefault="00040FA2" w:rsidP="00240AC5">
      <w:pPr>
        <w:pStyle w:val="a5"/>
        <w:ind w:left="0" w:firstLine="851"/>
        <w:jc w:val="both"/>
        <w:rPr>
          <w:rFonts w:ascii="Times New Roman" w:hAnsi="Times New Roman" w:cs="Times New Roman"/>
          <w:sz w:val="16"/>
          <w:szCs w:val="16"/>
        </w:rPr>
      </w:pPr>
    </w:p>
    <w:p w:rsidR="00CF51A8" w:rsidRPr="00F013E0" w:rsidRDefault="00CF51A8" w:rsidP="006A0998">
      <w:pPr>
        <w:pStyle w:val="a5"/>
        <w:autoSpaceDE w:val="0"/>
        <w:autoSpaceDN w:val="0"/>
        <w:adjustRightInd w:val="0"/>
        <w:spacing w:after="0"/>
        <w:ind w:left="0" w:firstLine="851"/>
        <w:jc w:val="both"/>
        <w:rPr>
          <w:rFonts w:ascii="Times New Roman" w:hAnsi="Times New Roman" w:cs="Times New Roman"/>
          <w:color w:val="FF0000"/>
          <w:sz w:val="20"/>
          <w:szCs w:val="20"/>
        </w:rPr>
        <w:sectPr w:rsidR="00CF51A8" w:rsidRPr="00F013E0" w:rsidSect="00CF51A8">
          <w:pgSz w:w="16838" w:h="11906" w:orient="landscape"/>
          <w:pgMar w:top="1701" w:right="1134" w:bottom="851" w:left="312" w:header="709" w:footer="709" w:gutter="0"/>
          <w:cols w:space="708"/>
          <w:docGrid w:linePitch="360"/>
        </w:sectPr>
      </w:pPr>
    </w:p>
    <w:p w:rsidR="001E3D36" w:rsidRDefault="006A0998" w:rsidP="001E3D36">
      <w:pPr>
        <w:pStyle w:val="a5"/>
        <w:autoSpaceDE w:val="0"/>
        <w:autoSpaceDN w:val="0"/>
        <w:adjustRightInd w:val="0"/>
        <w:spacing w:after="0"/>
        <w:ind w:left="0" w:firstLine="851"/>
        <w:jc w:val="both"/>
        <w:rPr>
          <w:rFonts w:ascii="Times New Roman" w:hAnsi="Times New Roman" w:cs="Times New Roman"/>
          <w:sz w:val="24"/>
          <w:szCs w:val="24"/>
        </w:rPr>
      </w:pPr>
      <w:r w:rsidRPr="00C97357">
        <w:rPr>
          <w:rFonts w:ascii="Times New Roman" w:hAnsi="Times New Roman" w:cs="Times New Roman"/>
          <w:sz w:val="24"/>
          <w:szCs w:val="24"/>
        </w:rPr>
        <w:lastRenderedPageBreak/>
        <w:t xml:space="preserve">Как видно </w:t>
      </w:r>
      <w:r w:rsidR="00EA3DC0" w:rsidRPr="00C97357">
        <w:rPr>
          <w:rFonts w:ascii="Times New Roman" w:hAnsi="Times New Roman" w:cs="Times New Roman"/>
          <w:sz w:val="24"/>
          <w:szCs w:val="24"/>
        </w:rPr>
        <w:t xml:space="preserve">из </w:t>
      </w:r>
      <w:r w:rsidR="003B34F1" w:rsidRPr="00C97357">
        <w:rPr>
          <w:rFonts w:ascii="Times New Roman" w:hAnsi="Times New Roman" w:cs="Times New Roman"/>
          <w:sz w:val="24"/>
          <w:szCs w:val="24"/>
        </w:rPr>
        <w:t>данной</w:t>
      </w:r>
      <w:r w:rsidR="00EA3DC0" w:rsidRPr="00C97357">
        <w:rPr>
          <w:rFonts w:ascii="Times New Roman" w:hAnsi="Times New Roman" w:cs="Times New Roman"/>
          <w:sz w:val="24"/>
          <w:szCs w:val="24"/>
        </w:rPr>
        <w:t xml:space="preserve"> таблицы, </w:t>
      </w:r>
      <w:r w:rsidR="00056938" w:rsidRPr="00C97357">
        <w:rPr>
          <w:rFonts w:ascii="Times New Roman" w:hAnsi="Times New Roman" w:cs="Times New Roman"/>
          <w:sz w:val="24"/>
          <w:szCs w:val="24"/>
        </w:rPr>
        <w:t>на протяжении последних двух отчетных лет</w:t>
      </w:r>
      <w:r w:rsidR="003B34F1" w:rsidRPr="00C97357">
        <w:rPr>
          <w:rFonts w:ascii="Times New Roman" w:hAnsi="Times New Roman" w:cs="Times New Roman"/>
          <w:sz w:val="24"/>
          <w:szCs w:val="24"/>
        </w:rPr>
        <w:t xml:space="preserve"> </w:t>
      </w:r>
      <w:r w:rsidR="00B45BD2" w:rsidRPr="00C97357">
        <w:rPr>
          <w:rFonts w:ascii="Times New Roman" w:hAnsi="Times New Roman" w:cs="Times New Roman"/>
          <w:sz w:val="24"/>
          <w:szCs w:val="24"/>
        </w:rPr>
        <w:t>все</w:t>
      </w:r>
      <w:r w:rsidRPr="00C97357">
        <w:rPr>
          <w:rFonts w:ascii="Times New Roman" w:hAnsi="Times New Roman" w:cs="Times New Roman"/>
          <w:sz w:val="24"/>
          <w:szCs w:val="24"/>
        </w:rPr>
        <w:t xml:space="preserve"> муниципальн</w:t>
      </w:r>
      <w:r w:rsidR="006701A9" w:rsidRPr="00C97357">
        <w:rPr>
          <w:rFonts w:ascii="Times New Roman" w:hAnsi="Times New Roman" w:cs="Times New Roman"/>
          <w:sz w:val="24"/>
          <w:szCs w:val="24"/>
        </w:rPr>
        <w:t>ы</w:t>
      </w:r>
      <w:r w:rsidRPr="00C97357">
        <w:rPr>
          <w:rFonts w:ascii="Times New Roman" w:hAnsi="Times New Roman" w:cs="Times New Roman"/>
          <w:sz w:val="24"/>
          <w:szCs w:val="24"/>
        </w:rPr>
        <w:t>е задани</w:t>
      </w:r>
      <w:r w:rsidR="006701A9" w:rsidRPr="00C97357">
        <w:rPr>
          <w:rFonts w:ascii="Times New Roman" w:hAnsi="Times New Roman" w:cs="Times New Roman"/>
          <w:sz w:val="24"/>
          <w:szCs w:val="24"/>
        </w:rPr>
        <w:t>я</w:t>
      </w:r>
      <w:r w:rsidRPr="00C97357">
        <w:rPr>
          <w:rFonts w:ascii="Times New Roman" w:hAnsi="Times New Roman" w:cs="Times New Roman"/>
          <w:sz w:val="24"/>
          <w:szCs w:val="24"/>
        </w:rPr>
        <w:t xml:space="preserve"> на оказание муниципальных услуг</w:t>
      </w:r>
      <w:r w:rsidR="006701A9" w:rsidRPr="00C97357">
        <w:rPr>
          <w:rFonts w:ascii="Times New Roman" w:hAnsi="Times New Roman" w:cs="Times New Roman"/>
          <w:sz w:val="24"/>
          <w:szCs w:val="24"/>
        </w:rPr>
        <w:t xml:space="preserve"> (работ) </w:t>
      </w:r>
      <w:r w:rsidR="00B45BD2" w:rsidRPr="00C97357">
        <w:rPr>
          <w:rFonts w:ascii="Times New Roman" w:hAnsi="Times New Roman" w:cs="Times New Roman"/>
          <w:sz w:val="24"/>
          <w:szCs w:val="24"/>
        </w:rPr>
        <w:t>выполнены</w:t>
      </w:r>
      <w:r w:rsidR="008A5C2A" w:rsidRPr="00C97357">
        <w:rPr>
          <w:rFonts w:ascii="Times New Roman" w:hAnsi="Times New Roman" w:cs="Times New Roman"/>
          <w:sz w:val="24"/>
          <w:szCs w:val="24"/>
        </w:rPr>
        <w:t xml:space="preserve"> в полном объеме</w:t>
      </w:r>
      <w:r w:rsidR="00B45BD2" w:rsidRPr="00C97357">
        <w:rPr>
          <w:rFonts w:ascii="Times New Roman" w:hAnsi="Times New Roman" w:cs="Times New Roman"/>
          <w:sz w:val="24"/>
          <w:szCs w:val="24"/>
        </w:rPr>
        <w:t>.</w:t>
      </w:r>
    </w:p>
    <w:p w:rsidR="00C97357" w:rsidRPr="00C97357" w:rsidRDefault="00C97357" w:rsidP="001E3D36">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 эт</w:t>
      </w:r>
      <w:r w:rsidR="00CB4B06">
        <w:rPr>
          <w:rFonts w:ascii="Times New Roman" w:hAnsi="Times New Roman" w:cs="Times New Roman"/>
          <w:sz w:val="24"/>
          <w:szCs w:val="24"/>
        </w:rPr>
        <w:t xml:space="preserve">ом необходимо обратить внимание, что оценка выполнения муниципального задания МБУ ДОЛ </w:t>
      </w:r>
      <w:r w:rsidR="00D53DF7">
        <w:rPr>
          <w:rFonts w:ascii="Times New Roman" w:hAnsi="Times New Roman" w:cs="Times New Roman"/>
          <w:sz w:val="24"/>
          <w:szCs w:val="24"/>
        </w:rPr>
        <w:t>«</w:t>
      </w:r>
      <w:r w:rsidR="00CB4B06">
        <w:rPr>
          <w:rFonts w:ascii="Times New Roman" w:hAnsi="Times New Roman" w:cs="Times New Roman"/>
          <w:sz w:val="24"/>
          <w:szCs w:val="24"/>
        </w:rPr>
        <w:t>Березка</w:t>
      </w:r>
      <w:r w:rsidR="00D53DF7">
        <w:rPr>
          <w:rFonts w:ascii="Times New Roman" w:hAnsi="Times New Roman" w:cs="Times New Roman"/>
          <w:sz w:val="24"/>
          <w:szCs w:val="24"/>
        </w:rPr>
        <w:t>»</w:t>
      </w:r>
      <w:r w:rsidR="00B04721">
        <w:rPr>
          <w:rFonts w:ascii="Times New Roman" w:hAnsi="Times New Roman" w:cs="Times New Roman"/>
          <w:sz w:val="24"/>
          <w:szCs w:val="24"/>
        </w:rPr>
        <w:t xml:space="preserve"> осуществлена Управлением образования по муниципальной услуге: «Организация отдыха и оздоровления детей в каникулярное время» и характеризующим ее показателям, но, согласно размещенному на сайте </w:t>
      </w:r>
      <w:hyperlink r:id="rId19" w:history="1">
        <w:r w:rsidR="00B04721" w:rsidRPr="00BC2F9E">
          <w:rPr>
            <w:rStyle w:val="af9"/>
            <w:rFonts w:ascii="Times New Roman" w:hAnsi="Times New Roman" w:cs="Times New Roman"/>
            <w:sz w:val="24"/>
            <w:szCs w:val="24"/>
            <w:lang w:val="en-US"/>
          </w:rPr>
          <w:t>www</w:t>
        </w:r>
        <w:r w:rsidR="00B04721" w:rsidRPr="00BC2F9E">
          <w:rPr>
            <w:rStyle w:val="af9"/>
            <w:rFonts w:ascii="Times New Roman" w:hAnsi="Times New Roman" w:cs="Times New Roman"/>
            <w:sz w:val="24"/>
            <w:szCs w:val="24"/>
          </w:rPr>
          <w:t>.</w:t>
        </w:r>
        <w:r w:rsidR="00B04721" w:rsidRPr="00BC2F9E">
          <w:rPr>
            <w:rStyle w:val="af9"/>
            <w:rFonts w:ascii="Times New Roman" w:hAnsi="Times New Roman" w:cs="Times New Roman"/>
            <w:sz w:val="24"/>
            <w:szCs w:val="24"/>
            <w:lang w:val="en-US"/>
          </w:rPr>
          <w:t>bus</w:t>
        </w:r>
        <w:r w:rsidR="00B04721" w:rsidRPr="00BC2F9E">
          <w:rPr>
            <w:rStyle w:val="af9"/>
            <w:rFonts w:ascii="Times New Roman" w:hAnsi="Times New Roman" w:cs="Times New Roman"/>
            <w:sz w:val="24"/>
            <w:szCs w:val="24"/>
          </w:rPr>
          <w:t>.</w:t>
        </w:r>
        <w:r w:rsidR="00B04721" w:rsidRPr="00BC2F9E">
          <w:rPr>
            <w:rStyle w:val="af9"/>
            <w:rFonts w:ascii="Times New Roman" w:hAnsi="Times New Roman" w:cs="Times New Roman"/>
            <w:sz w:val="24"/>
            <w:szCs w:val="24"/>
            <w:lang w:val="en-US"/>
          </w:rPr>
          <w:t>gov</w:t>
        </w:r>
        <w:r w:rsidR="00B04721" w:rsidRPr="00BC2F9E">
          <w:rPr>
            <w:rStyle w:val="af9"/>
            <w:rFonts w:ascii="Times New Roman" w:hAnsi="Times New Roman" w:cs="Times New Roman"/>
            <w:sz w:val="24"/>
            <w:szCs w:val="24"/>
          </w:rPr>
          <w:t>.</w:t>
        </w:r>
        <w:r w:rsidR="00B04721" w:rsidRPr="00BC2F9E">
          <w:rPr>
            <w:rStyle w:val="af9"/>
            <w:rFonts w:ascii="Times New Roman" w:hAnsi="Times New Roman" w:cs="Times New Roman"/>
            <w:sz w:val="24"/>
            <w:szCs w:val="24"/>
            <w:lang w:val="en-US"/>
          </w:rPr>
          <w:t>ru</w:t>
        </w:r>
      </w:hyperlink>
      <w:r w:rsidR="00B04721">
        <w:rPr>
          <w:rFonts w:ascii="Times New Roman" w:hAnsi="Times New Roman" w:cs="Times New Roman"/>
          <w:sz w:val="24"/>
          <w:szCs w:val="24"/>
        </w:rPr>
        <w:t xml:space="preserve"> в сети Интернет муниципальному заданию, учреждение оказывало в анализируемом периоде услугу: «Организация отдыха детей и молодежи», характеризующуюся иными показателями качества и объема.</w:t>
      </w:r>
    </w:p>
    <w:p w:rsidR="00A529B0" w:rsidRPr="00C70259" w:rsidRDefault="00B20D42" w:rsidP="001E3D36">
      <w:pPr>
        <w:pStyle w:val="a5"/>
        <w:autoSpaceDE w:val="0"/>
        <w:autoSpaceDN w:val="0"/>
        <w:adjustRightInd w:val="0"/>
        <w:spacing w:after="0"/>
        <w:ind w:left="0" w:firstLine="851"/>
        <w:jc w:val="both"/>
        <w:rPr>
          <w:rFonts w:ascii="Times New Roman" w:hAnsi="Times New Roman" w:cs="Times New Roman"/>
          <w:sz w:val="24"/>
          <w:szCs w:val="24"/>
        </w:rPr>
      </w:pPr>
      <w:r w:rsidRPr="00C70259">
        <w:rPr>
          <w:rFonts w:ascii="Times New Roman" w:hAnsi="Times New Roman" w:cs="Times New Roman"/>
          <w:sz w:val="24"/>
          <w:szCs w:val="24"/>
        </w:rPr>
        <w:t xml:space="preserve">Достигнув </w:t>
      </w:r>
      <w:r w:rsidR="004F20BD" w:rsidRPr="00C70259">
        <w:rPr>
          <w:rFonts w:ascii="Times New Roman" w:hAnsi="Times New Roman" w:cs="Times New Roman"/>
          <w:sz w:val="24"/>
          <w:szCs w:val="24"/>
        </w:rPr>
        <w:t xml:space="preserve">в отчетном периоде </w:t>
      </w:r>
      <w:r w:rsidRPr="00C70259">
        <w:rPr>
          <w:rFonts w:ascii="Times New Roman" w:hAnsi="Times New Roman" w:cs="Times New Roman"/>
          <w:sz w:val="24"/>
          <w:szCs w:val="24"/>
        </w:rPr>
        <w:t>п</w:t>
      </w:r>
      <w:r w:rsidR="004F20BD" w:rsidRPr="00C70259">
        <w:rPr>
          <w:rFonts w:ascii="Times New Roman" w:hAnsi="Times New Roman" w:cs="Times New Roman"/>
          <w:sz w:val="24"/>
          <w:szCs w:val="24"/>
        </w:rPr>
        <w:t xml:space="preserve">лановые показатели, характеризующие качество и объем муниципальных услуг (работ), бюджетные учреждения Богучанского района не использовали субсидии на выполнение муниципальных заданий в </w:t>
      </w:r>
      <w:r w:rsidR="0042663E" w:rsidRPr="00C70259">
        <w:rPr>
          <w:rFonts w:ascii="Times New Roman" w:hAnsi="Times New Roman" w:cs="Times New Roman"/>
          <w:sz w:val="24"/>
          <w:szCs w:val="24"/>
        </w:rPr>
        <w:t>сумме</w:t>
      </w:r>
      <w:r w:rsidR="004F20BD" w:rsidRPr="00C70259">
        <w:rPr>
          <w:rFonts w:ascii="Times New Roman" w:hAnsi="Times New Roman" w:cs="Times New Roman"/>
          <w:sz w:val="24"/>
          <w:szCs w:val="24"/>
        </w:rPr>
        <w:t xml:space="preserve"> </w:t>
      </w:r>
      <w:r w:rsidR="00C70259" w:rsidRPr="00C70259">
        <w:rPr>
          <w:rFonts w:ascii="Times New Roman" w:hAnsi="Times New Roman" w:cs="Times New Roman"/>
          <w:sz w:val="24"/>
          <w:szCs w:val="24"/>
        </w:rPr>
        <w:t>7 177,6</w:t>
      </w:r>
      <w:r w:rsidR="00C87B0B" w:rsidRPr="00C70259">
        <w:rPr>
          <w:rFonts w:ascii="Times New Roman" w:hAnsi="Times New Roman" w:cs="Times New Roman"/>
          <w:sz w:val="24"/>
          <w:szCs w:val="24"/>
        </w:rPr>
        <w:t xml:space="preserve"> тыс. руб.</w:t>
      </w:r>
    </w:p>
    <w:p w:rsidR="00123FB4" w:rsidRPr="00C70259" w:rsidRDefault="001E5623" w:rsidP="00123FB4">
      <w:pPr>
        <w:pStyle w:val="a5"/>
        <w:autoSpaceDE w:val="0"/>
        <w:autoSpaceDN w:val="0"/>
        <w:adjustRightInd w:val="0"/>
        <w:spacing w:after="0"/>
        <w:ind w:left="0" w:firstLine="851"/>
        <w:jc w:val="both"/>
        <w:rPr>
          <w:rFonts w:ascii="Times New Roman" w:hAnsi="Times New Roman" w:cs="Times New Roman"/>
          <w:sz w:val="24"/>
          <w:szCs w:val="24"/>
        </w:rPr>
      </w:pPr>
      <w:r w:rsidRPr="00C70259">
        <w:rPr>
          <w:rFonts w:ascii="Times New Roman" w:hAnsi="Times New Roman" w:cs="Times New Roman"/>
          <w:sz w:val="24"/>
          <w:szCs w:val="24"/>
        </w:rPr>
        <w:t>Размеры остатков средств субсидий на выполнение муниципальных заданий</w:t>
      </w:r>
      <w:r w:rsidR="00A81B53" w:rsidRPr="00C70259">
        <w:rPr>
          <w:rFonts w:ascii="Times New Roman" w:hAnsi="Times New Roman" w:cs="Times New Roman"/>
          <w:sz w:val="24"/>
          <w:szCs w:val="24"/>
        </w:rPr>
        <w:t>,</w:t>
      </w:r>
      <w:r w:rsidRPr="00C70259">
        <w:rPr>
          <w:rFonts w:ascii="Times New Roman" w:hAnsi="Times New Roman" w:cs="Times New Roman"/>
          <w:sz w:val="24"/>
          <w:szCs w:val="24"/>
        </w:rPr>
        <w:t xml:space="preserve"> н</w:t>
      </w:r>
      <w:r w:rsidR="00123FB4" w:rsidRPr="00C70259">
        <w:rPr>
          <w:rFonts w:ascii="Times New Roman" w:hAnsi="Times New Roman" w:cs="Times New Roman"/>
          <w:sz w:val="24"/>
          <w:szCs w:val="24"/>
        </w:rPr>
        <w:t>е использованны</w:t>
      </w:r>
      <w:r w:rsidRPr="00C70259">
        <w:rPr>
          <w:rFonts w:ascii="Times New Roman" w:hAnsi="Times New Roman" w:cs="Times New Roman"/>
          <w:sz w:val="24"/>
          <w:szCs w:val="24"/>
        </w:rPr>
        <w:t>х</w:t>
      </w:r>
      <w:r w:rsidR="00123FB4" w:rsidRPr="00C70259">
        <w:rPr>
          <w:rFonts w:ascii="Times New Roman" w:hAnsi="Times New Roman" w:cs="Times New Roman"/>
          <w:sz w:val="24"/>
          <w:szCs w:val="24"/>
        </w:rPr>
        <w:t xml:space="preserve"> муниципальными бюджетными учреждениями</w:t>
      </w:r>
      <w:r w:rsidR="00A81B53" w:rsidRPr="00C70259">
        <w:rPr>
          <w:rFonts w:ascii="Times New Roman" w:hAnsi="Times New Roman" w:cs="Times New Roman"/>
          <w:sz w:val="24"/>
          <w:szCs w:val="24"/>
        </w:rPr>
        <w:t>,</w:t>
      </w:r>
      <w:r w:rsidR="00123FB4" w:rsidRPr="00C70259">
        <w:rPr>
          <w:rFonts w:ascii="Times New Roman" w:hAnsi="Times New Roman" w:cs="Times New Roman"/>
          <w:sz w:val="24"/>
          <w:szCs w:val="24"/>
        </w:rPr>
        <w:t xml:space="preserve"> </w:t>
      </w:r>
      <w:r w:rsidRPr="00C70259">
        <w:rPr>
          <w:rFonts w:ascii="Times New Roman" w:hAnsi="Times New Roman" w:cs="Times New Roman"/>
          <w:sz w:val="24"/>
          <w:szCs w:val="24"/>
        </w:rPr>
        <w:t>представлены в таблице:</w:t>
      </w:r>
    </w:p>
    <w:p w:rsidR="002772C4" w:rsidRPr="00C70259" w:rsidRDefault="00AF5EA7" w:rsidP="00AF5EA7">
      <w:pPr>
        <w:pStyle w:val="a5"/>
        <w:ind w:left="0" w:firstLine="851"/>
        <w:jc w:val="right"/>
        <w:rPr>
          <w:rFonts w:ascii="Times New Roman" w:hAnsi="Times New Roman" w:cs="Times New Roman"/>
          <w:sz w:val="16"/>
          <w:szCs w:val="16"/>
        </w:rPr>
      </w:pPr>
      <w:r w:rsidRPr="00C70259">
        <w:rPr>
          <w:rFonts w:ascii="Times New Roman" w:hAnsi="Times New Roman" w:cs="Times New Roman"/>
          <w:sz w:val="16"/>
          <w:szCs w:val="16"/>
        </w:rPr>
        <w:t>тыс. руб.</w:t>
      </w:r>
    </w:p>
    <w:tbl>
      <w:tblPr>
        <w:tblStyle w:val="a7"/>
        <w:tblW w:w="9498" w:type="dxa"/>
        <w:tblInd w:w="108" w:type="dxa"/>
        <w:tblLayout w:type="fixed"/>
        <w:tblLook w:val="04A0"/>
      </w:tblPr>
      <w:tblGrid>
        <w:gridCol w:w="534"/>
        <w:gridCol w:w="3294"/>
        <w:gridCol w:w="1417"/>
        <w:gridCol w:w="1418"/>
        <w:gridCol w:w="1417"/>
        <w:gridCol w:w="1418"/>
      </w:tblGrid>
      <w:tr w:rsidR="00C70259" w:rsidRPr="00C70259" w:rsidTr="0038372B">
        <w:trPr>
          <w:trHeight w:val="897"/>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 п/п</w:t>
            </w:r>
          </w:p>
        </w:tc>
        <w:tc>
          <w:tcPr>
            <w:tcW w:w="3294" w:type="dxa"/>
            <w:vAlign w:val="center"/>
          </w:tcPr>
          <w:p w:rsidR="0038372B" w:rsidRPr="00C70259" w:rsidRDefault="0038372B" w:rsidP="007D4D6C">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бюджетные учреждения</w:t>
            </w:r>
          </w:p>
        </w:tc>
        <w:tc>
          <w:tcPr>
            <w:tcW w:w="1417" w:type="dxa"/>
            <w:vAlign w:val="center"/>
          </w:tcPr>
          <w:p w:rsidR="0038372B" w:rsidRPr="00C70259" w:rsidRDefault="0038372B" w:rsidP="00E71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сумма остатка средств на лицевом счете на 01.01.2017 года</w:t>
            </w:r>
          </w:p>
        </w:tc>
        <w:tc>
          <w:tcPr>
            <w:tcW w:w="1418" w:type="dxa"/>
            <w:vAlign w:val="center"/>
          </w:tcPr>
          <w:p w:rsidR="0038372B" w:rsidRPr="00C70259" w:rsidRDefault="0038372B" w:rsidP="001462A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сумма остатка средств на лицевом счете на 01.01.2018 года</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сумма остатка средств на лицевом счете на 01.01.2019 года</w:t>
            </w:r>
          </w:p>
        </w:tc>
        <w:tc>
          <w:tcPr>
            <w:tcW w:w="1418" w:type="dxa"/>
            <w:vAlign w:val="center"/>
          </w:tcPr>
          <w:p w:rsidR="0038372B" w:rsidRPr="00C70259" w:rsidRDefault="0038372B" w:rsidP="003837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сумма остатка средств на лицевом счете на 01.01.2020 года</w:t>
            </w:r>
          </w:p>
        </w:tc>
      </w:tr>
      <w:tr w:rsidR="00C70259" w:rsidRPr="00C70259" w:rsidTr="0038372B">
        <w:tc>
          <w:tcPr>
            <w:tcW w:w="534" w:type="dxa"/>
            <w:vAlign w:val="center"/>
          </w:tcPr>
          <w:p w:rsidR="0038372B" w:rsidRPr="00C70259" w:rsidRDefault="0038372B" w:rsidP="00AB65B8">
            <w:pPr>
              <w:pStyle w:val="a5"/>
              <w:ind w:left="0"/>
              <w:jc w:val="center"/>
              <w:rPr>
                <w:rFonts w:ascii="Times New Roman" w:hAnsi="Times New Roman" w:cs="Times New Roman"/>
                <w:sz w:val="12"/>
                <w:szCs w:val="12"/>
              </w:rPr>
            </w:pPr>
            <w:r w:rsidRPr="00C70259">
              <w:rPr>
                <w:rFonts w:ascii="Times New Roman" w:hAnsi="Times New Roman" w:cs="Times New Roman"/>
                <w:sz w:val="12"/>
                <w:szCs w:val="12"/>
              </w:rPr>
              <w:t>1</w:t>
            </w:r>
          </w:p>
        </w:tc>
        <w:tc>
          <w:tcPr>
            <w:tcW w:w="3294" w:type="dxa"/>
            <w:vAlign w:val="center"/>
          </w:tcPr>
          <w:p w:rsidR="0038372B" w:rsidRPr="00C70259" w:rsidRDefault="0038372B" w:rsidP="00F54611">
            <w:pPr>
              <w:pStyle w:val="a5"/>
              <w:ind w:left="0"/>
              <w:jc w:val="center"/>
              <w:rPr>
                <w:rFonts w:ascii="Times New Roman" w:hAnsi="Times New Roman" w:cs="Times New Roman"/>
                <w:sz w:val="12"/>
                <w:szCs w:val="12"/>
              </w:rPr>
            </w:pPr>
            <w:r w:rsidRPr="00C70259">
              <w:rPr>
                <w:rFonts w:ascii="Times New Roman" w:hAnsi="Times New Roman" w:cs="Times New Roman"/>
                <w:sz w:val="12"/>
                <w:szCs w:val="12"/>
              </w:rPr>
              <w:t>2</w:t>
            </w:r>
          </w:p>
        </w:tc>
        <w:tc>
          <w:tcPr>
            <w:tcW w:w="1417" w:type="dxa"/>
            <w:vAlign w:val="center"/>
          </w:tcPr>
          <w:p w:rsidR="0038372B" w:rsidRPr="00C70259" w:rsidRDefault="00D53DF7" w:rsidP="00E715B8">
            <w:pPr>
              <w:pStyle w:val="a5"/>
              <w:ind w:left="0"/>
              <w:jc w:val="center"/>
              <w:rPr>
                <w:rFonts w:ascii="Times New Roman" w:hAnsi="Times New Roman" w:cs="Times New Roman"/>
                <w:sz w:val="12"/>
                <w:szCs w:val="12"/>
              </w:rPr>
            </w:pPr>
            <w:r w:rsidRPr="00C70259">
              <w:rPr>
                <w:rFonts w:ascii="Times New Roman" w:hAnsi="Times New Roman" w:cs="Times New Roman"/>
                <w:sz w:val="12"/>
                <w:szCs w:val="12"/>
              </w:rPr>
              <w:t>3</w:t>
            </w:r>
          </w:p>
        </w:tc>
        <w:tc>
          <w:tcPr>
            <w:tcW w:w="1418" w:type="dxa"/>
            <w:vAlign w:val="center"/>
          </w:tcPr>
          <w:p w:rsidR="0038372B" w:rsidRPr="00C70259" w:rsidRDefault="00D53DF7" w:rsidP="00FC26DE">
            <w:pPr>
              <w:pStyle w:val="a5"/>
              <w:ind w:left="0"/>
              <w:jc w:val="center"/>
              <w:rPr>
                <w:rFonts w:ascii="Times New Roman" w:hAnsi="Times New Roman" w:cs="Times New Roman"/>
                <w:sz w:val="12"/>
                <w:szCs w:val="12"/>
              </w:rPr>
            </w:pPr>
            <w:r w:rsidRPr="00C70259">
              <w:rPr>
                <w:rFonts w:ascii="Times New Roman" w:hAnsi="Times New Roman" w:cs="Times New Roman"/>
                <w:sz w:val="12"/>
                <w:szCs w:val="12"/>
              </w:rPr>
              <w:t>4</w:t>
            </w:r>
          </w:p>
        </w:tc>
        <w:tc>
          <w:tcPr>
            <w:tcW w:w="1417" w:type="dxa"/>
            <w:vAlign w:val="center"/>
          </w:tcPr>
          <w:p w:rsidR="0038372B" w:rsidRPr="00C70259" w:rsidRDefault="00D53DF7" w:rsidP="0089165F">
            <w:pPr>
              <w:pStyle w:val="a5"/>
              <w:ind w:left="0"/>
              <w:jc w:val="center"/>
              <w:rPr>
                <w:rFonts w:ascii="Times New Roman" w:hAnsi="Times New Roman" w:cs="Times New Roman"/>
                <w:sz w:val="12"/>
                <w:szCs w:val="12"/>
              </w:rPr>
            </w:pPr>
            <w:r w:rsidRPr="00C70259">
              <w:rPr>
                <w:rFonts w:ascii="Times New Roman" w:hAnsi="Times New Roman" w:cs="Times New Roman"/>
                <w:sz w:val="12"/>
                <w:szCs w:val="12"/>
              </w:rPr>
              <w:t>5</w:t>
            </w:r>
          </w:p>
        </w:tc>
        <w:tc>
          <w:tcPr>
            <w:tcW w:w="1418" w:type="dxa"/>
            <w:vAlign w:val="center"/>
          </w:tcPr>
          <w:p w:rsidR="0038372B" w:rsidRPr="00C70259" w:rsidRDefault="00D53DF7" w:rsidP="0089165F">
            <w:pPr>
              <w:pStyle w:val="a5"/>
              <w:ind w:left="0"/>
              <w:jc w:val="center"/>
              <w:rPr>
                <w:rFonts w:ascii="Times New Roman" w:hAnsi="Times New Roman" w:cs="Times New Roman"/>
                <w:sz w:val="12"/>
                <w:szCs w:val="12"/>
              </w:rPr>
            </w:pPr>
            <w:r w:rsidRPr="00C70259">
              <w:rPr>
                <w:rFonts w:ascii="Times New Roman" w:hAnsi="Times New Roman" w:cs="Times New Roman"/>
                <w:sz w:val="12"/>
                <w:szCs w:val="12"/>
              </w:rPr>
              <w:t>6</w:t>
            </w:r>
          </w:p>
        </w:tc>
      </w:tr>
      <w:tr w:rsidR="00C70259" w:rsidRPr="00C70259" w:rsidTr="0038372B">
        <w:trPr>
          <w:trHeight w:val="357"/>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ДОД Богучанская ДШИ</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577,5</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36,7</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347,8</w:t>
            </w:r>
          </w:p>
        </w:tc>
      </w:tr>
      <w:tr w:rsidR="00C70259" w:rsidRPr="00C70259" w:rsidTr="0038372B">
        <w:trPr>
          <w:trHeight w:val="292"/>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ДОД Невонская ДШИ</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91,0</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242,7</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268,8</w:t>
            </w:r>
          </w:p>
        </w:tc>
      </w:tr>
      <w:tr w:rsidR="00C70259" w:rsidRPr="00C70259" w:rsidTr="0038372B">
        <w:trPr>
          <w:trHeight w:val="267"/>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ДОД Таежнинская ДШИ</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276,9</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66,0</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2,8</w:t>
            </w:r>
          </w:p>
        </w:tc>
      </w:tr>
      <w:tr w:rsidR="00C70259" w:rsidRPr="00C70259" w:rsidTr="0038372B">
        <w:trPr>
          <w:trHeight w:val="272"/>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ДОД Пинчугская ДШИ</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411,4</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455,5</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516,7</w:t>
            </w:r>
          </w:p>
        </w:tc>
      </w:tr>
      <w:tr w:rsidR="00C70259" w:rsidRPr="00C70259" w:rsidTr="0038372B">
        <w:trPr>
          <w:trHeight w:val="275"/>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5</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ДОД Ангарская ДШИ</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162,8</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325,2</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302,5</w:t>
            </w:r>
          </w:p>
        </w:tc>
      </w:tr>
      <w:tr w:rsidR="00C70259" w:rsidRPr="00C70259" w:rsidTr="0038372B">
        <w:trPr>
          <w:trHeight w:val="280"/>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6</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ДОД Манзенская ДШИ</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51,2</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0,5</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159,4</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208,5</w:t>
            </w:r>
          </w:p>
        </w:tc>
      </w:tr>
      <w:tr w:rsidR="00C70259" w:rsidRPr="00C70259" w:rsidTr="0038372B">
        <w:trPr>
          <w:trHeight w:val="269"/>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МБУК Таежнинский КСК</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932,4</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w:t>
            </w:r>
          </w:p>
        </w:tc>
        <w:tc>
          <w:tcPr>
            <w:tcW w:w="1418" w:type="dxa"/>
            <w:vAlign w:val="center"/>
          </w:tcPr>
          <w:p w:rsidR="0038372B" w:rsidRPr="00C70259" w:rsidRDefault="0038372B" w:rsidP="0089165F">
            <w:pPr>
              <w:pStyle w:val="a5"/>
              <w:ind w:left="0"/>
              <w:jc w:val="center"/>
              <w:rPr>
                <w:rFonts w:ascii="Times New Roman" w:hAnsi="Times New Roman" w:cs="Times New Roman"/>
                <w:sz w:val="16"/>
                <w:szCs w:val="16"/>
              </w:rPr>
            </w:pPr>
          </w:p>
        </w:tc>
      </w:tr>
      <w:tr w:rsidR="00C70259" w:rsidRPr="00C70259" w:rsidTr="0038372B">
        <w:trPr>
          <w:trHeight w:val="274"/>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7</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МБУК БМР Дом культуры «Янтарь»</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4 736,9</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55,3</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1 523,2</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3 569,3</w:t>
            </w:r>
          </w:p>
        </w:tc>
      </w:tr>
      <w:tr w:rsidR="00C70259" w:rsidRPr="00C70259" w:rsidTr="0038372B">
        <w:trPr>
          <w:trHeight w:val="475"/>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МБУК БМ «Таежнинская сельская библиотека»</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151,8</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6,4</w:t>
            </w:r>
          </w:p>
        </w:tc>
        <w:tc>
          <w:tcPr>
            <w:tcW w:w="1417" w:type="dxa"/>
            <w:vAlign w:val="center"/>
          </w:tcPr>
          <w:p w:rsidR="0038372B" w:rsidRPr="00C70259" w:rsidRDefault="00C70259"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х</w:t>
            </w:r>
          </w:p>
        </w:tc>
        <w:tc>
          <w:tcPr>
            <w:tcW w:w="1418" w:type="dxa"/>
            <w:vAlign w:val="center"/>
          </w:tcPr>
          <w:p w:rsidR="0038372B" w:rsidRPr="00C70259" w:rsidRDefault="00C70259"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х</w:t>
            </w:r>
          </w:p>
        </w:tc>
      </w:tr>
      <w:tr w:rsidR="00C70259" w:rsidRPr="00C70259" w:rsidTr="0038372B">
        <w:trPr>
          <w:trHeight w:val="509"/>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8</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МБУК БМ Центральная районная библиотека</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2 488,9</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321,5</w:t>
            </w:r>
          </w:p>
        </w:tc>
        <w:tc>
          <w:tcPr>
            <w:tcW w:w="1418" w:type="dxa"/>
            <w:vAlign w:val="center"/>
          </w:tcPr>
          <w:p w:rsidR="0038372B" w:rsidRPr="00C70259" w:rsidRDefault="00C70259"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993,1</w:t>
            </w:r>
          </w:p>
        </w:tc>
      </w:tr>
      <w:tr w:rsidR="00C70259" w:rsidRPr="00C70259" w:rsidTr="0038372B">
        <w:trPr>
          <w:trHeight w:val="271"/>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9</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МБУК БК музей им. Д.М.Андона</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339,4</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92,2</w:t>
            </w:r>
          </w:p>
        </w:tc>
        <w:tc>
          <w:tcPr>
            <w:tcW w:w="1418" w:type="dxa"/>
            <w:vAlign w:val="center"/>
          </w:tcPr>
          <w:p w:rsidR="0038372B" w:rsidRPr="00C70259" w:rsidRDefault="00821A1D"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133,5</w:t>
            </w:r>
          </w:p>
        </w:tc>
      </w:tr>
      <w:tr w:rsidR="00C70259" w:rsidRPr="00C70259" w:rsidTr="0038372B">
        <w:trPr>
          <w:trHeight w:val="420"/>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10</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 ФСК «Ангара»</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х</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х</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449,7</w:t>
            </w:r>
          </w:p>
        </w:tc>
        <w:tc>
          <w:tcPr>
            <w:tcW w:w="1418" w:type="dxa"/>
            <w:vAlign w:val="center"/>
          </w:tcPr>
          <w:p w:rsidR="0038372B" w:rsidRPr="00C70259" w:rsidRDefault="00C70259"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427,0</w:t>
            </w:r>
          </w:p>
        </w:tc>
      </w:tr>
      <w:tr w:rsidR="00C70259" w:rsidRPr="00C70259" w:rsidTr="0038372B">
        <w:trPr>
          <w:trHeight w:val="420"/>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11</w:t>
            </w:r>
          </w:p>
        </w:tc>
        <w:tc>
          <w:tcPr>
            <w:tcW w:w="3294" w:type="dxa"/>
            <w:vAlign w:val="center"/>
          </w:tcPr>
          <w:p w:rsidR="0038372B" w:rsidRPr="00C70259" w:rsidRDefault="0038372B" w:rsidP="00456ED5">
            <w:pPr>
              <w:pStyle w:val="a5"/>
              <w:ind w:left="0"/>
              <w:rPr>
                <w:rFonts w:ascii="Times New Roman" w:hAnsi="Times New Roman" w:cs="Times New Roman"/>
                <w:sz w:val="16"/>
                <w:szCs w:val="16"/>
              </w:rPr>
            </w:pPr>
            <w:r w:rsidRPr="00C70259">
              <w:rPr>
                <w:rFonts w:ascii="Times New Roman" w:hAnsi="Times New Roman" w:cs="Times New Roman"/>
                <w:sz w:val="16"/>
                <w:szCs w:val="16"/>
              </w:rPr>
              <w:t>МБУ «Центр социализации и досуга молодежи»</w:t>
            </w:r>
          </w:p>
        </w:tc>
        <w:tc>
          <w:tcPr>
            <w:tcW w:w="1417" w:type="dxa"/>
            <w:vAlign w:val="center"/>
          </w:tcPr>
          <w:p w:rsidR="0038372B" w:rsidRPr="00C70259" w:rsidRDefault="0038372B" w:rsidP="00456ED5">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244,5</w:t>
            </w:r>
          </w:p>
        </w:tc>
        <w:tc>
          <w:tcPr>
            <w:tcW w:w="1418" w:type="dxa"/>
            <w:vAlign w:val="center"/>
          </w:tcPr>
          <w:p w:rsidR="0038372B" w:rsidRPr="00C70259" w:rsidRDefault="0038372B" w:rsidP="00456ED5">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470,8</w:t>
            </w:r>
          </w:p>
        </w:tc>
        <w:tc>
          <w:tcPr>
            <w:tcW w:w="1417" w:type="dxa"/>
            <w:vAlign w:val="center"/>
          </w:tcPr>
          <w:p w:rsidR="0038372B" w:rsidRPr="00C70259" w:rsidRDefault="0038372B" w:rsidP="00456ED5">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353,4</w:t>
            </w:r>
          </w:p>
        </w:tc>
        <w:tc>
          <w:tcPr>
            <w:tcW w:w="1418" w:type="dxa"/>
            <w:vAlign w:val="center"/>
          </w:tcPr>
          <w:p w:rsidR="0038372B" w:rsidRPr="00C70259" w:rsidRDefault="00821A1D" w:rsidP="00456ED5">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367,6</w:t>
            </w:r>
          </w:p>
        </w:tc>
      </w:tr>
      <w:tr w:rsidR="00C70259" w:rsidRPr="00C70259" w:rsidTr="0038372B">
        <w:trPr>
          <w:trHeight w:val="265"/>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12</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 ДОЛ «Березка»</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466,8</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8" w:type="dxa"/>
            <w:vAlign w:val="center"/>
          </w:tcPr>
          <w:p w:rsidR="0038372B" w:rsidRPr="00C70259" w:rsidRDefault="008D5D94"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1,2</w:t>
            </w:r>
          </w:p>
        </w:tc>
      </w:tr>
      <w:tr w:rsidR="00C70259" w:rsidRPr="00C70259" w:rsidTr="0038372B">
        <w:trPr>
          <w:trHeight w:val="265"/>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13</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МБОУ ДО ДЮСШ</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2 194,9</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2,5</w:t>
            </w:r>
          </w:p>
        </w:tc>
        <w:tc>
          <w:tcPr>
            <w:tcW w:w="1418" w:type="dxa"/>
            <w:vAlign w:val="center"/>
          </w:tcPr>
          <w:p w:rsidR="0038372B" w:rsidRPr="00C70259" w:rsidRDefault="008D5D94"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38,8</w:t>
            </w:r>
          </w:p>
        </w:tc>
      </w:tr>
      <w:tr w:rsidR="00C70259" w:rsidRPr="00C70259" w:rsidTr="0038372B">
        <w:trPr>
          <w:trHeight w:val="657"/>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14</w:t>
            </w:r>
          </w:p>
        </w:tc>
        <w:tc>
          <w:tcPr>
            <w:tcW w:w="3294" w:type="dxa"/>
            <w:vAlign w:val="center"/>
          </w:tcPr>
          <w:p w:rsidR="0038372B" w:rsidRPr="00C70259" w:rsidRDefault="0038372B" w:rsidP="00230D19">
            <w:pPr>
              <w:pStyle w:val="a5"/>
              <w:ind w:left="0"/>
              <w:rPr>
                <w:rFonts w:ascii="Times New Roman" w:hAnsi="Times New Roman" w:cs="Times New Roman"/>
                <w:sz w:val="16"/>
                <w:szCs w:val="16"/>
              </w:rPr>
            </w:pPr>
            <w:r w:rsidRPr="00C70259">
              <w:rPr>
                <w:rFonts w:ascii="Times New Roman" w:hAnsi="Times New Roman" w:cs="Times New Roman"/>
                <w:sz w:val="16"/>
                <w:szCs w:val="16"/>
              </w:rPr>
              <w:t>МБУ «Комплексный центр социального обслуживания населения Богучанского района»</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48,2</w:t>
            </w:r>
          </w:p>
        </w:tc>
        <w:tc>
          <w:tcPr>
            <w:tcW w:w="1418" w:type="dxa"/>
            <w:vAlign w:val="center"/>
          </w:tcPr>
          <w:p w:rsidR="0038372B" w:rsidRPr="00C70259" w:rsidRDefault="00C70259"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0,0</w:t>
            </w:r>
          </w:p>
        </w:tc>
      </w:tr>
      <w:tr w:rsidR="00C70259" w:rsidRPr="00C70259" w:rsidTr="0038372B">
        <w:trPr>
          <w:trHeight w:val="393"/>
        </w:trPr>
        <w:tc>
          <w:tcPr>
            <w:tcW w:w="534" w:type="dxa"/>
            <w:vAlign w:val="center"/>
          </w:tcPr>
          <w:p w:rsidR="0038372B" w:rsidRPr="00C70259" w:rsidRDefault="0038372B" w:rsidP="00AB65B8">
            <w:pPr>
              <w:pStyle w:val="a5"/>
              <w:ind w:left="0"/>
              <w:jc w:val="center"/>
              <w:rPr>
                <w:rFonts w:ascii="Times New Roman" w:hAnsi="Times New Roman" w:cs="Times New Roman"/>
                <w:sz w:val="16"/>
                <w:szCs w:val="16"/>
              </w:rPr>
            </w:pPr>
          </w:p>
        </w:tc>
        <w:tc>
          <w:tcPr>
            <w:tcW w:w="3294" w:type="dxa"/>
            <w:vAlign w:val="center"/>
          </w:tcPr>
          <w:p w:rsidR="0038372B" w:rsidRPr="00C70259" w:rsidRDefault="0038372B" w:rsidP="005C082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итого:</w:t>
            </w:r>
          </w:p>
        </w:tc>
        <w:tc>
          <w:tcPr>
            <w:tcW w:w="1417"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13 126,4</w:t>
            </w:r>
          </w:p>
        </w:tc>
        <w:tc>
          <w:tcPr>
            <w:tcW w:w="1418" w:type="dxa"/>
            <w:vAlign w:val="center"/>
          </w:tcPr>
          <w:p w:rsidR="0038372B" w:rsidRPr="00C70259" w:rsidRDefault="0038372B" w:rsidP="00770A2B">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533,0</w:t>
            </w:r>
          </w:p>
        </w:tc>
        <w:tc>
          <w:tcPr>
            <w:tcW w:w="1417" w:type="dxa"/>
            <w:vAlign w:val="center"/>
          </w:tcPr>
          <w:p w:rsidR="0038372B" w:rsidRPr="00C70259" w:rsidRDefault="0038372B"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4 076,2</w:t>
            </w:r>
          </w:p>
        </w:tc>
        <w:tc>
          <w:tcPr>
            <w:tcW w:w="1418" w:type="dxa"/>
            <w:vAlign w:val="center"/>
          </w:tcPr>
          <w:p w:rsidR="0038372B" w:rsidRPr="00C70259" w:rsidRDefault="00C70259" w:rsidP="0089165F">
            <w:pPr>
              <w:pStyle w:val="a5"/>
              <w:ind w:left="0"/>
              <w:jc w:val="center"/>
              <w:rPr>
                <w:rFonts w:ascii="Times New Roman" w:hAnsi="Times New Roman" w:cs="Times New Roman"/>
                <w:sz w:val="16"/>
                <w:szCs w:val="16"/>
              </w:rPr>
            </w:pPr>
            <w:r w:rsidRPr="00C70259">
              <w:rPr>
                <w:rFonts w:ascii="Times New Roman" w:hAnsi="Times New Roman" w:cs="Times New Roman"/>
                <w:sz w:val="16"/>
                <w:szCs w:val="16"/>
              </w:rPr>
              <w:t>7 177,6</w:t>
            </w:r>
          </w:p>
        </w:tc>
      </w:tr>
    </w:tbl>
    <w:p w:rsidR="001A7A70" w:rsidRPr="00C70259" w:rsidRDefault="001A7A70" w:rsidP="00DE1F31">
      <w:pPr>
        <w:pStyle w:val="a5"/>
        <w:ind w:left="0" w:firstLine="851"/>
        <w:jc w:val="both"/>
        <w:rPr>
          <w:rFonts w:ascii="Times New Roman" w:hAnsi="Times New Roman" w:cs="Times New Roman"/>
          <w:sz w:val="24"/>
          <w:szCs w:val="24"/>
        </w:rPr>
      </w:pPr>
    </w:p>
    <w:p w:rsidR="0042663E" w:rsidRPr="008C2FC3" w:rsidRDefault="00E56DE6" w:rsidP="00DE1F31">
      <w:pPr>
        <w:pStyle w:val="a5"/>
        <w:ind w:left="0" w:firstLine="851"/>
        <w:jc w:val="both"/>
        <w:rPr>
          <w:rFonts w:ascii="Times New Roman" w:hAnsi="Times New Roman" w:cs="Times New Roman"/>
          <w:sz w:val="24"/>
          <w:szCs w:val="24"/>
        </w:rPr>
      </w:pPr>
      <w:r w:rsidRPr="008C2FC3">
        <w:rPr>
          <w:rFonts w:ascii="Times New Roman" w:hAnsi="Times New Roman" w:cs="Times New Roman"/>
          <w:sz w:val="24"/>
          <w:szCs w:val="24"/>
        </w:rPr>
        <w:t>Как видно из представленной таблицы, объем не</w:t>
      </w:r>
      <w:r w:rsidR="007A1A9F">
        <w:rPr>
          <w:rFonts w:ascii="Times New Roman" w:hAnsi="Times New Roman" w:cs="Times New Roman"/>
          <w:sz w:val="24"/>
          <w:szCs w:val="24"/>
        </w:rPr>
        <w:t xml:space="preserve"> </w:t>
      </w:r>
      <w:r w:rsidRPr="008C2FC3">
        <w:rPr>
          <w:rFonts w:ascii="Times New Roman" w:hAnsi="Times New Roman" w:cs="Times New Roman"/>
          <w:sz w:val="24"/>
          <w:szCs w:val="24"/>
        </w:rPr>
        <w:t xml:space="preserve">использованных средств субсидий на выполнение муниципальных заданий на конец отчетного периода значительно </w:t>
      </w:r>
      <w:r w:rsidR="0042663E" w:rsidRPr="008C2FC3">
        <w:rPr>
          <w:rFonts w:ascii="Times New Roman" w:hAnsi="Times New Roman" w:cs="Times New Roman"/>
          <w:sz w:val="24"/>
          <w:szCs w:val="24"/>
        </w:rPr>
        <w:t>увеличился</w:t>
      </w:r>
      <w:r w:rsidRPr="008C2FC3">
        <w:rPr>
          <w:rFonts w:ascii="Times New Roman" w:hAnsi="Times New Roman" w:cs="Times New Roman"/>
          <w:sz w:val="24"/>
          <w:szCs w:val="24"/>
        </w:rPr>
        <w:t xml:space="preserve"> по отношению к предыдущ</w:t>
      </w:r>
      <w:r w:rsidR="0042663E" w:rsidRPr="008C2FC3">
        <w:rPr>
          <w:rFonts w:ascii="Times New Roman" w:hAnsi="Times New Roman" w:cs="Times New Roman"/>
          <w:sz w:val="24"/>
          <w:szCs w:val="24"/>
        </w:rPr>
        <w:t>ему</w:t>
      </w:r>
      <w:r w:rsidRPr="008C2FC3">
        <w:rPr>
          <w:rFonts w:ascii="Times New Roman" w:hAnsi="Times New Roman" w:cs="Times New Roman"/>
          <w:sz w:val="24"/>
          <w:szCs w:val="24"/>
        </w:rPr>
        <w:t xml:space="preserve"> год</w:t>
      </w:r>
      <w:r w:rsidR="0042663E" w:rsidRPr="008C2FC3">
        <w:rPr>
          <w:rFonts w:ascii="Times New Roman" w:hAnsi="Times New Roman" w:cs="Times New Roman"/>
          <w:sz w:val="24"/>
          <w:szCs w:val="24"/>
        </w:rPr>
        <w:t>у – в</w:t>
      </w:r>
      <w:r w:rsidR="008C2FC3" w:rsidRPr="008C2FC3">
        <w:rPr>
          <w:rFonts w:ascii="Times New Roman" w:hAnsi="Times New Roman" w:cs="Times New Roman"/>
          <w:sz w:val="24"/>
          <w:szCs w:val="24"/>
        </w:rPr>
        <w:t xml:space="preserve"> 1,8</w:t>
      </w:r>
      <w:r w:rsidR="0042663E" w:rsidRPr="008C2FC3">
        <w:rPr>
          <w:rFonts w:ascii="Times New Roman" w:hAnsi="Times New Roman" w:cs="Times New Roman"/>
          <w:sz w:val="24"/>
          <w:szCs w:val="24"/>
        </w:rPr>
        <w:t xml:space="preserve"> раза</w:t>
      </w:r>
      <w:r w:rsidR="00C87B0B" w:rsidRPr="008C2FC3">
        <w:rPr>
          <w:rFonts w:ascii="Times New Roman" w:hAnsi="Times New Roman" w:cs="Times New Roman"/>
          <w:sz w:val="24"/>
          <w:szCs w:val="24"/>
        </w:rPr>
        <w:t xml:space="preserve">, </w:t>
      </w:r>
      <w:r w:rsidR="0042663E" w:rsidRPr="008C2FC3">
        <w:rPr>
          <w:rFonts w:ascii="Times New Roman" w:hAnsi="Times New Roman" w:cs="Times New Roman"/>
          <w:sz w:val="24"/>
          <w:szCs w:val="24"/>
        </w:rPr>
        <w:t>относительно 201</w:t>
      </w:r>
      <w:r w:rsidR="008C2FC3" w:rsidRPr="008C2FC3">
        <w:rPr>
          <w:rFonts w:ascii="Times New Roman" w:hAnsi="Times New Roman" w:cs="Times New Roman"/>
          <w:sz w:val="24"/>
          <w:szCs w:val="24"/>
        </w:rPr>
        <w:t>7</w:t>
      </w:r>
      <w:r w:rsidR="0042663E" w:rsidRPr="008C2FC3">
        <w:rPr>
          <w:rFonts w:ascii="Times New Roman" w:hAnsi="Times New Roman" w:cs="Times New Roman"/>
          <w:sz w:val="24"/>
          <w:szCs w:val="24"/>
        </w:rPr>
        <w:t xml:space="preserve"> года – в </w:t>
      </w:r>
      <w:r w:rsidR="008C2FC3" w:rsidRPr="008C2FC3">
        <w:rPr>
          <w:rFonts w:ascii="Times New Roman" w:hAnsi="Times New Roman" w:cs="Times New Roman"/>
          <w:sz w:val="24"/>
          <w:szCs w:val="24"/>
        </w:rPr>
        <w:t>13,5</w:t>
      </w:r>
      <w:r w:rsidR="0042663E" w:rsidRPr="008C2FC3">
        <w:rPr>
          <w:rFonts w:ascii="Times New Roman" w:hAnsi="Times New Roman" w:cs="Times New Roman"/>
          <w:sz w:val="24"/>
          <w:szCs w:val="24"/>
        </w:rPr>
        <w:t xml:space="preserve"> раза.</w:t>
      </w:r>
    </w:p>
    <w:p w:rsidR="00C87B0B" w:rsidRDefault="00247DD2" w:rsidP="00DE1F31">
      <w:pPr>
        <w:pStyle w:val="a5"/>
        <w:ind w:left="0" w:firstLine="851"/>
        <w:jc w:val="both"/>
        <w:rPr>
          <w:rFonts w:ascii="Times New Roman" w:hAnsi="Times New Roman" w:cs="Times New Roman"/>
          <w:sz w:val="24"/>
          <w:szCs w:val="24"/>
        </w:rPr>
      </w:pPr>
      <w:r w:rsidRPr="008C2FC3">
        <w:rPr>
          <w:rFonts w:ascii="Times New Roman" w:hAnsi="Times New Roman" w:cs="Times New Roman"/>
          <w:sz w:val="24"/>
          <w:szCs w:val="24"/>
        </w:rPr>
        <w:t>Основная доля</w:t>
      </w:r>
      <w:r w:rsidR="0011317C" w:rsidRPr="008C2FC3">
        <w:rPr>
          <w:rFonts w:ascii="Times New Roman" w:hAnsi="Times New Roman" w:cs="Times New Roman"/>
          <w:sz w:val="24"/>
          <w:szCs w:val="24"/>
        </w:rPr>
        <w:t xml:space="preserve"> (</w:t>
      </w:r>
      <w:r w:rsidR="008C2FC3" w:rsidRPr="008C2FC3">
        <w:rPr>
          <w:rFonts w:ascii="Times New Roman" w:hAnsi="Times New Roman" w:cs="Times New Roman"/>
          <w:sz w:val="24"/>
          <w:szCs w:val="24"/>
        </w:rPr>
        <w:t>49,7</w:t>
      </w:r>
      <w:r w:rsidR="0011317C" w:rsidRPr="008C2FC3">
        <w:rPr>
          <w:rFonts w:ascii="Times New Roman" w:hAnsi="Times New Roman" w:cs="Times New Roman"/>
          <w:sz w:val="24"/>
          <w:szCs w:val="24"/>
        </w:rPr>
        <w:t>%)</w:t>
      </w:r>
      <w:r w:rsidRPr="008C2FC3">
        <w:rPr>
          <w:rFonts w:ascii="Times New Roman" w:hAnsi="Times New Roman" w:cs="Times New Roman"/>
          <w:sz w:val="24"/>
          <w:szCs w:val="24"/>
        </w:rPr>
        <w:t xml:space="preserve"> остатков средств субсидий на выполнение муниципального задания сложил</w:t>
      </w:r>
      <w:r w:rsidR="005B2C6D">
        <w:rPr>
          <w:rFonts w:ascii="Times New Roman" w:hAnsi="Times New Roman" w:cs="Times New Roman"/>
          <w:sz w:val="24"/>
          <w:szCs w:val="24"/>
        </w:rPr>
        <w:t>а</w:t>
      </w:r>
      <w:r w:rsidRPr="008C2FC3">
        <w:rPr>
          <w:rFonts w:ascii="Times New Roman" w:hAnsi="Times New Roman" w:cs="Times New Roman"/>
          <w:sz w:val="24"/>
          <w:szCs w:val="24"/>
        </w:rPr>
        <w:t>с</w:t>
      </w:r>
      <w:r w:rsidR="005B2C6D">
        <w:rPr>
          <w:rFonts w:ascii="Times New Roman" w:hAnsi="Times New Roman" w:cs="Times New Roman"/>
          <w:sz w:val="24"/>
          <w:szCs w:val="24"/>
        </w:rPr>
        <w:t>ь</w:t>
      </w:r>
      <w:r w:rsidRPr="008C2FC3">
        <w:rPr>
          <w:rFonts w:ascii="Times New Roman" w:hAnsi="Times New Roman" w:cs="Times New Roman"/>
          <w:sz w:val="24"/>
          <w:szCs w:val="24"/>
        </w:rPr>
        <w:t xml:space="preserve"> у МБУ</w:t>
      </w:r>
      <w:r w:rsidR="0042663E" w:rsidRPr="008C2FC3">
        <w:rPr>
          <w:rFonts w:ascii="Times New Roman" w:hAnsi="Times New Roman" w:cs="Times New Roman"/>
          <w:sz w:val="24"/>
          <w:szCs w:val="24"/>
        </w:rPr>
        <w:t xml:space="preserve">К </w:t>
      </w:r>
      <w:r w:rsidR="00D702C3" w:rsidRPr="008C2FC3">
        <w:rPr>
          <w:rFonts w:ascii="Times New Roman" w:hAnsi="Times New Roman" w:cs="Times New Roman"/>
          <w:sz w:val="24"/>
          <w:szCs w:val="24"/>
        </w:rPr>
        <w:t>БМР Дом культуры «Янтарь»</w:t>
      </w:r>
      <w:r w:rsidRPr="008C2FC3">
        <w:rPr>
          <w:rFonts w:ascii="Times New Roman" w:hAnsi="Times New Roman" w:cs="Times New Roman"/>
          <w:sz w:val="24"/>
          <w:szCs w:val="24"/>
        </w:rPr>
        <w:t>.</w:t>
      </w:r>
    </w:p>
    <w:p w:rsidR="008C2FC3" w:rsidRDefault="00F839D2" w:rsidP="00DE1F31">
      <w:pPr>
        <w:pStyle w:val="a5"/>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пункту 29 Постановления № 1032-п, не использованные </w:t>
      </w:r>
      <w:r w:rsidR="00417978">
        <w:rPr>
          <w:rFonts w:ascii="Times New Roman" w:hAnsi="Times New Roman" w:cs="Times New Roman"/>
          <w:sz w:val="24"/>
          <w:szCs w:val="24"/>
        </w:rPr>
        <w:t>в текущем году остатки средств субсидии на выполнение муниципального задания используются учреждением в очередном финансовом году для достижения цели, ради которой учреждение создано.</w:t>
      </w:r>
    </w:p>
    <w:p w:rsidR="00417978" w:rsidRDefault="00417978" w:rsidP="00DE1F31">
      <w:pPr>
        <w:pStyle w:val="a5"/>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этом, при формировании Планов финансово-хозяйственной деятельности на 2020 год и плановый период бюджетными учреждениями не учтены остатки средств субсидии, образовавшиеся по результатам анализируемого года, чем нарушено требование названного выше пункта Постановления № 1032-п, а также не выполнены требования </w:t>
      </w:r>
      <w:r w:rsidRPr="00417978">
        <w:rPr>
          <w:rFonts w:ascii="Times New Roman" w:hAnsi="Times New Roman" w:cs="Times New Roman"/>
          <w:sz w:val="24"/>
          <w:szCs w:val="24"/>
        </w:rPr>
        <w:t>постановления администрации Богучанского района от 25.12.2019 № 1244-п «Об утверждении Порядка составления и утверждения плана финансово-хозяйственной деятельности районных муниципальных учреждений, в отношении которых администрация Богучанского района осуществляет функции и полномочия учредителя»</w:t>
      </w:r>
      <w:r w:rsidR="00BB7989">
        <w:rPr>
          <w:rFonts w:ascii="Times New Roman" w:hAnsi="Times New Roman" w:cs="Times New Roman"/>
          <w:sz w:val="24"/>
          <w:szCs w:val="24"/>
        </w:rPr>
        <w:t>.</w:t>
      </w:r>
    </w:p>
    <w:p w:rsidR="006D73AE" w:rsidRPr="00417978" w:rsidRDefault="006D73AE" w:rsidP="00DE1F31">
      <w:pPr>
        <w:pStyle w:val="a5"/>
        <w:ind w:left="0" w:firstLine="851"/>
        <w:jc w:val="both"/>
        <w:rPr>
          <w:rFonts w:ascii="Times New Roman" w:hAnsi="Times New Roman" w:cs="Times New Roman"/>
          <w:sz w:val="24"/>
          <w:szCs w:val="24"/>
        </w:rPr>
      </w:pPr>
      <w:r>
        <w:rPr>
          <w:rFonts w:ascii="Times New Roman" w:hAnsi="Times New Roman" w:cs="Times New Roman"/>
          <w:sz w:val="24"/>
          <w:szCs w:val="24"/>
        </w:rPr>
        <w:t>Названное нарушение было устранено всеми бюджетными учреждениями в период проведения Контрольно-счетной комисси</w:t>
      </w:r>
      <w:r w:rsidR="002A13CB">
        <w:rPr>
          <w:rFonts w:ascii="Times New Roman" w:hAnsi="Times New Roman" w:cs="Times New Roman"/>
          <w:sz w:val="24"/>
          <w:szCs w:val="24"/>
        </w:rPr>
        <w:t>ей</w:t>
      </w:r>
      <w:r>
        <w:rPr>
          <w:rFonts w:ascii="Times New Roman" w:hAnsi="Times New Roman" w:cs="Times New Roman"/>
          <w:sz w:val="24"/>
          <w:szCs w:val="24"/>
        </w:rPr>
        <w:t xml:space="preserve"> данного экспертно-аналитического мероприятия, а именно: неиспользованные на 01.01.2020 года остатки средств субсидии на выполнение муниципального задания направлены на те же цели, ради которых учреждения были созданы.</w:t>
      </w:r>
    </w:p>
    <w:p w:rsidR="00C54ACE" w:rsidRPr="00BB7989" w:rsidRDefault="00BB7989" w:rsidP="00DE1F31">
      <w:pPr>
        <w:pStyle w:val="a5"/>
        <w:ind w:left="0" w:firstLine="851"/>
        <w:jc w:val="both"/>
        <w:rPr>
          <w:rFonts w:ascii="Times New Roman" w:hAnsi="Times New Roman" w:cs="Times New Roman"/>
          <w:sz w:val="24"/>
          <w:szCs w:val="24"/>
        </w:rPr>
      </w:pPr>
      <w:r w:rsidRPr="00BB7989">
        <w:rPr>
          <w:rFonts w:ascii="Times New Roman" w:hAnsi="Times New Roman" w:cs="Times New Roman"/>
          <w:sz w:val="24"/>
          <w:szCs w:val="24"/>
        </w:rPr>
        <w:t>Наличие</w:t>
      </w:r>
      <w:r w:rsidR="0046096F" w:rsidRPr="00BB7989">
        <w:rPr>
          <w:rFonts w:ascii="Times New Roman" w:hAnsi="Times New Roman" w:cs="Times New Roman"/>
          <w:sz w:val="24"/>
          <w:szCs w:val="24"/>
        </w:rPr>
        <w:t xml:space="preserve"> на конец финансового года </w:t>
      </w:r>
      <w:r w:rsidRPr="00BB7989">
        <w:rPr>
          <w:rFonts w:ascii="Times New Roman" w:hAnsi="Times New Roman" w:cs="Times New Roman"/>
          <w:sz w:val="24"/>
          <w:szCs w:val="24"/>
        </w:rPr>
        <w:t xml:space="preserve">не использованных </w:t>
      </w:r>
      <w:r w:rsidR="0046096F" w:rsidRPr="00BB7989">
        <w:rPr>
          <w:rFonts w:ascii="Times New Roman" w:hAnsi="Times New Roman" w:cs="Times New Roman"/>
          <w:sz w:val="24"/>
          <w:szCs w:val="24"/>
        </w:rPr>
        <w:t>бюджетны</w:t>
      </w:r>
      <w:r w:rsidRPr="00BB7989">
        <w:rPr>
          <w:rFonts w:ascii="Times New Roman" w:hAnsi="Times New Roman" w:cs="Times New Roman"/>
          <w:sz w:val="24"/>
          <w:szCs w:val="24"/>
        </w:rPr>
        <w:t>х</w:t>
      </w:r>
      <w:r w:rsidR="0046096F" w:rsidRPr="00BB7989">
        <w:rPr>
          <w:rFonts w:ascii="Times New Roman" w:hAnsi="Times New Roman" w:cs="Times New Roman"/>
          <w:sz w:val="24"/>
          <w:szCs w:val="24"/>
        </w:rPr>
        <w:t xml:space="preserve"> средств на лицев</w:t>
      </w:r>
      <w:r w:rsidR="0011317C" w:rsidRPr="00BB7989">
        <w:rPr>
          <w:rFonts w:ascii="Times New Roman" w:hAnsi="Times New Roman" w:cs="Times New Roman"/>
          <w:sz w:val="24"/>
          <w:szCs w:val="24"/>
        </w:rPr>
        <w:t>ом</w:t>
      </w:r>
      <w:r w:rsidR="0046096F" w:rsidRPr="00BB7989">
        <w:rPr>
          <w:rFonts w:ascii="Times New Roman" w:hAnsi="Times New Roman" w:cs="Times New Roman"/>
          <w:sz w:val="24"/>
          <w:szCs w:val="24"/>
        </w:rPr>
        <w:t xml:space="preserve"> счет</w:t>
      </w:r>
      <w:r w:rsidR="0011317C" w:rsidRPr="00BB7989">
        <w:rPr>
          <w:rFonts w:ascii="Times New Roman" w:hAnsi="Times New Roman" w:cs="Times New Roman"/>
          <w:sz w:val="24"/>
          <w:szCs w:val="24"/>
        </w:rPr>
        <w:t>е</w:t>
      </w:r>
      <w:r w:rsidR="0046096F" w:rsidRPr="00BB7989">
        <w:rPr>
          <w:rFonts w:ascii="Times New Roman" w:hAnsi="Times New Roman" w:cs="Times New Roman"/>
          <w:sz w:val="24"/>
          <w:szCs w:val="24"/>
        </w:rPr>
        <w:t xml:space="preserve"> бюджетн</w:t>
      </w:r>
      <w:r w:rsidR="0011317C" w:rsidRPr="00BB7989">
        <w:rPr>
          <w:rFonts w:ascii="Times New Roman" w:hAnsi="Times New Roman" w:cs="Times New Roman"/>
          <w:sz w:val="24"/>
          <w:szCs w:val="24"/>
        </w:rPr>
        <w:t>ого</w:t>
      </w:r>
      <w:r w:rsidR="0046096F" w:rsidRPr="00BB7989">
        <w:rPr>
          <w:rFonts w:ascii="Times New Roman" w:hAnsi="Times New Roman" w:cs="Times New Roman"/>
          <w:sz w:val="24"/>
          <w:szCs w:val="24"/>
        </w:rPr>
        <w:t xml:space="preserve"> учреждени</w:t>
      </w:r>
      <w:r w:rsidR="0011317C" w:rsidRPr="00BB7989">
        <w:rPr>
          <w:rFonts w:ascii="Times New Roman" w:hAnsi="Times New Roman" w:cs="Times New Roman"/>
          <w:sz w:val="24"/>
          <w:szCs w:val="24"/>
        </w:rPr>
        <w:t>я</w:t>
      </w:r>
      <w:r w:rsidR="0046096F" w:rsidRPr="00BB7989">
        <w:rPr>
          <w:rFonts w:ascii="Times New Roman" w:hAnsi="Times New Roman" w:cs="Times New Roman"/>
          <w:sz w:val="24"/>
          <w:szCs w:val="24"/>
        </w:rPr>
        <w:t xml:space="preserve"> позволяют рекомендовать учредител</w:t>
      </w:r>
      <w:r w:rsidR="0011317C" w:rsidRPr="00BB7989">
        <w:rPr>
          <w:rFonts w:ascii="Times New Roman" w:hAnsi="Times New Roman" w:cs="Times New Roman"/>
          <w:sz w:val="24"/>
          <w:szCs w:val="24"/>
        </w:rPr>
        <w:t>ю</w:t>
      </w:r>
      <w:r w:rsidR="0046096F" w:rsidRPr="00BB7989">
        <w:rPr>
          <w:rFonts w:ascii="Times New Roman" w:hAnsi="Times New Roman" w:cs="Times New Roman"/>
          <w:sz w:val="24"/>
          <w:szCs w:val="24"/>
        </w:rPr>
        <w:t xml:space="preserve"> </w:t>
      </w:r>
      <w:r w:rsidR="003C1D94" w:rsidRPr="00BB7989">
        <w:rPr>
          <w:rFonts w:ascii="Times New Roman" w:hAnsi="Times New Roman" w:cs="Times New Roman"/>
          <w:sz w:val="24"/>
          <w:szCs w:val="24"/>
        </w:rPr>
        <w:t>провести анализ финансово-экономических обоснований, подтверждающих</w:t>
      </w:r>
      <w:r w:rsidR="00C54ACE" w:rsidRPr="00BB7989">
        <w:rPr>
          <w:rFonts w:ascii="Times New Roman" w:hAnsi="Times New Roman" w:cs="Times New Roman"/>
          <w:sz w:val="24"/>
          <w:szCs w:val="24"/>
        </w:rPr>
        <w:t>:</w:t>
      </w:r>
    </w:p>
    <w:p w:rsidR="006F7A9E" w:rsidRPr="00BB7989" w:rsidRDefault="003C1D94" w:rsidP="003A0B75">
      <w:pPr>
        <w:pStyle w:val="a5"/>
        <w:numPr>
          <w:ilvl w:val="0"/>
          <w:numId w:val="24"/>
        </w:numPr>
        <w:ind w:left="0" w:firstLine="851"/>
        <w:jc w:val="both"/>
        <w:rPr>
          <w:rFonts w:ascii="Times New Roman" w:hAnsi="Times New Roman" w:cs="Times New Roman"/>
          <w:sz w:val="24"/>
          <w:szCs w:val="24"/>
        </w:rPr>
      </w:pPr>
      <w:r w:rsidRPr="00BB7989">
        <w:rPr>
          <w:rFonts w:ascii="Times New Roman" w:hAnsi="Times New Roman" w:cs="Times New Roman"/>
          <w:sz w:val="24"/>
          <w:szCs w:val="24"/>
        </w:rPr>
        <w:t>реалистичность плановых показателей, характеризующих качество и объем муниципальных услуг (работ)</w:t>
      </w:r>
      <w:r w:rsidR="0011317C" w:rsidRPr="00BB7989">
        <w:rPr>
          <w:rFonts w:ascii="Times New Roman" w:hAnsi="Times New Roman" w:cs="Times New Roman"/>
          <w:sz w:val="24"/>
          <w:szCs w:val="24"/>
        </w:rPr>
        <w:t>;</w:t>
      </w:r>
    </w:p>
    <w:p w:rsidR="0046096F" w:rsidRPr="00BB7989" w:rsidRDefault="00C54ACE" w:rsidP="003A0B75">
      <w:pPr>
        <w:pStyle w:val="a5"/>
        <w:numPr>
          <w:ilvl w:val="0"/>
          <w:numId w:val="24"/>
        </w:numPr>
        <w:ind w:left="0" w:firstLine="851"/>
        <w:jc w:val="both"/>
        <w:rPr>
          <w:rFonts w:ascii="Times New Roman" w:hAnsi="Times New Roman" w:cs="Times New Roman"/>
          <w:sz w:val="24"/>
          <w:szCs w:val="24"/>
        </w:rPr>
      </w:pPr>
      <w:r w:rsidRPr="00BB7989">
        <w:rPr>
          <w:rFonts w:ascii="Times New Roman" w:hAnsi="Times New Roman" w:cs="Times New Roman"/>
          <w:sz w:val="24"/>
          <w:szCs w:val="24"/>
        </w:rPr>
        <w:t>дост</w:t>
      </w:r>
      <w:r w:rsidR="006F7A9E" w:rsidRPr="00BB7989">
        <w:rPr>
          <w:rFonts w:ascii="Times New Roman" w:hAnsi="Times New Roman" w:cs="Times New Roman"/>
          <w:sz w:val="24"/>
          <w:szCs w:val="24"/>
        </w:rPr>
        <w:t>оверность расчетных данных при определении нормативных (базовых) затрат на оказание (выполнение) муниципальных услуг (работ) бюджетными учреждениями.</w:t>
      </w:r>
      <w:r w:rsidRPr="00BB7989">
        <w:rPr>
          <w:rFonts w:ascii="Times New Roman" w:hAnsi="Times New Roman" w:cs="Times New Roman"/>
          <w:sz w:val="24"/>
          <w:szCs w:val="24"/>
        </w:rPr>
        <w:t xml:space="preserve"> </w:t>
      </w:r>
    </w:p>
    <w:p w:rsidR="006F7A9E" w:rsidRPr="00706B7B" w:rsidRDefault="006F7A9E" w:rsidP="007C3BC1">
      <w:pPr>
        <w:pStyle w:val="a5"/>
        <w:autoSpaceDE w:val="0"/>
        <w:autoSpaceDN w:val="0"/>
        <w:adjustRightInd w:val="0"/>
        <w:spacing w:after="0"/>
        <w:ind w:left="851"/>
        <w:jc w:val="both"/>
        <w:rPr>
          <w:rFonts w:ascii="Times New Roman" w:hAnsi="Times New Roman" w:cs="Times New Roman"/>
          <w:sz w:val="24"/>
          <w:szCs w:val="24"/>
        </w:rPr>
      </w:pPr>
    </w:p>
    <w:p w:rsidR="008E5AEF" w:rsidRPr="00706B7B" w:rsidRDefault="008E5AEF" w:rsidP="0026430E">
      <w:pPr>
        <w:pStyle w:val="a5"/>
        <w:autoSpaceDE w:val="0"/>
        <w:autoSpaceDN w:val="0"/>
        <w:adjustRightInd w:val="0"/>
        <w:spacing w:after="0"/>
        <w:ind w:left="0"/>
        <w:jc w:val="both"/>
        <w:rPr>
          <w:rFonts w:ascii="Times New Roman" w:hAnsi="Times New Roman" w:cs="Times New Roman"/>
          <w:sz w:val="24"/>
          <w:szCs w:val="24"/>
        </w:rPr>
      </w:pPr>
      <w:r w:rsidRPr="00706B7B">
        <w:rPr>
          <w:rFonts w:ascii="Times New Roman" w:hAnsi="Times New Roman" w:cs="Times New Roman"/>
          <w:sz w:val="24"/>
          <w:szCs w:val="24"/>
        </w:rPr>
        <w:t>Выводы:</w:t>
      </w:r>
    </w:p>
    <w:p w:rsidR="008E5AEF" w:rsidRPr="00706B7B" w:rsidRDefault="007D4D6C" w:rsidP="003A0B75">
      <w:pPr>
        <w:pStyle w:val="a5"/>
        <w:numPr>
          <w:ilvl w:val="0"/>
          <w:numId w:val="19"/>
        </w:numPr>
        <w:ind w:left="0" w:firstLine="851"/>
        <w:jc w:val="both"/>
        <w:rPr>
          <w:rFonts w:ascii="Times New Roman" w:hAnsi="Times New Roman" w:cs="Times New Roman"/>
          <w:sz w:val="24"/>
          <w:szCs w:val="24"/>
        </w:rPr>
      </w:pPr>
      <w:r w:rsidRPr="00706B7B">
        <w:rPr>
          <w:rFonts w:ascii="Times New Roman" w:hAnsi="Times New Roman" w:cs="Times New Roman"/>
          <w:sz w:val="24"/>
          <w:szCs w:val="24"/>
        </w:rPr>
        <w:t>з</w:t>
      </w:r>
      <w:r w:rsidR="008E5AEF" w:rsidRPr="00706B7B">
        <w:rPr>
          <w:rFonts w:ascii="Times New Roman" w:hAnsi="Times New Roman" w:cs="Times New Roman"/>
          <w:sz w:val="24"/>
          <w:szCs w:val="24"/>
        </w:rPr>
        <w:t>а счет средств районного бюджета</w:t>
      </w:r>
      <w:r w:rsidR="007C3BC1" w:rsidRPr="00706B7B">
        <w:rPr>
          <w:rFonts w:ascii="Times New Roman" w:hAnsi="Times New Roman" w:cs="Times New Roman"/>
          <w:sz w:val="24"/>
          <w:szCs w:val="24"/>
        </w:rPr>
        <w:t xml:space="preserve"> в 201</w:t>
      </w:r>
      <w:r w:rsidR="00706B7B" w:rsidRPr="00706B7B">
        <w:rPr>
          <w:rFonts w:ascii="Times New Roman" w:hAnsi="Times New Roman" w:cs="Times New Roman"/>
          <w:sz w:val="24"/>
          <w:szCs w:val="24"/>
        </w:rPr>
        <w:t>9</w:t>
      </w:r>
      <w:r w:rsidR="006C1C5B" w:rsidRPr="00706B7B">
        <w:rPr>
          <w:rFonts w:ascii="Times New Roman" w:hAnsi="Times New Roman" w:cs="Times New Roman"/>
          <w:sz w:val="24"/>
          <w:szCs w:val="24"/>
        </w:rPr>
        <w:t xml:space="preserve"> году</w:t>
      </w:r>
      <w:r w:rsidR="008E5AEF" w:rsidRPr="00706B7B">
        <w:rPr>
          <w:rFonts w:ascii="Times New Roman" w:hAnsi="Times New Roman" w:cs="Times New Roman"/>
          <w:sz w:val="24"/>
          <w:szCs w:val="24"/>
        </w:rPr>
        <w:t xml:space="preserve"> </w:t>
      </w:r>
      <w:r w:rsidR="006C1C5B" w:rsidRPr="00706B7B">
        <w:rPr>
          <w:rFonts w:ascii="Times New Roman" w:hAnsi="Times New Roman" w:cs="Times New Roman"/>
          <w:sz w:val="24"/>
          <w:szCs w:val="24"/>
        </w:rPr>
        <w:t>про</w:t>
      </w:r>
      <w:r w:rsidR="008E5AEF" w:rsidRPr="00706B7B">
        <w:rPr>
          <w:rFonts w:ascii="Times New Roman" w:hAnsi="Times New Roman" w:cs="Times New Roman"/>
          <w:sz w:val="24"/>
          <w:szCs w:val="24"/>
        </w:rPr>
        <w:t>финансир</w:t>
      </w:r>
      <w:r w:rsidR="006C1C5B" w:rsidRPr="00706B7B">
        <w:rPr>
          <w:rFonts w:ascii="Times New Roman" w:hAnsi="Times New Roman" w:cs="Times New Roman"/>
          <w:sz w:val="24"/>
          <w:szCs w:val="24"/>
        </w:rPr>
        <w:t>овано</w:t>
      </w:r>
      <w:r w:rsidR="008E5AEF" w:rsidRPr="00706B7B">
        <w:rPr>
          <w:rFonts w:ascii="Times New Roman" w:hAnsi="Times New Roman" w:cs="Times New Roman"/>
          <w:sz w:val="24"/>
          <w:szCs w:val="24"/>
        </w:rPr>
        <w:t xml:space="preserve"> 1</w:t>
      </w:r>
      <w:r w:rsidR="00D416F0" w:rsidRPr="00706B7B">
        <w:rPr>
          <w:rFonts w:ascii="Times New Roman" w:hAnsi="Times New Roman" w:cs="Times New Roman"/>
          <w:sz w:val="24"/>
          <w:szCs w:val="24"/>
        </w:rPr>
        <w:t>4</w:t>
      </w:r>
      <w:r w:rsidR="008E5AEF" w:rsidRPr="00706B7B">
        <w:rPr>
          <w:rFonts w:ascii="Times New Roman" w:hAnsi="Times New Roman" w:cs="Times New Roman"/>
          <w:sz w:val="24"/>
          <w:szCs w:val="24"/>
        </w:rPr>
        <w:t xml:space="preserve"> муниципальных бюджетных учрежден</w:t>
      </w:r>
      <w:r w:rsidR="006C1C5B" w:rsidRPr="00706B7B">
        <w:rPr>
          <w:rFonts w:ascii="Times New Roman" w:hAnsi="Times New Roman" w:cs="Times New Roman"/>
          <w:sz w:val="24"/>
          <w:szCs w:val="24"/>
        </w:rPr>
        <w:t>ий Богучанского района, выполняющих</w:t>
      </w:r>
      <w:r w:rsidR="008E5AEF" w:rsidRPr="00706B7B">
        <w:rPr>
          <w:rFonts w:ascii="Times New Roman" w:hAnsi="Times New Roman" w:cs="Times New Roman"/>
          <w:sz w:val="24"/>
          <w:szCs w:val="24"/>
        </w:rPr>
        <w:t xml:space="preserve"> свои функции и полномочия в соответствии с муниципальными заданиями на оказание муницип</w:t>
      </w:r>
      <w:r w:rsidRPr="00706B7B">
        <w:rPr>
          <w:rFonts w:ascii="Times New Roman" w:hAnsi="Times New Roman" w:cs="Times New Roman"/>
          <w:sz w:val="24"/>
          <w:szCs w:val="24"/>
        </w:rPr>
        <w:t>альных услуг (выполнение работ);</w:t>
      </w:r>
    </w:p>
    <w:p w:rsidR="008E5AEF" w:rsidRPr="00706B7B" w:rsidRDefault="007C3BC1" w:rsidP="003A0B75">
      <w:pPr>
        <w:pStyle w:val="a5"/>
        <w:numPr>
          <w:ilvl w:val="0"/>
          <w:numId w:val="19"/>
        </w:numPr>
        <w:autoSpaceDE w:val="0"/>
        <w:autoSpaceDN w:val="0"/>
        <w:adjustRightInd w:val="0"/>
        <w:spacing w:after="0"/>
        <w:ind w:left="0" w:firstLine="851"/>
        <w:jc w:val="both"/>
        <w:rPr>
          <w:rFonts w:ascii="Times New Roman" w:hAnsi="Times New Roman" w:cs="Times New Roman"/>
          <w:sz w:val="24"/>
          <w:szCs w:val="24"/>
        </w:rPr>
      </w:pPr>
      <w:r w:rsidRPr="00706B7B">
        <w:rPr>
          <w:rFonts w:ascii="Times New Roman" w:hAnsi="Times New Roman" w:cs="Times New Roman"/>
          <w:sz w:val="24"/>
          <w:szCs w:val="24"/>
        </w:rPr>
        <w:t xml:space="preserve">муниципальные задания на оказание </w:t>
      </w:r>
      <w:r w:rsidR="00CF5890" w:rsidRPr="00706B7B">
        <w:rPr>
          <w:rFonts w:ascii="Times New Roman" w:hAnsi="Times New Roman" w:cs="Times New Roman"/>
          <w:sz w:val="24"/>
          <w:szCs w:val="24"/>
        </w:rPr>
        <w:t xml:space="preserve">(выполнение) услуг (работ) </w:t>
      </w:r>
      <w:r w:rsidR="008E5AEF" w:rsidRPr="00706B7B">
        <w:rPr>
          <w:rFonts w:ascii="Times New Roman" w:hAnsi="Times New Roman" w:cs="Times New Roman"/>
          <w:sz w:val="24"/>
          <w:szCs w:val="24"/>
        </w:rPr>
        <w:t>выполнен</w:t>
      </w:r>
      <w:r w:rsidR="004026CC" w:rsidRPr="00706B7B">
        <w:rPr>
          <w:rFonts w:ascii="Times New Roman" w:hAnsi="Times New Roman" w:cs="Times New Roman"/>
          <w:sz w:val="24"/>
          <w:szCs w:val="24"/>
        </w:rPr>
        <w:t>ы</w:t>
      </w:r>
      <w:r w:rsidR="008E5AEF" w:rsidRPr="00706B7B">
        <w:rPr>
          <w:rFonts w:ascii="Times New Roman" w:hAnsi="Times New Roman" w:cs="Times New Roman"/>
          <w:sz w:val="24"/>
          <w:szCs w:val="24"/>
        </w:rPr>
        <w:t xml:space="preserve"> </w:t>
      </w:r>
      <w:r w:rsidR="00CF5890" w:rsidRPr="00706B7B">
        <w:rPr>
          <w:rFonts w:ascii="Times New Roman" w:hAnsi="Times New Roman" w:cs="Times New Roman"/>
          <w:sz w:val="24"/>
          <w:szCs w:val="24"/>
        </w:rPr>
        <w:t>всеми бюджетными учреждениями Богучанского района</w:t>
      </w:r>
      <w:r w:rsidR="007D4D6C" w:rsidRPr="00706B7B">
        <w:rPr>
          <w:rFonts w:ascii="Times New Roman" w:hAnsi="Times New Roman" w:cs="Times New Roman"/>
          <w:sz w:val="24"/>
          <w:szCs w:val="24"/>
        </w:rPr>
        <w:t>;</w:t>
      </w:r>
    </w:p>
    <w:p w:rsidR="00CF5890" w:rsidRPr="00706B7B" w:rsidRDefault="000128D8" w:rsidP="003A0B75">
      <w:pPr>
        <w:pStyle w:val="a5"/>
        <w:numPr>
          <w:ilvl w:val="0"/>
          <w:numId w:val="19"/>
        </w:numPr>
        <w:autoSpaceDE w:val="0"/>
        <w:autoSpaceDN w:val="0"/>
        <w:adjustRightInd w:val="0"/>
        <w:spacing w:after="0"/>
        <w:ind w:left="0" w:firstLine="851"/>
        <w:jc w:val="both"/>
        <w:rPr>
          <w:rFonts w:ascii="Times New Roman" w:hAnsi="Times New Roman" w:cs="Times New Roman"/>
          <w:sz w:val="24"/>
          <w:szCs w:val="24"/>
        </w:rPr>
      </w:pPr>
      <w:r w:rsidRPr="00706B7B">
        <w:rPr>
          <w:rFonts w:ascii="Times New Roman" w:hAnsi="Times New Roman" w:cs="Times New Roman"/>
          <w:sz w:val="24"/>
          <w:szCs w:val="24"/>
        </w:rPr>
        <w:t xml:space="preserve">на конец финансового года </w:t>
      </w:r>
      <w:r w:rsidR="0022728E" w:rsidRPr="00706B7B">
        <w:rPr>
          <w:rFonts w:ascii="Times New Roman" w:hAnsi="Times New Roman" w:cs="Times New Roman"/>
          <w:sz w:val="24"/>
          <w:szCs w:val="24"/>
        </w:rPr>
        <w:t xml:space="preserve">размер </w:t>
      </w:r>
      <w:r w:rsidRPr="00706B7B">
        <w:rPr>
          <w:rFonts w:ascii="Times New Roman" w:hAnsi="Times New Roman" w:cs="Times New Roman"/>
          <w:sz w:val="24"/>
          <w:szCs w:val="24"/>
        </w:rPr>
        <w:t>остатк</w:t>
      </w:r>
      <w:r w:rsidR="0022728E" w:rsidRPr="00706B7B">
        <w:rPr>
          <w:rFonts w:ascii="Times New Roman" w:hAnsi="Times New Roman" w:cs="Times New Roman"/>
          <w:sz w:val="24"/>
          <w:szCs w:val="24"/>
        </w:rPr>
        <w:t>ов</w:t>
      </w:r>
      <w:r w:rsidRPr="00706B7B">
        <w:rPr>
          <w:rFonts w:ascii="Times New Roman" w:hAnsi="Times New Roman" w:cs="Times New Roman"/>
          <w:sz w:val="24"/>
          <w:szCs w:val="24"/>
        </w:rPr>
        <w:t xml:space="preserve"> не</w:t>
      </w:r>
      <w:r w:rsidR="00706B7B" w:rsidRPr="00706B7B">
        <w:rPr>
          <w:rFonts w:ascii="Times New Roman" w:hAnsi="Times New Roman" w:cs="Times New Roman"/>
          <w:sz w:val="24"/>
          <w:szCs w:val="24"/>
        </w:rPr>
        <w:t xml:space="preserve"> </w:t>
      </w:r>
      <w:r w:rsidRPr="00706B7B">
        <w:rPr>
          <w:rFonts w:ascii="Times New Roman" w:hAnsi="Times New Roman" w:cs="Times New Roman"/>
          <w:sz w:val="24"/>
          <w:szCs w:val="24"/>
        </w:rPr>
        <w:t xml:space="preserve">использованных средств, направленных бюджетным учреждениям на выполнение муниципальных заданий, </w:t>
      </w:r>
      <w:r w:rsidR="0022728E" w:rsidRPr="00706B7B">
        <w:rPr>
          <w:rFonts w:ascii="Times New Roman" w:hAnsi="Times New Roman" w:cs="Times New Roman"/>
          <w:sz w:val="24"/>
          <w:szCs w:val="24"/>
        </w:rPr>
        <w:t>увеличился относительно</w:t>
      </w:r>
      <w:r w:rsidRPr="00706B7B">
        <w:rPr>
          <w:rFonts w:ascii="Times New Roman" w:hAnsi="Times New Roman" w:cs="Times New Roman"/>
          <w:sz w:val="24"/>
          <w:szCs w:val="24"/>
        </w:rPr>
        <w:t xml:space="preserve"> предыдущего года в </w:t>
      </w:r>
      <w:r w:rsidR="00706B7B" w:rsidRPr="00706B7B">
        <w:rPr>
          <w:rFonts w:ascii="Times New Roman" w:hAnsi="Times New Roman" w:cs="Times New Roman"/>
          <w:sz w:val="24"/>
          <w:szCs w:val="24"/>
        </w:rPr>
        <w:t>1,8</w:t>
      </w:r>
      <w:r w:rsidR="0011317C" w:rsidRPr="00706B7B">
        <w:rPr>
          <w:rFonts w:ascii="Times New Roman" w:hAnsi="Times New Roman" w:cs="Times New Roman"/>
          <w:sz w:val="24"/>
          <w:szCs w:val="24"/>
        </w:rPr>
        <w:t xml:space="preserve"> раз</w:t>
      </w:r>
      <w:r w:rsidR="009A238C" w:rsidRPr="00706B7B">
        <w:rPr>
          <w:rFonts w:ascii="Times New Roman" w:hAnsi="Times New Roman" w:cs="Times New Roman"/>
          <w:sz w:val="24"/>
          <w:szCs w:val="24"/>
        </w:rPr>
        <w:t>а</w:t>
      </w:r>
      <w:r w:rsidR="0011317C" w:rsidRPr="00706B7B">
        <w:rPr>
          <w:rFonts w:ascii="Times New Roman" w:hAnsi="Times New Roman" w:cs="Times New Roman"/>
          <w:sz w:val="24"/>
          <w:szCs w:val="24"/>
        </w:rPr>
        <w:t>.</w:t>
      </w:r>
    </w:p>
    <w:p w:rsidR="008E5AEF" w:rsidRPr="0011008F" w:rsidRDefault="008E5AEF" w:rsidP="000A3A9A">
      <w:pPr>
        <w:pStyle w:val="a5"/>
        <w:spacing w:after="0"/>
        <w:ind w:left="0" w:firstLine="851"/>
        <w:jc w:val="both"/>
        <w:rPr>
          <w:rFonts w:ascii="Times New Roman" w:hAnsi="Times New Roman" w:cs="Times New Roman"/>
          <w:sz w:val="24"/>
          <w:szCs w:val="24"/>
        </w:rPr>
      </w:pPr>
    </w:p>
    <w:p w:rsidR="00517DDC" w:rsidRPr="0011008F" w:rsidRDefault="00517DDC" w:rsidP="003A0B75">
      <w:pPr>
        <w:pStyle w:val="a5"/>
        <w:numPr>
          <w:ilvl w:val="0"/>
          <w:numId w:val="21"/>
        </w:numPr>
        <w:tabs>
          <w:tab w:val="left" w:pos="0"/>
        </w:tabs>
        <w:autoSpaceDE w:val="0"/>
        <w:autoSpaceDN w:val="0"/>
        <w:adjustRightInd w:val="0"/>
        <w:spacing w:after="0"/>
        <w:ind w:left="0" w:firstLine="0"/>
        <w:jc w:val="center"/>
        <w:rPr>
          <w:rFonts w:ascii="Times New Roman" w:hAnsi="Times New Roman" w:cs="Times New Roman"/>
          <w:sz w:val="24"/>
          <w:szCs w:val="24"/>
        </w:rPr>
      </w:pPr>
      <w:r w:rsidRPr="0011008F">
        <w:rPr>
          <w:rFonts w:ascii="Times New Roman" w:hAnsi="Times New Roman" w:cs="Times New Roman"/>
          <w:sz w:val="24"/>
          <w:szCs w:val="24"/>
        </w:rPr>
        <w:t>МУНИЦИПАЛЬНЫЕ ПРОГРАММЫ И ОЦЕНКА ИХ ЭФФЕКТИВНОСТИ И РЕЗУЛЬТАТИВНОСТИ ЗА 201</w:t>
      </w:r>
      <w:r w:rsidR="0011008F" w:rsidRPr="0011008F">
        <w:rPr>
          <w:rFonts w:ascii="Times New Roman" w:hAnsi="Times New Roman" w:cs="Times New Roman"/>
          <w:sz w:val="24"/>
          <w:szCs w:val="24"/>
        </w:rPr>
        <w:t>9</w:t>
      </w:r>
      <w:r w:rsidRPr="0011008F">
        <w:rPr>
          <w:rFonts w:ascii="Times New Roman" w:hAnsi="Times New Roman" w:cs="Times New Roman"/>
          <w:sz w:val="24"/>
          <w:szCs w:val="24"/>
        </w:rPr>
        <w:t xml:space="preserve"> ГОД</w:t>
      </w:r>
    </w:p>
    <w:p w:rsidR="00525252" w:rsidRPr="0011008F" w:rsidRDefault="00525252" w:rsidP="00525252">
      <w:pPr>
        <w:pStyle w:val="a5"/>
        <w:spacing w:after="0"/>
        <w:rPr>
          <w:rFonts w:ascii="Times New Roman" w:hAnsi="Times New Roman" w:cs="Times New Roman"/>
          <w:sz w:val="24"/>
          <w:szCs w:val="24"/>
        </w:rPr>
      </w:pPr>
    </w:p>
    <w:p w:rsidR="00560009" w:rsidRPr="0011008F" w:rsidRDefault="00482C61" w:rsidP="00560009">
      <w:pPr>
        <w:spacing w:after="0"/>
        <w:ind w:firstLine="851"/>
        <w:jc w:val="both"/>
        <w:rPr>
          <w:rFonts w:ascii="Times New Roman" w:hAnsi="Times New Roman" w:cs="Times New Roman"/>
          <w:sz w:val="24"/>
          <w:szCs w:val="24"/>
        </w:rPr>
      </w:pPr>
      <w:r w:rsidRPr="0011008F">
        <w:rPr>
          <w:rFonts w:ascii="Times New Roman" w:hAnsi="Times New Roman" w:cs="Times New Roman"/>
          <w:sz w:val="24"/>
          <w:szCs w:val="24"/>
        </w:rPr>
        <w:t>Б</w:t>
      </w:r>
      <w:r w:rsidR="00560009" w:rsidRPr="0011008F">
        <w:rPr>
          <w:rFonts w:ascii="Times New Roman" w:hAnsi="Times New Roman" w:cs="Times New Roman"/>
          <w:sz w:val="24"/>
          <w:szCs w:val="24"/>
        </w:rPr>
        <w:t>юджет</w:t>
      </w:r>
      <w:r w:rsidRPr="0011008F">
        <w:rPr>
          <w:rFonts w:ascii="Times New Roman" w:hAnsi="Times New Roman" w:cs="Times New Roman"/>
          <w:sz w:val="24"/>
          <w:szCs w:val="24"/>
        </w:rPr>
        <w:t xml:space="preserve"> 201</w:t>
      </w:r>
      <w:r w:rsidR="0011008F" w:rsidRPr="0011008F">
        <w:rPr>
          <w:rFonts w:ascii="Times New Roman" w:hAnsi="Times New Roman" w:cs="Times New Roman"/>
          <w:sz w:val="24"/>
          <w:szCs w:val="24"/>
        </w:rPr>
        <w:t>9</w:t>
      </w:r>
      <w:r w:rsidRPr="0011008F">
        <w:rPr>
          <w:rFonts w:ascii="Times New Roman" w:hAnsi="Times New Roman" w:cs="Times New Roman"/>
          <w:sz w:val="24"/>
          <w:szCs w:val="24"/>
        </w:rPr>
        <w:t xml:space="preserve"> года</w:t>
      </w:r>
      <w:r w:rsidR="00560009" w:rsidRPr="0011008F">
        <w:rPr>
          <w:rFonts w:ascii="Times New Roman" w:hAnsi="Times New Roman" w:cs="Times New Roman"/>
          <w:sz w:val="24"/>
          <w:szCs w:val="24"/>
        </w:rPr>
        <w:t xml:space="preserve"> </w:t>
      </w:r>
      <w:r w:rsidRPr="0011008F">
        <w:rPr>
          <w:rFonts w:ascii="Times New Roman" w:hAnsi="Times New Roman" w:cs="Times New Roman"/>
          <w:sz w:val="24"/>
          <w:szCs w:val="24"/>
        </w:rPr>
        <w:t>с</w:t>
      </w:r>
      <w:r w:rsidR="00560009" w:rsidRPr="0011008F">
        <w:rPr>
          <w:rFonts w:ascii="Times New Roman" w:hAnsi="Times New Roman" w:cs="Times New Roman"/>
          <w:sz w:val="24"/>
          <w:szCs w:val="24"/>
        </w:rPr>
        <w:t>формир</w:t>
      </w:r>
      <w:r w:rsidRPr="0011008F">
        <w:rPr>
          <w:rFonts w:ascii="Times New Roman" w:hAnsi="Times New Roman" w:cs="Times New Roman"/>
          <w:sz w:val="24"/>
          <w:szCs w:val="24"/>
        </w:rPr>
        <w:t xml:space="preserve">ован и исполнен </w:t>
      </w:r>
      <w:r w:rsidR="003B190A" w:rsidRPr="0011008F">
        <w:rPr>
          <w:rFonts w:ascii="Times New Roman" w:hAnsi="Times New Roman" w:cs="Times New Roman"/>
          <w:sz w:val="24"/>
          <w:szCs w:val="24"/>
        </w:rPr>
        <w:t>с учетом</w:t>
      </w:r>
      <w:r w:rsidRPr="0011008F">
        <w:rPr>
          <w:rFonts w:ascii="Times New Roman" w:hAnsi="Times New Roman" w:cs="Times New Roman"/>
          <w:sz w:val="24"/>
          <w:szCs w:val="24"/>
        </w:rPr>
        <w:t xml:space="preserve"> </w:t>
      </w:r>
      <w:r w:rsidR="00560009" w:rsidRPr="0011008F">
        <w:rPr>
          <w:rFonts w:ascii="Times New Roman" w:hAnsi="Times New Roman" w:cs="Times New Roman"/>
          <w:sz w:val="24"/>
          <w:szCs w:val="24"/>
        </w:rPr>
        <w:t>программно</w:t>
      </w:r>
      <w:r w:rsidR="003B190A" w:rsidRPr="0011008F">
        <w:rPr>
          <w:rFonts w:ascii="Times New Roman" w:hAnsi="Times New Roman" w:cs="Times New Roman"/>
          <w:sz w:val="24"/>
          <w:szCs w:val="24"/>
        </w:rPr>
        <w:t>го</w:t>
      </w:r>
      <w:r w:rsidR="00560009" w:rsidRPr="0011008F">
        <w:rPr>
          <w:rFonts w:ascii="Times New Roman" w:hAnsi="Times New Roman" w:cs="Times New Roman"/>
          <w:sz w:val="24"/>
          <w:szCs w:val="24"/>
        </w:rPr>
        <w:t xml:space="preserve"> принцип</w:t>
      </w:r>
      <w:r w:rsidR="003B190A" w:rsidRPr="0011008F">
        <w:rPr>
          <w:rFonts w:ascii="Times New Roman" w:hAnsi="Times New Roman" w:cs="Times New Roman"/>
          <w:sz w:val="24"/>
          <w:szCs w:val="24"/>
        </w:rPr>
        <w:t>а</w:t>
      </w:r>
      <w:r w:rsidR="00560009" w:rsidRPr="0011008F">
        <w:rPr>
          <w:rFonts w:ascii="Times New Roman" w:hAnsi="Times New Roman" w:cs="Times New Roman"/>
          <w:sz w:val="24"/>
          <w:szCs w:val="24"/>
        </w:rPr>
        <w:t>, отражая привязку бюджетных ассигнований к муниципальным программам</w:t>
      </w:r>
      <w:r w:rsidR="005B013E" w:rsidRPr="0011008F">
        <w:rPr>
          <w:rFonts w:ascii="Times New Roman" w:hAnsi="Times New Roman" w:cs="Times New Roman"/>
          <w:sz w:val="24"/>
          <w:szCs w:val="24"/>
        </w:rPr>
        <w:t xml:space="preserve"> (далее по тексту возможно – программа)</w:t>
      </w:r>
      <w:r w:rsidR="00560009" w:rsidRPr="0011008F">
        <w:rPr>
          <w:rFonts w:ascii="Times New Roman" w:hAnsi="Times New Roman" w:cs="Times New Roman"/>
          <w:sz w:val="24"/>
          <w:szCs w:val="24"/>
        </w:rPr>
        <w:t xml:space="preserve"> и непрограммным направлениям деятельности.</w:t>
      </w:r>
    </w:p>
    <w:p w:rsidR="0020370B" w:rsidRPr="0011008F" w:rsidRDefault="003656EE" w:rsidP="00560009">
      <w:pPr>
        <w:spacing w:after="0"/>
        <w:ind w:firstLine="851"/>
        <w:jc w:val="both"/>
        <w:rPr>
          <w:rFonts w:ascii="Times New Roman" w:hAnsi="Times New Roman" w:cs="Times New Roman"/>
          <w:sz w:val="24"/>
          <w:szCs w:val="24"/>
        </w:rPr>
      </w:pPr>
      <w:r w:rsidRPr="0011008F">
        <w:rPr>
          <w:rFonts w:ascii="Times New Roman" w:hAnsi="Times New Roman" w:cs="Times New Roman"/>
          <w:sz w:val="24"/>
          <w:szCs w:val="24"/>
        </w:rPr>
        <w:lastRenderedPageBreak/>
        <w:t>Доля расходов, предусмотренных на реализацию муниципальных программ в 201</w:t>
      </w:r>
      <w:r w:rsidR="0011008F" w:rsidRPr="0011008F">
        <w:rPr>
          <w:rFonts w:ascii="Times New Roman" w:hAnsi="Times New Roman" w:cs="Times New Roman"/>
          <w:sz w:val="24"/>
          <w:szCs w:val="24"/>
        </w:rPr>
        <w:t>9</w:t>
      </w:r>
      <w:r w:rsidR="0020370B" w:rsidRPr="0011008F">
        <w:rPr>
          <w:rFonts w:ascii="Times New Roman" w:hAnsi="Times New Roman" w:cs="Times New Roman"/>
          <w:sz w:val="24"/>
          <w:szCs w:val="24"/>
        </w:rPr>
        <w:t xml:space="preserve"> году составила 9</w:t>
      </w:r>
      <w:r w:rsidR="00100641" w:rsidRPr="0011008F">
        <w:rPr>
          <w:rFonts w:ascii="Times New Roman" w:hAnsi="Times New Roman" w:cs="Times New Roman"/>
          <w:sz w:val="24"/>
          <w:szCs w:val="24"/>
        </w:rPr>
        <w:t>6,5</w:t>
      </w:r>
      <w:r w:rsidRPr="0011008F">
        <w:rPr>
          <w:rFonts w:ascii="Times New Roman" w:hAnsi="Times New Roman" w:cs="Times New Roman"/>
          <w:sz w:val="24"/>
          <w:szCs w:val="24"/>
        </w:rPr>
        <w:t>% от общего объёма расходной части районного бюджета</w:t>
      </w:r>
      <w:r w:rsidR="00CB3FB0" w:rsidRPr="0011008F">
        <w:rPr>
          <w:rFonts w:ascii="Times New Roman" w:hAnsi="Times New Roman" w:cs="Times New Roman"/>
          <w:sz w:val="24"/>
          <w:szCs w:val="24"/>
        </w:rPr>
        <w:t xml:space="preserve"> (</w:t>
      </w:r>
      <w:r w:rsidR="0011008F" w:rsidRPr="0011008F">
        <w:rPr>
          <w:rFonts w:ascii="Times New Roman" w:hAnsi="Times New Roman" w:cs="Times New Roman"/>
          <w:sz w:val="24"/>
          <w:szCs w:val="24"/>
        </w:rPr>
        <w:t>2 317 056,7</w:t>
      </w:r>
      <w:r w:rsidR="00CB3FB0" w:rsidRPr="0011008F">
        <w:rPr>
          <w:rFonts w:ascii="Times New Roman" w:hAnsi="Times New Roman" w:cs="Times New Roman"/>
          <w:sz w:val="24"/>
          <w:szCs w:val="24"/>
        </w:rPr>
        <w:t xml:space="preserve"> тыс. руб.)</w:t>
      </w:r>
      <w:r w:rsidRPr="0011008F">
        <w:rPr>
          <w:rFonts w:ascii="Times New Roman" w:hAnsi="Times New Roman" w:cs="Times New Roman"/>
          <w:sz w:val="24"/>
          <w:szCs w:val="24"/>
        </w:rPr>
        <w:t>.</w:t>
      </w:r>
      <w:r w:rsidR="0020370B" w:rsidRPr="0011008F">
        <w:rPr>
          <w:rFonts w:ascii="Times New Roman" w:hAnsi="Times New Roman" w:cs="Times New Roman"/>
          <w:sz w:val="24"/>
          <w:szCs w:val="24"/>
        </w:rPr>
        <w:t xml:space="preserve"> </w:t>
      </w:r>
    </w:p>
    <w:p w:rsidR="00482C61" w:rsidRPr="00EA1FB0" w:rsidRDefault="00482C61" w:rsidP="00560009">
      <w:pPr>
        <w:spacing w:after="0"/>
        <w:ind w:firstLine="851"/>
        <w:jc w:val="both"/>
        <w:rPr>
          <w:rFonts w:ascii="Times New Roman" w:hAnsi="Times New Roman" w:cs="Times New Roman"/>
          <w:sz w:val="24"/>
          <w:szCs w:val="24"/>
        </w:rPr>
      </w:pPr>
      <w:r w:rsidRPr="00EA1FB0">
        <w:rPr>
          <w:rFonts w:ascii="Times New Roman" w:hAnsi="Times New Roman" w:cs="Times New Roman"/>
          <w:sz w:val="24"/>
          <w:szCs w:val="24"/>
        </w:rPr>
        <w:t>Объем бюджетных назначений</w:t>
      </w:r>
      <w:r w:rsidR="003B190A" w:rsidRPr="00EA1FB0">
        <w:rPr>
          <w:rFonts w:ascii="Times New Roman" w:hAnsi="Times New Roman" w:cs="Times New Roman"/>
          <w:sz w:val="24"/>
          <w:szCs w:val="24"/>
        </w:rPr>
        <w:t xml:space="preserve"> 201</w:t>
      </w:r>
      <w:r w:rsidR="0011008F" w:rsidRPr="00EA1FB0">
        <w:rPr>
          <w:rFonts w:ascii="Times New Roman" w:hAnsi="Times New Roman" w:cs="Times New Roman"/>
          <w:sz w:val="24"/>
          <w:szCs w:val="24"/>
        </w:rPr>
        <w:t>9</w:t>
      </w:r>
      <w:r w:rsidR="003B190A" w:rsidRPr="00EA1FB0">
        <w:rPr>
          <w:rFonts w:ascii="Times New Roman" w:hAnsi="Times New Roman" w:cs="Times New Roman"/>
          <w:sz w:val="24"/>
          <w:szCs w:val="24"/>
        </w:rPr>
        <w:t xml:space="preserve"> года</w:t>
      </w:r>
      <w:r w:rsidR="0020370B" w:rsidRPr="00EA1FB0">
        <w:rPr>
          <w:rFonts w:ascii="Times New Roman" w:hAnsi="Times New Roman" w:cs="Times New Roman"/>
          <w:sz w:val="24"/>
          <w:szCs w:val="24"/>
        </w:rPr>
        <w:t>,</w:t>
      </w:r>
      <w:r w:rsidR="003B190A" w:rsidRPr="00EA1FB0">
        <w:rPr>
          <w:rFonts w:ascii="Times New Roman" w:hAnsi="Times New Roman" w:cs="Times New Roman"/>
          <w:sz w:val="24"/>
          <w:szCs w:val="24"/>
        </w:rPr>
        <w:t xml:space="preserve"> направленный</w:t>
      </w:r>
      <w:r w:rsidR="005B013E" w:rsidRPr="00EA1FB0">
        <w:rPr>
          <w:rFonts w:ascii="Times New Roman" w:hAnsi="Times New Roman" w:cs="Times New Roman"/>
          <w:sz w:val="24"/>
          <w:szCs w:val="24"/>
        </w:rPr>
        <w:t xml:space="preserve"> на </w:t>
      </w:r>
      <w:r w:rsidRPr="00EA1FB0">
        <w:rPr>
          <w:rFonts w:ascii="Times New Roman" w:hAnsi="Times New Roman" w:cs="Times New Roman"/>
          <w:sz w:val="24"/>
          <w:szCs w:val="24"/>
        </w:rPr>
        <w:t>ресурсно</w:t>
      </w:r>
      <w:r w:rsidR="003B190A" w:rsidRPr="00EA1FB0">
        <w:rPr>
          <w:rFonts w:ascii="Times New Roman" w:hAnsi="Times New Roman" w:cs="Times New Roman"/>
          <w:sz w:val="24"/>
          <w:szCs w:val="24"/>
        </w:rPr>
        <w:t>е</w:t>
      </w:r>
      <w:r w:rsidRPr="00EA1FB0">
        <w:rPr>
          <w:rFonts w:ascii="Times New Roman" w:hAnsi="Times New Roman" w:cs="Times New Roman"/>
          <w:sz w:val="24"/>
          <w:szCs w:val="24"/>
        </w:rPr>
        <w:t xml:space="preserve"> обеспечени</w:t>
      </w:r>
      <w:r w:rsidR="003B190A" w:rsidRPr="00EA1FB0">
        <w:rPr>
          <w:rFonts w:ascii="Times New Roman" w:hAnsi="Times New Roman" w:cs="Times New Roman"/>
          <w:sz w:val="24"/>
          <w:szCs w:val="24"/>
        </w:rPr>
        <w:t>е</w:t>
      </w:r>
      <w:r w:rsidR="005B013E" w:rsidRPr="00EA1FB0">
        <w:rPr>
          <w:rFonts w:ascii="Times New Roman" w:hAnsi="Times New Roman" w:cs="Times New Roman"/>
          <w:sz w:val="24"/>
          <w:szCs w:val="24"/>
        </w:rPr>
        <w:t xml:space="preserve"> программ </w:t>
      </w:r>
      <w:r w:rsidR="003D4214" w:rsidRPr="00EA1FB0">
        <w:rPr>
          <w:rFonts w:ascii="Times New Roman" w:hAnsi="Times New Roman" w:cs="Times New Roman"/>
          <w:sz w:val="24"/>
          <w:szCs w:val="24"/>
        </w:rPr>
        <w:t>в размере</w:t>
      </w:r>
      <w:r w:rsidR="005B013E" w:rsidRPr="00EA1FB0">
        <w:rPr>
          <w:rFonts w:ascii="Times New Roman" w:hAnsi="Times New Roman" w:cs="Times New Roman"/>
          <w:sz w:val="24"/>
          <w:szCs w:val="24"/>
        </w:rPr>
        <w:t xml:space="preserve"> </w:t>
      </w:r>
      <w:r w:rsidR="0011008F" w:rsidRPr="00EA1FB0">
        <w:rPr>
          <w:rFonts w:ascii="Times New Roman" w:hAnsi="Times New Roman" w:cs="Times New Roman"/>
          <w:sz w:val="24"/>
          <w:szCs w:val="24"/>
        </w:rPr>
        <w:t>2 236 981,2</w:t>
      </w:r>
      <w:r w:rsidR="005B013E" w:rsidRPr="00EA1FB0">
        <w:rPr>
          <w:rFonts w:ascii="Times New Roman" w:hAnsi="Times New Roman" w:cs="Times New Roman"/>
          <w:sz w:val="24"/>
          <w:szCs w:val="24"/>
        </w:rPr>
        <w:t xml:space="preserve"> тыс. руб.,</w:t>
      </w:r>
      <w:r w:rsidR="009C249B" w:rsidRPr="00EA1FB0">
        <w:rPr>
          <w:rFonts w:ascii="Times New Roman" w:hAnsi="Times New Roman" w:cs="Times New Roman"/>
          <w:sz w:val="24"/>
          <w:szCs w:val="24"/>
        </w:rPr>
        <w:t xml:space="preserve"> исп</w:t>
      </w:r>
      <w:r w:rsidR="003656EE" w:rsidRPr="00EA1FB0">
        <w:rPr>
          <w:rFonts w:ascii="Times New Roman" w:hAnsi="Times New Roman" w:cs="Times New Roman"/>
          <w:sz w:val="24"/>
          <w:szCs w:val="24"/>
        </w:rPr>
        <w:t xml:space="preserve">олнен на </w:t>
      </w:r>
      <w:r w:rsidR="007E7EFA" w:rsidRPr="00EA1FB0">
        <w:rPr>
          <w:rFonts w:ascii="Times New Roman" w:hAnsi="Times New Roman" w:cs="Times New Roman"/>
          <w:sz w:val="24"/>
          <w:szCs w:val="24"/>
        </w:rPr>
        <w:t>9</w:t>
      </w:r>
      <w:r w:rsidR="0011008F" w:rsidRPr="00EA1FB0">
        <w:rPr>
          <w:rFonts w:ascii="Times New Roman" w:hAnsi="Times New Roman" w:cs="Times New Roman"/>
          <w:sz w:val="24"/>
          <w:szCs w:val="24"/>
        </w:rPr>
        <w:t>6,6</w:t>
      </w:r>
      <w:r w:rsidR="003656EE" w:rsidRPr="00EA1FB0">
        <w:rPr>
          <w:rFonts w:ascii="Times New Roman" w:hAnsi="Times New Roman" w:cs="Times New Roman"/>
          <w:sz w:val="24"/>
          <w:szCs w:val="24"/>
        </w:rPr>
        <w:t>%</w:t>
      </w:r>
      <w:r w:rsidR="00C840A5" w:rsidRPr="00EA1FB0">
        <w:rPr>
          <w:rFonts w:ascii="Times New Roman" w:hAnsi="Times New Roman" w:cs="Times New Roman"/>
          <w:sz w:val="24"/>
          <w:szCs w:val="24"/>
        </w:rPr>
        <w:t xml:space="preserve"> (</w:t>
      </w:r>
      <w:r w:rsidR="0011008F" w:rsidRPr="00EA1FB0">
        <w:rPr>
          <w:rFonts w:ascii="Times New Roman" w:hAnsi="Times New Roman" w:cs="Times New Roman"/>
          <w:sz w:val="24"/>
          <w:szCs w:val="24"/>
        </w:rPr>
        <w:t>2 160 108,1</w:t>
      </w:r>
      <w:r w:rsidR="00C840A5" w:rsidRPr="00EA1FB0">
        <w:rPr>
          <w:rFonts w:ascii="Times New Roman" w:hAnsi="Times New Roman" w:cs="Times New Roman"/>
          <w:sz w:val="24"/>
          <w:szCs w:val="24"/>
        </w:rPr>
        <w:t xml:space="preserve"> тыс. руб.)</w:t>
      </w:r>
      <w:r w:rsidR="005B013E" w:rsidRPr="00EA1FB0">
        <w:rPr>
          <w:rFonts w:ascii="Times New Roman" w:hAnsi="Times New Roman" w:cs="Times New Roman"/>
          <w:sz w:val="24"/>
          <w:szCs w:val="24"/>
        </w:rPr>
        <w:t>.</w:t>
      </w:r>
    </w:p>
    <w:p w:rsidR="00C840A5" w:rsidRPr="00EA1FB0" w:rsidRDefault="00C840A5" w:rsidP="00560009">
      <w:pPr>
        <w:spacing w:after="0"/>
        <w:ind w:firstLine="851"/>
        <w:jc w:val="both"/>
        <w:rPr>
          <w:rFonts w:ascii="Times New Roman" w:hAnsi="Times New Roman" w:cs="Times New Roman"/>
          <w:sz w:val="24"/>
          <w:szCs w:val="24"/>
        </w:rPr>
      </w:pPr>
      <w:r w:rsidRPr="00EA1FB0">
        <w:rPr>
          <w:rFonts w:ascii="Times New Roman" w:hAnsi="Times New Roman" w:cs="Times New Roman"/>
          <w:sz w:val="24"/>
          <w:szCs w:val="24"/>
        </w:rPr>
        <w:t xml:space="preserve">В предыдущем периоде аналогичный показатель составил </w:t>
      </w:r>
      <w:r w:rsidR="00100641" w:rsidRPr="00EA1FB0">
        <w:rPr>
          <w:rFonts w:ascii="Times New Roman" w:hAnsi="Times New Roman" w:cs="Times New Roman"/>
          <w:sz w:val="24"/>
          <w:szCs w:val="24"/>
        </w:rPr>
        <w:t>95,</w:t>
      </w:r>
      <w:r w:rsidR="00EA1FB0" w:rsidRPr="00EA1FB0">
        <w:rPr>
          <w:rFonts w:ascii="Times New Roman" w:hAnsi="Times New Roman" w:cs="Times New Roman"/>
          <w:sz w:val="24"/>
          <w:szCs w:val="24"/>
        </w:rPr>
        <w:t>3</w:t>
      </w:r>
      <w:r w:rsidRPr="00EA1FB0">
        <w:rPr>
          <w:rFonts w:ascii="Times New Roman" w:hAnsi="Times New Roman" w:cs="Times New Roman"/>
          <w:sz w:val="24"/>
          <w:szCs w:val="24"/>
        </w:rPr>
        <w:t>%.</w:t>
      </w:r>
    </w:p>
    <w:p w:rsidR="003D4214" w:rsidRPr="00EA1FB0" w:rsidRDefault="003D4214" w:rsidP="00560009">
      <w:pPr>
        <w:spacing w:after="0"/>
        <w:ind w:firstLine="851"/>
        <w:jc w:val="both"/>
        <w:rPr>
          <w:rFonts w:ascii="Times New Roman" w:hAnsi="Times New Roman" w:cs="Times New Roman"/>
          <w:sz w:val="24"/>
          <w:szCs w:val="24"/>
        </w:rPr>
      </w:pPr>
      <w:r w:rsidRPr="00EA1FB0">
        <w:rPr>
          <w:rFonts w:ascii="Times New Roman" w:hAnsi="Times New Roman" w:cs="Times New Roman"/>
          <w:sz w:val="24"/>
          <w:szCs w:val="24"/>
        </w:rPr>
        <w:t xml:space="preserve">Исполнение </w:t>
      </w:r>
      <w:r w:rsidR="003656EE" w:rsidRPr="00EA1FB0">
        <w:rPr>
          <w:rFonts w:ascii="Times New Roman" w:hAnsi="Times New Roman" w:cs="Times New Roman"/>
          <w:sz w:val="24"/>
          <w:szCs w:val="24"/>
        </w:rPr>
        <w:t>ресурсного обеспечения</w:t>
      </w:r>
      <w:r w:rsidRPr="00EA1FB0">
        <w:rPr>
          <w:rFonts w:ascii="Times New Roman" w:hAnsi="Times New Roman" w:cs="Times New Roman"/>
          <w:sz w:val="24"/>
          <w:szCs w:val="24"/>
        </w:rPr>
        <w:t xml:space="preserve"> муниципальных программ в разрезе источников финансирования</w:t>
      </w:r>
      <w:r w:rsidR="00B1488A" w:rsidRPr="00EA1FB0">
        <w:rPr>
          <w:rFonts w:ascii="Times New Roman" w:hAnsi="Times New Roman" w:cs="Times New Roman"/>
          <w:sz w:val="24"/>
          <w:szCs w:val="24"/>
        </w:rPr>
        <w:t xml:space="preserve"> представлено в таблице.</w:t>
      </w:r>
    </w:p>
    <w:p w:rsidR="003656EE" w:rsidRPr="00EA1FB0" w:rsidRDefault="003656EE" w:rsidP="003656EE">
      <w:pPr>
        <w:spacing w:after="0"/>
        <w:ind w:firstLine="851"/>
        <w:jc w:val="right"/>
        <w:rPr>
          <w:rFonts w:ascii="Times New Roman" w:hAnsi="Times New Roman" w:cs="Times New Roman"/>
          <w:sz w:val="16"/>
          <w:szCs w:val="16"/>
        </w:rPr>
      </w:pPr>
      <w:r w:rsidRPr="00EA1FB0">
        <w:rPr>
          <w:rFonts w:ascii="Times New Roman" w:hAnsi="Times New Roman" w:cs="Times New Roman"/>
          <w:sz w:val="16"/>
          <w:szCs w:val="16"/>
        </w:rPr>
        <w:t>тыс. руб.</w:t>
      </w:r>
    </w:p>
    <w:tbl>
      <w:tblPr>
        <w:tblStyle w:val="a7"/>
        <w:tblW w:w="0" w:type="auto"/>
        <w:tblInd w:w="108" w:type="dxa"/>
        <w:tblLook w:val="04A0"/>
      </w:tblPr>
      <w:tblGrid>
        <w:gridCol w:w="3085"/>
        <w:gridCol w:w="1559"/>
        <w:gridCol w:w="1525"/>
        <w:gridCol w:w="1914"/>
        <w:gridCol w:w="1309"/>
      </w:tblGrid>
      <w:tr w:rsidR="007F71EB" w:rsidRPr="00EA1FB0" w:rsidTr="00086912">
        <w:tc>
          <w:tcPr>
            <w:tcW w:w="3085" w:type="dxa"/>
            <w:vAlign w:val="center"/>
          </w:tcPr>
          <w:p w:rsidR="003656EE" w:rsidRPr="00EA1FB0" w:rsidRDefault="007D4D6C" w:rsidP="003656EE">
            <w:pPr>
              <w:jc w:val="center"/>
              <w:rPr>
                <w:rFonts w:ascii="Times New Roman" w:hAnsi="Times New Roman" w:cs="Times New Roman"/>
                <w:sz w:val="16"/>
                <w:szCs w:val="16"/>
              </w:rPr>
            </w:pPr>
            <w:r w:rsidRPr="00EA1FB0">
              <w:rPr>
                <w:rFonts w:ascii="Times New Roman" w:hAnsi="Times New Roman" w:cs="Times New Roman"/>
                <w:sz w:val="16"/>
                <w:szCs w:val="16"/>
              </w:rPr>
              <w:t>и</w:t>
            </w:r>
            <w:r w:rsidR="003656EE" w:rsidRPr="00EA1FB0">
              <w:rPr>
                <w:rFonts w:ascii="Times New Roman" w:hAnsi="Times New Roman" w:cs="Times New Roman"/>
                <w:sz w:val="16"/>
                <w:szCs w:val="16"/>
              </w:rPr>
              <w:t>сточник финансирования</w:t>
            </w:r>
          </w:p>
        </w:tc>
        <w:tc>
          <w:tcPr>
            <w:tcW w:w="1559" w:type="dxa"/>
            <w:vAlign w:val="center"/>
          </w:tcPr>
          <w:p w:rsidR="003656EE" w:rsidRPr="00EA1FB0" w:rsidRDefault="007D4D6C" w:rsidP="003656EE">
            <w:pPr>
              <w:jc w:val="center"/>
              <w:rPr>
                <w:rFonts w:ascii="Times New Roman" w:hAnsi="Times New Roman" w:cs="Times New Roman"/>
                <w:sz w:val="16"/>
                <w:szCs w:val="16"/>
              </w:rPr>
            </w:pPr>
            <w:r w:rsidRPr="00EA1FB0">
              <w:rPr>
                <w:rFonts w:ascii="Times New Roman" w:hAnsi="Times New Roman" w:cs="Times New Roman"/>
                <w:sz w:val="16"/>
                <w:szCs w:val="16"/>
              </w:rPr>
              <w:t>у</w:t>
            </w:r>
            <w:r w:rsidR="003656EE" w:rsidRPr="00EA1FB0">
              <w:rPr>
                <w:rFonts w:ascii="Times New Roman" w:hAnsi="Times New Roman" w:cs="Times New Roman"/>
                <w:sz w:val="16"/>
                <w:szCs w:val="16"/>
              </w:rPr>
              <w:t>точненные бюджетные назначения</w:t>
            </w:r>
          </w:p>
        </w:tc>
        <w:tc>
          <w:tcPr>
            <w:tcW w:w="1525" w:type="dxa"/>
            <w:vAlign w:val="center"/>
          </w:tcPr>
          <w:p w:rsidR="003656EE" w:rsidRPr="00EA1FB0" w:rsidRDefault="007D4D6C" w:rsidP="003656EE">
            <w:pPr>
              <w:jc w:val="center"/>
              <w:rPr>
                <w:rFonts w:ascii="Times New Roman" w:hAnsi="Times New Roman" w:cs="Times New Roman"/>
                <w:sz w:val="16"/>
                <w:szCs w:val="16"/>
              </w:rPr>
            </w:pPr>
            <w:r w:rsidRPr="00EA1FB0">
              <w:rPr>
                <w:rFonts w:ascii="Times New Roman" w:hAnsi="Times New Roman" w:cs="Times New Roman"/>
                <w:sz w:val="16"/>
                <w:szCs w:val="16"/>
              </w:rPr>
              <w:t>и</w:t>
            </w:r>
            <w:r w:rsidR="003656EE" w:rsidRPr="00EA1FB0">
              <w:rPr>
                <w:rFonts w:ascii="Times New Roman" w:hAnsi="Times New Roman" w:cs="Times New Roman"/>
                <w:sz w:val="16"/>
                <w:szCs w:val="16"/>
              </w:rPr>
              <w:t>сполнено</w:t>
            </w:r>
          </w:p>
        </w:tc>
        <w:tc>
          <w:tcPr>
            <w:tcW w:w="1914" w:type="dxa"/>
            <w:vAlign w:val="center"/>
          </w:tcPr>
          <w:p w:rsidR="003656EE" w:rsidRPr="00EA1FB0" w:rsidRDefault="007D4D6C" w:rsidP="003656EE">
            <w:pPr>
              <w:jc w:val="center"/>
              <w:rPr>
                <w:rFonts w:ascii="Times New Roman" w:hAnsi="Times New Roman" w:cs="Times New Roman"/>
                <w:sz w:val="16"/>
                <w:szCs w:val="16"/>
              </w:rPr>
            </w:pPr>
            <w:r w:rsidRPr="00EA1FB0">
              <w:rPr>
                <w:rFonts w:ascii="Times New Roman" w:hAnsi="Times New Roman" w:cs="Times New Roman"/>
                <w:sz w:val="16"/>
                <w:szCs w:val="16"/>
              </w:rPr>
              <w:t>н</w:t>
            </w:r>
            <w:r w:rsidR="003656EE" w:rsidRPr="00EA1FB0">
              <w:rPr>
                <w:rFonts w:ascii="Times New Roman" w:hAnsi="Times New Roman" w:cs="Times New Roman"/>
                <w:sz w:val="16"/>
                <w:szCs w:val="16"/>
              </w:rPr>
              <w:t>еисполненные назначения</w:t>
            </w:r>
          </w:p>
        </w:tc>
        <w:tc>
          <w:tcPr>
            <w:tcW w:w="1309" w:type="dxa"/>
            <w:vAlign w:val="center"/>
          </w:tcPr>
          <w:p w:rsidR="003656EE" w:rsidRPr="00EA1FB0" w:rsidRDefault="003656EE" w:rsidP="003656EE">
            <w:pPr>
              <w:jc w:val="center"/>
              <w:rPr>
                <w:rFonts w:ascii="Times New Roman" w:hAnsi="Times New Roman" w:cs="Times New Roman"/>
                <w:sz w:val="16"/>
                <w:szCs w:val="16"/>
              </w:rPr>
            </w:pPr>
            <w:r w:rsidRPr="00EA1FB0">
              <w:rPr>
                <w:rFonts w:ascii="Times New Roman" w:hAnsi="Times New Roman" w:cs="Times New Roman"/>
                <w:sz w:val="16"/>
                <w:szCs w:val="16"/>
              </w:rPr>
              <w:t>% исполнения</w:t>
            </w:r>
          </w:p>
        </w:tc>
      </w:tr>
      <w:tr w:rsidR="007F71EB" w:rsidRPr="00EA1FB0" w:rsidTr="00086912">
        <w:tc>
          <w:tcPr>
            <w:tcW w:w="3085" w:type="dxa"/>
            <w:vAlign w:val="center"/>
          </w:tcPr>
          <w:p w:rsidR="003656EE" w:rsidRPr="00EA1FB0" w:rsidRDefault="003656EE" w:rsidP="003656EE">
            <w:pPr>
              <w:jc w:val="center"/>
              <w:rPr>
                <w:rFonts w:ascii="Times New Roman" w:hAnsi="Times New Roman" w:cs="Times New Roman"/>
                <w:sz w:val="12"/>
                <w:szCs w:val="12"/>
              </w:rPr>
            </w:pPr>
            <w:r w:rsidRPr="00EA1FB0">
              <w:rPr>
                <w:rFonts w:ascii="Times New Roman" w:hAnsi="Times New Roman" w:cs="Times New Roman"/>
                <w:sz w:val="12"/>
                <w:szCs w:val="12"/>
              </w:rPr>
              <w:t>1</w:t>
            </w:r>
          </w:p>
        </w:tc>
        <w:tc>
          <w:tcPr>
            <w:tcW w:w="1559" w:type="dxa"/>
            <w:vAlign w:val="center"/>
          </w:tcPr>
          <w:p w:rsidR="003656EE" w:rsidRPr="00EA1FB0" w:rsidRDefault="003656EE" w:rsidP="003656EE">
            <w:pPr>
              <w:jc w:val="center"/>
              <w:rPr>
                <w:rFonts w:ascii="Times New Roman" w:hAnsi="Times New Roman" w:cs="Times New Roman"/>
                <w:sz w:val="12"/>
                <w:szCs w:val="12"/>
              </w:rPr>
            </w:pPr>
            <w:r w:rsidRPr="00EA1FB0">
              <w:rPr>
                <w:rFonts w:ascii="Times New Roman" w:hAnsi="Times New Roman" w:cs="Times New Roman"/>
                <w:sz w:val="12"/>
                <w:szCs w:val="12"/>
              </w:rPr>
              <w:t>2</w:t>
            </w:r>
          </w:p>
        </w:tc>
        <w:tc>
          <w:tcPr>
            <w:tcW w:w="1525" w:type="dxa"/>
            <w:vAlign w:val="center"/>
          </w:tcPr>
          <w:p w:rsidR="003656EE" w:rsidRPr="00EA1FB0" w:rsidRDefault="003656EE" w:rsidP="003656EE">
            <w:pPr>
              <w:jc w:val="center"/>
              <w:rPr>
                <w:rFonts w:ascii="Times New Roman" w:hAnsi="Times New Roman" w:cs="Times New Roman"/>
                <w:sz w:val="12"/>
                <w:szCs w:val="12"/>
              </w:rPr>
            </w:pPr>
            <w:r w:rsidRPr="00EA1FB0">
              <w:rPr>
                <w:rFonts w:ascii="Times New Roman" w:hAnsi="Times New Roman" w:cs="Times New Roman"/>
                <w:sz w:val="12"/>
                <w:szCs w:val="12"/>
              </w:rPr>
              <w:t>3</w:t>
            </w:r>
          </w:p>
        </w:tc>
        <w:tc>
          <w:tcPr>
            <w:tcW w:w="1914" w:type="dxa"/>
            <w:vAlign w:val="center"/>
          </w:tcPr>
          <w:p w:rsidR="003656EE" w:rsidRPr="00EA1FB0" w:rsidRDefault="003656EE" w:rsidP="003656EE">
            <w:pPr>
              <w:jc w:val="center"/>
              <w:rPr>
                <w:rFonts w:ascii="Times New Roman" w:hAnsi="Times New Roman" w:cs="Times New Roman"/>
                <w:sz w:val="12"/>
                <w:szCs w:val="12"/>
              </w:rPr>
            </w:pPr>
            <w:r w:rsidRPr="00EA1FB0">
              <w:rPr>
                <w:rFonts w:ascii="Times New Roman" w:hAnsi="Times New Roman" w:cs="Times New Roman"/>
                <w:sz w:val="12"/>
                <w:szCs w:val="12"/>
              </w:rPr>
              <w:t>4</w:t>
            </w:r>
          </w:p>
        </w:tc>
        <w:tc>
          <w:tcPr>
            <w:tcW w:w="1309" w:type="dxa"/>
            <w:vAlign w:val="center"/>
          </w:tcPr>
          <w:p w:rsidR="003656EE" w:rsidRPr="00EA1FB0" w:rsidRDefault="003656EE" w:rsidP="003656EE">
            <w:pPr>
              <w:jc w:val="center"/>
              <w:rPr>
                <w:rFonts w:ascii="Times New Roman" w:hAnsi="Times New Roman" w:cs="Times New Roman"/>
                <w:sz w:val="12"/>
                <w:szCs w:val="12"/>
              </w:rPr>
            </w:pPr>
            <w:r w:rsidRPr="00EA1FB0">
              <w:rPr>
                <w:rFonts w:ascii="Times New Roman" w:hAnsi="Times New Roman" w:cs="Times New Roman"/>
                <w:sz w:val="12"/>
                <w:szCs w:val="12"/>
              </w:rPr>
              <w:t>5</w:t>
            </w:r>
          </w:p>
        </w:tc>
      </w:tr>
      <w:tr w:rsidR="00F013E0" w:rsidRPr="00F013E0" w:rsidTr="0026430E">
        <w:trPr>
          <w:trHeight w:val="286"/>
        </w:trPr>
        <w:tc>
          <w:tcPr>
            <w:tcW w:w="3085" w:type="dxa"/>
            <w:vAlign w:val="center"/>
          </w:tcPr>
          <w:p w:rsidR="003656EE" w:rsidRPr="009C4527" w:rsidRDefault="007D4D6C" w:rsidP="00071E82">
            <w:pPr>
              <w:rPr>
                <w:rFonts w:ascii="Times New Roman" w:hAnsi="Times New Roman" w:cs="Times New Roman"/>
                <w:sz w:val="16"/>
                <w:szCs w:val="16"/>
              </w:rPr>
            </w:pPr>
            <w:r w:rsidRPr="009C4527">
              <w:rPr>
                <w:rFonts w:ascii="Times New Roman" w:hAnsi="Times New Roman" w:cs="Times New Roman"/>
                <w:sz w:val="16"/>
                <w:szCs w:val="16"/>
              </w:rPr>
              <w:t>ф</w:t>
            </w:r>
            <w:r w:rsidR="003B190A" w:rsidRPr="009C4527">
              <w:rPr>
                <w:rFonts w:ascii="Times New Roman" w:hAnsi="Times New Roman" w:cs="Times New Roman"/>
                <w:sz w:val="16"/>
                <w:szCs w:val="16"/>
              </w:rPr>
              <w:t>едеральный бюджет</w:t>
            </w:r>
          </w:p>
        </w:tc>
        <w:tc>
          <w:tcPr>
            <w:tcW w:w="1559" w:type="dxa"/>
            <w:vAlign w:val="center"/>
          </w:tcPr>
          <w:p w:rsidR="003656EE" w:rsidRPr="009C4527" w:rsidRDefault="009C4527" w:rsidP="00770A2B">
            <w:pPr>
              <w:jc w:val="center"/>
              <w:rPr>
                <w:rFonts w:ascii="Times New Roman" w:hAnsi="Times New Roman" w:cs="Times New Roman"/>
                <w:sz w:val="16"/>
                <w:szCs w:val="16"/>
              </w:rPr>
            </w:pPr>
            <w:r w:rsidRPr="009C4527">
              <w:rPr>
                <w:rFonts w:ascii="Times New Roman" w:hAnsi="Times New Roman" w:cs="Times New Roman"/>
                <w:sz w:val="16"/>
                <w:szCs w:val="16"/>
              </w:rPr>
              <w:t>11 574,0</w:t>
            </w:r>
          </w:p>
        </w:tc>
        <w:tc>
          <w:tcPr>
            <w:tcW w:w="1525" w:type="dxa"/>
            <w:vAlign w:val="center"/>
          </w:tcPr>
          <w:p w:rsidR="003656EE" w:rsidRPr="009C4527" w:rsidRDefault="009C4527" w:rsidP="00770A2B">
            <w:pPr>
              <w:jc w:val="center"/>
              <w:rPr>
                <w:rFonts w:ascii="Times New Roman" w:hAnsi="Times New Roman" w:cs="Times New Roman"/>
                <w:sz w:val="16"/>
                <w:szCs w:val="16"/>
              </w:rPr>
            </w:pPr>
            <w:r w:rsidRPr="009C4527">
              <w:rPr>
                <w:rFonts w:ascii="Times New Roman" w:hAnsi="Times New Roman" w:cs="Times New Roman"/>
                <w:sz w:val="16"/>
                <w:szCs w:val="16"/>
              </w:rPr>
              <w:t>11 574,0</w:t>
            </w:r>
          </w:p>
        </w:tc>
        <w:tc>
          <w:tcPr>
            <w:tcW w:w="1914" w:type="dxa"/>
            <w:vAlign w:val="center"/>
          </w:tcPr>
          <w:p w:rsidR="003656EE" w:rsidRPr="009C4527" w:rsidRDefault="009C4527" w:rsidP="00770A2B">
            <w:pPr>
              <w:jc w:val="center"/>
              <w:rPr>
                <w:rFonts w:ascii="Times New Roman" w:hAnsi="Times New Roman" w:cs="Times New Roman"/>
                <w:sz w:val="16"/>
                <w:szCs w:val="16"/>
              </w:rPr>
            </w:pPr>
            <w:r w:rsidRPr="009C4527">
              <w:rPr>
                <w:rFonts w:ascii="Times New Roman" w:hAnsi="Times New Roman" w:cs="Times New Roman"/>
                <w:sz w:val="16"/>
                <w:szCs w:val="16"/>
              </w:rPr>
              <w:t>0,0</w:t>
            </w:r>
          </w:p>
        </w:tc>
        <w:tc>
          <w:tcPr>
            <w:tcW w:w="1309" w:type="dxa"/>
            <w:vAlign w:val="center"/>
          </w:tcPr>
          <w:p w:rsidR="003656EE" w:rsidRPr="009C4527" w:rsidRDefault="009C4527" w:rsidP="00770A2B">
            <w:pPr>
              <w:jc w:val="center"/>
              <w:rPr>
                <w:rFonts w:ascii="Times New Roman" w:hAnsi="Times New Roman" w:cs="Times New Roman"/>
                <w:sz w:val="16"/>
                <w:szCs w:val="16"/>
              </w:rPr>
            </w:pPr>
            <w:r w:rsidRPr="009C4527">
              <w:rPr>
                <w:rFonts w:ascii="Times New Roman" w:hAnsi="Times New Roman" w:cs="Times New Roman"/>
                <w:sz w:val="16"/>
                <w:szCs w:val="16"/>
              </w:rPr>
              <w:t>100,0</w:t>
            </w:r>
          </w:p>
        </w:tc>
      </w:tr>
      <w:tr w:rsidR="00F013E0" w:rsidRPr="00F013E0" w:rsidTr="0026430E">
        <w:trPr>
          <w:trHeight w:val="262"/>
        </w:trPr>
        <w:tc>
          <w:tcPr>
            <w:tcW w:w="3085" w:type="dxa"/>
            <w:vAlign w:val="center"/>
          </w:tcPr>
          <w:p w:rsidR="003656EE" w:rsidRPr="009C4527" w:rsidRDefault="007D4D6C" w:rsidP="00071E82">
            <w:pPr>
              <w:rPr>
                <w:rFonts w:ascii="Times New Roman" w:hAnsi="Times New Roman" w:cs="Times New Roman"/>
                <w:sz w:val="16"/>
                <w:szCs w:val="16"/>
              </w:rPr>
            </w:pPr>
            <w:r w:rsidRPr="009C4527">
              <w:rPr>
                <w:rFonts w:ascii="Times New Roman" w:hAnsi="Times New Roman" w:cs="Times New Roman"/>
                <w:sz w:val="16"/>
                <w:szCs w:val="16"/>
              </w:rPr>
              <w:t>к</w:t>
            </w:r>
            <w:r w:rsidR="003B190A" w:rsidRPr="009C4527">
              <w:rPr>
                <w:rFonts w:ascii="Times New Roman" w:hAnsi="Times New Roman" w:cs="Times New Roman"/>
                <w:sz w:val="16"/>
                <w:szCs w:val="16"/>
              </w:rPr>
              <w:t>раевой бюджет</w:t>
            </w:r>
          </w:p>
        </w:tc>
        <w:tc>
          <w:tcPr>
            <w:tcW w:w="1559" w:type="dxa"/>
            <w:vAlign w:val="center"/>
          </w:tcPr>
          <w:p w:rsidR="003656EE" w:rsidRPr="009C4527" w:rsidRDefault="009C4527" w:rsidP="00770A2B">
            <w:pPr>
              <w:jc w:val="center"/>
              <w:rPr>
                <w:rFonts w:ascii="Times New Roman" w:hAnsi="Times New Roman" w:cs="Times New Roman"/>
                <w:sz w:val="16"/>
                <w:szCs w:val="16"/>
              </w:rPr>
            </w:pPr>
            <w:r w:rsidRPr="009C4527">
              <w:rPr>
                <w:rFonts w:ascii="Times New Roman" w:hAnsi="Times New Roman" w:cs="Times New Roman"/>
                <w:sz w:val="16"/>
                <w:szCs w:val="16"/>
              </w:rPr>
              <w:t>1 196 677,0</w:t>
            </w:r>
          </w:p>
        </w:tc>
        <w:tc>
          <w:tcPr>
            <w:tcW w:w="1525" w:type="dxa"/>
            <w:vAlign w:val="center"/>
          </w:tcPr>
          <w:p w:rsidR="003656EE" w:rsidRPr="009C4527" w:rsidRDefault="009C4527" w:rsidP="00770A2B">
            <w:pPr>
              <w:jc w:val="center"/>
              <w:rPr>
                <w:rFonts w:ascii="Times New Roman" w:hAnsi="Times New Roman" w:cs="Times New Roman"/>
                <w:sz w:val="16"/>
                <w:szCs w:val="16"/>
              </w:rPr>
            </w:pPr>
            <w:r w:rsidRPr="009C4527">
              <w:rPr>
                <w:rFonts w:ascii="Times New Roman" w:hAnsi="Times New Roman" w:cs="Times New Roman"/>
                <w:sz w:val="16"/>
                <w:szCs w:val="16"/>
              </w:rPr>
              <w:t>1 176 060,6</w:t>
            </w:r>
          </w:p>
        </w:tc>
        <w:tc>
          <w:tcPr>
            <w:tcW w:w="1914" w:type="dxa"/>
            <w:vAlign w:val="center"/>
          </w:tcPr>
          <w:p w:rsidR="003656EE" w:rsidRPr="009C4527" w:rsidRDefault="00A91E48" w:rsidP="00770A2B">
            <w:pPr>
              <w:jc w:val="center"/>
              <w:rPr>
                <w:rFonts w:ascii="Times New Roman" w:hAnsi="Times New Roman" w:cs="Times New Roman"/>
                <w:sz w:val="16"/>
                <w:szCs w:val="16"/>
              </w:rPr>
            </w:pPr>
            <w:r>
              <w:rPr>
                <w:rFonts w:ascii="Times New Roman" w:hAnsi="Times New Roman" w:cs="Times New Roman"/>
                <w:sz w:val="16"/>
                <w:szCs w:val="16"/>
              </w:rPr>
              <w:t>20 616,4</w:t>
            </w:r>
          </w:p>
        </w:tc>
        <w:tc>
          <w:tcPr>
            <w:tcW w:w="1309" w:type="dxa"/>
            <w:vAlign w:val="center"/>
          </w:tcPr>
          <w:p w:rsidR="003656EE" w:rsidRPr="009C4527" w:rsidRDefault="00886145" w:rsidP="00770A2B">
            <w:pPr>
              <w:jc w:val="center"/>
              <w:rPr>
                <w:rFonts w:ascii="Times New Roman" w:hAnsi="Times New Roman" w:cs="Times New Roman"/>
                <w:sz w:val="16"/>
                <w:szCs w:val="16"/>
              </w:rPr>
            </w:pPr>
            <w:r>
              <w:rPr>
                <w:rFonts w:ascii="Times New Roman" w:hAnsi="Times New Roman" w:cs="Times New Roman"/>
                <w:sz w:val="16"/>
                <w:szCs w:val="16"/>
              </w:rPr>
              <w:t>98,3</w:t>
            </w:r>
          </w:p>
        </w:tc>
      </w:tr>
      <w:tr w:rsidR="00F013E0" w:rsidRPr="00F013E0" w:rsidTr="0026430E">
        <w:trPr>
          <w:trHeight w:val="277"/>
        </w:trPr>
        <w:tc>
          <w:tcPr>
            <w:tcW w:w="3085" w:type="dxa"/>
            <w:vAlign w:val="center"/>
          </w:tcPr>
          <w:p w:rsidR="003B190A" w:rsidRPr="00A91E48" w:rsidRDefault="007D4D6C" w:rsidP="00071E82">
            <w:pPr>
              <w:rPr>
                <w:rFonts w:ascii="Times New Roman" w:hAnsi="Times New Roman" w:cs="Times New Roman"/>
                <w:sz w:val="16"/>
                <w:szCs w:val="16"/>
              </w:rPr>
            </w:pPr>
            <w:r w:rsidRPr="00A91E48">
              <w:rPr>
                <w:rFonts w:ascii="Times New Roman" w:hAnsi="Times New Roman" w:cs="Times New Roman"/>
                <w:sz w:val="16"/>
                <w:szCs w:val="16"/>
              </w:rPr>
              <w:t>р</w:t>
            </w:r>
            <w:r w:rsidR="00C11925" w:rsidRPr="00A91E48">
              <w:rPr>
                <w:rFonts w:ascii="Times New Roman" w:hAnsi="Times New Roman" w:cs="Times New Roman"/>
                <w:sz w:val="16"/>
                <w:szCs w:val="16"/>
              </w:rPr>
              <w:t>айонный бюджет</w:t>
            </w:r>
          </w:p>
        </w:tc>
        <w:tc>
          <w:tcPr>
            <w:tcW w:w="1559" w:type="dxa"/>
            <w:vAlign w:val="center"/>
          </w:tcPr>
          <w:p w:rsidR="003B190A" w:rsidRPr="00A91E48" w:rsidRDefault="00300D4D" w:rsidP="00A91E48">
            <w:pPr>
              <w:jc w:val="center"/>
              <w:rPr>
                <w:rFonts w:ascii="Times New Roman" w:hAnsi="Times New Roman" w:cs="Times New Roman"/>
                <w:sz w:val="16"/>
                <w:szCs w:val="16"/>
              </w:rPr>
            </w:pPr>
            <w:r>
              <w:rPr>
                <w:rFonts w:ascii="Times New Roman" w:hAnsi="Times New Roman" w:cs="Times New Roman"/>
                <w:sz w:val="16"/>
                <w:szCs w:val="16"/>
              </w:rPr>
              <w:t>1 022 365,5</w:t>
            </w:r>
          </w:p>
        </w:tc>
        <w:tc>
          <w:tcPr>
            <w:tcW w:w="1525" w:type="dxa"/>
            <w:vAlign w:val="center"/>
          </w:tcPr>
          <w:p w:rsidR="003B190A" w:rsidRPr="00A91E48" w:rsidRDefault="00300D4D" w:rsidP="00770A2B">
            <w:pPr>
              <w:jc w:val="center"/>
              <w:rPr>
                <w:rFonts w:ascii="Times New Roman" w:hAnsi="Times New Roman" w:cs="Times New Roman"/>
                <w:sz w:val="16"/>
                <w:szCs w:val="16"/>
              </w:rPr>
            </w:pPr>
            <w:r>
              <w:rPr>
                <w:rFonts w:ascii="Times New Roman" w:hAnsi="Times New Roman" w:cs="Times New Roman"/>
                <w:sz w:val="16"/>
                <w:szCs w:val="16"/>
              </w:rPr>
              <w:t>967 813,1</w:t>
            </w:r>
          </w:p>
        </w:tc>
        <w:tc>
          <w:tcPr>
            <w:tcW w:w="1914" w:type="dxa"/>
            <w:vAlign w:val="center"/>
          </w:tcPr>
          <w:p w:rsidR="003B190A" w:rsidRPr="00A91E48" w:rsidRDefault="00300D4D" w:rsidP="00770A2B">
            <w:pPr>
              <w:jc w:val="center"/>
              <w:rPr>
                <w:rFonts w:ascii="Times New Roman" w:hAnsi="Times New Roman" w:cs="Times New Roman"/>
                <w:sz w:val="16"/>
                <w:szCs w:val="16"/>
              </w:rPr>
            </w:pPr>
            <w:r>
              <w:rPr>
                <w:rFonts w:ascii="Times New Roman" w:hAnsi="Times New Roman" w:cs="Times New Roman"/>
                <w:sz w:val="16"/>
                <w:szCs w:val="16"/>
              </w:rPr>
              <w:t>54 552,4</w:t>
            </w:r>
          </w:p>
        </w:tc>
        <w:tc>
          <w:tcPr>
            <w:tcW w:w="1309" w:type="dxa"/>
            <w:vAlign w:val="center"/>
          </w:tcPr>
          <w:p w:rsidR="003B190A" w:rsidRPr="00A91E48" w:rsidRDefault="00300D4D" w:rsidP="00770A2B">
            <w:pPr>
              <w:jc w:val="center"/>
              <w:rPr>
                <w:rFonts w:ascii="Times New Roman" w:hAnsi="Times New Roman" w:cs="Times New Roman"/>
                <w:sz w:val="16"/>
                <w:szCs w:val="16"/>
              </w:rPr>
            </w:pPr>
            <w:r>
              <w:rPr>
                <w:rFonts w:ascii="Times New Roman" w:hAnsi="Times New Roman" w:cs="Times New Roman"/>
                <w:sz w:val="16"/>
                <w:szCs w:val="16"/>
              </w:rPr>
              <w:t>94,7</w:t>
            </w:r>
          </w:p>
        </w:tc>
      </w:tr>
      <w:tr w:rsidR="00F013E0" w:rsidRPr="00F013E0" w:rsidTr="0026430E">
        <w:trPr>
          <w:trHeight w:val="280"/>
        </w:trPr>
        <w:tc>
          <w:tcPr>
            <w:tcW w:w="3085" w:type="dxa"/>
            <w:vAlign w:val="center"/>
          </w:tcPr>
          <w:p w:rsidR="00C11925" w:rsidRPr="007F71EB" w:rsidRDefault="007D4D6C" w:rsidP="00071E82">
            <w:pPr>
              <w:rPr>
                <w:rFonts w:ascii="Times New Roman" w:hAnsi="Times New Roman" w:cs="Times New Roman"/>
                <w:sz w:val="16"/>
                <w:szCs w:val="16"/>
              </w:rPr>
            </w:pPr>
            <w:r w:rsidRPr="007F71EB">
              <w:rPr>
                <w:rFonts w:ascii="Times New Roman" w:hAnsi="Times New Roman" w:cs="Times New Roman"/>
                <w:sz w:val="16"/>
                <w:szCs w:val="16"/>
              </w:rPr>
              <w:t>б</w:t>
            </w:r>
            <w:r w:rsidR="00C11925" w:rsidRPr="007F71EB">
              <w:rPr>
                <w:rFonts w:ascii="Times New Roman" w:hAnsi="Times New Roman" w:cs="Times New Roman"/>
                <w:sz w:val="16"/>
                <w:szCs w:val="16"/>
              </w:rPr>
              <w:t>юджет поселений</w:t>
            </w:r>
          </w:p>
        </w:tc>
        <w:tc>
          <w:tcPr>
            <w:tcW w:w="1559" w:type="dxa"/>
            <w:vAlign w:val="center"/>
          </w:tcPr>
          <w:p w:rsidR="00C11925" w:rsidRPr="007F71EB" w:rsidRDefault="007F71EB" w:rsidP="00770A2B">
            <w:pPr>
              <w:jc w:val="center"/>
              <w:rPr>
                <w:rFonts w:ascii="Times New Roman" w:hAnsi="Times New Roman" w:cs="Times New Roman"/>
                <w:sz w:val="16"/>
                <w:szCs w:val="16"/>
              </w:rPr>
            </w:pPr>
            <w:r>
              <w:rPr>
                <w:rFonts w:ascii="Times New Roman" w:hAnsi="Times New Roman" w:cs="Times New Roman"/>
                <w:sz w:val="16"/>
                <w:szCs w:val="16"/>
              </w:rPr>
              <w:t>1 827,2</w:t>
            </w:r>
          </w:p>
        </w:tc>
        <w:tc>
          <w:tcPr>
            <w:tcW w:w="1525" w:type="dxa"/>
            <w:vAlign w:val="center"/>
          </w:tcPr>
          <w:p w:rsidR="00C11925" w:rsidRPr="007F71EB" w:rsidRDefault="007F71EB" w:rsidP="00770A2B">
            <w:pPr>
              <w:jc w:val="center"/>
              <w:rPr>
                <w:rFonts w:ascii="Times New Roman" w:hAnsi="Times New Roman" w:cs="Times New Roman"/>
                <w:sz w:val="16"/>
                <w:szCs w:val="16"/>
              </w:rPr>
            </w:pPr>
            <w:r>
              <w:rPr>
                <w:rFonts w:ascii="Times New Roman" w:hAnsi="Times New Roman" w:cs="Times New Roman"/>
                <w:sz w:val="16"/>
                <w:szCs w:val="16"/>
              </w:rPr>
              <w:t>1 827,2</w:t>
            </w:r>
          </w:p>
        </w:tc>
        <w:tc>
          <w:tcPr>
            <w:tcW w:w="1914" w:type="dxa"/>
            <w:vAlign w:val="center"/>
          </w:tcPr>
          <w:p w:rsidR="00C11925" w:rsidRPr="007F71EB" w:rsidRDefault="00A91E48" w:rsidP="00770A2B">
            <w:pPr>
              <w:jc w:val="center"/>
              <w:rPr>
                <w:rFonts w:ascii="Times New Roman" w:hAnsi="Times New Roman" w:cs="Times New Roman"/>
                <w:sz w:val="16"/>
                <w:szCs w:val="16"/>
              </w:rPr>
            </w:pPr>
            <w:r>
              <w:rPr>
                <w:rFonts w:ascii="Times New Roman" w:hAnsi="Times New Roman" w:cs="Times New Roman"/>
                <w:sz w:val="16"/>
                <w:szCs w:val="16"/>
              </w:rPr>
              <w:t>0,0</w:t>
            </w:r>
          </w:p>
        </w:tc>
        <w:tc>
          <w:tcPr>
            <w:tcW w:w="1309" w:type="dxa"/>
            <w:vAlign w:val="center"/>
          </w:tcPr>
          <w:p w:rsidR="00C11925" w:rsidRPr="007F71EB" w:rsidRDefault="00886145" w:rsidP="00770A2B">
            <w:pPr>
              <w:jc w:val="center"/>
              <w:rPr>
                <w:rFonts w:ascii="Times New Roman" w:hAnsi="Times New Roman" w:cs="Times New Roman"/>
                <w:sz w:val="16"/>
                <w:szCs w:val="16"/>
              </w:rPr>
            </w:pPr>
            <w:r>
              <w:rPr>
                <w:rFonts w:ascii="Times New Roman" w:hAnsi="Times New Roman" w:cs="Times New Roman"/>
                <w:sz w:val="16"/>
                <w:szCs w:val="16"/>
              </w:rPr>
              <w:t>100,0</w:t>
            </w:r>
          </w:p>
        </w:tc>
      </w:tr>
      <w:tr w:rsidR="00886145" w:rsidRPr="00F013E0" w:rsidTr="0026430E">
        <w:trPr>
          <w:trHeight w:val="280"/>
        </w:trPr>
        <w:tc>
          <w:tcPr>
            <w:tcW w:w="3085" w:type="dxa"/>
            <w:vAlign w:val="center"/>
          </w:tcPr>
          <w:p w:rsidR="00886145" w:rsidRPr="007F71EB" w:rsidRDefault="00886145" w:rsidP="00071E82">
            <w:pPr>
              <w:rPr>
                <w:rFonts w:ascii="Times New Roman" w:hAnsi="Times New Roman" w:cs="Times New Roman"/>
                <w:sz w:val="16"/>
                <w:szCs w:val="16"/>
              </w:rPr>
            </w:pPr>
            <w:r w:rsidRPr="00242674">
              <w:rPr>
                <w:rFonts w:ascii="Times New Roman" w:hAnsi="Times New Roman" w:cs="Times New Roman"/>
                <w:sz w:val="16"/>
                <w:szCs w:val="16"/>
              </w:rPr>
              <w:t>прочие безвозмездные поступления (добровольные пожертвования)</w:t>
            </w:r>
          </w:p>
        </w:tc>
        <w:tc>
          <w:tcPr>
            <w:tcW w:w="1559" w:type="dxa"/>
            <w:vAlign w:val="center"/>
          </w:tcPr>
          <w:p w:rsidR="00886145" w:rsidRDefault="00163394" w:rsidP="00770A2B">
            <w:pPr>
              <w:jc w:val="center"/>
              <w:rPr>
                <w:rFonts w:ascii="Times New Roman" w:hAnsi="Times New Roman" w:cs="Times New Roman"/>
                <w:sz w:val="16"/>
                <w:szCs w:val="16"/>
              </w:rPr>
            </w:pPr>
            <w:r>
              <w:rPr>
                <w:rFonts w:ascii="Times New Roman" w:hAnsi="Times New Roman" w:cs="Times New Roman"/>
                <w:sz w:val="16"/>
                <w:szCs w:val="16"/>
              </w:rPr>
              <w:t>4 537,5</w:t>
            </w:r>
          </w:p>
        </w:tc>
        <w:tc>
          <w:tcPr>
            <w:tcW w:w="1525" w:type="dxa"/>
            <w:vAlign w:val="center"/>
          </w:tcPr>
          <w:p w:rsidR="00886145" w:rsidRDefault="00163394" w:rsidP="00770A2B">
            <w:pPr>
              <w:jc w:val="center"/>
              <w:rPr>
                <w:rFonts w:ascii="Times New Roman" w:hAnsi="Times New Roman" w:cs="Times New Roman"/>
                <w:sz w:val="16"/>
                <w:szCs w:val="16"/>
              </w:rPr>
            </w:pPr>
            <w:r>
              <w:rPr>
                <w:rFonts w:ascii="Times New Roman" w:hAnsi="Times New Roman" w:cs="Times New Roman"/>
                <w:sz w:val="16"/>
                <w:szCs w:val="16"/>
              </w:rPr>
              <w:t>2 833,2</w:t>
            </w:r>
          </w:p>
        </w:tc>
        <w:tc>
          <w:tcPr>
            <w:tcW w:w="1914" w:type="dxa"/>
            <w:vAlign w:val="center"/>
          </w:tcPr>
          <w:p w:rsidR="00886145" w:rsidRDefault="00300D4D" w:rsidP="00770A2B">
            <w:pPr>
              <w:jc w:val="center"/>
              <w:rPr>
                <w:rFonts w:ascii="Times New Roman" w:hAnsi="Times New Roman" w:cs="Times New Roman"/>
                <w:sz w:val="16"/>
                <w:szCs w:val="16"/>
              </w:rPr>
            </w:pPr>
            <w:r>
              <w:rPr>
                <w:rFonts w:ascii="Times New Roman" w:hAnsi="Times New Roman" w:cs="Times New Roman"/>
                <w:sz w:val="16"/>
                <w:szCs w:val="16"/>
              </w:rPr>
              <w:t>1 704,3</w:t>
            </w:r>
          </w:p>
        </w:tc>
        <w:tc>
          <w:tcPr>
            <w:tcW w:w="1309" w:type="dxa"/>
            <w:vAlign w:val="center"/>
          </w:tcPr>
          <w:p w:rsidR="00886145" w:rsidRDefault="00300D4D" w:rsidP="00770A2B">
            <w:pPr>
              <w:jc w:val="center"/>
              <w:rPr>
                <w:rFonts w:ascii="Times New Roman" w:hAnsi="Times New Roman" w:cs="Times New Roman"/>
                <w:sz w:val="16"/>
                <w:szCs w:val="16"/>
              </w:rPr>
            </w:pPr>
            <w:r>
              <w:rPr>
                <w:rFonts w:ascii="Times New Roman" w:hAnsi="Times New Roman" w:cs="Times New Roman"/>
                <w:sz w:val="16"/>
                <w:szCs w:val="16"/>
              </w:rPr>
              <w:t>62,4</w:t>
            </w:r>
          </w:p>
        </w:tc>
      </w:tr>
      <w:tr w:rsidR="00F013E0" w:rsidRPr="00F013E0" w:rsidTr="0026430E">
        <w:trPr>
          <w:trHeight w:val="262"/>
        </w:trPr>
        <w:tc>
          <w:tcPr>
            <w:tcW w:w="3085" w:type="dxa"/>
            <w:vAlign w:val="center"/>
          </w:tcPr>
          <w:p w:rsidR="00E7527C" w:rsidRPr="00A91E48" w:rsidRDefault="007D4D6C" w:rsidP="00C11925">
            <w:pPr>
              <w:jc w:val="center"/>
              <w:rPr>
                <w:rFonts w:ascii="Times New Roman" w:hAnsi="Times New Roman" w:cs="Times New Roman"/>
                <w:sz w:val="16"/>
                <w:szCs w:val="16"/>
              </w:rPr>
            </w:pPr>
            <w:r w:rsidRPr="00A91E48">
              <w:rPr>
                <w:rFonts w:ascii="Times New Roman" w:hAnsi="Times New Roman" w:cs="Times New Roman"/>
                <w:sz w:val="16"/>
                <w:szCs w:val="16"/>
              </w:rPr>
              <w:t>и</w:t>
            </w:r>
            <w:r w:rsidR="00E7527C" w:rsidRPr="00A91E48">
              <w:rPr>
                <w:rFonts w:ascii="Times New Roman" w:hAnsi="Times New Roman" w:cs="Times New Roman"/>
                <w:sz w:val="16"/>
                <w:szCs w:val="16"/>
              </w:rPr>
              <w:t>того</w:t>
            </w:r>
          </w:p>
        </w:tc>
        <w:tc>
          <w:tcPr>
            <w:tcW w:w="1559" w:type="dxa"/>
            <w:vAlign w:val="center"/>
          </w:tcPr>
          <w:p w:rsidR="00E7527C" w:rsidRPr="00A91E48" w:rsidRDefault="00A91E48" w:rsidP="00770A2B">
            <w:pPr>
              <w:jc w:val="center"/>
              <w:rPr>
                <w:rFonts w:ascii="Times New Roman" w:hAnsi="Times New Roman" w:cs="Times New Roman"/>
                <w:sz w:val="16"/>
                <w:szCs w:val="16"/>
              </w:rPr>
            </w:pPr>
            <w:r w:rsidRPr="00A91E48">
              <w:rPr>
                <w:rFonts w:ascii="Times New Roman" w:hAnsi="Times New Roman" w:cs="Times New Roman"/>
                <w:sz w:val="16"/>
                <w:szCs w:val="16"/>
              </w:rPr>
              <w:t>2 236 981,2</w:t>
            </w:r>
          </w:p>
        </w:tc>
        <w:tc>
          <w:tcPr>
            <w:tcW w:w="1525" w:type="dxa"/>
            <w:vAlign w:val="center"/>
          </w:tcPr>
          <w:p w:rsidR="00E7527C" w:rsidRPr="00A91E48" w:rsidRDefault="00A91E48" w:rsidP="00770A2B">
            <w:pPr>
              <w:jc w:val="center"/>
              <w:rPr>
                <w:rFonts w:ascii="Times New Roman" w:hAnsi="Times New Roman" w:cs="Times New Roman"/>
                <w:sz w:val="16"/>
                <w:szCs w:val="16"/>
              </w:rPr>
            </w:pPr>
            <w:r w:rsidRPr="00A91E48">
              <w:rPr>
                <w:rFonts w:ascii="Times New Roman" w:hAnsi="Times New Roman" w:cs="Times New Roman"/>
                <w:sz w:val="16"/>
                <w:szCs w:val="16"/>
              </w:rPr>
              <w:t>2 160 108,1</w:t>
            </w:r>
          </w:p>
        </w:tc>
        <w:tc>
          <w:tcPr>
            <w:tcW w:w="1914" w:type="dxa"/>
            <w:vAlign w:val="center"/>
          </w:tcPr>
          <w:p w:rsidR="00E7527C" w:rsidRPr="00A91E48" w:rsidRDefault="00A91E48" w:rsidP="00770A2B">
            <w:pPr>
              <w:jc w:val="center"/>
              <w:rPr>
                <w:rFonts w:ascii="Times New Roman" w:hAnsi="Times New Roman" w:cs="Times New Roman"/>
                <w:sz w:val="16"/>
                <w:szCs w:val="16"/>
              </w:rPr>
            </w:pPr>
            <w:r w:rsidRPr="00A91E48">
              <w:rPr>
                <w:rFonts w:ascii="Times New Roman" w:hAnsi="Times New Roman" w:cs="Times New Roman"/>
                <w:sz w:val="16"/>
                <w:szCs w:val="16"/>
              </w:rPr>
              <w:t>76 873,1</w:t>
            </w:r>
          </w:p>
        </w:tc>
        <w:tc>
          <w:tcPr>
            <w:tcW w:w="1309" w:type="dxa"/>
            <w:vAlign w:val="center"/>
          </w:tcPr>
          <w:p w:rsidR="00E7527C" w:rsidRPr="00886145" w:rsidRDefault="00886145" w:rsidP="00770A2B">
            <w:pPr>
              <w:jc w:val="center"/>
              <w:rPr>
                <w:rFonts w:ascii="Times New Roman" w:hAnsi="Times New Roman" w:cs="Times New Roman"/>
                <w:sz w:val="16"/>
                <w:szCs w:val="16"/>
              </w:rPr>
            </w:pPr>
            <w:r w:rsidRPr="00886145">
              <w:rPr>
                <w:rFonts w:ascii="Times New Roman" w:hAnsi="Times New Roman" w:cs="Times New Roman"/>
                <w:sz w:val="16"/>
                <w:szCs w:val="16"/>
              </w:rPr>
              <w:t>96,6</w:t>
            </w:r>
          </w:p>
        </w:tc>
      </w:tr>
    </w:tbl>
    <w:p w:rsidR="003D4214" w:rsidRPr="00300D4D" w:rsidRDefault="003D4214" w:rsidP="00560009">
      <w:pPr>
        <w:spacing w:after="0"/>
        <w:ind w:firstLine="851"/>
        <w:jc w:val="both"/>
        <w:rPr>
          <w:rFonts w:ascii="Times New Roman" w:hAnsi="Times New Roman" w:cs="Times New Roman"/>
          <w:sz w:val="24"/>
          <w:szCs w:val="24"/>
        </w:rPr>
      </w:pPr>
    </w:p>
    <w:p w:rsidR="00B82A20" w:rsidRPr="00300D4D" w:rsidRDefault="00DA7349" w:rsidP="00560009">
      <w:pPr>
        <w:spacing w:after="0"/>
        <w:ind w:firstLine="851"/>
        <w:jc w:val="both"/>
        <w:rPr>
          <w:rFonts w:ascii="Times New Roman" w:hAnsi="Times New Roman" w:cs="Times New Roman"/>
          <w:sz w:val="24"/>
          <w:szCs w:val="24"/>
        </w:rPr>
      </w:pPr>
      <w:r w:rsidRPr="00300D4D">
        <w:rPr>
          <w:rFonts w:ascii="Times New Roman" w:hAnsi="Times New Roman" w:cs="Times New Roman"/>
          <w:sz w:val="24"/>
          <w:szCs w:val="24"/>
        </w:rPr>
        <w:t>Как и в предыдущих периодах н</w:t>
      </w:r>
      <w:r w:rsidR="00F84263" w:rsidRPr="00300D4D">
        <w:rPr>
          <w:rFonts w:ascii="Times New Roman" w:hAnsi="Times New Roman" w:cs="Times New Roman"/>
          <w:sz w:val="24"/>
          <w:szCs w:val="24"/>
        </w:rPr>
        <w:t>е исполнен</w:t>
      </w:r>
      <w:r w:rsidR="006E2F9B" w:rsidRPr="00300D4D">
        <w:rPr>
          <w:rFonts w:ascii="Times New Roman" w:hAnsi="Times New Roman" w:cs="Times New Roman"/>
          <w:sz w:val="24"/>
          <w:szCs w:val="24"/>
        </w:rPr>
        <w:t xml:space="preserve">о в </w:t>
      </w:r>
      <w:r w:rsidR="00870F3D" w:rsidRPr="00300D4D">
        <w:rPr>
          <w:rFonts w:ascii="Times New Roman" w:hAnsi="Times New Roman" w:cs="Times New Roman"/>
          <w:sz w:val="24"/>
          <w:szCs w:val="24"/>
        </w:rPr>
        <w:t>отчетном периоде</w:t>
      </w:r>
      <w:r w:rsidR="006E2F9B" w:rsidRPr="00300D4D">
        <w:rPr>
          <w:rFonts w:ascii="Times New Roman" w:hAnsi="Times New Roman" w:cs="Times New Roman"/>
          <w:sz w:val="24"/>
          <w:szCs w:val="24"/>
        </w:rPr>
        <w:t xml:space="preserve"> ресурсное обеспечение муниципальн</w:t>
      </w:r>
      <w:r w:rsidR="00F75351" w:rsidRPr="00300D4D">
        <w:rPr>
          <w:rFonts w:ascii="Times New Roman" w:hAnsi="Times New Roman" w:cs="Times New Roman"/>
          <w:sz w:val="24"/>
          <w:szCs w:val="24"/>
        </w:rPr>
        <w:t>ых</w:t>
      </w:r>
      <w:r w:rsidR="006E2F9B" w:rsidRPr="00300D4D">
        <w:rPr>
          <w:rFonts w:ascii="Times New Roman" w:hAnsi="Times New Roman" w:cs="Times New Roman"/>
          <w:sz w:val="24"/>
          <w:szCs w:val="24"/>
        </w:rPr>
        <w:t xml:space="preserve"> программ</w:t>
      </w:r>
      <w:r w:rsidR="009D7FA3" w:rsidRPr="00300D4D">
        <w:rPr>
          <w:rFonts w:ascii="Times New Roman" w:hAnsi="Times New Roman" w:cs="Times New Roman"/>
          <w:sz w:val="24"/>
          <w:szCs w:val="24"/>
        </w:rPr>
        <w:t xml:space="preserve"> за счет спонсорских средств (добровольных пожертвований)</w:t>
      </w:r>
      <w:r w:rsidR="000C7DEB" w:rsidRPr="00300D4D">
        <w:rPr>
          <w:rFonts w:ascii="Times New Roman" w:hAnsi="Times New Roman" w:cs="Times New Roman"/>
          <w:sz w:val="24"/>
          <w:szCs w:val="24"/>
        </w:rPr>
        <w:t xml:space="preserve">, </w:t>
      </w:r>
      <w:r w:rsidR="00E37821" w:rsidRPr="00300D4D">
        <w:rPr>
          <w:rFonts w:ascii="Times New Roman" w:hAnsi="Times New Roman" w:cs="Times New Roman"/>
          <w:sz w:val="24"/>
          <w:szCs w:val="24"/>
        </w:rPr>
        <w:t>предусм</w:t>
      </w:r>
      <w:r w:rsidRPr="00300D4D">
        <w:rPr>
          <w:rFonts w:ascii="Times New Roman" w:hAnsi="Times New Roman" w:cs="Times New Roman"/>
          <w:sz w:val="24"/>
          <w:szCs w:val="24"/>
        </w:rPr>
        <w:t>отренны</w:t>
      </w:r>
      <w:r w:rsidR="00B82A20" w:rsidRPr="00300D4D">
        <w:rPr>
          <w:rFonts w:ascii="Times New Roman" w:hAnsi="Times New Roman" w:cs="Times New Roman"/>
          <w:sz w:val="24"/>
          <w:szCs w:val="24"/>
        </w:rPr>
        <w:t>х</w:t>
      </w:r>
      <w:r w:rsidR="00E37821" w:rsidRPr="00300D4D">
        <w:rPr>
          <w:rFonts w:ascii="Times New Roman" w:hAnsi="Times New Roman" w:cs="Times New Roman"/>
          <w:sz w:val="24"/>
          <w:szCs w:val="24"/>
        </w:rPr>
        <w:t xml:space="preserve"> </w:t>
      </w:r>
      <w:r w:rsidR="000C7DEB" w:rsidRPr="00300D4D">
        <w:rPr>
          <w:rFonts w:ascii="Times New Roman" w:hAnsi="Times New Roman" w:cs="Times New Roman"/>
          <w:sz w:val="24"/>
          <w:szCs w:val="24"/>
        </w:rPr>
        <w:t>Управлению</w:t>
      </w:r>
      <w:r w:rsidR="00E37821" w:rsidRPr="00300D4D">
        <w:rPr>
          <w:rFonts w:ascii="Times New Roman" w:hAnsi="Times New Roman" w:cs="Times New Roman"/>
          <w:sz w:val="24"/>
          <w:szCs w:val="24"/>
        </w:rPr>
        <w:t xml:space="preserve"> образования</w:t>
      </w:r>
      <w:r w:rsidR="000C7DEB" w:rsidRPr="00300D4D">
        <w:rPr>
          <w:rFonts w:ascii="Times New Roman" w:hAnsi="Times New Roman" w:cs="Times New Roman"/>
          <w:sz w:val="24"/>
          <w:szCs w:val="24"/>
        </w:rPr>
        <w:t xml:space="preserve"> на развитие МКОУ БСОШ № 2</w:t>
      </w:r>
      <w:r w:rsidR="00B82A20" w:rsidRPr="00300D4D">
        <w:rPr>
          <w:rFonts w:ascii="Times New Roman" w:hAnsi="Times New Roman" w:cs="Times New Roman"/>
          <w:sz w:val="24"/>
          <w:szCs w:val="24"/>
        </w:rPr>
        <w:t>.</w:t>
      </w:r>
    </w:p>
    <w:p w:rsidR="00C66B0E" w:rsidRPr="00300D4D" w:rsidRDefault="00C66B0E" w:rsidP="00560009">
      <w:pPr>
        <w:spacing w:after="0"/>
        <w:ind w:firstLine="851"/>
        <w:jc w:val="both"/>
        <w:rPr>
          <w:rFonts w:ascii="Times New Roman" w:hAnsi="Times New Roman" w:cs="Times New Roman"/>
          <w:sz w:val="24"/>
          <w:szCs w:val="24"/>
        </w:rPr>
      </w:pPr>
      <w:r w:rsidRPr="00300D4D">
        <w:rPr>
          <w:rFonts w:ascii="Times New Roman" w:hAnsi="Times New Roman" w:cs="Times New Roman"/>
          <w:sz w:val="24"/>
          <w:szCs w:val="24"/>
        </w:rPr>
        <w:t xml:space="preserve">Управлением образования принятые обязательства выполнены на </w:t>
      </w:r>
      <w:r w:rsidR="00300D4D" w:rsidRPr="00300D4D">
        <w:rPr>
          <w:rFonts w:ascii="Times New Roman" w:hAnsi="Times New Roman" w:cs="Times New Roman"/>
          <w:sz w:val="24"/>
          <w:szCs w:val="24"/>
        </w:rPr>
        <w:t>62,4</w:t>
      </w:r>
      <w:r w:rsidRPr="00300D4D">
        <w:rPr>
          <w:rFonts w:ascii="Times New Roman" w:hAnsi="Times New Roman" w:cs="Times New Roman"/>
          <w:sz w:val="24"/>
          <w:szCs w:val="24"/>
        </w:rPr>
        <w:t>% из-за переход</w:t>
      </w:r>
      <w:r w:rsidR="00870F3D" w:rsidRPr="00300D4D">
        <w:rPr>
          <w:rFonts w:ascii="Times New Roman" w:hAnsi="Times New Roman" w:cs="Times New Roman"/>
          <w:sz w:val="24"/>
          <w:szCs w:val="24"/>
        </w:rPr>
        <w:t>ного</w:t>
      </w:r>
      <w:r w:rsidRPr="00300D4D">
        <w:rPr>
          <w:rFonts w:ascii="Times New Roman" w:hAnsi="Times New Roman" w:cs="Times New Roman"/>
          <w:sz w:val="24"/>
          <w:szCs w:val="24"/>
        </w:rPr>
        <w:t xml:space="preserve"> периода </w:t>
      </w:r>
      <w:r w:rsidR="00B5259C" w:rsidRPr="00300D4D">
        <w:rPr>
          <w:rFonts w:ascii="Times New Roman" w:hAnsi="Times New Roman" w:cs="Times New Roman"/>
          <w:sz w:val="24"/>
          <w:szCs w:val="24"/>
        </w:rPr>
        <w:t>(с 201</w:t>
      </w:r>
      <w:r w:rsidR="00300D4D" w:rsidRPr="00300D4D">
        <w:rPr>
          <w:rFonts w:ascii="Times New Roman" w:hAnsi="Times New Roman" w:cs="Times New Roman"/>
          <w:sz w:val="24"/>
          <w:szCs w:val="24"/>
        </w:rPr>
        <w:t>9</w:t>
      </w:r>
      <w:r w:rsidR="00B5259C" w:rsidRPr="00300D4D">
        <w:rPr>
          <w:rFonts w:ascii="Times New Roman" w:hAnsi="Times New Roman" w:cs="Times New Roman"/>
          <w:sz w:val="24"/>
          <w:szCs w:val="24"/>
        </w:rPr>
        <w:t xml:space="preserve"> года по 20</w:t>
      </w:r>
      <w:r w:rsidR="00300D4D" w:rsidRPr="00300D4D">
        <w:rPr>
          <w:rFonts w:ascii="Times New Roman" w:hAnsi="Times New Roman" w:cs="Times New Roman"/>
          <w:sz w:val="24"/>
          <w:szCs w:val="24"/>
        </w:rPr>
        <w:t>20</w:t>
      </w:r>
      <w:r w:rsidR="00B5259C" w:rsidRPr="00300D4D">
        <w:rPr>
          <w:rFonts w:ascii="Times New Roman" w:hAnsi="Times New Roman" w:cs="Times New Roman"/>
          <w:sz w:val="24"/>
          <w:szCs w:val="24"/>
        </w:rPr>
        <w:t xml:space="preserve"> год включительно) </w:t>
      </w:r>
      <w:r w:rsidRPr="00300D4D">
        <w:rPr>
          <w:rFonts w:ascii="Times New Roman" w:hAnsi="Times New Roman" w:cs="Times New Roman"/>
          <w:sz w:val="24"/>
          <w:szCs w:val="24"/>
        </w:rPr>
        <w:t xml:space="preserve">реализации мероприятий по формированию, организации, функционированию и развитию «Роснефть - классов». </w:t>
      </w:r>
    </w:p>
    <w:p w:rsidR="00BE4362" w:rsidRPr="00300D4D" w:rsidRDefault="00BE4362" w:rsidP="00560009">
      <w:pPr>
        <w:spacing w:after="0"/>
        <w:ind w:firstLine="851"/>
        <w:jc w:val="both"/>
        <w:rPr>
          <w:rFonts w:ascii="Times New Roman" w:hAnsi="Times New Roman" w:cs="Times New Roman"/>
          <w:sz w:val="24"/>
          <w:szCs w:val="24"/>
        </w:rPr>
      </w:pPr>
      <w:r w:rsidRPr="00300D4D">
        <w:rPr>
          <w:rFonts w:ascii="Times New Roman" w:hAnsi="Times New Roman" w:cs="Times New Roman"/>
          <w:sz w:val="24"/>
          <w:szCs w:val="24"/>
        </w:rPr>
        <w:t>В 201</w:t>
      </w:r>
      <w:r w:rsidR="00300D4D" w:rsidRPr="00300D4D">
        <w:rPr>
          <w:rFonts w:ascii="Times New Roman" w:hAnsi="Times New Roman" w:cs="Times New Roman"/>
          <w:sz w:val="24"/>
          <w:szCs w:val="24"/>
        </w:rPr>
        <w:t>8</w:t>
      </w:r>
      <w:r w:rsidRPr="00300D4D">
        <w:rPr>
          <w:rFonts w:ascii="Times New Roman" w:hAnsi="Times New Roman" w:cs="Times New Roman"/>
          <w:sz w:val="24"/>
          <w:szCs w:val="24"/>
        </w:rPr>
        <w:t xml:space="preserve"> году аналогичный п</w:t>
      </w:r>
      <w:r w:rsidR="00B5259C" w:rsidRPr="00300D4D">
        <w:rPr>
          <w:rFonts w:ascii="Times New Roman" w:hAnsi="Times New Roman" w:cs="Times New Roman"/>
          <w:sz w:val="24"/>
          <w:szCs w:val="24"/>
        </w:rPr>
        <w:t xml:space="preserve">оказатель составил </w:t>
      </w:r>
      <w:r w:rsidR="00300D4D" w:rsidRPr="00300D4D">
        <w:rPr>
          <w:rFonts w:ascii="Times New Roman" w:hAnsi="Times New Roman" w:cs="Times New Roman"/>
          <w:sz w:val="24"/>
          <w:szCs w:val="24"/>
        </w:rPr>
        <w:t>76,9</w:t>
      </w:r>
      <w:r w:rsidR="00B5259C" w:rsidRPr="00300D4D">
        <w:rPr>
          <w:rFonts w:ascii="Times New Roman" w:hAnsi="Times New Roman" w:cs="Times New Roman"/>
          <w:sz w:val="24"/>
          <w:szCs w:val="24"/>
        </w:rPr>
        <w:t>%, в 201</w:t>
      </w:r>
      <w:r w:rsidR="00300D4D" w:rsidRPr="00300D4D">
        <w:rPr>
          <w:rFonts w:ascii="Times New Roman" w:hAnsi="Times New Roman" w:cs="Times New Roman"/>
          <w:sz w:val="24"/>
          <w:szCs w:val="24"/>
        </w:rPr>
        <w:t>7</w:t>
      </w:r>
      <w:r w:rsidR="00B5259C" w:rsidRPr="00300D4D">
        <w:rPr>
          <w:rFonts w:ascii="Times New Roman" w:hAnsi="Times New Roman" w:cs="Times New Roman"/>
          <w:sz w:val="24"/>
          <w:szCs w:val="24"/>
        </w:rPr>
        <w:t xml:space="preserve"> году – </w:t>
      </w:r>
      <w:r w:rsidR="00300D4D" w:rsidRPr="00300D4D">
        <w:rPr>
          <w:rFonts w:ascii="Times New Roman" w:hAnsi="Times New Roman" w:cs="Times New Roman"/>
          <w:sz w:val="24"/>
          <w:szCs w:val="24"/>
        </w:rPr>
        <w:t>55,6</w:t>
      </w:r>
      <w:r w:rsidR="00B5259C" w:rsidRPr="00300D4D">
        <w:rPr>
          <w:rFonts w:ascii="Times New Roman" w:hAnsi="Times New Roman" w:cs="Times New Roman"/>
          <w:sz w:val="24"/>
          <w:szCs w:val="24"/>
        </w:rPr>
        <w:t>%.</w:t>
      </w:r>
    </w:p>
    <w:p w:rsidR="003226A4" w:rsidRPr="00300D4D" w:rsidRDefault="003226A4" w:rsidP="005355AC">
      <w:pPr>
        <w:spacing w:after="0"/>
        <w:ind w:firstLine="851"/>
        <w:jc w:val="both"/>
        <w:rPr>
          <w:rFonts w:ascii="Times New Roman" w:hAnsi="Times New Roman" w:cs="Times New Roman"/>
          <w:sz w:val="24"/>
          <w:szCs w:val="24"/>
        </w:rPr>
      </w:pPr>
      <w:r w:rsidRPr="00300D4D">
        <w:rPr>
          <w:rFonts w:ascii="Times New Roman" w:hAnsi="Times New Roman" w:cs="Times New Roman"/>
          <w:sz w:val="24"/>
          <w:szCs w:val="24"/>
        </w:rPr>
        <w:t>В 201</w:t>
      </w:r>
      <w:r w:rsidR="00300D4D" w:rsidRPr="00300D4D">
        <w:rPr>
          <w:rFonts w:ascii="Times New Roman" w:hAnsi="Times New Roman" w:cs="Times New Roman"/>
          <w:sz w:val="24"/>
          <w:szCs w:val="24"/>
        </w:rPr>
        <w:t>9</w:t>
      </w:r>
      <w:r w:rsidRPr="00300D4D">
        <w:rPr>
          <w:rFonts w:ascii="Times New Roman" w:hAnsi="Times New Roman" w:cs="Times New Roman"/>
          <w:sz w:val="24"/>
          <w:szCs w:val="24"/>
        </w:rPr>
        <w:t xml:space="preserve"> году программные расходы осуществлялись </w:t>
      </w:r>
      <w:r w:rsidR="004136F5" w:rsidRPr="00300D4D">
        <w:rPr>
          <w:rFonts w:ascii="Times New Roman" w:hAnsi="Times New Roman" w:cs="Times New Roman"/>
          <w:sz w:val="24"/>
          <w:szCs w:val="24"/>
        </w:rPr>
        <w:t xml:space="preserve">8 </w:t>
      </w:r>
      <w:r w:rsidR="005952AE" w:rsidRPr="00300D4D">
        <w:rPr>
          <w:rFonts w:ascii="Times New Roman" w:hAnsi="Times New Roman" w:cs="Times New Roman"/>
          <w:sz w:val="24"/>
          <w:szCs w:val="24"/>
        </w:rPr>
        <w:t>ГРБС</w:t>
      </w:r>
      <w:r w:rsidR="004136F5" w:rsidRPr="00300D4D">
        <w:rPr>
          <w:rFonts w:ascii="Times New Roman" w:hAnsi="Times New Roman" w:cs="Times New Roman"/>
          <w:sz w:val="24"/>
          <w:szCs w:val="24"/>
        </w:rPr>
        <w:t>.</w:t>
      </w:r>
    </w:p>
    <w:p w:rsidR="004136F5" w:rsidRPr="00300D4D" w:rsidRDefault="004136F5" w:rsidP="004136F5">
      <w:pPr>
        <w:autoSpaceDE w:val="0"/>
        <w:autoSpaceDN w:val="0"/>
        <w:adjustRightInd w:val="0"/>
        <w:spacing w:after="0"/>
        <w:ind w:firstLine="851"/>
        <w:jc w:val="both"/>
        <w:rPr>
          <w:rFonts w:ascii="Times New Roman" w:hAnsi="Times New Roman" w:cs="Times New Roman"/>
          <w:sz w:val="24"/>
          <w:szCs w:val="24"/>
        </w:rPr>
      </w:pPr>
      <w:r w:rsidRPr="00300D4D">
        <w:rPr>
          <w:rFonts w:ascii="Times New Roman" w:hAnsi="Times New Roman" w:cs="Times New Roman"/>
          <w:sz w:val="24"/>
          <w:szCs w:val="24"/>
        </w:rPr>
        <w:t>Фактическое исполнение программных расходов за 201</w:t>
      </w:r>
      <w:r w:rsidR="00300D4D" w:rsidRPr="00300D4D">
        <w:rPr>
          <w:rFonts w:ascii="Times New Roman" w:hAnsi="Times New Roman" w:cs="Times New Roman"/>
          <w:sz w:val="24"/>
          <w:szCs w:val="24"/>
        </w:rPr>
        <w:t>9</w:t>
      </w:r>
      <w:r w:rsidRPr="00300D4D">
        <w:rPr>
          <w:rFonts w:ascii="Times New Roman" w:hAnsi="Times New Roman" w:cs="Times New Roman"/>
          <w:sz w:val="24"/>
          <w:szCs w:val="24"/>
        </w:rPr>
        <w:t xml:space="preserve"> год </w:t>
      </w:r>
      <w:r w:rsidR="00757946" w:rsidRPr="00300D4D">
        <w:rPr>
          <w:rFonts w:ascii="Times New Roman" w:hAnsi="Times New Roman" w:cs="Times New Roman"/>
          <w:sz w:val="24"/>
          <w:szCs w:val="24"/>
        </w:rPr>
        <w:t>ГРБС</w:t>
      </w:r>
      <w:r w:rsidRPr="00300D4D">
        <w:rPr>
          <w:rFonts w:ascii="Times New Roman" w:hAnsi="Times New Roman" w:cs="Times New Roman"/>
          <w:sz w:val="24"/>
          <w:szCs w:val="24"/>
        </w:rPr>
        <w:t xml:space="preserve"> представлено в таблице.</w:t>
      </w:r>
    </w:p>
    <w:p w:rsidR="003057AD" w:rsidRPr="00F013E0" w:rsidRDefault="003057AD" w:rsidP="004136F5">
      <w:pPr>
        <w:spacing w:after="0"/>
        <w:ind w:firstLine="851"/>
        <w:jc w:val="both"/>
        <w:rPr>
          <w:rFonts w:ascii="Times New Roman" w:hAnsi="Times New Roman" w:cs="Times New Roman"/>
          <w:color w:val="FF0000"/>
          <w:sz w:val="24"/>
          <w:szCs w:val="24"/>
        </w:rPr>
        <w:sectPr w:rsidR="003057AD" w:rsidRPr="00F013E0" w:rsidSect="006E5D1C">
          <w:pgSz w:w="11906" w:h="16838"/>
          <w:pgMar w:top="1134" w:right="851" w:bottom="312" w:left="1701" w:header="709" w:footer="709" w:gutter="0"/>
          <w:cols w:space="708"/>
          <w:docGrid w:linePitch="360"/>
        </w:sectPr>
      </w:pPr>
    </w:p>
    <w:p w:rsidR="00D03375" w:rsidRPr="00887608" w:rsidRDefault="00D03375" w:rsidP="00517DDC">
      <w:pPr>
        <w:autoSpaceDE w:val="0"/>
        <w:autoSpaceDN w:val="0"/>
        <w:adjustRightInd w:val="0"/>
        <w:spacing w:after="0"/>
        <w:ind w:firstLine="851"/>
        <w:jc w:val="right"/>
        <w:rPr>
          <w:rFonts w:ascii="Times New Roman" w:hAnsi="Times New Roman" w:cs="Times New Roman"/>
          <w:sz w:val="16"/>
          <w:szCs w:val="16"/>
        </w:rPr>
      </w:pPr>
      <w:r w:rsidRPr="00887608">
        <w:rPr>
          <w:rFonts w:ascii="Times New Roman" w:hAnsi="Times New Roman" w:cs="Times New Roman"/>
          <w:sz w:val="16"/>
          <w:szCs w:val="16"/>
        </w:rPr>
        <w:lastRenderedPageBreak/>
        <w:t>тыс. руб.</w:t>
      </w:r>
    </w:p>
    <w:tbl>
      <w:tblPr>
        <w:tblStyle w:val="a7"/>
        <w:tblW w:w="15877" w:type="dxa"/>
        <w:tblInd w:w="392" w:type="dxa"/>
        <w:tblLayout w:type="fixed"/>
        <w:tblLook w:val="04A0"/>
      </w:tblPr>
      <w:tblGrid>
        <w:gridCol w:w="534"/>
        <w:gridCol w:w="1450"/>
        <w:gridCol w:w="1134"/>
        <w:gridCol w:w="1094"/>
        <w:gridCol w:w="994"/>
        <w:gridCol w:w="992"/>
        <w:gridCol w:w="1134"/>
        <w:gridCol w:w="992"/>
        <w:gridCol w:w="850"/>
        <w:gridCol w:w="890"/>
        <w:gridCol w:w="1134"/>
        <w:gridCol w:w="851"/>
        <w:gridCol w:w="850"/>
        <w:gridCol w:w="992"/>
        <w:gridCol w:w="993"/>
        <w:gridCol w:w="993"/>
      </w:tblGrid>
      <w:tr w:rsidR="006967BA" w:rsidRPr="00887608" w:rsidTr="006967BA">
        <w:trPr>
          <w:trHeight w:val="562"/>
        </w:trPr>
        <w:tc>
          <w:tcPr>
            <w:tcW w:w="534" w:type="dxa"/>
            <w:vMerge w:val="restart"/>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код ГРБС</w:t>
            </w:r>
          </w:p>
        </w:tc>
        <w:tc>
          <w:tcPr>
            <w:tcW w:w="1450" w:type="dxa"/>
            <w:vMerge w:val="restart"/>
            <w:vAlign w:val="center"/>
          </w:tcPr>
          <w:p w:rsidR="00D03375" w:rsidRPr="00887608" w:rsidRDefault="00D03375" w:rsidP="00B916F6">
            <w:pPr>
              <w:autoSpaceDE w:val="0"/>
              <w:autoSpaceDN w:val="0"/>
              <w:adjustRightInd w:val="0"/>
              <w:jc w:val="center"/>
              <w:rPr>
                <w:rFonts w:ascii="Times New Roman" w:hAnsi="Times New Roman" w:cs="Times New Roman"/>
                <w:sz w:val="16"/>
                <w:szCs w:val="16"/>
              </w:rPr>
            </w:pPr>
            <w:r w:rsidRPr="00887608">
              <w:rPr>
                <w:rFonts w:ascii="Times New Roman" w:hAnsi="Times New Roman" w:cs="Times New Roman"/>
                <w:sz w:val="16"/>
                <w:szCs w:val="16"/>
              </w:rPr>
              <w:t>Наименование ГРБС</w:t>
            </w:r>
          </w:p>
        </w:tc>
        <w:tc>
          <w:tcPr>
            <w:tcW w:w="1134" w:type="dxa"/>
            <w:vMerge w:val="restart"/>
            <w:vAlign w:val="center"/>
          </w:tcPr>
          <w:p w:rsidR="00D03375" w:rsidRPr="00887608" w:rsidRDefault="00D03375" w:rsidP="00B916F6">
            <w:pPr>
              <w:spacing w:line="276" w:lineRule="auto"/>
              <w:jc w:val="center"/>
              <w:rPr>
                <w:rFonts w:ascii="Times New Roman" w:hAnsi="Times New Roman" w:cs="Times New Roman"/>
                <w:sz w:val="16"/>
                <w:szCs w:val="16"/>
              </w:rPr>
            </w:pPr>
          </w:p>
        </w:tc>
        <w:tc>
          <w:tcPr>
            <w:tcW w:w="11766" w:type="dxa"/>
            <w:gridSpan w:val="12"/>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6"/>
                <w:szCs w:val="16"/>
              </w:rPr>
            </w:pPr>
            <w:r w:rsidRPr="00887608">
              <w:rPr>
                <w:rFonts w:ascii="Times New Roman" w:hAnsi="Times New Roman" w:cs="Times New Roman"/>
                <w:sz w:val="16"/>
                <w:szCs w:val="16"/>
              </w:rPr>
              <w:t>наименование муниципальных программ</w:t>
            </w:r>
          </w:p>
        </w:tc>
        <w:tc>
          <w:tcPr>
            <w:tcW w:w="993" w:type="dxa"/>
            <w:vMerge w:val="restart"/>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6"/>
                <w:szCs w:val="16"/>
              </w:rPr>
            </w:pPr>
            <w:r w:rsidRPr="00887608">
              <w:rPr>
                <w:rFonts w:ascii="Times New Roman" w:hAnsi="Times New Roman" w:cs="Times New Roman"/>
                <w:sz w:val="16"/>
                <w:szCs w:val="16"/>
              </w:rPr>
              <w:t>всего</w:t>
            </w:r>
          </w:p>
        </w:tc>
      </w:tr>
      <w:tr w:rsidR="006967BA" w:rsidRPr="00887608" w:rsidTr="006967BA">
        <w:trPr>
          <w:cantSplit/>
          <w:trHeight w:val="3032"/>
        </w:trPr>
        <w:tc>
          <w:tcPr>
            <w:tcW w:w="534" w:type="dxa"/>
            <w:vMerge/>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Merge/>
            <w:vAlign w:val="center"/>
          </w:tcPr>
          <w:p w:rsidR="00D03375" w:rsidRPr="00887608" w:rsidRDefault="00D03375" w:rsidP="00B916F6">
            <w:pPr>
              <w:spacing w:line="276" w:lineRule="auto"/>
              <w:jc w:val="center"/>
              <w:rPr>
                <w:rFonts w:ascii="Times New Roman" w:hAnsi="Times New Roman" w:cs="Times New Roman"/>
                <w:sz w:val="16"/>
                <w:szCs w:val="16"/>
              </w:rPr>
            </w:pPr>
          </w:p>
        </w:tc>
        <w:tc>
          <w:tcPr>
            <w:tcW w:w="1094"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«Развитие образования Богучанского района»</w:t>
            </w:r>
          </w:p>
        </w:tc>
        <w:tc>
          <w:tcPr>
            <w:tcW w:w="994"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«Система социальной защиты населения Богучанского района»</w:t>
            </w:r>
          </w:p>
        </w:tc>
        <w:tc>
          <w:tcPr>
            <w:tcW w:w="992"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«Реформирование и модернизация жилищно-коммунального хозяйства и повышения энергетической эффективности»</w:t>
            </w:r>
          </w:p>
        </w:tc>
        <w:tc>
          <w:tcPr>
            <w:tcW w:w="1134"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«Защита населения от чрезвычайных ситуаций природного и техногенного характера»</w:t>
            </w:r>
          </w:p>
        </w:tc>
        <w:tc>
          <w:tcPr>
            <w:tcW w:w="992"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«Развитие культуры»</w:t>
            </w:r>
          </w:p>
        </w:tc>
        <w:tc>
          <w:tcPr>
            <w:tcW w:w="850"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«Молодежь Приангарья»</w:t>
            </w:r>
          </w:p>
        </w:tc>
        <w:tc>
          <w:tcPr>
            <w:tcW w:w="890"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«Развитие физической культуры, спорта в Богучанском районе»</w:t>
            </w:r>
          </w:p>
        </w:tc>
        <w:tc>
          <w:tcPr>
            <w:tcW w:w="1134"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«Развитие инвестиционной деятельности, малого и среднего предпринимательства на территории Богучанского района»</w:t>
            </w:r>
          </w:p>
        </w:tc>
        <w:tc>
          <w:tcPr>
            <w:tcW w:w="851"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«Развитие транспортной системы Богучанского района»</w:t>
            </w:r>
          </w:p>
        </w:tc>
        <w:tc>
          <w:tcPr>
            <w:tcW w:w="850"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«Обеспечение доступным и комфортным жильем граждан Богучанского района»</w:t>
            </w:r>
          </w:p>
        </w:tc>
        <w:tc>
          <w:tcPr>
            <w:tcW w:w="992"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«Управление муниципальными финансами»</w:t>
            </w:r>
          </w:p>
        </w:tc>
        <w:tc>
          <w:tcPr>
            <w:tcW w:w="993" w:type="dxa"/>
            <w:textDirection w:val="btLr"/>
            <w:vAlign w:val="cente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887608">
              <w:rPr>
                <w:rFonts w:ascii="Times New Roman" w:hAnsi="Times New Roman" w:cs="Times New Roman"/>
                <w:sz w:val="16"/>
                <w:szCs w:val="16"/>
              </w:rPr>
              <w:t>МП «Развитие сельского хозяйства в Богучанском районе»</w:t>
            </w:r>
          </w:p>
        </w:tc>
        <w:tc>
          <w:tcPr>
            <w:tcW w:w="993" w:type="dxa"/>
            <w:vMerge/>
            <w:textDirection w:val="btLr"/>
          </w:tcPr>
          <w:p w:rsidR="00D03375" w:rsidRPr="00887608"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p>
        </w:tc>
      </w:tr>
      <w:tr w:rsidR="006967BA" w:rsidRPr="00887608" w:rsidTr="006967BA">
        <w:tc>
          <w:tcPr>
            <w:tcW w:w="534"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w:t>
            </w:r>
          </w:p>
        </w:tc>
        <w:tc>
          <w:tcPr>
            <w:tcW w:w="1450"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2</w:t>
            </w:r>
          </w:p>
        </w:tc>
        <w:tc>
          <w:tcPr>
            <w:tcW w:w="1134" w:type="dxa"/>
            <w:vAlign w:val="center"/>
          </w:tcPr>
          <w:p w:rsidR="00D03375" w:rsidRPr="00887608" w:rsidRDefault="00D03375" w:rsidP="00B916F6">
            <w:pPr>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3</w:t>
            </w:r>
          </w:p>
        </w:tc>
        <w:tc>
          <w:tcPr>
            <w:tcW w:w="1094"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4</w:t>
            </w:r>
          </w:p>
        </w:tc>
        <w:tc>
          <w:tcPr>
            <w:tcW w:w="994"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5</w:t>
            </w:r>
          </w:p>
        </w:tc>
        <w:tc>
          <w:tcPr>
            <w:tcW w:w="992"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6</w:t>
            </w:r>
          </w:p>
        </w:tc>
        <w:tc>
          <w:tcPr>
            <w:tcW w:w="1134"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7</w:t>
            </w:r>
          </w:p>
        </w:tc>
        <w:tc>
          <w:tcPr>
            <w:tcW w:w="992"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8</w:t>
            </w:r>
          </w:p>
        </w:tc>
        <w:tc>
          <w:tcPr>
            <w:tcW w:w="850"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9</w:t>
            </w:r>
          </w:p>
        </w:tc>
        <w:tc>
          <w:tcPr>
            <w:tcW w:w="890"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10</w:t>
            </w:r>
          </w:p>
        </w:tc>
        <w:tc>
          <w:tcPr>
            <w:tcW w:w="1134"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11</w:t>
            </w:r>
          </w:p>
        </w:tc>
        <w:tc>
          <w:tcPr>
            <w:tcW w:w="851"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12</w:t>
            </w:r>
          </w:p>
        </w:tc>
        <w:tc>
          <w:tcPr>
            <w:tcW w:w="850"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13</w:t>
            </w:r>
          </w:p>
        </w:tc>
        <w:tc>
          <w:tcPr>
            <w:tcW w:w="992"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14</w:t>
            </w:r>
          </w:p>
        </w:tc>
        <w:tc>
          <w:tcPr>
            <w:tcW w:w="993"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15</w:t>
            </w:r>
          </w:p>
        </w:tc>
        <w:tc>
          <w:tcPr>
            <w:tcW w:w="993" w:type="dxa"/>
            <w:vAlign w:val="center"/>
          </w:tcPr>
          <w:p w:rsidR="00D03375" w:rsidRPr="00887608" w:rsidRDefault="00D03375" w:rsidP="00B916F6">
            <w:pPr>
              <w:autoSpaceDE w:val="0"/>
              <w:autoSpaceDN w:val="0"/>
              <w:adjustRightInd w:val="0"/>
              <w:spacing w:line="276" w:lineRule="auto"/>
              <w:jc w:val="center"/>
              <w:rPr>
                <w:rFonts w:ascii="Times New Roman" w:hAnsi="Times New Roman" w:cs="Times New Roman"/>
                <w:sz w:val="12"/>
                <w:szCs w:val="12"/>
              </w:rPr>
            </w:pPr>
            <w:r w:rsidRPr="00887608">
              <w:rPr>
                <w:rFonts w:ascii="Times New Roman" w:hAnsi="Times New Roman" w:cs="Times New Roman"/>
                <w:sz w:val="12"/>
                <w:szCs w:val="12"/>
              </w:rPr>
              <w:t>16</w:t>
            </w:r>
          </w:p>
        </w:tc>
      </w:tr>
      <w:tr w:rsidR="009E149B" w:rsidRPr="009E149B" w:rsidTr="006967BA">
        <w:trPr>
          <w:trHeight w:val="317"/>
        </w:trPr>
        <w:tc>
          <w:tcPr>
            <w:tcW w:w="534" w:type="dxa"/>
            <w:vMerge w:val="restart"/>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806</w:t>
            </w:r>
          </w:p>
        </w:tc>
        <w:tc>
          <w:tcPr>
            <w:tcW w:w="1450" w:type="dxa"/>
            <w:vMerge w:val="restart"/>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r w:rsidRPr="009E149B">
              <w:rPr>
                <w:rFonts w:ascii="Times New Roman" w:hAnsi="Times New Roman" w:cs="Times New Roman"/>
                <w:sz w:val="16"/>
                <w:szCs w:val="16"/>
              </w:rPr>
              <w:t>Администрация Богучанского района</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4 274,7</w:t>
            </w:r>
          </w:p>
        </w:tc>
        <w:tc>
          <w:tcPr>
            <w:tcW w:w="99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1 510,4</w:t>
            </w:r>
          </w:p>
        </w:tc>
        <w:tc>
          <w:tcPr>
            <w:tcW w:w="992"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187 598,5</w:t>
            </w:r>
          </w:p>
        </w:tc>
        <w:tc>
          <w:tcPr>
            <w:tcW w:w="113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3 616,2</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16 210,9</w:t>
            </w:r>
          </w:p>
        </w:tc>
        <w:tc>
          <w:tcPr>
            <w:tcW w:w="851"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57 008,9</w:t>
            </w:r>
          </w:p>
        </w:tc>
        <w:tc>
          <w:tcPr>
            <w:tcW w:w="850"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1 437,7</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1 971,6</w:t>
            </w: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273 628,9</w:t>
            </w:r>
          </w:p>
        </w:tc>
      </w:tr>
      <w:tr w:rsidR="009E149B" w:rsidRPr="009E149B" w:rsidTr="006967BA">
        <w:trPr>
          <w:trHeight w:val="302"/>
        </w:trPr>
        <w:tc>
          <w:tcPr>
            <w:tcW w:w="534" w:type="dxa"/>
            <w:vMerge/>
          </w:tcPr>
          <w:p w:rsidR="00D03375" w:rsidRPr="009E149B" w:rsidRDefault="00D03375" w:rsidP="00B916F6">
            <w:pPr>
              <w:autoSpaceDE w:val="0"/>
              <w:autoSpaceDN w:val="0"/>
              <w:adjustRightInd w:val="0"/>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1 068,7</w:t>
            </w:r>
          </w:p>
        </w:tc>
        <w:tc>
          <w:tcPr>
            <w:tcW w:w="99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1 510,4</w:t>
            </w:r>
          </w:p>
        </w:tc>
        <w:tc>
          <w:tcPr>
            <w:tcW w:w="992"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187 598,5</w:t>
            </w:r>
          </w:p>
        </w:tc>
        <w:tc>
          <w:tcPr>
            <w:tcW w:w="113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3 037,0</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16 210,9</w:t>
            </w:r>
          </w:p>
        </w:tc>
        <w:tc>
          <w:tcPr>
            <w:tcW w:w="851"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57 008,9</w:t>
            </w:r>
          </w:p>
        </w:tc>
        <w:tc>
          <w:tcPr>
            <w:tcW w:w="850"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1 437,7</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1 881,5</w:t>
            </w: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269 753,6</w:t>
            </w:r>
          </w:p>
        </w:tc>
      </w:tr>
      <w:tr w:rsidR="009E149B" w:rsidRPr="009E149B" w:rsidTr="006967BA">
        <w:tc>
          <w:tcPr>
            <w:tcW w:w="534" w:type="dxa"/>
            <w:vMerge/>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25,0</w:t>
            </w:r>
          </w:p>
        </w:tc>
        <w:tc>
          <w:tcPr>
            <w:tcW w:w="994"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992" w:type="dxa"/>
            <w:vAlign w:val="center"/>
          </w:tcPr>
          <w:p w:rsidR="00D03375" w:rsidRPr="009E149B" w:rsidRDefault="00887608"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113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84,0</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51"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50"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95,4</w:t>
            </w: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98,6</w:t>
            </w:r>
          </w:p>
        </w:tc>
      </w:tr>
      <w:tr w:rsidR="009E149B" w:rsidRPr="009E149B" w:rsidTr="006967BA">
        <w:trPr>
          <w:trHeight w:val="243"/>
        </w:trPr>
        <w:tc>
          <w:tcPr>
            <w:tcW w:w="534" w:type="dxa"/>
            <w:vMerge w:val="restart"/>
            <w:vAlign w:val="center"/>
          </w:tcPr>
          <w:p w:rsidR="00D03375" w:rsidRPr="009E149B" w:rsidRDefault="00D03375" w:rsidP="00B916F6">
            <w:pPr>
              <w:autoSpaceDE w:val="0"/>
              <w:autoSpaceDN w:val="0"/>
              <w:adjustRightInd w:val="0"/>
              <w:jc w:val="center"/>
              <w:rPr>
                <w:rFonts w:ascii="Times New Roman" w:hAnsi="Times New Roman" w:cs="Times New Roman"/>
                <w:sz w:val="16"/>
                <w:szCs w:val="16"/>
              </w:rPr>
            </w:pPr>
            <w:r w:rsidRPr="009E149B">
              <w:rPr>
                <w:rFonts w:ascii="Times New Roman" w:hAnsi="Times New Roman" w:cs="Times New Roman"/>
                <w:sz w:val="16"/>
                <w:szCs w:val="16"/>
              </w:rPr>
              <w:t>830</w:t>
            </w:r>
          </w:p>
        </w:tc>
        <w:tc>
          <w:tcPr>
            <w:tcW w:w="1450" w:type="dxa"/>
            <w:vMerge w:val="restart"/>
            <w:vAlign w:val="center"/>
          </w:tcPr>
          <w:p w:rsidR="00D03375" w:rsidRPr="009E149B" w:rsidRDefault="00D03375" w:rsidP="005E64C7">
            <w:pPr>
              <w:autoSpaceDE w:val="0"/>
              <w:autoSpaceDN w:val="0"/>
              <w:adjustRightInd w:val="0"/>
              <w:rPr>
                <w:rFonts w:ascii="Times New Roman" w:hAnsi="Times New Roman" w:cs="Times New Roman"/>
                <w:sz w:val="16"/>
                <w:szCs w:val="16"/>
              </w:rPr>
            </w:pPr>
            <w:r w:rsidRPr="009E149B">
              <w:rPr>
                <w:rFonts w:ascii="Times New Roman" w:hAnsi="Times New Roman" w:cs="Times New Roman"/>
                <w:sz w:val="16"/>
                <w:szCs w:val="16"/>
              </w:rPr>
              <w:t>МКУ «МС Заказчика»</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58 409,4</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3 333,0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120,0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61 862,4</w:t>
            </w:r>
          </w:p>
        </w:tc>
      </w:tr>
      <w:tr w:rsidR="009E149B" w:rsidRPr="009E149B" w:rsidTr="006967BA">
        <w:trPr>
          <w:trHeight w:val="302"/>
        </w:trPr>
        <w:tc>
          <w:tcPr>
            <w:tcW w:w="534" w:type="dxa"/>
            <w:vMerge/>
          </w:tcPr>
          <w:p w:rsidR="00D03375" w:rsidRPr="009E149B" w:rsidRDefault="00D03375" w:rsidP="00B916F6">
            <w:pPr>
              <w:autoSpaceDE w:val="0"/>
              <w:autoSpaceDN w:val="0"/>
              <w:adjustRightInd w:val="0"/>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24 742,8</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3 333,0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120,0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28 195,8</w:t>
            </w:r>
          </w:p>
        </w:tc>
      </w:tr>
      <w:tr w:rsidR="009E149B" w:rsidRPr="009E149B" w:rsidTr="006967BA">
        <w:tc>
          <w:tcPr>
            <w:tcW w:w="534" w:type="dxa"/>
            <w:vMerge/>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42,4</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45,6</w:t>
            </w:r>
          </w:p>
        </w:tc>
      </w:tr>
      <w:tr w:rsidR="009E149B" w:rsidRPr="009E149B" w:rsidTr="006967BA">
        <w:trPr>
          <w:trHeight w:val="293"/>
        </w:trPr>
        <w:tc>
          <w:tcPr>
            <w:tcW w:w="534" w:type="dxa"/>
            <w:vMerge w:val="restart"/>
            <w:vAlign w:val="center"/>
          </w:tcPr>
          <w:p w:rsidR="00D03375" w:rsidRPr="009E149B" w:rsidRDefault="00D03375" w:rsidP="00B916F6">
            <w:pPr>
              <w:autoSpaceDE w:val="0"/>
              <w:autoSpaceDN w:val="0"/>
              <w:adjustRightInd w:val="0"/>
              <w:jc w:val="center"/>
              <w:rPr>
                <w:rFonts w:ascii="Times New Roman" w:hAnsi="Times New Roman" w:cs="Times New Roman"/>
                <w:sz w:val="16"/>
                <w:szCs w:val="16"/>
              </w:rPr>
            </w:pPr>
            <w:r w:rsidRPr="009E149B">
              <w:rPr>
                <w:rFonts w:ascii="Times New Roman" w:hAnsi="Times New Roman" w:cs="Times New Roman"/>
                <w:sz w:val="16"/>
                <w:szCs w:val="16"/>
              </w:rPr>
              <w:t>848</w:t>
            </w:r>
          </w:p>
        </w:tc>
        <w:tc>
          <w:tcPr>
            <w:tcW w:w="1450" w:type="dxa"/>
            <w:vMerge w:val="restart"/>
            <w:vAlign w:val="center"/>
          </w:tcPr>
          <w:p w:rsidR="00D03375" w:rsidRPr="009E149B" w:rsidRDefault="00D03375" w:rsidP="005E64C7">
            <w:pPr>
              <w:autoSpaceDE w:val="0"/>
              <w:autoSpaceDN w:val="0"/>
              <w:adjustRightInd w:val="0"/>
              <w:rPr>
                <w:rFonts w:ascii="Times New Roman" w:hAnsi="Times New Roman" w:cs="Times New Roman"/>
                <w:sz w:val="16"/>
                <w:szCs w:val="16"/>
              </w:rPr>
            </w:pPr>
            <w:r w:rsidRPr="009E149B">
              <w:rPr>
                <w:rFonts w:ascii="Times New Roman" w:hAnsi="Times New Roman" w:cs="Times New Roman"/>
                <w:sz w:val="16"/>
                <w:szCs w:val="16"/>
              </w:rPr>
              <w:t>УСЗН</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92 409,4</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92 409,4</w:t>
            </w:r>
          </w:p>
        </w:tc>
      </w:tr>
      <w:tr w:rsidR="009E149B" w:rsidRPr="009E149B" w:rsidTr="006967BA">
        <w:trPr>
          <w:trHeight w:val="278"/>
        </w:trPr>
        <w:tc>
          <w:tcPr>
            <w:tcW w:w="534" w:type="dxa"/>
            <w:vMerge/>
            <w:vAlign w:val="center"/>
          </w:tcPr>
          <w:p w:rsidR="00D03375" w:rsidRPr="009E149B" w:rsidRDefault="00D03375" w:rsidP="00B916F6">
            <w:pPr>
              <w:autoSpaceDE w:val="0"/>
              <w:autoSpaceDN w:val="0"/>
              <w:adjustRightInd w:val="0"/>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92 399,2</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92 399,2</w:t>
            </w:r>
          </w:p>
        </w:tc>
      </w:tr>
      <w:tr w:rsidR="009E149B" w:rsidRPr="009E149B" w:rsidTr="006967BA">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E613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r>
      <w:tr w:rsidR="009E149B" w:rsidRPr="009E149B" w:rsidTr="006967BA">
        <w:trPr>
          <w:trHeight w:val="267"/>
        </w:trPr>
        <w:tc>
          <w:tcPr>
            <w:tcW w:w="534" w:type="dxa"/>
            <w:vMerge w:val="restart"/>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856</w:t>
            </w:r>
          </w:p>
        </w:tc>
        <w:tc>
          <w:tcPr>
            <w:tcW w:w="1450" w:type="dxa"/>
            <w:vMerge w:val="restart"/>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r w:rsidRPr="009E149B">
              <w:rPr>
                <w:rFonts w:ascii="Times New Roman" w:hAnsi="Times New Roman" w:cs="Times New Roman"/>
                <w:sz w:val="16"/>
                <w:szCs w:val="16"/>
              </w:rPr>
              <w:t>Управление культуры</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281 222,3</w:t>
            </w: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10 769,8</w:t>
            </w:r>
          </w:p>
        </w:tc>
        <w:tc>
          <w:tcPr>
            <w:tcW w:w="89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10 584,6</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302 576,7</w:t>
            </w:r>
          </w:p>
        </w:tc>
      </w:tr>
      <w:tr w:rsidR="009E149B" w:rsidRPr="009E149B" w:rsidTr="006967BA">
        <w:trPr>
          <w:trHeight w:val="353"/>
        </w:trPr>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281 027,2</w:t>
            </w: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10 697,9</w:t>
            </w:r>
          </w:p>
        </w:tc>
        <w:tc>
          <w:tcPr>
            <w:tcW w:w="89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10 567,9</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302 293,0</w:t>
            </w:r>
          </w:p>
        </w:tc>
      </w:tr>
      <w:tr w:rsidR="009E149B" w:rsidRPr="009E149B" w:rsidTr="006967BA">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99,9</w:t>
            </w: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99,3</w:t>
            </w:r>
          </w:p>
        </w:tc>
        <w:tc>
          <w:tcPr>
            <w:tcW w:w="89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99,8</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99,9</w:t>
            </w:r>
          </w:p>
        </w:tc>
      </w:tr>
      <w:tr w:rsidR="009E149B" w:rsidRPr="009E149B" w:rsidTr="006967BA">
        <w:trPr>
          <w:trHeight w:val="336"/>
        </w:trPr>
        <w:tc>
          <w:tcPr>
            <w:tcW w:w="534" w:type="dxa"/>
            <w:vMerge w:val="restart"/>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863</w:t>
            </w:r>
          </w:p>
        </w:tc>
        <w:tc>
          <w:tcPr>
            <w:tcW w:w="1450" w:type="dxa"/>
            <w:vMerge w:val="restart"/>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r w:rsidRPr="009E149B">
              <w:rPr>
                <w:rFonts w:ascii="Times New Roman" w:hAnsi="Times New Roman" w:cs="Times New Roman"/>
                <w:sz w:val="16"/>
                <w:szCs w:val="16"/>
              </w:rPr>
              <w:t>УМС</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1 417,4</w:t>
            </w: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185,0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2 834,1</w:t>
            </w: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1 700,6</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6 137,1</w:t>
            </w:r>
          </w:p>
        </w:tc>
      </w:tr>
      <w:tr w:rsidR="009E149B" w:rsidRPr="009E149B" w:rsidTr="006967BA">
        <w:trPr>
          <w:trHeight w:val="256"/>
        </w:trPr>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1 007,2</w:t>
            </w: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180,3</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2 834,1</w:t>
            </w: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1 700,6</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5 722,2</w:t>
            </w:r>
          </w:p>
        </w:tc>
      </w:tr>
      <w:tr w:rsidR="009E149B" w:rsidRPr="009E149B" w:rsidTr="006967BA">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71,1</w:t>
            </w: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97,5</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93,2</w:t>
            </w:r>
          </w:p>
        </w:tc>
      </w:tr>
      <w:tr w:rsidR="009E149B" w:rsidRPr="009E149B" w:rsidTr="006967BA">
        <w:trPr>
          <w:trHeight w:val="322"/>
        </w:trPr>
        <w:tc>
          <w:tcPr>
            <w:tcW w:w="534" w:type="dxa"/>
            <w:vMerge w:val="restart"/>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875</w:t>
            </w:r>
          </w:p>
        </w:tc>
        <w:tc>
          <w:tcPr>
            <w:tcW w:w="1450" w:type="dxa"/>
            <w:vMerge w:val="restart"/>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r w:rsidRPr="009E149B">
              <w:rPr>
                <w:rFonts w:ascii="Times New Roman" w:hAnsi="Times New Roman" w:cs="Times New Roman"/>
                <w:sz w:val="16"/>
                <w:szCs w:val="16"/>
              </w:rPr>
              <w:t>Управление образования</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1 292 167,4</w:t>
            </w: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2 069,1</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375,0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67,0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1 294 678,5</w:t>
            </w:r>
          </w:p>
        </w:tc>
      </w:tr>
      <w:tr w:rsidR="009E149B" w:rsidRPr="009E149B" w:rsidTr="006967BA">
        <w:trPr>
          <w:trHeight w:val="241"/>
        </w:trPr>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1 260 185,5</w:t>
            </w: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2 069,1</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375,0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67,0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1 262 696,6</w:t>
            </w:r>
          </w:p>
        </w:tc>
      </w:tr>
      <w:tr w:rsidR="009E149B" w:rsidRPr="009E149B" w:rsidTr="006967BA">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97,5</w:t>
            </w: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6967BA"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97,5</w:t>
            </w:r>
          </w:p>
        </w:tc>
      </w:tr>
      <w:tr w:rsidR="009E149B" w:rsidRPr="009E149B" w:rsidTr="006967BA">
        <w:trPr>
          <w:trHeight w:val="237"/>
        </w:trPr>
        <w:tc>
          <w:tcPr>
            <w:tcW w:w="534" w:type="dxa"/>
            <w:vMerge w:val="restart"/>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880</w:t>
            </w:r>
          </w:p>
        </w:tc>
        <w:tc>
          <w:tcPr>
            <w:tcW w:w="1450" w:type="dxa"/>
            <w:vMerge w:val="restart"/>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r w:rsidRPr="009E149B">
              <w:rPr>
                <w:rFonts w:ascii="Times New Roman" w:hAnsi="Times New Roman" w:cs="Times New Roman"/>
                <w:sz w:val="16"/>
                <w:szCs w:val="16"/>
              </w:rPr>
              <w:t>МКУ "МПЧ № 1"</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5 049,3</w:t>
            </w:r>
          </w:p>
        </w:tc>
        <w:tc>
          <w:tcPr>
            <w:tcW w:w="1134"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21 731,7</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26 781,0</w:t>
            </w:r>
          </w:p>
        </w:tc>
      </w:tr>
      <w:tr w:rsidR="009E149B" w:rsidRPr="009E149B" w:rsidTr="006967BA">
        <w:trPr>
          <w:trHeight w:val="282"/>
        </w:trPr>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4 346,3</w:t>
            </w:r>
          </w:p>
        </w:tc>
        <w:tc>
          <w:tcPr>
            <w:tcW w:w="1134"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20 626,5</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24 972,8</w:t>
            </w:r>
          </w:p>
        </w:tc>
      </w:tr>
      <w:tr w:rsidR="009E149B" w:rsidRPr="009E149B" w:rsidTr="006967BA">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86,1</w:t>
            </w:r>
          </w:p>
        </w:tc>
        <w:tc>
          <w:tcPr>
            <w:tcW w:w="1134"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94,9</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93,2</w:t>
            </w:r>
          </w:p>
        </w:tc>
      </w:tr>
      <w:tr w:rsidR="009E149B" w:rsidRPr="009E149B" w:rsidTr="006967BA">
        <w:trPr>
          <w:trHeight w:val="324"/>
        </w:trPr>
        <w:tc>
          <w:tcPr>
            <w:tcW w:w="534" w:type="dxa"/>
            <w:vMerge w:val="restart"/>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890</w:t>
            </w:r>
          </w:p>
        </w:tc>
        <w:tc>
          <w:tcPr>
            <w:tcW w:w="1450" w:type="dxa"/>
            <w:vMerge w:val="restart"/>
            <w:vAlign w:val="center"/>
          </w:tcPr>
          <w:p w:rsidR="00D03375" w:rsidRPr="009E149B" w:rsidRDefault="00D03375" w:rsidP="005E64C7">
            <w:pPr>
              <w:autoSpaceDE w:val="0"/>
              <w:autoSpaceDN w:val="0"/>
              <w:adjustRightInd w:val="0"/>
              <w:spacing w:line="276" w:lineRule="auto"/>
              <w:rPr>
                <w:rFonts w:ascii="Times New Roman" w:hAnsi="Times New Roman" w:cs="Times New Roman"/>
                <w:sz w:val="16"/>
                <w:szCs w:val="16"/>
              </w:rPr>
            </w:pPr>
            <w:r w:rsidRPr="009E149B">
              <w:rPr>
                <w:rFonts w:ascii="Times New Roman" w:hAnsi="Times New Roman" w:cs="Times New Roman"/>
                <w:sz w:val="16"/>
                <w:szCs w:val="16"/>
              </w:rPr>
              <w:t xml:space="preserve">Финансовое управление </w:t>
            </w: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план</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xml:space="preserve">10 459,7 </w:t>
            </w:r>
          </w:p>
        </w:tc>
        <w:tc>
          <w:tcPr>
            <w:tcW w:w="1134"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1 760,4</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2 143,8</w:t>
            </w: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29 393,7</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135 149,6</w:t>
            </w: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178 907,2</w:t>
            </w:r>
          </w:p>
        </w:tc>
      </w:tr>
      <w:tr w:rsidR="009E149B" w:rsidRPr="009E149B" w:rsidTr="006967BA">
        <w:trPr>
          <w:trHeight w:val="298"/>
        </w:trPr>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факт</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6 738,2</w:t>
            </w:r>
          </w:p>
        </w:tc>
        <w:tc>
          <w:tcPr>
            <w:tcW w:w="1134"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1 760,4</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2 143,8</w:t>
            </w: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29 393,7</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134 038,6</w:t>
            </w: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174 074,7</w:t>
            </w:r>
          </w:p>
        </w:tc>
      </w:tr>
      <w:tr w:rsidR="009E149B" w:rsidRPr="009E149B" w:rsidTr="006967BA">
        <w:tc>
          <w:tcPr>
            <w:tcW w:w="534"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 исполнения</w:t>
            </w:r>
          </w:p>
        </w:tc>
        <w:tc>
          <w:tcPr>
            <w:tcW w:w="10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64,4</w:t>
            </w:r>
          </w:p>
        </w:tc>
        <w:tc>
          <w:tcPr>
            <w:tcW w:w="1134"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992"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9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100,0</w:t>
            </w:r>
          </w:p>
        </w:tc>
        <w:tc>
          <w:tcPr>
            <w:tcW w:w="850"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99,2</w:t>
            </w:r>
          </w:p>
        </w:tc>
        <w:tc>
          <w:tcPr>
            <w:tcW w:w="993" w:type="dxa"/>
            <w:vAlign w:val="center"/>
          </w:tcPr>
          <w:p w:rsidR="00D03375" w:rsidRPr="009E149B"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E149B" w:rsidRDefault="00BF64D4" w:rsidP="00B916F6">
            <w:pPr>
              <w:autoSpaceDE w:val="0"/>
              <w:autoSpaceDN w:val="0"/>
              <w:adjustRightInd w:val="0"/>
              <w:spacing w:line="276" w:lineRule="auto"/>
              <w:jc w:val="center"/>
              <w:rPr>
                <w:rFonts w:ascii="Times New Roman" w:hAnsi="Times New Roman" w:cs="Times New Roman"/>
                <w:sz w:val="16"/>
                <w:szCs w:val="16"/>
              </w:rPr>
            </w:pPr>
            <w:r w:rsidRPr="009E149B">
              <w:rPr>
                <w:rFonts w:ascii="Times New Roman" w:hAnsi="Times New Roman" w:cs="Times New Roman"/>
                <w:sz w:val="16"/>
                <w:szCs w:val="16"/>
              </w:rPr>
              <w:t>97,3</w:t>
            </w:r>
          </w:p>
        </w:tc>
      </w:tr>
    </w:tbl>
    <w:p w:rsidR="00D03375" w:rsidRPr="009E149B" w:rsidRDefault="00D03375" w:rsidP="00D03375">
      <w:pPr>
        <w:autoSpaceDE w:val="0"/>
        <w:autoSpaceDN w:val="0"/>
        <w:adjustRightInd w:val="0"/>
        <w:ind w:firstLine="851"/>
        <w:jc w:val="both"/>
        <w:rPr>
          <w:rFonts w:ascii="Times New Roman" w:hAnsi="Times New Roman" w:cs="Times New Roman"/>
          <w:sz w:val="16"/>
          <w:szCs w:val="16"/>
        </w:rPr>
      </w:pPr>
    </w:p>
    <w:p w:rsidR="00D03375" w:rsidRPr="009E149B" w:rsidRDefault="00D03375" w:rsidP="00D03375">
      <w:pPr>
        <w:spacing w:after="0"/>
        <w:ind w:firstLine="851"/>
        <w:jc w:val="both"/>
        <w:rPr>
          <w:rFonts w:ascii="Times New Roman" w:hAnsi="Times New Roman" w:cs="Times New Roman"/>
          <w:sz w:val="16"/>
          <w:szCs w:val="16"/>
        </w:rPr>
      </w:pPr>
    </w:p>
    <w:p w:rsidR="003226A4" w:rsidRPr="009E149B" w:rsidRDefault="003226A4" w:rsidP="004136F5">
      <w:pPr>
        <w:spacing w:after="0"/>
        <w:ind w:firstLine="851"/>
        <w:jc w:val="both"/>
        <w:rPr>
          <w:rFonts w:ascii="Times New Roman" w:hAnsi="Times New Roman" w:cs="Times New Roman"/>
          <w:sz w:val="16"/>
          <w:szCs w:val="16"/>
        </w:rPr>
      </w:pPr>
    </w:p>
    <w:p w:rsidR="00E00B6C" w:rsidRPr="00F013E0" w:rsidRDefault="00E00B6C" w:rsidP="005355AC">
      <w:pPr>
        <w:spacing w:after="0"/>
        <w:ind w:firstLine="851"/>
        <w:jc w:val="both"/>
        <w:rPr>
          <w:rFonts w:ascii="Times New Roman" w:hAnsi="Times New Roman" w:cs="Times New Roman"/>
          <w:color w:val="FF0000"/>
          <w:sz w:val="24"/>
          <w:szCs w:val="24"/>
        </w:rPr>
        <w:sectPr w:rsidR="00E00B6C" w:rsidRPr="00F013E0" w:rsidSect="003057AD">
          <w:pgSz w:w="16838" w:h="11906" w:orient="landscape"/>
          <w:pgMar w:top="1701" w:right="1134" w:bottom="851" w:left="312" w:header="709" w:footer="709" w:gutter="0"/>
          <w:cols w:space="708"/>
          <w:docGrid w:linePitch="360"/>
        </w:sectPr>
      </w:pPr>
    </w:p>
    <w:p w:rsidR="00076577" w:rsidRPr="003F3693" w:rsidRDefault="00241DF8" w:rsidP="00241DF8">
      <w:pPr>
        <w:pStyle w:val="a5"/>
        <w:spacing w:after="0"/>
        <w:ind w:left="0" w:firstLine="851"/>
        <w:jc w:val="both"/>
        <w:rPr>
          <w:rFonts w:ascii="Times New Roman" w:hAnsi="Times New Roman" w:cs="Times New Roman"/>
          <w:sz w:val="24"/>
          <w:szCs w:val="24"/>
        </w:rPr>
      </w:pPr>
      <w:r w:rsidRPr="003F3693">
        <w:rPr>
          <w:rFonts w:ascii="Times New Roman" w:hAnsi="Times New Roman" w:cs="Times New Roman"/>
          <w:sz w:val="24"/>
          <w:szCs w:val="24"/>
        </w:rPr>
        <w:lastRenderedPageBreak/>
        <w:t>Как видно из данной таблицы, с наименьшим результат</w:t>
      </w:r>
      <w:r w:rsidR="007803D1" w:rsidRPr="003F3693">
        <w:rPr>
          <w:rFonts w:ascii="Times New Roman" w:hAnsi="Times New Roman" w:cs="Times New Roman"/>
          <w:sz w:val="24"/>
          <w:szCs w:val="24"/>
        </w:rPr>
        <w:t>ом (</w:t>
      </w:r>
      <w:r w:rsidR="003F3693" w:rsidRPr="003F3693">
        <w:rPr>
          <w:rFonts w:ascii="Times New Roman" w:hAnsi="Times New Roman" w:cs="Times New Roman"/>
          <w:sz w:val="24"/>
          <w:szCs w:val="24"/>
        </w:rPr>
        <w:t>45,6</w:t>
      </w:r>
      <w:r w:rsidR="007803D1" w:rsidRPr="003F3693">
        <w:rPr>
          <w:rFonts w:ascii="Times New Roman" w:hAnsi="Times New Roman" w:cs="Times New Roman"/>
          <w:sz w:val="24"/>
          <w:szCs w:val="24"/>
        </w:rPr>
        <w:t>%)</w:t>
      </w:r>
      <w:r w:rsidR="004839E4" w:rsidRPr="003F3693">
        <w:rPr>
          <w:rFonts w:ascii="Times New Roman" w:hAnsi="Times New Roman" w:cs="Times New Roman"/>
          <w:sz w:val="24"/>
          <w:szCs w:val="24"/>
        </w:rPr>
        <w:t xml:space="preserve"> </w:t>
      </w:r>
      <w:r w:rsidRPr="003F3693">
        <w:rPr>
          <w:rFonts w:ascii="Times New Roman" w:hAnsi="Times New Roman" w:cs="Times New Roman"/>
          <w:sz w:val="24"/>
          <w:szCs w:val="24"/>
        </w:rPr>
        <w:t xml:space="preserve">освоены принятые бюджетные обязательства МКУ «МС Заказчика». </w:t>
      </w:r>
    </w:p>
    <w:p w:rsidR="007803D1" w:rsidRPr="003F3693" w:rsidRDefault="007803D1" w:rsidP="00241DF8">
      <w:pPr>
        <w:pStyle w:val="a5"/>
        <w:spacing w:after="0"/>
        <w:ind w:left="0" w:firstLine="851"/>
        <w:jc w:val="both"/>
        <w:rPr>
          <w:rFonts w:ascii="Times New Roman" w:hAnsi="Times New Roman" w:cs="Times New Roman"/>
          <w:sz w:val="24"/>
          <w:szCs w:val="24"/>
        </w:rPr>
      </w:pPr>
      <w:r w:rsidRPr="003F3693">
        <w:rPr>
          <w:rFonts w:ascii="Times New Roman" w:hAnsi="Times New Roman" w:cs="Times New Roman"/>
          <w:sz w:val="24"/>
          <w:szCs w:val="24"/>
        </w:rPr>
        <w:t>В отчетном периоде названно</w:t>
      </w:r>
      <w:r w:rsidR="004839E4" w:rsidRPr="003F3693">
        <w:rPr>
          <w:rFonts w:ascii="Times New Roman" w:hAnsi="Times New Roman" w:cs="Times New Roman"/>
          <w:sz w:val="24"/>
          <w:szCs w:val="24"/>
        </w:rPr>
        <w:t xml:space="preserve">е </w:t>
      </w:r>
      <w:r w:rsidR="00076577" w:rsidRPr="003F3693">
        <w:rPr>
          <w:rFonts w:ascii="Times New Roman" w:hAnsi="Times New Roman" w:cs="Times New Roman"/>
          <w:sz w:val="24"/>
          <w:szCs w:val="24"/>
        </w:rPr>
        <w:t>учреждени</w:t>
      </w:r>
      <w:r w:rsidRPr="003F3693">
        <w:rPr>
          <w:rFonts w:ascii="Times New Roman" w:hAnsi="Times New Roman" w:cs="Times New Roman"/>
          <w:sz w:val="24"/>
          <w:szCs w:val="24"/>
        </w:rPr>
        <w:t>е</w:t>
      </w:r>
      <w:r w:rsidR="00076577" w:rsidRPr="003F3693">
        <w:rPr>
          <w:rFonts w:ascii="Times New Roman" w:hAnsi="Times New Roman" w:cs="Times New Roman"/>
          <w:sz w:val="24"/>
          <w:szCs w:val="24"/>
        </w:rPr>
        <w:t xml:space="preserve"> явля</w:t>
      </w:r>
      <w:r w:rsidR="004839E4" w:rsidRPr="003F3693">
        <w:rPr>
          <w:rFonts w:ascii="Times New Roman" w:hAnsi="Times New Roman" w:cs="Times New Roman"/>
          <w:sz w:val="24"/>
          <w:szCs w:val="24"/>
        </w:rPr>
        <w:t>л</w:t>
      </w:r>
      <w:r w:rsidRPr="003F3693">
        <w:rPr>
          <w:rFonts w:ascii="Times New Roman" w:hAnsi="Times New Roman" w:cs="Times New Roman"/>
          <w:sz w:val="24"/>
          <w:szCs w:val="24"/>
        </w:rPr>
        <w:t xml:space="preserve">ось </w:t>
      </w:r>
      <w:r w:rsidR="004839E4" w:rsidRPr="003F3693">
        <w:rPr>
          <w:rFonts w:ascii="Times New Roman" w:hAnsi="Times New Roman" w:cs="Times New Roman"/>
          <w:sz w:val="24"/>
          <w:szCs w:val="24"/>
        </w:rPr>
        <w:t>соисполнител</w:t>
      </w:r>
      <w:r w:rsidRPr="003F3693">
        <w:rPr>
          <w:rFonts w:ascii="Times New Roman" w:hAnsi="Times New Roman" w:cs="Times New Roman"/>
          <w:sz w:val="24"/>
          <w:szCs w:val="24"/>
        </w:rPr>
        <w:t>ем</w:t>
      </w:r>
      <w:r w:rsidR="00076577" w:rsidRPr="003F3693">
        <w:rPr>
          <w:rFonts w:ascii="Times New Roman" w:hAnsi="Times New Roman" w:cs="Times New Roman"/>
          <w:sz w:val="24"/>
          <w:szCs w:val="24"/>
        </w:rPr>
        <w:t xml:space="preserve"> по </w:t>
      </w:r>
      <w:r w:rsidR="004839E4" w:rsidRPr="003F3693">
        <w:rPr>
          <w:rFonts w:ascii="Times New Roman" w:hAnsi="Times New Roman" w:cs="Times New Roman"/>
          <w:sz w:val="24"/>
          <w:szCs w:val="24"/>
        </w:rPr>
        <w:t>3</w:t>
      </w:r>
      <w:r w:rsidR="00076577" w:rsidRPr="003F3693">
        <w:rPr>
          <w:rFonts w:ascii="Times New Roman" w:hAnsi="Times New Roman" w:cs="Times New Roman"/>
          <w:sz w:val="24"/>
          <w:szCs w:val="24"/>
        </w:rPr>
        <w:t xml:space="preserve"> муниципальным программам</w:t>
      </w:r>
      <w:r w:rsidRPr="003F3693">
        <w:rPr>
          <w:rFonts w:ascii="Times New Roman" w:hAnsi="Times New Roman" w:cs="Times New Roman"/>
          <w:sz w:val="24"/>
          <w:szCs w:val="24"/>
        </w:rPr>
        <w:t>:</w:t>
      </w:r>
    </w:p>
    <w:p w:rsidR="00FA5F97" w:rsidRPr="003F3693" w:rsidRDefault="00FA5F97" w:rsidP="003A0B75">
      <w:pPr>
        <w:pStyle w:val="a5"/>
        <w:numPr>
          <w:ilvl w:val="0"/>
          <w:numId w:val="30"/>
        </w:numPr>
        <w:spacing w:after="0"/>
        <w:ind w:left="0" w:firstLine="851"/>
        <w:jc w:val="both"/>
        <w:rPr>
          <w:rFonts w:ascii="Times New Roman" w:hAnsi="Times New Roman" w:cs="Times New Roman"/>
          <w:sz w:val="24"/>
          <w:szCs w:val="24"/>
        </w:rPr>
      </w:pPr>
      <w:r w:rsidRPr="003F3693">
        <w:rPr>
          <w:rFonts w:ascii="Times New Roman" w:hAnsi="Times New Roman" w:cs="Times New Roman"/>
          <w:sz w:val="24"/>
          <w:szCs w:val="24"/>
        </w:rPr>
        <w:t xml:space="preserve">«Реформирование и модернизация жилищно-коммунального хозяйства и повышения энергетической эффективности». Средства освоены на </w:t>
      </w:r>
      <w:r w:rsidR="003F3693" w:rsidRPr="003F3693">
        <w:rPr>
          <w:rFonts w:ascii="Times New Roman" w:hAnsi="Times New Roman" w:cs="Times New Roman"/>
          <w:sz w:val="24"/>
          <w:szCs w:val="24"/>
        </w:rPr>
        <w:t>42,4</w:t>
      </w:r>
      <w:r w:rsidRPr="003F3693">
        <w:rPr>
          <w:rFonts w:ascii="Times New Roman" w:hAnsi="Times New Roman" w:cs="Times New Roman"/>
          <w:sz w:val="24"/>
          <w:szCs w:val="24"/>
        </w:rPr>
        <w:t>%;</w:t>
      </w:r>
    </w:p>
    <w:p w:rsidR="00FA5F97" w:rsidRPr="003F3693" w:rsidRDefault="00FA5F97" w:rsidP="003A0B75">
      <w:pPr>
        <w:pStyle w:val="a5"/>
        <w:numPr>
          <w:ilvl w:val="0"/>
          <w:numId w:val="30"/>
        </w:numPr>
        <w:spacing w:after="0"/>
        <w:ind w:left="0" w:firstLine="851"/>
        <w:jc w:val="both"/>
        <w:rPr>
          <w:rFonts w:ascii="Times New Roman" w:hAnsi="Times New Roman" w:cs="Times New Roman"/>
          <w:sz w:val="24"/>
          <w:szCs w:val="24"/>
        </w:rPr>
      </w:pPr>
      <w:r w:rsidRPr="003F3693">
        <w:rPr>
          <w:rFonts w:ascii="Times New Roman" w:hAnsi="Times New Roman" w:cs="Times New Roman"/>
          <w:sz w:val="24"/>
          <w:szCs w:val="24"/>
        </w:rPr>
        <w:t>«</w:t>
      </w:r>
      <w:r w:rsidR="003F3693" w:rsidRPr="003F3693">
        <w:rPr>
          <w:rFonts w:ascii="Times New Roman" w:hAnsi="Times New Roman" w:cs="Times New Roman"/>
          <w:sz w:val="24"/>
          <w:szCs w:val="24"/>
        </w:rPr>
        <w:t>Развитие физической культуры и спорта в Богучанском районе». Средства освоены на 100,0%;</w:t>
      </w:r>
    </w:p>
    <w:p w:rsidR="003F3693" w:rsidRPr="003F3693" w:rsidRDefault="003F3693" w:rsidP="003A0B75">
      <w:pPr>
        <w:pStyle w:val="a5"/>
        <w:numPr>
          <w:ilvl w:val="0"/>
          <w:numId w:val="30"/>
        </w:numPr>
        <w:spacing w:after="0"/>
        <w:ind w:left="0" w:firstLine="851"/>
        <w:jc w:val="both"/>
        <w:rPr>
          <w:rFonts w:ascii="Times New Roman" w:hAnsi="Times New Roman" w:cs="Times New Roman"/>
          <w:sz w:val="24"/>
          <w:szCs w:val="24"/>
        </w:rPr>
      </w:pPr>
      <w:r w:rsidRPr="003F3693">
        <w:rPr>
          <w:rFonts w:ascii="Times New Roman" w:hAnsi="Times New Roman" w:cs="Times New Roman"/>
          <w:sz w:val="24"/>
          <w:szCs w:val="24"/>
        </w:rPr>
        <w:t>«Развитие транспортной системы Богучанского района». Средства освоены на 100,0%.</w:t>
      </w:r>
    </w:p>
    <w:p w:rsidR="001F01B0" w:rsidRDefault="00241DF8" w:rsidP="00241DF8">
      <w:pPr>
        <w:pStyle w:val="a5"/>
        <w:spacing w:after="0"/>
        <w:ind w:left="0" w:firstLine="851"/>
        <w:jc w:val="both"/>
        <w:rPr>
          <w:rFonts w:ascii="Times New Roman" w:hAnsi="Times New Roman" w:cs="Times New Roman"/>
          <w:sz w:val="24"/>
          <w:szCs w:val="24"/>
        </w:rPr>
      </w:pPr>
      <w:r w:rsidRPr="003F3693">
        <w:rPr>
          <w:rFonts w:ascii="Times New Roman" w:hAnsi="Times New Roman" w:cs="Times New Roman"/>
          <w:sz w:val="24"/>
          <w:szCs w:val="24"/>
        </w:rPr>
        <w:t>Объем неисполненных обязательств</w:t>
      </w:r>
      <w:r w:rsidR="001F01B0" w:rsidRPr="003F3693">
        <w:rPr>
          <w:rFonts w:ascii="Times New Roman" w:hAnsi="Times New Roman" w:cs="Times New Roman"/>
          <w:sz w:val="24"/>
          <w:szCs w:val="24"/>
        </w:rPr>
        <w:t>,</w:t>
      </w:r>
      <w:r w:rsidRPr="003F3693">
        <w:rPr>
          <w:rFonts w:ascii="Times New Roman" w:hAnsi="Times New Roman" w:cs="Times New Roman"/>
          <w:sz w:val="24"/>
          <w:szCs w:val="24"/>
        </w:rPr>
        <w:t xml:space="preserve"> </w:t>
      </w:r>
      <w:r w:rsidR="001F01B0" w:rsidRPr="003F3693">
        <w:rPr>
          <w:rFonts w:ascii="Times New Roman" w:hAnsi="Times New Roman" w:cs="Times New Roman"/>
          <w:sz w:val="24"/>
          <w:szCs w:val="24"/>
        </w:rPr>
        <w:t>предусмотренных МКУ «МС Заказчика» в рамках муниципальн</w:t>
      </w:r>
      <w:r w:rsidR="00831B66">
        <w:rPr>
          <w:rFonts w:ascii="Times New Roman" w:hAnsi="Times New Roman" w:cs="Times New Roman"/>
          <w:sz w:val="24"/>
          <w:szCs w:val="24"/>
        </w:rPr>
        <w:t>ой программы «</w:t>
      </w:r>
      <w:r w:rsidR="00831B66" w:rsidRPr="003F3693">
        <w:rPr>
          <w:rFonts w:ascii="Times New Roman" w:hAnsi="Times New Roman" w:cs="Times New Roman"/>
          <w:sz w:val="24"/>
          <w:szCs w:val="24"/>
        </w:rPr>
        <w:t>Реформирование и модернизация жилищно-коммунального хозяйства и повышения энергетической эффективности»</w:t>
      </w:r>
      <w:r w:rsidR="00831B66">
        <w:rPr>
          <w:rFonts w:ascii="Times New Roman" w:hAnsi="Times New Roman" w:cs="Times New Roman"/>
          <w:sz w:val="24"/>
          <w:szCs w:val="24"/>
        </w:rPr>
        <w:t xml:space="preserve"> </w:t>
      </w:r>
      <w:r w:rsidRPr="003F3693">
        <w:rPr>
          <w:rFonts w:ascii="Times New Roman" w:hAnsi="Times New Roman" w:cs="Times New Roman"/>
          <w:sz w:val="24"/>
          <w:szCs w:val="24"/>
        </w:rPr>
        <w:t xml:space="preserve">составил </w:t>
      </w:r>
      <w:r w:rsidR="003F3693" w:rsidRPr="003F3693">
        <w:rPr>
          <w:rFonts w:ascii="Times New Roman" w:hAnsi="Times New Roman" w:cs="Times New Roman"/>
          <w:sz w:val="24"/>
          <w:szCs w:val="24"/>
        </w:rPr>
        <w:t>33 666,6</w:t>
      </w:r>
      <w:r w:rsidRPr="003F3693">
        <w:rPr>
          <w:rFonts w:ascii="Times New Roman" w:hAnsi="Times New Roman" w:cs="Times New Roman"/>
          <w:sz w:val="24"/>
          <w:szCs w:val="24"/>
        </w:rPr>
        <w:t xml:space="preserve"> тыс. руб.</w:t>
      </w:r>
      <w:r w:rsidR="002A13CB">
        <w:rPr>
          <w:rFonts w:ascii="Times New Roman" w:hAnsi="Times New Roman" w:cs="Times New Roman"/>
          <w:sz w:val="24"/>
          <w:szCs w:val="24"/>
        </w:rPr>
        <w:t xml:space="preserve"> Средства предназначались</w:t>
      </w:r>
      <w:r w:rsidR="00831B66">
        <w:rPr>
          <w:rFonts w:ascii="Times New Roman" w:hAnsi="Times New Roman" w:cs="Times New Roman"/>
          <w:sz w:val="24"/>
          <w:szCs w:val="24"/>
        </w:rPr>
        <w:t xml:space="preserve"> на</w:t>
      </w:r>
      <w:r w:rsidR="00831B66" w:rsidRPr="00831B66">
        <w:rPr>
          <w:rFonts w:ascii="Times New Roman" w:hAnsi="Times New Roman" w:cs="Times New Roman"/>
          <w:sz w:val="24"/>
          <w:szCs w:val="24"/>
        </w:rPr>
        <w:t xml:space="preserve"> </w:t>
      </w:r>
      <w:r w:rsidR="00831B66">
        <w:rPr>
          <w:rFonts w:ascii="Times New Roman" w:hAnsi="Times New Roman" w:cs="Times New Roman"/>
          <w:sz w:val="24"/>
          <w:szCs w:val="24"/>
        </w:rPr>
        <w:t>замену</w:t>
      </w:r>
      <w:r w:rsidR="00831B66" w:rsidRPr="006E1886">
        <w:rPr>
          <w:rFonts w:ascii="Times New Roman" w:hAnsi="Times New Roman" w:cs="Times New Roman"/>
          <w:sz w:val="24"/>
          <w:szCs w:val="24"/>
        </w:rPr>
        <w:t xml:space="preserve"> котла в котельной № 34 в п. Таежный </w:t>
      </w:r>
      <w:r w:rsidR="002B6CE8">
        <w:rPr>
          <w:rFonts w:ascii="Times New Roman" w:hAnsi="Times New Roman" w:cs="Times New Roman"/>
          <w:sz w:val="24"/>
          <w:szCs w:val="24"/>
        </w:rPr>
        <w:t>в сумме</w:t>
      </w:r>
      <w:r w:rsidR="00831B66">
        <w:rPr>
          <w:rFonts w:ascii="Times New Roman" w:hAnsi="Times New Roman" w:cs="Times New Roman"/>
          <w:sz w:val="24"/>
          <w:szCs w:val="24"/>
        </w:rPr>
        <w:t xml:space="preserve"> 28 472,0 тыс. руб. </w:t>
      </w:r>
      <w:r w:rsidR="00831B66" w:rsidRPr="006E1886">
        <w:rPr>
          <w:rFonts w:ascii="Times New Roman" w:hAnsi="Times New Roman" w:cs="Times New Roman"/>
          <w:sz w:val="24"/>
          <w:szCs w:val="24"/>
        </w:rPr>
        <w:t>и разработк</w:t>
      </w:r>
      <w:r w:rsidR="00831B66">
        <w:rPr>
          <w:rFonts w:ascii="Times New Roman" w:hAnsi="Times New Roman" w:cs="Times New Roman"/>
          <w:sz w:val="24"/>
          <w:szCs w:val="24"/>
        </w:rPr>
        <w:t>у</w:t>
      </w:r>
      <w:r w:rsidR="00831B66" w:rsidRPr="006E1886">
        <w:rPr>
          <w:rFonts w:ascii="Times New Roman" w:hAnsi="Times New Roman" w:cs="Times New Roman"/>
          <w:sz w:val="24"/>
          <w:szCs w:val="24"/>
        </w:rPr>
        <w:t xml:space="preserve"> проектно-сметной документации на строительство сетей круглогодичного холодного водоснабжения в поселках: Ангарский и Красногорьевский</w:t>
      </w:r>
      <w:r w:rsidR="002B6CE8">
        <w:rPr>
          <w:rFonts w:ascii="Times New Roman" w:hAnsi="Times New Roman" w:cs="Times New Roman"/>
          <w:sz w:val="24"/>
          <w:szCs w:val="24"/>
        </w:rPr>
        <w:t xml:space="preserve"> в</w:t>
      </w:r>
      <w:r w:rsidR="00831B66">
        <w:rPr>
          <w:rFonts w:ascii="Times New Roman" w:hAnsi="Times New Roman" w:cs="Times New Roman"/>
          <w:sz w:val="24"/>
          <w:szCs w:val="24"/>
        </w:rPr>
        <w:t xml:space="preserve"> сумм</w:t>
      </w:r>
      <w:r w:rsidR="002B6CE8">
        <w:rPr>
          <w:rFonts w:ascii="Times New Roman" w:hAnsi="Times New Roman" w:cs="Times New Roman"/>
          <w:sz w:val="24"/>
          <w:szCs w:val="24"/>
        </w:rPr>
        <w:t>е</w:t>
      </w:r>
      <w:r w:rsidR="00831B66">
        <w:rPr>
          <w:rFonts w:ascii="Times New Roman" w:hAnsi="Times New Roman" w:cs="Times New Roman"/>
          <w:sz w:val="24"/>
          <w:szCs w:val="24"/>
        </w:rPr>
        <w:t xml:space="preserve"> 2 976,1 тыс. руб.,</w:t>
      </w:r>
      <w:r w:rsidR="00831B66" w:rsidRPr="00831B66">
        <w:rPr>
          <w:rFonts w:ascii="Times New Roman" w:hAnsi="Times New Roman" w:cs="Times New Roman"/>
          <w:sz w:val="24"/>
          <w:szCs w:val="24"/>
        </w:rPr>
        <w:t xml:space="preserve"> </w:t>
      </w:r>
      <w:r w:rsidR="00831B66">
        <w:rPr>
          <w:rFonts w:ascii="Times New Roman" w:hAnsi="Times New Roman" w:cs="Times New Roman"/>
          <w:sz w:val="24"/>
          <w:szCs w:val="24"/>
        </w:rPr>
        <w:t>как было изложено в разделе 10 настоящего Заключения, а также на корректировку проектной документации на строительство объекта «Полигон ТБО в с.Богучаны»</w:t>
      </w:r>
      <w:r w:rsidR="002B6CE8">
        <w:rPr>
          <w:rFonts w:ascii="Times New Roman" w:hAnsi="Times New Roman" w:cs="Times New Roman"/>
          <w:sz w:val="24"/>
          <w:szCs w:val="24"/>
        </w:rPr>
        <w:t xml:space="preserve"> в сумме 2 218,5 тыс. руб.</w:t>
      </w:r>
    </w:p>
    <w:p w:rsidR="00831B66" w:rsidRDefault="002B6CE8" w:rsidP="00241DF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необходимо отметить о значительно низком исполнении принятых администрацией Богучанского района обязательств в рамках муниципальной программы «Развитие образования в Богучанском районе» - 25,0%.</w:t>
      </w:r>
    </w:p>
    <w:p w:rsidR="002B6CE8" w:rsidRPr="003F3693" w:rsidRDefault="002B6CE8" w:rsidP="00241DF8">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Средства предусматривались н</w:t>
      </w:r>
      <w:r w:rsidRPr="002B6CE8">
        <w:rPr>
          <w:rFonts w:ascii="Times New Roman" w:hAnsi="Times New Roman" w:cs="Times New Roman"/>
          <w:sz w:val="24"/>
          <w:szCs w:val="24"/>
        </w:rPr>
        <w:t>а</w:t>
      </w:r>
      <w:r w:rsidR="00102E6D">
        <w:rPr>
          <w:rFonts w:ascii="Times New Roman" w:hAnsi="Times New Roman" w:cs="Times New Roman"/>
          <w:sz w:val="24"/>
          <w:szCs w:val="24"/>
        </w:rPr>
        <w:t xml:space="preserve"> </w:t>
      </w:r>
      <w:r w:rsidR="00102E6D" w:rsidRPr="005B2C6D">
        <w:rPr>
          <w:rFonts w:ascii="Times New Roman" w:hAnsi="Times New Roman" w:cs="Times New Roman"/>
          <w:sz w:val="24"/>
          <w:szCs w:val="24"/>
        </w:rPr>
        <w:t xml:space="preserve">приобретение </w:t>
      </w:r>
      <w:r w:rsidR="005B2C6D" w:rsidRPr="005B2C6D">
        <w:rPr>
          <w:rFonts w:ascii="Times New Roman" w:hAnsi="Times New Roman" w:cs="Times New Roman"/>
          <w:sz w:val="24"/>
          <w:szCs w:val="24"/>
        </w:rPr>
        <w:t>5</w:t>
      </w:r>
      <w:r w:rsidR="00102E6D" w:rsidRPr="005B2C6D">
        <w:rPr>
          <w:rFonts w:ascii="Times New Roman" w:hAnsi="Times New Roman" w:cs="Times New Roman"/>
          <w:sz w:val="24"/>
          <w:szCs w:val="24"/>
        </w:rPr>
        <w:t xml:space="preserve"> жилых</w:t>
      </w:r>
      <w:r w:rsidR="00102E6D">
        <w:rPr>
          <w:rFonts w:ascii="Times New Roman" w:hAnsi="Times New Roman" w:cs="Times New Roman"/>
          <w:sz w:val="24"/>
          <w:szCs w:val="24"/>
        </w:rPr>
        <w:t xml:space="preserve"> помещений</w:t>
      </w:r>
      <w:r w:rsidRPr="002B6CE8">
        <w:rPr>
          <w:rFonts w:ascii="Times New Roman" w:hAnsi="Times New Roman" w:cs="Times New Roman"/>
          <w:sz w:val="24"/>
          <w:szCs w:val="24"/>
        </w:rPr>
        <w:t xml:space="preserve"> </w:t>
      </w:r>
      <w:r w:rsidR="00102E6D">
        <w:rPr>
          <w:rFonts w:ascii="Times New Roman" w:hAnsi="Times New Roman" w:cs="Times New Roman"/>
          <w:sz w:val="24"/>
          <w:szCs w:val="24"/>
        </w:rPr>
        <w:t xml:space="preserve">для их дальнейшего предоставления </w:t>
      </w:r>
      <w:r w:rsidRPr="002B6CE8">
        <w:rPr>
          <w:rFonts w:ascii="Times New Roman" w:hAnsi="Times New Roman" w:cs="Times New Roman"/>
          <w:sz w:val="24"/>
          <w:szCs w:val="24"/>
        </w:rPr>
        <w:t>дет</w:t>
      </w:r>
      <w:r w:rsidR="00102E6D">
        <w:rPr>
          <w:rFonts w:ascii="Times New Roman" w:hAnsi="Times New Roman" w:cs="Times New Roman"/>
          <w:sz w:val="24"/>
          <w:szCs w:val="24"/>
        </w:rPr>
        <w:t>ям</w:t>
      </w:r>
      <w:r w:rsidRPr="002B6CE8">
        <w:rPr>
          <w:rFonts w:ascii="Times New Roman" w:hAnsi="Times New Roman" w:cs="Times New Roman"/>
          <w:sz w:val="24"/>
          <w:szCs w:val="24"/>
        </w:rPr>
        <w:t>-сирот</w:t>
      </w:r>
      <w:r w:rsidR="00102E6D">
        <w:rPr>
          <w:rFonts w:ascii="Times New Roman" w:hAnsi="Times New Roman" w:cs="Times New Roman"/>
          <w:sz w:val="24"/>
          <w:szCs w:val="24"/>
        </w:rPr>
        <w:t>ам</w:t>
      </w:r>
      <w:r w:rsidRPr="002B6CE8">
        <w:rPr>
          <w:rFonts w:ascii="Times New Roman" w:hAnsi="Times New Roman" w:cs="Times New Roman"/>
          <w:sz w:val="24"/>
          <w:szCs w:val="24"/>
        </w:rPr>
        <w:t xml:space="preserve"> и дет</w:t>
      </w:r>
      <w:r w:rsidR="00102E6D">
        <w:rPr>
          <w:rFonts w:ascii="Times New Roman" w:hAnsi="Times New Roman" w:cs="Times New Roman"/>
          <w:sz w:val="24"/>
          <w:szCs w:val="24"/>
        </w:rPr>
        <w:t>ям</w:t>
      </w:r>
      <w:r w:rsidRPr="002B6CE8">
        <w:rPr>
          <w:rFonts w:ascii="Times New Roman" w:hAnsi="Times New Roman" w:cs="Times New Roman"/>
          <w:sz w:val="24"/>
          <w:szCs w:val="24"/>
        </w:rPr>
        <w:t>, оставши</w:t>
      </w:r>
      <w:r w:rsidR="00102E6D">
        <w:rPr>
          <w:rFonts w:ascii="Times New Roman" w:hAnsi="Times New Roman" w:cs="Times New Roman"/>
          <w:sz w:val="24"/>
          <w:szCs w:val="24"/>
        </w:rPr>
        <w:t>м</w:t>
      </w:r>
      <w:r w:rsidRPr="002B6CE8">
        <w:rPr>
          <w:rFonts w:ascii="Times New Roman" w:hAnsi="Times New Roman" w:cs="Times New Roman"/>
          <w:sz w:val="24"/>
          <w:szCs w:val="24"/>
        </w:rPr>
        <w:t xml:space="preserve">ся без попечения родителей, </w:t>
      </w:r>
      <w:r>
        <w:rPr>
          <w:rFonts w:ascii="Times New Roman" w:hAnsi="Times New Roman" w:cs="Times New Roman"/>
          <w:sz w:val="24"/>
          <w:szCs w:val="24"/>
        </w:rPr>
        <w:t xml:space="preserve">а также </w:t>
      </w:r>
      <w:r w:rsidRPr="002B6CE8">
        <w:rPr>
          <w:rFonts w:ascii="Times New Roman" w:hAnsi="Times New Roman" w:cs="Times New Roman"/>
          <w:sz w:val="24"/>
          <w:szCs w:val="24"/>
        </w:rPr>
        <w:t>лиц</w:t>
      </w:r>
      <w:r w:rsidR="00102E6D">
        <w:rPr>
          <w:rFonts w:ascii="Times New Roman" w:hAnsi="Times New Roman" w:cs="Times New Roman"/>
          <w:sz w:val="24"/>
          <w:szCs w:val="24"/>
        </w:rPr>
        <w:t>ам</w:t>
      </w:r>
      <w:r w:rsidRPr="002B6CE8">
        <w:rPr>
          <w:rFonts w:ascii="Times New Roman" w:hAnsi="Times New Roman" w:cs="Times New Roman"/>
          <w:sz w:val="24"/>
          <w:szCs w:val="24"/>
        </w:rPr>
        <w:t xml:space="preserve"> из числа детей-сирот и детей, оставши</w:t>
      </w:r>
      <w:r w:rsidR="00102E6D">
        <w:rPr>
          <w:rFonts w:ascii="Times New Roman" w:hAnsi="Times New Roman" w:cs="Times New Roman"/>
          <w:sz w:val="24"/>
          <w:szCs w:val="24"/>
        </w:rPr>
        <w:t>м</w:t>
      </w:r>
      <w:r w:rsidRPr="002B6CE8">
        <w:rPr>
          <w:rFonts w:ascii="Times New Roman" w:hAnsi="Times New Roman" w:cs="Times New Roman"/>
          <w:sz w:val="24"/>
          <w:szCs w:val="24"/>
        </w:rPr>
        <w:t>ся без попечения родителей</w:t>
      </w:r>
      <w:r w:rsidR="00102E6D">
        <w:rPr>
          <w:rFonts w:ascii="Times New Roman" w:hAnsi="Times New Roman" w:cs="Times New Roman"/>
          <w:sz w:val="24"/>
          <w:szCs w:val="24"/>
        </w:rPr>
        <w:t>.</w:t>
      </w:r>
      <w:r w:rsidR="00F13B59">
        <w:rPr>
          <w:rFonts w:ascii="Times New Roman" w:hAnsi="Times New Roman" w:cs="Times New Roman"/>
          <w:sz w:val="24"/>
          <w:szCs w:val="24"/>
        </w:rPr>
        <w:t xml:space="preserve"> </w:t>
      </w:r>
      <w:r w:rsidR="00102E6D">
        <w:rPr>
          <w:rFonts w:ascii="Times New Roman" w:hAnsi="Times New Roman" w:cs="Times New Roman"/>
          <w:sz w:val="24"/>
          <w:szCs w:val="24"/>
        </w:rPr>
        <w:t>Н</w:t>
      </w:r>
      <w:r w:rsidR="00F13B59">
        <w:rPr>
          <w:rFonts w:ascii="Times New Roman" w:hAnsi="Times New Roman" w:cs="Times New Roman"/>
          <w:sz w:val="24"/>
          <w:szCs w:val="24"/>
        </w:rPr>
        <w:t xml:space="preserve">о из-за </w:t>
      </w:r>
      <w:r w:rsidR="005B2C6D">
        <w:rPr>
          <w:rFonts w:ascii="Times New Roman" w:hAnsi="Times New Roman" w:cs="Times New Roman"/>
          <w:sz w:val="24"/>
          <w:szCs w:val="24"/>
        </w:rPr>
        <w:t>отсутствия предложений от</w:t>
      </w:r>
      <w:r w:rsidR="00B26300">
        <w:rPr>
          <w:rFonts w:ascii="Times New Roman" w:hAnsi="Times New Roman" w:cs="Times New Roman"/>
          <w:sz w:val="24"/>
          <w:szCs w:val="24"/>
        </w:rPr>
        <w:t xml:space="preserve"> собственников жилых помещений,</w:t>
      </w:r>
      <w:r w:rsidR="005B2C6D">
        <w:rPr>
          <w:rFonts w:ascii="Times New Roman" w:hAnsi="Times New Roman" w:cs="Times New Roman"/>
          <w:sz w:val="24"/>
          <w:szCs w:val="24"/>
        </w:rPr>
        <w:t xml:space="preserve"> соответствующих установленным требованиям</w:t>
      </w:r>
      <w:r w:rsidR="00F13B59">
        <w:rPr>
          <w:rFonts w:ascii="Times New Roman" w:hAnsi="Times New Roman" w:cs="Times New Roman"/>
          <w:sz w:val="24"/>
          <w:szCs w:val="24"/>
        </w:rPr>
        <w:t>,</w:t>
      </w:r>
      <w:r w:rsidR="005B2C6D">
        <w:rPr>
          <w:rFonts w:ascii="Times New Roman" w:hAnsi="Times New Roman" w:cs="Times New Roman"/>
          <w:sz w:val="24"/>
          <w:szCs w:val="24"/>
        </w:rPr>
        <w:t xml:space="preserve"> конкурсные процедуры признаны не состоявшимися</w:t>
      </w:r>
      <w:r w:rsidR="0072191F">
        <w:rPr>
          <w:rFonts w:ascii="Times New Roman" w:hAnsi="Times New Roman" w:cs="Times New Roman"/>
          <w:sz w:val="24"/>
          <w:szCs w:val="24"/>
        </w:rPr>
        <w:t>, в результате</w:t>
      </w:r>
      <w:r w:rsidR="00F13B59">
        <w:rPr>
          <w:rFonts w:ascii="Times New Roman" w:hAnsi="Times New Roman" w:cs="Times New Roman"/>
          <w:sz w:val="24"/>
          <w:szCs w:val="24"/>
        </w:rPr>
        <w:t xml:space="preserve"> </w:t>
      </w:r>
      <w:r w:rsidR="00102E6D">
        <w:rPr>
          <w:rFonts w:ascii="Times New Roman" w:hAnsi="Times New Roman" w:cs="Times New Roman"/>
          <w:sz w:val="24"/>
          <w:szCs w:val="24"/>
        </w:rPr>
        <w:t xml:space="preserve">администрации Богучанского района удалось приобрести </w:t>
      </w:r>
      <w:r w:rsidR="00102E6D" w:rsidRPr="005B2C6D">
        <w:rPr>
          <w:rFonts w:ascii="Times New Roman" w:hAnsi="Times New Roman" w:cs="Times New Roman"/>
          <w:sz w:val="24"/>
          <w:szCs w:val="24"/>
        </w:rPr>
        <w:t xml:space="preserve">только </w:t>
      </w:r>
      <w:r w:rsidR="005B2C6D" w:rsidRPr="005B2C6D">
        <w:rPr>
          <w:rFonts w:ascii="Times New Roman" w:hAnsi="Times New Roman" w:cs="Times New Roman"/>
          <w:sz w:val="24"/>
          <w:szCs w:val="24"/>
        </w:rPr>
        <w:t>2</w:t>
      </w:r>
      <w:r w:rsidR="00102E6D" w:rsidRPr="005B2C6D">
        <w:rPr>
          <w:rFonts w:ascii="Times New Roman" w:hAnsi="Times New Roman" w:cs="Times New Roman"/>
          <w:sz w:val="24"/>
          <w:szCs w:val="24"/>
        </w:rPr>
        <w:t xml:space="preserve"> жилых</w:t>
      </w:r>
      <w:r w:rsidR="00102E6D">
        <w:rPr>
          <w:rFonts w:ascii="Times New Roman" w:hAnsi="Times New Roman" w:cs="Times New Roman"/>
          <w:sz w:val="24"/>
          <w:szCs w:val="24"/>
        </w:rPr>
        <w:t xml:space="preserve"> помещени</w:t>
      </w:r>
      <w:r w:rsidR="00FE1FD5">
        <w:rPr>
          <w:rFonts w:ascii="Times New Roman" w:hAnsi="Times New Roman" w:cs="Times New Roman"/>
          <w:sz w:val="24"/>
          <w:szCs w:val="24"/>
        </w:rPr>
        <w:t>я</w:t>
      </w:r>
      <w:r w:rsidR="00102E6D">
        <w:rPr>
          <w:rFonts w:ascii="Times New Roman" w:hAnsi="Times New Roman" w:cs="Times New Roman"/>
          <w:sz w:val="24"/>
          <w:szCs w:val="24"/>
        </w:rPr>
        <w:t xml:space="preserve"> для названной категории лиц.</w:t>
      </w:r>
    </w:p>
    <w:p w:rsidR="00FE1FD5" w:rsidRDefault="00FE1FD5" w:rsidP="005355AC">
      <w:pPr>
        <w:spacing w:after="0"/>
        <w:ind w:firstLine="851"/>
        <w:jc w:val="both"/>
        <w:rPr>
          <w:rFonts w:ascii="Times New Roman" w:hAnsi="Times New Roman" w:cs="Times New Roman"/>
          <w:sz w:val="24"/>
          <w:szCs w:val="24"/>
        </w:rPr>
      </w:pPr>
    </w:p>
    <w:p w:rsidR="005355AC" w:rsidRPr="00D46F36" w:rsidRDefault="00C560CD" w:rsidP="005355AC">
      <w:pPr>
        <w:spacing w:after="0"/>
        <w:ind w:firstLine="851"/>
        <w:jc w:val="both"/>
        <w:rPr>
          <w:rFonts w:ascii="Times New Roman" w:hAnsi="Times New Roman" w:cs="Times New Roman"/>
          <w:sz w:val="24"/>
          <w:szCs w:val="24"/>
        </w:rPr>
      </w:pPr>
      <w:r w:rsidRPr="00D46F36">
        <w:rPr>
          <w:rFonts w:ascii="Times New Roman" w:hAnsi="Times New Roman" w:cs="Times New Roman"/>
          <w:sz w:val="24"/>
          <w:szCs w:val="24"/>
        </w:rPr>
        <w:t xml:space="preserve">Согласно пункту 6.7. постановления администрации Богучанского района от </w:t>
      </w:r>
      <w:r w:rsidRPr="00B4610B">
        <w:rPr>
          <w:rFonts w:ascii="Times New Roman" w:hAnsi="Times New Roman" w:cs="Times New Roman"/>
          <w:sz w:val="24"/>
          <w:szCs w:val="24"/>
        </w:rPr>
        <w:t>17.07.2013 № 849-п</w:t>
      </w:r>
      <w:r w:rsidRPr="00D46F36">
        <w:rPr>
          <w:rFonts w:ascii="Times New Roman" w:hAnsi="Times New Roman" w:cs="Times New Roman"/>
          <w:sz w:val="24"/>
          <w:szCs w:val="24"/>
        </w:rPr>
        <w:t xml:space="preserve"> «Об утверждении Порядка принятия решений о разработке муниципальных программ Богучанского района, их формировании и реализации» (далее по тексту – Постановление № 849-п) ответственные исполнители </w:t>
      </w:r>
      <w:r w:rsidR="005355AC" w:rsidRPr="00D46F36">
        <w:rPr>
          <w:rFonts w:ascii="Times New Roman" w:hAnsi="Times New Roman" w:cs="Times New Roman"/>
          <w:sz w:val="24"/>
          <w:szCs w:val="24"/>
        </w:rPr>
        <w:t>ежегодно до 1 марта, следующего за отчетным периодом, провод</w:t>
      </w:r>
      <w:r w:rsidR="00D06EA8" w:rsidRPr="00D46F36">
        <w:rPr>
          <w:rFonts w:ascii="Times New Roman" w:hAnsi="Times New Roman" w:cs="Times New Roman"/>
          <w:sz w:val="24"/>
          <w:szCs w:val="24"/>
        </w:rPr>
        <w:t>я</w:t>
      </w:r>
      <w:r w:rsidR="005355AC" w:rsidRPr="00D46F36">
        <w:rPr>
          <w:rFonts w:ascii="Times New Roman" w:hAnsi="Times New Roman" w:cs="Times New Roman"/>
          <w:sz w:val="24"/>
          <w:szCs w:val="24"/>
        </w:rPr>
        <w:t>т оценк</w:t>
      </w:r>
      <w:r w:rsidR="00D06EA8" w:rsidRPr="00D46F36">
        <w:rPr>
          <w:rFonts w:ascii="Times New Roman" w:hAnsi="Times New Roman" w:cs="Times New Roman"/>
          <w:sz w:val="24"/>
          <w:szCs w:val="24"/>
        </w:rPr>
        <w:t>у</w:t>
      </w:r>
      <w:r w:rsidR="005355AC" w:rsidRPr="00D46F36">
        <w:rPr>
          <w:rFonts w:ascii="Times New Roman" w:hAnsi="Times New Roman" w:cs="Times New Roman"/>
          <w:sz w:val="24"/>
          <w:szCs w:val="24"/>
        </w:rPr>
        <w:t xml:space="preserve"> эффективности и результативности </w:t>
      </w:r>
      <w:r w:rsidR="00D06EA8" w:rsidRPr="00D46F36">
        <w:rPr>
          <w:rFonts w:ascii="Times New Roman" w:hAnsi="Times New Roman" w:cs="Times New Roman"/>
          <w:sz w:val="24"/>
          <w:szCs w:val="24"/>
        </w:rPr>
        <w:t>муниципальных программ Богучанского района.</w:t>
      </w:r>
    </w:p>
    <w:p w:rsidR="005355AC" w:rsidRPr="00D46F36" w:rsidRDefault="005355AC" w:rsidP="005355AC">
      <w:pPr>
        <w:pStyle w:val="a5"/>
        <w:tabs>
          <w:tab w:val="left" w:pos="2160"/>
        </w:tabs>
        <w:autoSpaceDE w:val="0"/>
        <w:autoSpaceDN w:val="0"/>
        <w:adjustRightInd w:val="0"/>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t xml:space="preserve">Методика ее расчета определена Постановлением администрации Богучанского района от </w:t>
      </w:r>
      <w:r w:rsidRPr="00B4610B">
        <w:rPr>
          <w:rFonts w:ascii="Times New Roman" w:hAnsi="Times New Roman" w:cs="Times New Roman"/>
          <w:sz w:val="24"/>
          <w:szCs w:val="24"/>
        </w:rPr>
        <w:t>23.12.2014 № 1690-п «</w:t>
      </w:r>
      <w:r w:rsidRPr="00D46F36">
        <w:rPr>
          <w:rFonts w:ascii="Times New Roman" w:hAnsi="Times New Roman" w:cs="Times New Roman"/>
          <w:sz w:val="24"/>
          <w:szCs w:val="24"/>
        </w:rPr>
        <w:t>Об утверждении Положения о порядке проведения оценки эффективности и результативности муниципальных программ Богучанского района» (далее по тексту – Постановление № 1690-п).</w:t>
      </w:r>
    </w:p>
    <w:p w:rsidR="005355AC" w:rsidRPr="00D46F36" w:rsidRDefault="00D06EA8" w:rsidP="008E5AEF">
      <w:pPr>
        <w:pStyle w:val="a5"/>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t xml:space="preserve">Оценка </w:t>
      </w:r>
      <w:r w:rsidR="00B1488A" w:rsidRPr="00D46F36">
        <w:rPr>
          <w:rFonts w:ascii="Times New Roman" w:hAnsi="Times New Roman" w:cs="Times New Roman"/>
          <w:sz w:val="24"/>
          <w:szCs w:val="24"/>
        </w:rPr>
        <w:t>п</w:t>
      </w:r>
      <w:r w:rsidRPr="00D46F36">
        <w:rPr>
          <w:rFonts w:ascii="Times New Roman" w:hAnsi="Times New Roman" w:cs="Times New Roman"/>
          <w:sz w:val="24"/>
          <w:szCs w:val="24"/>
        </w:rPr>
        <w:t>рограмм осуществляется с применением трех критериев:</w:t>
      </w:r>
    </w:p>
    <w:p w:rsidR="00D06EA8" w:rsidRPr="00D46F36" w:rsidRDefault="005C082F" w:rsidP="00517DDC">
      <w:pPr>
        <w:pStyle w:val="a5"/>
        <w:numPr>
          <w:ilvl w:val="0"/>
          <w:numId w:val="1"/>
        </w:numPr>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t xml:space="preserve">критерий </w:t>
      </w:r>
      <w:r w:rsidR="00141162" w:rsidRPr="00D46F36">
        <w:rPr>
          <w:rFonts w:ascii="Times New Roman" w:hAnsi="Times New Roman" w:cs="Times New Roman"/>
          <w:sz w:val="24"/>
          <w:szCs w:val="24"/>
        </w:rPr>
        <w:t>«</w:t>
      </w:r>
      <w:r w:rsidR="00D06EA8" w:rsidRPr="00D46F36">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sidR="00506B58" w:rsidRPr="00D46F36">
        <w:rPr>
          <w:rFonts w:ascii="Times New Roman" w:hAnsi="Times New Roman" w:cs="Times New Roman"/>
          <w:sz w:val="24"/>
          <w:szCs w:val="24"/>
        </w:rPr>
        <w:t>»;</w:t>
      </w:r>
    </w:p>
    <w:p w:rsidR="00506B58" w:rsidRPr="00D46F36" w:rsidRDefault="00506B58" w:rsidP="00517DDC">
      <w:pPr>
        <w:pStyle w:val="a5"/>
        <w:numPr>
          <w:ilvl w:val="0"/>
          <w:numId w:val="1"/>
        </w:numPr>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t>критерий «степень достижения целевых показателей муниципальной программы»;</w:t>
      </w:r>
    </w:p>
    <w:p w:rsidR="00506B58" w:rsidRPr="00D46F36" w:rsidRDefault="00506B58" w:rsidP="00517DDC">
      <w:pPr>
        <w:pStyle w:val="a5"/>
        <w:numPr>
          <w:ilvl w:val="0"/>
          <w:numId w:val="1"/>
        </w:numPr>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lastRenderedPageBreak/>
        <w:t>критерий «степень достижения показателей результативности муниципальной программы».</w:t>
      </w:r>
    </w:p>
    <w:p w:rsidR="00C7613A" w:rsidRPr="00D46F36" w:rsidRDefault="00506B58" w:rsidP="00141162">
      <w:pPr>
        <w:pStyle w:val="a5"/>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t>Результаты оценки эффективности и результативности муниципальных программ по перечисленным критериям</w:t>
      </w:r>
      <w:r w:rsidR="003831AF" w:rsidRPr="00D46F36">
        <w:rPr>
          <w:rFonts w:ascii="Times New Roman" w:hAnsi="Times New Roman" w:cs="Times New Roman"/>
          <w:sz w:val="24"/>
          <w:szCs w:val="24"/>
        </w:rPr>
        <w:t xml:space="preserve"> в</w:t>
      </w:r>
      <w:r w:rsidR="004C25EA" w:rsidRPr="00D46F36">
        <w:rPr>
          <w:rFonts w:ascii="Times New Roman" w:hAnsi="Times New Roman" w:cs="Times New Roman"/>
          <w:sz w:val="24"/>
          <w:szCs w:val="24"/>
        </w:rPr>
        <w:t xml:space="preserve"> </w:t>
      </w:r>
      <w:r w:rsidR="00C7613A" w:rsidRPr="00D46F36">
        <w:rPr>
          <w:rFonts w:ascii="Times New Roman" w:hAnsi="Times New Roman" w:cs="Times New Roman"/>
          <w:sz w:val="24"/>
          <w:szCs w:val="24"/>
        </w:rPr>
        <w:t>сгруппированном виде представлены в таблице.</w:t>
      </w:r>
    </w:p>
    <w:p w:rsidR="00506B58" w:rsidRPr="00D46F36" w:rsidRDefault="005952AE" w:rsidP="00141162">
      <w:pPr>
        <w:pStyle w:val="a5"/>
        <w:spacing w:after="0"/>
        <w:ind w:left="0" w:firstLine="851"/>
        <w:jc w:val="both"/>
        <w:rPr>
          <w:rFonts w:ascii="Times New Roman" w:hAnsi="Times New Roman" w:cs="Times New Roman"/>
          <w:sz w:val="24"/>
          <w:szCs w:val="24"/>
        </w:rPr>
      </w:pPr>
      <w:r w:rsidRPr="00D46F36">
        <w:rPr>
          <w:rFonts w:ascii="Times New Roman" w:hAnsi="Times New Roman" w:cs="Times New Roman"/>
          <w:sz w:val="24"/>
          <w:szCs w:val="24"/>
        </w:rPr>
        <w:t>Т</w:t>
      </w:r>
      <w:r w:rsidR="00C7613A" w:rsidRPr="00D46F36">
        <w:rPr>
          <w:rFonts w:ascii="Times New Roman" w:hAnsi="Times New Roman" w:cs="Times New Roman"/>
          <w:sz w:val="24"/>
          <w:szCs w:val="24"/>
        </w:rPr>
        <w:t>аблица составлена на основе</w:t>
      </w:r>
      <w:r w:rsidR="00506B58" w:rsidRPr="00D46F36">
        <w:rPr>
          <w:rFonts w:ascii="Times New Roman" w:hAnsi="Times New Roman" w:cs="Times New Roman"/>
          <w:sz w:val="24"/>
          <w:szCs w:val="24"/>
        </w:rPr>
        <w:t xml:space="preserve"> </w:t>
      </w:r>
      <w:r w:rsidR="00C7613A" w:rsidRPr="00D46F36">
        <w:rPr>
          <w:rFonts w:ascii="Times New Roman" w:hAnsi="Times New Roman" w:cs="Times New Roman"/>
          <w:sz w:val="24"/>
          <w:szCs w:val="24"/>
        </w:rPr>
        <w:t xml:space="preserve">данных, </w:t>
      </w:r>
      <w:r w:rsidR="0071479B" w:rsidRPr="00D46F36">
        <w:rPr>
          <w:rFonts w:ascii="Times New Roman" w:hAnsi="Times New Roman" w:cs="Times New Roman"/>
          <w:sz w:val="24"/>
          <w:szCs w:val="24"/>
        </w:rPr>
        <w:t>пред</w:t>
      </w:r>
      <w:r w:rsidR="002D7970" w:rsidRPr="00D46F36">
        <w:rPr>
          <w:rFonts w:ascii="Times New Roman" w:hAnsi="Times New Roman" w:cs="Times New Roman"/>
          <w:sz w:val="24"/>
          <w:szCs w:val="24"/>
        </w:rPr>
        <w:t>о</w:t>
      </w:r>
      <w:r w:rsidR="0071479B" w:rsidRPr="00D46F36">
        <w:rPr>
          <w:rFonts w:ascii="Times New Roman" w:hAnsi="Times New Roman" w:cs="Times New Roman"/>
          <w:sz w:val="24"/>
          <w:szCs w:val="24"/>
        </w:rPr>
        <w:t xml:space="preserve">ставленных </w:t>
      </w:r>
      <w:r w:rsidR="00414868" w:rsidRPr="00D46F36">
        <w:rPr>
          <w:rFonts w:ascii="Times New Roman" w:hAnsi="Times New Roman" w:cs="Times New Roman"/>
          <w:sz w:val="24"/>
          <w:szCs w:val="24"/>
        </w:rPr>
        <w:t xml:space="preserve">администрацией Богучанского района </w:t>
      </w:r>
      <w:r w:rsidR="00D46F36" w:rsidRPr="00D46F36">
        <w:rPr>
          <w:rFonts w:ascii="Times New Roman" w:hAnsi="Times New Roman" w:cs="Times New Roman"/>
          <w:sz w:val="24"/>
          <w:szCs w:val="24"/>
        </w:rPr>
        <w:t>(письмо от 23.03.2020 № 01/24-958)</w:t>
      </w:r>
      <w:r w:rsidR="00506B58" w:rsidRPr="00D46F36">
        <w:rPr>
          <w:rFonts w:ascii="Times New Roman" w:hAnsi="Times New Roman" w:cs="Times New Roman"/>
          <w:sz w:val="24"/>
          <w:szCs w:val="24"/>
        </w:rPr>
        <w:t>.</w:t>
      </w:r>
    </w:p>
    <w:p w:rsidR="00141162" w:rsidRPr="00F013E0" w:rsidRDefault="00141162" w:rsidP="00141162">
      <w:pPr>
        <w:pStyle w:val="a5"/>
        <w:spacing w:after="0"/>
        <w:ind w:left="0" w:firstLine="851"/>
        <w:jc w:val="both"/>
        <w:rPr>
          <w:rFonts w:ascii="Times New Roman" w:hAnsi="Times New Roman" w:cs="Times New Roman"/>
          <w:color w:val="FF0000"/>
          <w:sz w:val="24"/>
          <w:szCs w:val="24"/>
        </w:rPr>
      </w:pPr>
    </w:p>
    <w:p w:rsidR="00E27D7F" w:rsidRPr="00F013E0" w:rsidRDefault="00E27D7F" w:rsidP="00141162">
      <w:pPr>
        <w:pStyle w:val="a5"/>
        <w:spacing w:after="0"/>
        <w:ind w:left="0" w:firstLine="851"/>
        <w:jc w:val="both"/>
        <w:rPr>
          <w:rFonts w:ascii="Times New Roman" w:hAnsi="Times New Roman" w:cs="Times New Roman"/>
          <w:color w:val="FF0000"/>
          <w:sz w:val="24"/>
          <w:szCs w:val="24"/>
        </w:rPr>
        <w:sectPr w:rsidR="00E27D7F" w:rsidRPr="00F013E0" w:rsidSect="00E00B6C">
          <w:pgSz w:w="11906" w:h="16838"/>
          <w:pgMar w:top="1134" w:right="851" w:bottom="312" w:left="1701" w:header="709" w:footer="709" w:gutter="0"/>
          <w:cols w:space="708"/>
          <w:docGrid w:linePitch="360"/>
        </w:sectPr>
      </w:pPr>
    </w:p>
    <w:tbl>
      <w:tblPr>
        <w:tblStyle w:val="a7"/>
        <w:tblW w:w="14507" w:type="dxa"/>
        <w:tblInd w:w="959" w:type="dxa"/>
        <w:tblLook w:val="04A0"/>
      </w:tblPr>
      <w:tblGrid>
        <w:gridCol w:w="455"/>
        <w:gridCol w:w="3148"/>
        <w:gridCol w:w="1474"/>
        <w:gridCol w:w="1370"/>
        <w:gridCol w:w="1226"/>
        <w:gridCol w:w="1353"/>
        <w:gridCol w:w="1468"/>
        <w:gridCol w:w="1266"/>
        <w:gridCol w:w="1469"/>
        <w:gridCol w:w="1278"/>
      </w:tblGrid>
      <w:tr w:rsidR="00F013E0" w:rsidRPr="00F013E0" w:rsidTr="00473A7C">
        <w:trPr>
          <w:trHeight w:val="353"/>
        </w:trPr>
        <w:tc>
          <w:tcPr>
            <w:tcW w:w="455" w:type="dxa"/>
            <w:vMerge w:val="restart"/>
            <w:vAlign w:val="center"/>
          </w:tcPr>
          <w:p w:rsidR="00703EC2" w:rsidRPr="005D2733" w:rsidRDefault="00703EC2" w:rsidP="0014116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lastRenderedPageBreak/>
              <w:t>№ п/п</w:t>
            </w:r>
          </w:p>
        </w:tc>
        <w:tc>
          <w:tcPr>
            <w:tcW w:w="3148" w:type="dxa"/>
            <w:vMerge w:val="restart"/>
            <w:vAlign w:val="center"/>
          </w:tcPr>
          <w:p w:rsidR="00703EC2" w:rsidRPr="005D2733" w:rsidRDefault="00703EC2" w:rsidP="00325F18">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название программы</w:t>
            </w:r>
          </w:p>
        </w:tc>
        <w:tc>
          <w:tcPr>
            <w:tcW w:w="2844" w:type="dxa"/>
            <w:gridSpan w:val="2"/>
            <w:vAlign w:val="center"/>
          </w:tcPr>
          <w:p w:rsidR="00703EC2" w:rsidRPr="005D2733" w:rsidRDefault="00703EC2" w:rsidP="0014116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 критерий</w:t>
            </w:r>
          </w:p>
        </w:tc>
        <w:tc>
          <w:tcPr>
            <w:tcW w:w="2579" w:type="dxa"/>
            <w:gridSpan w:val="2"/>
            <w:vAlign w:val="center"/>
          </w:tcPr>
          <w:p w:rsidR="00703EC2" w:rsidRPr="005D2733" w:rsidRDefault="00703EC2"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2 критерий</w:t>
            </w:r>
          </w:p>
        </w:tc>
        <w:tc>
          <w:tcPr>
            <w:tcW w:w="2734" w:type="dxa"/>
            <w:gridSpan w:val="2"/>
            <w:vAlign w:val="center"/>
          </w:tcPr>
          <w:p w:rsidR="00703EC2" w:rsidRPr="005D2733" w:rsidRDefault="00703EC2"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3 критерий</w:t>
            </w:r>
          </w:p>
        </w:tc>
        <w:tc>
          <w:tcPr>
            <w:tcW w:w="1469" w:type="dxa"/>
            <w:vMerge w:val="restart"/>
            <w:vAlign w:val="center"/>
          </w:tcPr>
          <w:p w:rsidR="00703EC2" w:rsidRPr="005D2733" w:rsidRDefault="00703EC2"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итоговая оценка, %</w:t>
            </w:r>
          </w:p>
        </w:tc>
        <w:tc>
          <w:tcPr>
            <w:tcW w:w="1278" w:type="dxa"/>
            <w:vMerge w:val="restart"/>
            <w:vAlign w:val="center"/>
          </w:tcPr>
          <w:p w:rsidR="00703EC2" w:rsidRPr="005D2733" w:rsidRDefault="00703EC2" w:rsidP="00E962E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интерпретация оценки</w:t>
            </w:r>
          </w:p>
        </w:tc>
      </w:tr>
      <w:tr w:rsidR="00F013E0" w:rsidRPr="00F013E0" w:rsidTr="00473A7C">
        <w:tc>
          <w:tcPr>
            <w:tcW w:w="455" w:type="dxa"/>
            <w:vMerge/>
            <w:vAlign w:val="center"/>
          </w:tcPr>
          <w:p w:rsidR="00703EC2" w:rsidRPr="005D2733" w:rsidRDefault="00703EC2" w:rsidP="00141162">
            <w:pPr>
              <w:pStyle w:val="a5"/>
              <w:ind w:left="0"/>
              <w:jc w:val="center"/>
              <w:rPr>
                <w:rFonts w:ascii="Times New Roman" w:hAnsi="Times New Roman" w:cs="Times New Roman"/>
                <w:sz w:val="16"/>
                <w:szCs w:val="16"/>
              </w:rPr>
            </w:pPr>
          </w:p>
        </w:tc>
        <w:tc>
          <w:tcPr>
            <w:tcW w:w="3148" w:type="dxa"/>
            <w:vMerge/>
            <w:vAlign w:val="center"/>
          </w:tcPr>
          <w:p w:rsidR="00703EC2" w:rsidRPr="005D2733" w:rsidRDefault="00703EC2" w:rsidP="00325F18">
            <w:pPr>
              <w:pStyle w:val="a5"/>
              <w:ind w:left="0"/>
              <w:jc w:val="center"/>
              <w:rPr>
                <w:rFonts w:ascii="Times New Roman" w:hAnsi="Times New Roman" w:cs="Times New Roman"/>
                <w:sz w:val="16"/>
                <w:szCs w:val="16"/>
              </w:rPr>
            </w:pPr>
          </w:p>
        </w:tc>
        <w:tc>
          <w:tcPr>
            <w:tcW w:w="1474" w:type="dxa"/>
            <w:vAlign w:val="center"/>
          </w:tcPr>
          <w:p w:rsidR="00703EC2" w:rsidRPr="005D2733" w:rsidRDefault="00703EC2" w:rsidP="0014116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оценка эффективности и результативности использования бюджетных средств, %</w:t>
            </w:r>
          </w:p>
        </w:tc>
        <w:tc>
          <w:tcPr>
            <w:tcW w:w="1370" w:type="dxa"/>
            <w:vAlign w:val="center"/>
          </w:tcPr>
          <w:p w:rsidR="00703EC2" w:rsidRPr="005D2733" w:rsidRDefault="00703EC2" w:rsidP="0014116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интерпретация оценки</w:t>
            </w:r>
          </w:p>
        </w:tc>
        <w:tc>
          <w:tcPr>
            <w:tcW w:w="1226" w:type="dxa"/>
            <w:vAlign w:val="center"/>
          </w:tcPr>
          <w:p w:rsidR="00703EC2" w:rsidRPr="005D2733" w:rsidRDefault="00703EC2"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оценка достижения целевых показателей, %</w:t>
            </w:r>
          </w:p>
        </w:tc>
        <w:tc>
          <w:tcPr>
            <w:tcW w:w="1353" w:type="dxa"/>
            <w:vAlign w:val="center"/>
          </w:tcPr>
          <w:p w:rsidR="00703EC2" w:rsidRPr="005D2733" w:rsidRDefault="00703EC2"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интерпретация оценки</w:t>
            </w:r>
          </w:p>
        </w:tc>
        <w:tc>
          <w:tcPr>
            <w:tcW w:w="1468" w:type="dxa"/>
            <w:vAlign w:val="center"/>
          </w:tcPr>
          <w:p w:rsidR="00703EC2" w:rsidRPr="005D2733" w:rsidRDefault="00703EC2" w:rsidP="00F629A0">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оценка достижения показателей результативности, %</w:t>
            </w:r>
          </w:p>
        </w:tc>
        <w:tc>
          <w:tcPr>
            <w:tcW w:w="1266" w:type="dxa"/>
            <w:vAlign w:val="center"/>
          </w:tcPr>
          <w:p w:rsidR="00703EC2" w:rsidRPr="005D2733" w:rsidRDefault="00703EC2" w:rsidP="00F629A0">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интерпретация оценки</w:t>
            </w:r>
          </w:p>
        </w:tc>
        <w:tc>
          <w:tcPr>
            <w:tcW w:w="1469" w:type="dxa"/>
            <w:vMerge/>
            <w:vAlign w:val="center"/>
          </w:tcPr>
          <w:p w:rsidR="00703EC2" w:rsidRPr="005D2733" w:rsidRDefault="00703EC2" w:rsidP="002A6545">
            <w:pPr>
              <w:pStyle w:val="a5"/>
              <w:ind w:left="0"/>
              <w:jc w:val="center"/>
              <w:rPr>
                <w:rFonts w:ascii="Times New Roman" w:hAnsi="Times New Roman" w:cs="Times New Roman"/>
                <w:sz w:val="16"/>
                <w:szCs w:val="16"/>
              </w:rPr>
            </w:pPr>
          </w:p>
        </w:tc>
        <w:tc>
          <w:tcPr>
            <w:tcW w:w="1278" w:type="dxa"/>
            <w:vMerge/>
            <w:vAlign w:val="center"/>
          </w:tcPr>
          <w:p w:rsidR="00703EC2" w:rsidRPr="005D2733" w:rsidRDefault="00703EC2" w:rsidP="00E962EF">
            <w:pPr>
              <w:pStyle w:val="a5"/>
              <w:ind w:left="0"/>
              <w:jc w:val="center"/>
              <w:rPr>
                <w:rFonts w:ascii="Times New Roman" w:hAnsi="Times New Roman" w:cs="Times New Roman"/>
                <w:sz w:val="16"/>
                <w:szCs w:val="16"/>
              </w:rPr>
            </w:pPr>
          </w:p>
        </w:tc>
      </w:tr>
      <w:tr w:rsidR="00F013E0" w:rsidRPr="00F013E0" w:rsidTr="00473A7C">
        <w:tc>
          <w:tcPr>
            <w:tcW w:w="455" w:type="dxa"/>
            <w:vAlign w:val="center"/>
          </w:tcPr>
          <w:p w:rsidR="00E962EF" w:rsidRPr="005D2733" w:rsidRDefault="00E962EF" w:rsidP="00141162">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1</w:t>
            </w:r>
          </w:p>
        </w:tc>
        <w:tc>
          <w:tcPr>
            <w:tcW w:w="3148" w:type="dxa"/>
            <w:vAlign w:val="center"/>
          </w:tcPr>
          <w:p w:rsidR="00E962EF" w:rsidRPr="005D2733" w:rsidRDefault="00E962EF" w:rsidP="00141162">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2</w:t>
            </w:r>
          </w:p>
        </w:tc>
        <w:tc>
          <w:tcPr>
            <w:tcW w:w="1474" w:type="dxa"/>
            <w:vAlign w:val="center"/>
          </w:tcPr>
          <w:p w:rsidR="00E962EF" w:rsidRPr="005D2733" w:rsidRDefault="00E962EF" w:rsidP="00141162">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3</w:t>
            </w:r>
          </w:p>
        </w:tc>
        <w:tc>
          <w:tcPr>
            <w:tcW w:w="1370" w:type="dxa"/>
            <w:vAlign w:val="center"/>
          </w:tcPr>
          <w:p w:rsidR="00E962EF" w:rsidRPr="005D2733" w:rsidRDefault="00E962EF" w:rsidP="00141162">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4</w:t>
            </w:r>
          </w:p>
        </w:tc>
        <w:tc>
          <w:tcPr>
            <w:tcW w:w="1226" w:type="dxa"/>
            <w:vAlign w:val="center"/>
          </w:tcPr>
          <w:p w:rsidR="00E962EF" w:rsidRPr="005D2733" w:rsidRDefault="00E962EF" w:rsidP="00A87774">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5</w:t>
            </w:r>
          </w:p>
        </w:tc>
        <w:tc>
          <w:tcPr>
            <w:tcW w:w="1353" w:type="dxa"/>
            <w:vAlign w:val="center"/>
          </w:tcPr>
          <w:p w:rsidR="00E962EF" w:rsidRPr="005D2733" w:rsidRDefault="00E962EF" w:rsidP="00A87774">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6</w:t>
            </w:r>
          </w:p>
        </w:tc>
        <w:tc>
          <w:tcPr>
            <w:tcW w:w="1468" w:type="dxa"/>
            <w:vAlign w:val="center"/>
          </w:tcPr>
          <w:p w:rsidR="00E962EF" w:rsidRPr="005D2733" w:rsidRDefault="00E962EF" w:rsidP="00E27D7F">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7</w:t>
            </w:r>
          </w:p>
        </w:tc>
        <w:tc>
          <w:tcPr>
            <w:tcW w:w="1266" w:type="dxa"/>
            <w:vAlign w:val="center"/>
          </w:tcPr>
          <w:p w:rsidR="00E962EF" w:rsidRPr="005D2733" w:rsidRDefault="00E962EF" w:rsidP="00E27D7F">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8</w:t>
            </w:r>
          </w:p>
        </w:tc>
        <w:tc>
          <w:tcPr>
            <w:tcW w:w="1469" w:type="dxa"/>
            <w:vAlign w:val="center"/>
          </w:tcPr>
          <w:p w:rsidR="00E962EF" w:rsidRPr="005D2733" w:rsidRDefault="00703EC2" w:rsidP="002A6545">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9</w:t>
            </w:r>
          </w:p>
        </w:tc>
        <w:tc>
          <w:tcPr>
            <w:tcW w:w="1278" w:type="dxa"/>
            <w:vAlign w:val="center"/>
          </w:tcPr>
          <w:p w:rsidR="00E962EF" w:rsidRPr="005D2733" w:rsidRDefault="00703EC2" w:rsidP="00E962EF">
            <w:pPr>
              <w:pStyle w:val="a5"/>
              <w:ind w:left="0"/>
              <w:jc w:val="center"/>
              <w:rPr>
                <w:rFonts w:ascii="Times New Roman" w:hAnsi="Times New Roman" w:cs="Times New Roman"/>
                <w:sz w:val="12"/>
                <w:szCs w:val="12"/>
              </w:rPr>
            </w:pPr>
            <w:r w:rsidRPr="005D2733">
              <w:rPr>
                <w:rFonts w:ascii="Times New Roman" w:hAnsi="Times New Roman" w:cs="Times New Roman"/>
                <w:sz w:val="12"/>
                <w:szCs w:val="12"/>
              </w:rPr>
              <w:t>10</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«Развитие образования Богучанского района»</w:t>
            </w:r>
          </w:p>
        </w:tc>
        <w:tc>
          <w:tcPr>
            <w:tcW w:w="1474"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97,3</w:t>
            </w:r>
          </w:p>
        </w:tc>
        <w:tc>
          <w:tcPr>
            <w:tcW w:w="1370"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5D2733"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96,4</w:t>
            </w:r>
          </w:p>
        </w:tc>
        <w:tc>
          <w:tcPr>
            <w:tcW w:w="1353" w:type="dxa"/>
            <w:vAlign w:val="center"/>
          </w:tcPr>
          <w:p w:rsidR="00E962EF" w:rsidRPr="005D2733" w:rsidRDefault="005D2733"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108,5</w:t>
            </w:r>
          </w:p>
        </w:tc>
        <w:tc>
          <w:tcPr>
            <w:tcW w:w="1266" w:type="dxa"/>
            <w:vAlign w:val="center"/>
          </w:tcPr>
          <w:p w:rsidR="00E962EF" w:rsidRPr="005D2733" w:rsidRDefault="005D2733" w:rsidP="00673721">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9" w:type="dxa"/>
            <w:vAlign w:val="center"/>
          </w:tcPr>
          <w:p w:rsidR="00E962EF" w:rsidRPr="005D2733" w:rsidRDefault="005D2733"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100,7</w:t>
            </w:r>
          </w:p>
        </w:tc>
        <w:tc>
          <w:tcPr>
            <w:tcW w:w="1278" w:type="dxa"/>
            <w:vAlign w:val="center"/>
          </w:tcPr>
          <w:p w:rsidR="00E962EF" w:rsidRPr="005D2733" w:rsidRDefault="005D2733" w:rsidP="00E962E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2</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«Система социальной защиты населения Богучанского района»</w:t>
            </w:r>
          </w:p>
        </w:tc>
        <w:tc>
          <w:tcPr>
            <w:tcW w:w="1474" w:type="dxa"/>
            <w:vAlign w:val="center"/>
          </w:tcPr>
          <w:p w:rsidR="00E962EF" w:rsidRPr="005D2733" w:rsidRDefault="00097F97"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100,4</w:t>
            </w:r>
          </w:p>
        </w:tc>
        <w:tc>
          <w:tcPr>
            <w:tcW w:w="1370" w:type="dxa"/>
            <w:vAlign w:val="center"/>
          </w:tcPr>
          <w:p w:rsidR="00E962EF" w:rsidRPr="005D2733" w:rsidRDefault="00097F97"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097F97"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53" w:type="dxa"/>
            <w:vAlign w:val="center"/>
          </w:tcPr>
          <w:p w:rsidR="00E962EF" w:rsidRPr="005D2733" w:rsidRDefault="00097F97"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097F97"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117,9</w:t>
            </w:r>
          </w:p>
        </w:tc>
        <w:tc>
          <w:tcPr>
            <w:tcW w:w="1266" w:type="dxa"/>
            <w:vAlign w:val="center"/>
          </w:tcPr>
          <w:p w:rsidR="00E962EF" w:rsidRPr="005D2733" w:rsidRDefault="00097F97" w:rsidP="00C629F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9" w:type="dxa"/>
            <w:vAlign w:val="center"/>
          </w:tcPr>
          <w:p w:rsidR="00E962EF" w:rsidRPr="005D2733" w:rsidRDefault="00097F97"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106,1</w:t>
            </w:r>
          </w:p>
        </w:tc>
        <w:tc>
          <w:tcPr>
            <w:tcW w:w="1278" w:type="dxa"/>
            <w:vAlign w:val="center"/>
          </w:tcPr>
          <w:p w:rsidR="00E962EF" w:rsidRPr="005D2733" w:rsidRDefault="00097F97" w:rsidP="007563F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3</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74"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87,4</w:t>
            </w:r>
          </w:p>
        </w:tc>
        <w:tc>
          <w:tcPr>
            <w:tcW w:w="1370" w:type="dxa"/>
            <w:vAlign w:val="center"/>
          </w:tcPr>
          <w:p w:rsidR="00E962EF" w:rsidRPr="005D2733" w:rsidRDefault="005D2733" w:rsidP="009A759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не выполнена</w:t>
            </w:r>
          </w:p>
        </w:tc>
        <w:tc>
          <w:tcPr>
            <w:tcW w:w="1226" w:type="dxa"/>
            <w:vAlign w:val="center"/>
          </w:tcPr>
          <w:p w:rsidR="00E962EF" w:rsidRPr="005D2733" w:rsidRDefault="005D2733"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53" w:type="dxa"/>
            <w:vAlign w:val="center"/>
          </w:tcPr>
          <w:p w:rsidR="00E962EF" w:rsidRPr="005D2733" w:rsidRDefault="005D2733" w:rsidP="00A87774">
            <w:pPr>
              <w:pStyle w:val="a5"/>
              <w:ind w:left="0"/>
              <w:jc w:val="center"/>
              <w:rPr>
                <w:rFonts w:ascii="Times New Roman" w:hAnsi="Times New Roman" w:cs="Times New Roman"/>
                <w:sz w:val="16"/>
                <w:szCs w:val="16"/>
                <w:u w:val="single"/>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105,5</w:t>
            </w:r>
          </w:p>
        </w:tc>
        <w:tc>
          <w:tcPr>
            <w:tcW w:w="1266" w:type="dxa"/>
            <w:vAlign w:val="center"/>
          </w:tcPr>
          <w:p w:rsidR="00E962EF" w:rsidRPr="005D2733" w:rsidRDefault="005D2733" w:rsidP="009A759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9" w:type="dxa"/>
            <w:vAlign w:val="center"/>
          </w:tcPr>
          <w:p w:rsidR="00E962EF" w:rsidRPr="005D2733" w:rsidRDefault="005D2733"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97,6</w:t>
            </w:r>
          </w:p>
        </w:tc>
        <w:tc>
          <w:tcPr>
            <w:tcW w:w="1278" w:type="dxa"/>
            <w:vAlign w:val="center"/>
          </w:tcPr>
          <w:p w:rsidR="00E962EF" w:rsidRPr="005D2733" w:rsidRDefault="005D2733" w:rsidP="009A759F">
            <w:pPr>
              <w:pStyle w:val="a5"/>
              <w:ind w:left="0"/>
              <w:jc w:val="center"/>
              <w:rPr>
                <w:rFonts w:ascii="Times New Roman" w:hAnsi="Times New Roman" w:cs="Times New Roman"/>
                <w:sz w:val="16"/>
                <w:szCs w:val="16"/>
                <w:u w:val="single"/>
              </w:rPr>
            </w:pPr>
            <w:r w:rsidRPr="005D2733">
              <w:rPr>
                <w:rFonts w:ascii="Times New Roman" w:hAnsi="Times New Roman" w:cs="Times New Roman"/>
                <w:sz w:val="16"/>
                <w:szCs w:val="16"/>
              </w:rPr>
              <w:t>выполнена в полном объеме</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4</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74" w:type="dxa"/>
            <w:vAlign w:val="center"/>
          </w:tcPr>
          <w:p w:rsidR="00E962EF" w:rsidRPr="005D2733" w:rsidRDefault="00282920"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93,8</w:t>
            </w:r>
          </w:p>
        </w:tc>
        <w:tc>
          <w:tcPr>
            <w:tcW w:w="1370" w:type="dxa"/>
            <w:vAlign w:val="center"/>
          </w:tcPr>
          <w:p w:rsidR="00E962EF" w:rsidRPr="005D2733" w:rsidRDefault="00282920" w:rsidP="003A540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 целом выполнена</w:t>
            </w:r>
          </w:p>
        </w:tc>
        <w:tc>
          <w:tcPr>
            <w:tcW w:w="1226" w:type="dxa"/>
            <w:vAlign w:val="center"/>
          </w:tcPr>
          <w:p w:rsidR="00E962EF" w:rsidRPr="005D2733" w:rsidRDefault="00282920"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53" w:type="dxa"/>
            <w:vAlign w:val="center"/>
          </w:tcPr>
          <w:p w:rsidR="00E962EF" w:rsidRPr="005D2733" w:rsidRDefault="00282920" w:rsidP="00E826FC">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282920"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266" w:type="dxa"/>
            <w:vAlign w:val="center"/>
          </w:tcPr>
          <w:p w:rsidR="00E962EF" w:rsidRPr="005D2733" w:rsidRDefault="00282920"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9" w:type="dxa"/>
            <w:vAlign w:val="center"/>
          </w:tcPr>
          <w:p w:rsidR="00E962EF" w:rsidRPr="005D2733" w:rsidRDefault="00282920"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97,9</w:t>
            </w:r>
          </w:p>
        </w:tc>
        <w:tc>
          <w:tcPr>
            <w:tcW w:w="1278" w:type="dxa"/>
            <w:vAlign w:val="center"/>
          </w:tcPr>
          <w:p w:rsidR="00E962EF" w:rsidRPr="005D2733" w:rsidRDefault="00282920" w:rsidP="00E962E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5</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«Развитие культуры»</w:t>
            </w:r>
          </w:p>
        </w:tc>
        <w:tc>
          <w:tcPr>
            <w:tcW w:w="1474" w:type="dxa"/>
            <w:vAlign w:val="center"/>
          </w:tcPr>
          <w:p w:rsidR="00E962EF" w:rsidRPr="005D2733" w:rsidRDefault="00097F97"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70" w:type="dxa"/>
            <w:vAlign w:val="center"/>
          </w:tcPr>
          <w:p w:rsidR="00E962EF" w:rsidRPr="005D2733" w:rsidRDefault="00097F97" w:rsidP="00201DA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w:t>
            </w:r>
            <w:r w:rsidR="00D46F36" w:rsidRPr="005D2733">
              <w:rPr>
                <w:rFonts w:ascii="Times New Roman" w:hAnsi="Times New Roman" w:cs="Times New Roman"/>
                <w:sz w:val="16"/>
                <w:szCs w:val="16"/>
              </w:rPr>
              <w:t>ыполнена</w:t>
            </w:r>
            <w:r w:rsidRPr="005D2733">
              <w:rPr>
                <w:rFonts w:ascii="Times New Roman" w:hAnsi="Times New Roman" w:cs="Times New Roman"/>
                <w:sz w:val="16"/>
                <w:szCs w:val="16"/>
              </w:rPr>
              <w:t xml:space="preserve"> в полном объеме</w:t>
            </w:r>
          </w:p>
        </w:tc>
        <w:tc>
          <w:tcPr>
            <w:tcW w:w="1226" w:type="dxa"/>
            <w:vAlign w:val="center"/>
          </w:tcPr>
          <w:p w:rsidR="00E962EF" w:rsidRPr="005D2733" w:rsidRDefault="00D46F36"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104,8</w:t>
            </w:r>
          </w:p>
        </w:tc>
        <w:tc>
          <w:tcPr>
            <w:tcW w:w="1353" w:type="dxa"/>
            <w:vAlign w:val="center"/>
          </w:tcPr>
          <w:p w:rsidR="00E962EF" w:rsidRPr="005D2733" w:rsidRDefault="00097F97" w:rsidP="00A32B96">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8" w:type="dxa"/>
            <w:vAlign w:val="center"/>
          </w:tcPr>
          <w:p w:rsidR="00E962EF" w:rsidRPr="005D2733" w:rsidRDefault="00097F97"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100,3</w:t>
            </w:r>
          </w:p>
        </w:tc>
        <w:tc>
          <w:tcPr>
            <w:tcW w:w="1266" w:type="dxa"/>
            <w:vAlign w:val="center"/>
          </w:tcPr>
          <w:p w:rsidR="00E962EF" w:rsidRPr="005D2733" w:rsidRDefault="00097F97"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9" w:type="dxa"/>
            <w:vAlign w:val="center"/>
          </w:tcPr>
          <w:p w:rsidR="00E962EF" w:rsidRPr="005D2733" w:rsidRDefault="00097F97"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101,7</w:t>
            </w:r>
          </w:p>
        </w:tc>
        <w:tc>
          <w:tcPr>
            <w:tcW w:w="1278" w:type="dxa"/>
            <w:vAlign w:val="center"/>
          </w:tcPr>
          <w:p w:rsidR="00E962EF" w:rsidRPr="005D2733" w:rsidRDefault="00097F97" w:rsidP="00E962E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6</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«Молодежь Приангарья»</w:t>
            </w:r>
          </w:p>
        </w:tc>
        <w:tc>
          <w:tcPr>
            <w:tcW w:w="1474"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99,5</w:t>
            </w:r>
          </w:p>
        </w:tc>
        <w:tc>
          <w:tcPr>
            <w:tcW w:w="1370" w:type="dxa"/>
            <w:vAlign w:val="center"/>
          </w:tcPr>
          <w:p w:rsidR="00E962EF" w:rsidRPr="005D2733" w:rsidRDefault="005D2733" w:rsidP="0030032B">
            <w:pPr>
              <w:pStyle w:val="a5"/>
              <w:ind w:left="0"/>
              <w:jc w:val="center"/>
              <w:rPr>
                <w:rFonts w:ascii="Times New Roman" w:hAnsi="Times New Roman" w:cs="Times New Roman"/>
                <w:sz w:val="16"/>
                <w:szCs w:val="16"/>
                <w:u w:val="single"/>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5D2733"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53" w:type="dxa"/>
            <w:vAlign w:val="center"/>
          </w:tcPr>
          <w:p w:rsidR="00E962EF" w:rsidRPr="005D2733" w:rsidRDefault="005D2733" w:rsidP="00E826FC">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266"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9" w:type="dxa"/>
            <w:vAlign w:val="center"/>
          </w:tcPr>
          <w:p w:rsidR="00E962EF" w:rsidRPr="005D2733" w:rsidRDefault="005D2733"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99,8</w:t>
            </w:r>
          </w:p>
        </w:tc>
        <w:tc>
          <w:tcPr>
            <w:tcW w:w="1278" w:type="dxa"/>
            <w:vAlign w:val="center"/>
          </w:tcPr>
          <w:p w:rsidR="00E962EF" w:rsidRPr="005D2733" w:rsidRDefault="005D2733" w:rsidP="00E962E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7</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«Развитие физической культуры и спорта в Богучанском районе»</w:t>
            </w:r>
          </w:p>
        </w:tc>
        <w:tc>
          <w:tcPr>
            <w:tcW w:w="1474" w:type="dxa"/>
            <w:vAlign w:val="center"/>
          </w:tcPr>
          <w:p w:rsidR="00E962EF" w:rsidRPr="005D2733" w:rsidRDefault="00282920"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99,9</w:t>
            </w:r>
          </w:p>
        </w:tc>
        <w:tc>
          <w:tcPr>
            <w:tcW w:w="1370" w:type="dxa"/>
            <w:vAlign w:val="center"/>
          </w:tcPr>
          <w:p w:rsidR="00E962EF" w:rsidRPr="005D2733" w:rsidRDefault="00282920" w:rsidP="00201DA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282920"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102,0</w:t>
            </w:r>
          </w:p>
        </w:tc>
        <w:tc>
          <w:tcPr>
            <w:tcW w:w="1353" w:type="dxa"/>
            <w:vAlign w:val="center"/>
          </w:tcPr>
          <w:p w:rsidR="00E962EF" w:rsidRPr="005D2733" w:rsidRDefault="00282920" w:rsidP="00E826FC">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8" w:type="dxa"/>
            <w:vAlign w:val="center"/>
          </w:tcPr>
          <w:p w:rsidR="00E962EF" w:rsidRPr="005D2733" w:rsidRDefault="00282920"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85,6</w:t>
            </w:r>
          </w:p>
        </w:tc>
        <w:tc>
          <w:tcPr>
            <w:tcW w:w="1266" w:type="dxa"/>
            <w:vAlign w:val="center"/>
          </w:tcPr>
          <w:p w:rsidR="00E962EF" w:rsidRPr="005D2733" w:rsidRDefault="00282920" w:rsidP="00201DA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 целом выполнена</w:t>
            </w:r>
          </w:p>
        </w:tc>
        <w:tc>
          <w:tcPr>
            <w:tcW w:w="1469" w:type="dxa"/>
            <w:vAlign w:val="center"/>
          </w:tcPr>
          <w:p w:rsidR="00E962EF" w:rsidRPr="005D2733" w:rsidRDefault="00282920"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95,8</w:t>
            </w:r>
          </w:p>
        </w:tc>
        <w:tc>
          <w:tcPr>
            <w:tcW w:w="1278" w:type="dxa"/>
            <w:vAlign w:val="center"/>
          </w:tcPr>
          <w:p w:rsidR="00E962EF" w:rsidRPr="005D2733" w:rsidRDefault="00282920" w:rsidP="00201DA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8</w:t>
            </w:r>
          </w:p>
        </w:tc>
        <w:tc>
          <w:tcPr>
            <w:tcW w:w="3148" w:type="dxa"/>
            <w:vAlign w:val="center"/>
          </w:tcPr>
          <w:p w:rsidR="00E962EF" w:rsidRPr="005D2733" w:rsidRDefault="00B0246F" w:rsidP="00B0246F">
            <w:pPr>
              <w:pStyle w:val="a5"/>
              <w:ind w:left="0"/>
              <w:rPr>
                <w:rFonts w:ascii="Times New Roman" w:hAnsi="Times New Roman" w:cs="Times New Roman"/>
                <w:sz w:val="16"/>
                <w:szCs w:val="16"/>
              </w:rPr>
            </w:pPr>
            <w:r w:rsidRPr="005D2733">
              <w:rPr>
                <w:rFonts w:ascii="Times New Roman" w:hAnsi="Times New Roman" w:cs="Times New Roman"/>
                <w:sz w:val="16"/>
                <w:szCs w:val="16"/>
              </w:rPr>
              <w:t xml:space="preserve">«Развитие инвестиционной </w:t>
            </w:r>
            <w:r w:rsidR="00E962EF" w:rsidRPr="005D2733">
              <w:rPr>
                <w:rFonts w:ascii="Times New Roman" w:hAnsi="Times New Roman" w:cs="Times New Roman"/>
                <w:sz w:val="16"/>
                <w:szCs w:val="16"/>
              </w:rPr>
              <w:t>деятельности, малого и среднего предпринимательства на территории Богучанского района»</w:t>
            </w:r>
          </w:p>
        </w:tc>
        <w:tc>
          <w:tcPr>
            <w:tcW w:w="1474" w:type="dxa"/>
            <w:vAlign w:val="center"/>
          </w:tcPr>
          <w:p w:rsidR="00E962EF" w:rsidRPr="005D2733" w:rsidRDefault="00282920"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70" w:type="dxa"/>
            <w:vAlign w:val="center"/>
          </w:tcPr>
          <w:p w:rsidR="00E962EF" w:rsidRPr="005D2733" w:rsidRDefault="00282920"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282920"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53" w:type="dxa"/>
            <w:vAlign w:val="center"/>
          </w:tcPr>
          <w:p w:rsidR="00E962EF" w:rsidRPr="005D2733" w:rsidRDefault="00282920" w:rsidP="00E826FC">
            <w:pPr>
              <w:pStyle w:val="a5"/>
              <w:ind w:left="0"/>
              <w:jc w:val="center"/>
              <w:rPr>
                <w:rFonts w:ascii="Times New Roman" w:hAnsi="Times New Roman" w:cs="Times New Roman"/>
                <w:sz w:val="16"/>
                <w:szCs w:val="16"/>
                <w:u w:val="single"/>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282920"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99,3</w:t>
            </w:r>
          </w:p>
        </w:tc>
        <w:tc>
          <w:tcPr>
            <w:tcW w:w="1266" w:type="dxa"/>
            <w:vAlign w:val="center"/>
          </w:tcPr>
          <w:p w:rsidR="00E962EF" w:rsidRPr="005D2733" w:rsidRDefault="00282920" w:rsidP="00E27D7F">
            <w:pPr>
              <w:pStyle w:val="a5"/>
              <w:ind w:left="0"/>
              <w:jc w:val="center"/>
              <w:rPr>
                <w:rFonts w:ascii="Times New Roman" w:hAnsi="Times New Roman" w:cs="Times New Roman"/>
                <w:sz w:val="16"/>
                <w:szCs w:val="16"/>
                <w:u w:val="single"/>
              </w:rPr>
            </w:pPr>
            <w:r w:rsidRPr="005D2733">
              <w:rPr>
                <w:rFonts w:ascii="Times New Roman" w:hAnsi="Times New Roman" w:cs="Times New Roman"/>
                <w:sz w:val="16"/>
                <w:szCs w:val="16"/>
              </w:rPr>
              <w:t>выполнена в полном объеме</w:t>
            </w:r>
          </w:p>
        </w:tc>
        <w:tc>
          <w:tcPr>
            <w:tcW w:w="1469" w:type="dxa"/>
            <w:vAlign w:val="center"/>
          </w:tcPr>
          <w:p w:rsidR="00E962EF" w:rsidRPr="005D2733" w:rsidRDefault="00282920"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99,8</w:t>
            </w:r>
          </w:p>
        </w:tc>
        <w:tc>
          <w:tcPr>
            <w:tcW w:w="1278" w:type="dxa"/>
            <w:vAlign w:val="center"/>
          </w:tcPr>
          <w:p w:rsidR="00E962EF" w:rsidRPr="005D2733" w:rsidRDefault="00282920" w:rsidP="00B0246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«Развитие транспортной системы Богучанского района»</w:t>
            </w:r>
          </w:p>
        </w:tc>
        <w:tc>
          <w:tcPr>
            <w:tcW w:w="1474" w:type="dxa"/>
            <w:vAlign w:val="center"/>
          </w:tcPr>
          <w:p w:rsidR="00E962EF" w:rsidRPr="005D2733" w:rsidRDefault="005D2733" w:rsidP="00DD34C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70"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5D2733"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117,8</w:t>
            </w:r>
          </w:p>
        </w:tc>
        <w:tc>
          <w:tcPr>
            <w:tcW w:w="1353" w:type="dxa"/>
            <w:vAlign w:val="center"/>
          </w:tcPr>
          <w:p w:rsidR="00E962EF" w:rsidRPr="005D2733" w:rsidRDefault="005D2733" w:rsidP="00DD34C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8"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103,9</w:t>
            </w:r>
          </w:p>
        </w:tc>
        <w:tc>
          <w:tcPr>
            <w:tcW w:w="1266"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9" w:type="dxa"/>
            <w:vAlign w:val="center"/>
          </w:tcPr>
          <w:p w:rsidR="00E962EF" w:rsidRPr="005D2733" w:rsidRDefault="005D2733"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107,2</w:t>
            </w:r>
          </w:p>
        </w:tc>
        <w:tc>
          <w:tcPr>
            <w:tcW w:w="1278" w:type="dxa"/>
            <w:vAlign w:val="center"/>
          </w:tcPr>
          <w:p w:rsidR="00E962EF" w:rsidRPr="005D2733" w:rsidRDefault="005D2733" w:rsidP="00DD34C2">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«Обеспечение доступным и комфортным жильем граждан Богучанского района»</w:t>
            </w:r>
          </w:p>
        </w:tc>
        <w:tc>
          <w:tcPr>
            <w:tcW w:w="1474" w:type="dxa"/>
            <w:vAlign w:val="center"/>
          </w:tcPr>
          <w:p w:rsidR="00E962EF" w:rsidRPr="005D2733" w:rsidRDefault="00282920"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70" w:type="dxa"/>
            <w:vAlign w:val="center"/>
          </w:tcPr>
          <w:p w:rsidR="00E962EF" w:rsidRPr="005D2733" w:rsidRDefault="00282920"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282920"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0,95</w:t>
            </w:r>
          </w:p>
        </w:tc>
        <w:tc>
          <w:tcPr>
            <w:tcW w:w="1353" w:type="dxa"/>
            <w:vAlign w:val="center"/>
          </w:tcPr>
          <w:p w:rsidR="00E962EF" w:rsidRPr="005D2733" w:rsidRDefault="00282920" w:rsidP="00E826FC">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не выполнена</w:t>
            </w:r>
          </w:p>
        </w:tc>
        <w:tc>
          <w:tcPr>
            <w:tcW w:w="1468" w:type="dxa"/>
            <w:vAlign w:val="center"/>
          </w:tcPr>
          <w:p w:rsidR="00E962EF" w:rsidRPr="005D2733" w:rsidRDefault="00282920"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22,4</w:t>
            </w:r>
          </w:p>
        </w:tc>
        <w:tc>
          <w:tcPr>
            <w:tcW w:w="1266" w:type="dxa"/>
            <w:vAlign w:val="center"/>
          </w:tcPr>
          <w:p w:rsidR="00E962EF" w:rsidRPr="005D2733" w:rsidRDefault="00282920"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не выполнена</w:t>
            </w:r>
          </w:p>
        </w:tc>
        <w:tc>
          <w:tcPr>
            <w:tcW w:w="1469" w:type="dxa"/>
            <w:vAlign w:val="center"/>
          </w:tcPr>
          <w:p w:rsidR="00E962EF" w:rsidRPr="005D2733" w:rsidRDefault="00282920" w:rsidP="002A6545">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41,1</w:t>
            </w:r>
          </w:p>
        </w:tc>
        <w:tc>
          <w:tcPr>
            <w:tcW w:w="1278" w:type="dxa"/>
            <w:vAlign w:val="center"/>
          </w:tcPr>
          <w:p w:rsidR="00E962EF" w:rsidRPr="005D2733" w:rsidRDefault="00282920" w:rsidP="00352376">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не выполнена</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11</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«Управление муниципальными финансами»</w:t>
            </w:r>
          </w:p>
        </w:tc>
        <w:tc>
          <w:tcPr>
            <w:tcW w:w="1474"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99,2</w:t>
            </w:r>
          </w:p>
        </w:tc>
        <w:tc>
          <w:tcPr>
            <w:tcW w:w="1370" w:type="dxa"/>
            <w:vAlign w:val="center"/>
          </w:tcPr>
          <w:p w:rsidR="00E962EF" w:rsidRPr="005D2733" w:rsidRDefault="005D2733"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5D2733"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101,0</w:t>
            </w:r>
          </w:p>
        </w:tc>
        <w:tc>
          <w:tcPr>
            <w:tcW w:w="1353" w:type="dxa"/>
            <w:vAlign w:val="center"/>
          </w:tcPr>
          <w:p w:rsidR="00E962EF" w:rsidRPr="005D2733" w:rsidRDefault="005D2733" w:rsidP="00E826FC">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8" w:type="dxa"/>
            <w:vAlign w:val="center"/>
          </w:tcPr>
          <w:p w:rsidR="00E962EF" w:rsidRPr="005D2733" w:rsidRDefault="005D2733" w:rsidP="00E27D7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100,5</w:t>
            </w:r>
          </w:p>
        </w:tc>
        <w:tc>
          <w:tcPr>
            <w:tcW w:w="1266" w:type="dxa"/>
            <w:vAlign w:val="center"/>
          </w:tcPr>
          <w:p w:rsidR="00E962EF" w:rsidRPr="005D2733" w:rsidRDefault="005D2733" w:rsidP="00C629F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c>
          <w:tcPr>
            <w:tcW w:w="1469" w:type="dxa"/>
            <w:vAlign w:val="center"/>
          </w:tcPr>
          <w:p w:rsidR="00E962EF" w:rsidRPr="005D2733" w:rsidRDefault="005D2733" w:rsidP="00352376">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100,2</w:t>
            </w:r>
          </w:p>
        </w:tc>
        <w:tc>
          <w:tcPr>
            <w:tcW w:w="1278" w:type="dxa"/>
            <w:vAlign w:val="center"/>
          </w:tcPr>
          <w:p w:rsidR="00E962EF" w:rsidRPr="005D2733" w:rsidRDefault="005D2733" w:rsidP="00C629F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перевыполнена</w:t>
            </w:r>
          </w:p>
        </w:tc>
      </w:tr>
      <w:tr w:rsidR="00F013E0" w:rsidRPr="00F013E0" w:rsidTr="00473A7C">
        <w:tc>
          <w:tcPr>
            <w:tcW w:w="455" w:type="dxa"/>
            <w:vAlign w:val="center"/>
          </w:tcPr>
          <w:p w:rsidR="00E962EF" w:rsidRPr="005D2733" w:rsidRDefault="00E962EF"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12</w:t>
            </w:r>
          </w:p>
        </w:tc>
        <w:tc>
          <w:tcPr>
            <w:tcW w:w="3148" w:type="dxa"/>
            <w:vAlign w:val="center"/>
          </w:tcPr>
          <w:p w:rsidR="00E962EF" w:rsidRPr="005D2733" w:rsidRDefault="00E962EF" w:rsidP="00071E82">
            <w:pPr>
              <w:pStyle w:val="a5"/>
              <w:ind w:left="0"/>
              <w:rPr>
                <w:rFonts w:ascii="Times New Roman" w:hAnsi="Times New Roman" w:cs="Times New Roman"/>
                <w:sz w:val="16"/>
                <w:szCs w:val="16"/>
              </w:rPr>
            </w:pPr>
            <w:r w:rsidRPr="005D2733">
              <w:rPr>
                <w:rFonts w:ascii="Times New Roman" w:hAnsi="Times New Roman" w:cs="Times New Roman"/>
                <w:sz w:val="16"/>
                <w:szCs w:val="16"/>
              </w:rPr>
              <w:t>«Развитие сельского хозяйства в Богучанском районе»</w:t>
            </w:r>
          </w:p>
        </w:tc>
        <w:tc>
          <w:tcPr>
            <w:tcW w:w="1474" w:type="dxa"/>
            <w:vAlign w:val="center"/>
          </w:tcPr>
          <w:p w:rsidR="00E962EF" w:rsidRPr="005D2733" w:rsidRDefault="00097F97" w:rsidP="0030032B">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95,4</w:t>
            </w:r>
          </w:p>
        </w:tc>
        <w:tc>
          <w:tcPr>
            <w:tcW w:w="1370" w:type="dxa"/>
            <w:vAlign w:val="center"/>
          </w:tcPr>
          <w:p w:rsidR="00E962EF" w:rsidRPr="005D2733" w:rsidRDefault="00097F97" w:rsidP="003A540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226" w:type="dxa"/>
            <w:vAlign w:val="center"/>
          </w:tcPr>
          <w:p w:rsidR="00E962EF" w:rsidRPr="005D2733" w:rsidRDefault="00097F97" w:rsidP="00A87774">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100,0</w:t>
            </w:r>
          </w:p>
        </w:tc>
        <w:tc>
          <w:tcPr>
            <w:tcW w:w="1353" w:type="dxa"/>
            <w:vAlign w:val="center"/>
          </w:tcPr>
          <w:p w:rsidR="00E962EF" w:rsidRPr="005D2733" w:rsidRDefault="00097F97" w:rsidP="00E826FC">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8" w:type="dxa"/>
            <w:vAlign w:val="center"/>
          </w:tcPr>
          <w:p w:rsidR="00E962EF" w:rsidRPr="005D2733" w:rsidRDefault="00097F97" w:rsidP="003831AF">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99,1</w:t>
            </w:r>
          </w:p>
        </w:tc>
        <w:tc>
          <w:tcPr>
            <w:tcW w:w="1266" w:type="dxa"/>
            <w:vAlign w:val="center"/>
          </w:tcPr>
          <w:p w:rsidR="00E962EF" w:rsidRPr="005D2733" w:rsidRDefault="00097F97" w:rsidP="003A540E">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выполнена в полном объеме</w:t>
            </w:r>
          </w:p>
        </w:tc>
        <w:tc>
          <w:tcPr>
            <w:tcW w:w="1469" w:type="dxa"/>
            <w:vAlign w:val="center"/>
          </w:tcPr>
          <w:p w:rsidR="00E962EF" w:rsidRPr="005D2733" w:rsidRDefault="00282920" w:rsidP="00352376">
            <w:pPr>
              <w:pStyle w:val="a5"/>
              <w:ind w:left="0"/>
              <w:jc w:val="center"/>
              <w:rPr>
                <w:rFonts w:ascii="Times New Roman" w:hAnsi="Times New Roman" w:cs="Times New Roman"/>
                <w:sz w:val="16"/>
                <w:szCs w:val="16"/>
              </w:rPr>
            </w:pPr>
            <w:r w:rsidRPr="005D2733">
              <w:rPr>
                <w:rFonts w:ascii="Times New Roman" w:hAnsi="Times New Roman" w:cs="Times New Roman"/>
                <w:sz w:val="16"/>
                <w:szCs w:val="16"/>
              </w:rPr>
              <w:t>98,2</w:t>
            </w:r>
          </w:p>
        </w:tc>
        <w:tc>
          <w:tcPr>
            <w:tcW w:w="1278" w:type="dxa"/>
            <w:vAlign w:val="center"/>
          </w:tcPr>
          <w:p w:rsidR="00E962EF" w:rsidRPr="005D2733" w:rsidRDefault="00282920" w:rsidP="003A540E">
            <w:pPr>
              <w:pStyle w:val="a5"/>
              <w:ind w:left="0"/>
              <w:jc w:val="center"/>
              <w:rPr>
                <w:rFonts w:ascii="Times New Roman" w:hAnsi="Times New Roman" w:cs="Times New Roman"/>
                <w:sz w:val="16"/>
                <w:szCs w:val="16"/>
                <w:u w:val="single"/>
              </w:rPr>
            </w:pPr>
            <w:r w:rsidRPr="005D2733">
              <w:rPr>
                <w:rFonts w:ascii="Times New Roman" w:hAnsi="Times New Roman" w:cs="Times New Roman"/>
                <w:sz w:val="16"/>
                <w:szCs w:val="16"/>
              </w:rPr>
              <w:t>выполнена в полном объеме</w:t>
            </w:r>
          </w:p>
        </w:tc>
      </w:tr>
    </w:tbl>
    <w:p w:rsidR="00657B25" w:rsidRPr="00F013E0" w:rsidRDefault="00657B25" w:rsidP="00141162">
      <w:pPr>
        <w:pStyle w:val="a5"/>
        <w:spacing w:after="0"/>
        <w:ind w:left="0" w:firstLine="851"/>
        <w:jc w:val="both"/>
        <w:rPr>
          <w:rFonts w:ascii="Times New Roman" w:hAnsi="Times New Roman" w:cs="Times New Roman"/>
          <w:color w:val="FF0000"/>
          <w:sz w:val="24"/>
          <w:szCs w:val="24"/>
        </w:rPr>
        <w:sectPr w:rsidR="00657B25" w:rsidRPr="00F013E0" w:rsidSect="00E27D7F">
          <w:pgSz w:w="16838" w:h="11906" w:orient="landscape"/>
          <w:pgMar w:top="1701" w:right="1134" w:bottom="851" w:left="312" w:header="709" w:footer="709" w:gutter="0"/>
          <w:cols w:space="708"/>
          <w:docGrid w:linePitch="360"/>
        </w:sectPr>
      </w:pPr>
    </w:p>
    <w:p w:rsidR="00F212BE" w:rsidRPr="00EB7255" w:rsidRDefault="00F212BE" w:rsidP="00141162">
      <w:pPr>
        <w:pStyle w:val="a5"/>
        <w:spacing w:after="0"/>
        <w:ind w:left="0" w:firstLine="851"/>
        <w:jc w:val="both"/>
        <w:rPr>
          <w:rFonts w:ascii="Times New Roman" w:hAnsi="Times New Roman" w:cs="Times New Roman"/>
          <w:sz w:val="24"/>
          <w:szCs w:val="24"/>
        </w:rPr>
      </w:pPr>
      <w:r w:rsidRPr="00EB7255">
        <w:rPr>
          <w:rFonts w:ascii="Times New Roman" w:hAnsi="Times New Roman" w:cs="Times New Roman"/>
          <w:sz w:val="24"/>
          <w:szCs w:val="24"/>
        </w:rPr>
        <w:lastRenderedPageBreak/>
        <w:t>Согласно интерпретации итоговой оценки эффективности и результативности муниципальных программ, регламентированной пунктом 2.12 Постановления № 1690-п, программ</w:t>
      </w:r>
      <w:r w:rsidR="00E81D69" w:rsidRPr="00EB7255">
        <w:rPr>
          <w:rFonts w:ascii="Times New Roman" w:hAnsi="Times New Roman" w:cs="Times New Roman"/>
          <w:sz w:val="24"/>
          <w:szCs w:val="24"/>
        </w:rPr>
        <w:t>ы, по которым предоставлены соответствующие отчеты,</w:t>
      </w:r>
      <w:r w:rsidRPr="00EB7255">
        <w:rPr>
          <w:rFonts w:ascii="Times New Roman" w:hAnsi="Times New Roman" w:cs="Times New Roman"/>
          <w:sz w:val="24"/>
          <w:szCs w:val="24"/>
        </w:rPr>
        <w:t xml:space="preserve"> </w:t>
      </w:r>
      <w:r w:rsidR="005D2733" w:rsidRPr="00EB7255">
        <w:rPr>
          <w:rFonts w:ascii="Times New Roman" w:hAnsi="Times New Roman" w:cs="Times New Roman"/>
          <w:sz w:val="24"/>
          <w:szCs w:val="24"/>
        </w:rPr>
        <w:t xml:space="preserve">администрацией Богучанского района признаны </w:t>
      </w:r>
      <w:r w:rsidRPr="00EB7255">
        <w:rPr>
          <w:rFonts w:ascii="Times New Roman" w:hAnsi="Times New Roman" w:cs="Times New Roman"/>
          <w:sz w:val="24"/>
          <w:szCs w:val="24"/>
        </w:rPr>
        <w:t>выполне</w:t>
      </w:r>
      <w:r w:rsidR="005D2733" w:rsidRPr="00EB7255">
        <w:rPr>
          <w:rFonts w:ascii="Times New Roman" w:hAnsi="Times New Roman" w:cs="Times New Roman"/>
          <w:sz w:val="24"/>
          <w:szCs w:val="24"/>
        </w:rPr>
        <w:t>н</w:t>
      </w:r>
      <w:r w:rsidRPr="00EB7255">
        <w:rPr>
          <w:rFonts w:ascii="Times New Roman" w:hAnsi="Times New Roman" w:cs="Times New Roman"/>
          <w:sz w:val="24"/>
          <w:szCs w:val="24"/>
        </w:rPr>
        <w:t>ны</w:t>
      </w:r>
      <w:r w:rsidR="005D2733" w:rsidRPr="00EB7255">
        <w:rPr>
          <w:rFonts w:ascii="Times New Roman" w:hAnsi="Times New Roman" w:cs="Times New Roman"/>
          <w:sz w:val="24"/>
          <w:szCs w:val="24"/>
        </w:rPr>
        <w:t>ми</w:t>
      </w:r>
      <w:r w:rsidRPr="00EB7255">
        <w:rPr>
          <w:rFonts w:ascii="Times New Roman" w:hAnsi="Times New Roman" w:cs="Times New Roman"/>
          <w:sz w:val="24"/>
          <w:szCs w:val="24"/>
        </w:rPr>
        <w:t>, что свидетельствует о достижении поставленных перед их ответственными исполнителями и соисполнителями целей и задач на 201</w:t>
      </w:r>
      <w:r w:rsidR="005D2733" w:rsidRPr="00EB7255">
        <w:rPr>
          <w:rFonts w:ascii="Times New Roman" w:hAnsi="Times New Roman" w:cs="Times New Roman"/>
          <w:sz w:val="24"/>
          <w:szCs w:val="24"/>
        </w:rPr>
        <w:t>9</w:t>
      </w:r>
      <w:r w:rsidRPr="00EB7255">
        <w:rPr>
          <w:rFonts w:ascii="Times New Roman" w:hAnsi="Times New Roman" w:cs="Times New Roman"/>
          <w:sz w:val="24"/>
          <w:szCs w:val="24"/>
        </w:rPr>
        <w:t xml:space="preserve"> год</w:t>
      </w:r>
      <w:r w:rsidR="005D2733" w:rsidRPr="00EB7255">
        <w:rPr>
          <w:rFonts w:ascii="Times New Roman" w:hAnsi="Times New Roman" w:cs="Times New Roman"/>
          <w:sz w:val="24"/>
          <w:szCs w:val="24"/>
        </w:rPr>
        <w:t>, за исключением муниципальной программы «Обеспечение доступным и комфортным жильем граждан Богучанского района»</w:t>
      </w:r>
      <w:r w:rsidRPr="00EB7255">
        <w:rPr>
          <w:rFonts w:ascii="Times New Roman" w:hAnsi="Times New Roman" w:cs="Times New Roman"/>
          <w:sz w:val="24"/>
          <w:szCs w:val="24"/>
        </w:rPr>
        <w:t>.</w:t>
      </w:r>
    </w:p>
    <w:p w:rsidR="00F212BE" w:rsidRDefault="005D2733" w:rsidP="00F212BE">
      <w:pPr>
        <w:pStyle w:val="a5"/>
        <w:spacing w:after="0"/>
        <w:ind w:left="0" w:firstLine="851"/>
        <w:jc w:val="both"/>
        <w:rPr>
          <w:rFonts w:ascii="Times New Roman" w:hAnsi="Times New Roman" w:cs="Times New Roman"/>
          <w:sz w:val="24"/>
          <w:szCs w:val="24"/>
        </w:rPr>
      </w:pPr>
      <w:r w:rsidRPr="00EB7255">
        <w:rPr>
          <w:rFonts w:ascii="Times New Roman" w:hAnsi="Times New Roman" w:cs="Times New Roman"/>
          <w:sz w:val="24"/>
          <w:szCs w:val="24"/>
        </w:rPr>
        <w:t>Данная муниципальная</w:t>
      </w:r>
      <w:r w:rsidR="00F212BE" w:rsidRPr="00EB7255">
        <w:rPr>
          <w:rFonts w:ascii="Times New Roman" w:hAnsi="Times New Roman" w:cs="Times New Roman"/>
          <w:sz w:val="24"/>
          <w:szCs w:val="24"/>
        </w:rPr>
        <w:t xml:space="preserve"> программ</w:t>
      </w:r>
      <w:r w:rsidRPr="00EB7255">
        <w:rPr>
          <w:rFonts w:ascii="Times New Roman" w:hAnsi="Times New Roman" w:cs="Times New Roman"/>
          <w:sz w:val="24"/>
          <w:szCs w:val="24"/>
        </w:rPr>
        <w:t>а</w:t>
      </w:r>
      <w:r w:rsidR="00F212BE" w:rsidRPr="00EB7255">
        <w:rPr>
          <w:rFonts w:ascii="Times New Roman" w:hAnsi="Times New Roman" w:cs="Times New Roman"/>
          <w:sz w:val="24"/>
          <w:szCs w:val="24"/>
        </w:rPr>
        <w:t xml:space="preserve"> </w:t>
      </w:r>
      <w:r w:rsidRPr="00EB7255">
        <w:rPr>
          <w:rFonts w:ascii="Times New Roman" w:hAnsi="Times New Roman" w:cs="Times New Roman"/>
          <w:sz w:val="24"/>
          <w:szCs w:val="24"/>
        </w:rPr>
        <w:t xml:space="preserve">признана не выполненной, так как </w:t>
      </w:r>
      <w:r w:rsidR="00EB7255" w:rsidRPr="00EB7255">
        <w:rPr>
          <w:rFonts w:ascii="Times New Roman" w:hAnsi="Times New Roman" w:cs="Times New Roman"/>
          <w:sz w:val="24"/>
          <w:szCs w:val="24"/>
        </w:rPr>
        <w:t xml:space="preserve">достигла </w:t>
      </w:r>
      <w:r w:rsidR="00F209EA">
        <w:rPr>
          <w:rFonts w:ascii="Times New Roman" w:hAnsi="Times New Roman" w:cs="Times New Roman"/>
          <w:sz w:val="24"/>
          <w:szCs w:val="24"/>
        </w:rPr>
        <w:t>только</w:t>
      </w:r>
      <w:r w:rsidR="00EB7255" w:rsidRPr="00EB7255">
        <w:rPr>
          <w:rFonts w:ascii="Times New Roman" w:hAnsi="Times New Roman" w:cs="Times New Roman"/>
          <w:sz w:val="24"/>
          <w:szCs w:val="24"/>
        </w:rPr>
        <w:t xml:space="preserve"> 41,1%, и, как следствие, не эффективной</w:t>
      </w:r>
      <w:r w:rsidR="00C8113E">
        <w:rPr>
          <w:rFonts w:ascii="Times New Roman" w:hAnsi="Times New Roman" w:cs="Times New Roman"/>
          <w:sz w:val="24"/>
          <w:szCs w:val="24"/>
        </w:rPr>
        <w:t xml:space="preserve"> и безрезультативной</w:t>
      </w:r>
      <w:r w:rsidR="00F212BE" w:rsidRPr="00EB7255">
        <w:rPr>
          <w:rFonts w:ascii="Times New Roman" w:hAnsi="Times New Roman" w:cs="Times New Roman"/>
          <w:sz w:val="24"/>
          <w:szCs w:val="24"/>
        </w:rPr>
        <w:t>.</w:t>
      </w:r>
    </w:p>
    <w:p w:rsidR="0037213F" w:rsidRPr="00F209EA" w:rsidRDefault="00B92A73" w:rsidP="00141162">
      <w:pPr>
        <w:pStyle w:val="a5"/>
        <w:spacing w:after="0"/>
        <w:ind w:left="0" w:firstLine="851"/>
        <w:jc w:val="both"/>
        <w:rPr>
          <w:rFonts w:ascii="Times New Roman" w:hAnsi="Times New Roman" w:cs="Times New Roman"/>
          <w:sz w:val="24"/>
          <w:szCs w:val="24"/>
        </w:rPr>
      </w:pPr>
      <w:r w:rsidRPr="00F209EA">
        <w:rPr>
          <w:rFonts w:ascii="Times New Roman" w:hAnsi="Times New Roman" w:cs="Times New Roman"/>
          <w:sz w:val="24"/>
          <w:szCs w:val="24"/>
        </w:rPr>
        <w:t>В рамках подготовки данного Заключения, Контрольно-счетной комиссией был проведен анализ отчетов о реализации муниципальных программ</w:t>
      </w:r>
      <w:r w:rsidR="00EB1077" w:rsidRPr="00F209EA">
        <w:rPr>
          <w:rFonts w:ascii="Times New Roman" w:hAnsi="Times New Roman" w:cs="Times New Roman"/>
          <w:sz w:val="24"/>
          <w:szCs w:val="24"/>
        </w:rPr>
        <w:t xml:space="preserve"> (далее по тексту – Отчеты)</w:t>
      </w:r>
      <w:r w:rsidR="000759E1" w:rsidRPr="00F209EA">
        <w:rPr>
          <w:rFonts w:ascii="Times New Roman" w:hAnsi="Times New Roman" w:cs="Times New Roman"/>
          <w:sz w:val="24"/>
          <w:szCs w:val="24"/>
        </w:rPr>
        <w:t>, пред</w:t>
      </w:r>
      <w:r w:rsidR="002D7970" w:rsidRPr="00F209EA">
        <w:rPr>
          <w:rFonts w:ascii="Times New Roman" w:hAnsi="Times New Roman" w:cs="Times New Roman"/>
          <w:sz w:val="24"/>
          <w:szCs w:val="24"/>
        </w:rPr>
        <w:t>о</w:t>
      </w:r>
      <w:r w:rsidR="000759E1" w:rsidRPr="00F209EA">
        <w:rPr>
          <w:rFonts w:ascii="Times New Roman" w:hAnsi="Times New Roman" w:cs="Times New Roman"/>
          <w:sz w:val="24"/>
          <w:szCs w:val="24"/>
        </w:rPr>
        <w:t>ставленны</w:t>
      </w:r>
      <w:r w:rsidR="00FE1FD5">
        <w:rPr>
          <w:rFonts w:ascii="Times New Roman" w:hAnsi="Times New Roman" w:cs="Times New Roman"/>
          <w:sz w:val="24"/>
          <w:szCs w:val="24"/>
        </w:rPr>
        <w:t>х</w:t>
      </w:r>
      <w:r w:rsidR="000759E1" w:rsidRPr="00F209EA">
        <w:rPr>
          <w:rFonts w:ascii="Times New Roman" w:hAnsi="Times New Roman" w:cs="Times New Roman"/>
          <w:sz w:val="24"/>
          <w:szCs w:val="24"/>
        </w:rPr>
        <w:t xml:space="preserve"> </w:t>
      </w:r>
      <w:r w:rsidR="00F209EA">
        <w:rPr>
          <w:rFonts w:ascii="Times New Roman" w:hAnsi="Times New Roman" w:cs="Times New Roman"/>
          <w:sz w:val="24"/>
          <w:szCs w:val="24"/>
        </w:rPr>
        <w:t>администрацией Богучанского района</w:t>
      </w:r>
      <w:r w:rsidR="004A6BE8" w:rsidRPr="00F209EA">
        <w:rPr>
          <w:rFonts w:ascii="Times New Roman" w:hAnsi="Times New Roman" w:cs="Times New Roman"/>
          <w:sz w:val="24"/>
          <w:szCs w:val="24"/>
        </w:rPr>
        <w:t xml:space="preserve">, </w:t>
      </w:r>
      <w:r w:rsidRPr="00F209EA">
        <w:rPr>
          <w:rFonts w:ascii="Times New Roman" w:hAnsi="Times New Roman" w:cs="Times New Roman"/>
          <w:sz w:val="24"/>
          <w:szCs w:val="24"/>
        </w:rPr>
        <w:t>который показал следующее.</w:t>
      </w:r>
    </w:p>
    <w:p w:rsidR="00C8113E" w:rsidRPr="00922233" w:rsidRDefault="00C8113E" w:rsidP="00922233">
      <w:pPr>
        <w:pStyle w:val="a5"/>
        <w:numPr>
          <w:ilvl w:val="0"/>
          <w:numId w:val="2"/>
        </w:numPr>
        <w:spacing w:after="0"/>
        <w:ind w:left="0" w:firstLine="851"/>
        <w:jc w:val="both"/>
        <w:rPr>
          <w:rFonts w:ascii="Times New Roman" w:hAnsi="Times New Roman" w:cs="Times New Roman"/>
          <w:sz w:val="24"/>
          <w:szCs w:val="24"/>
        </w:rPr>
      </w:pPr>
      <w:r w:rsidRPr="002A6D87">
        <w:rPr>
          <w:rFonts w:ascii="Times New Roman" w:hAnsi="Times New Roman" w:cs="Times New Roman"/>
          <w:sz w:val="24"/>
          <w:szCs w:val="24"/>
        </w:rPr>
        <w:t xml:space="preserve">при расчете полноты и эффективности использования средств районного бюджета, а также степени достижения целевых показателей и показателей результативности ответственными исполнителями </w:t>
      </w:r>
      <w:r w:rsidR="002A6D87" w:rsidRPr="002A6D87">
        <w:rPr>
          <w:rFonts w:ascii="Times New Roman" w:hAnsi="Times New Roman" w:cs="Times New Roman"/>
          <w:sz w:val="24"/>
          <w:szCs w:val="24"/>
        </w:rPr>
        <w:t>4</w:t>
      </w:r>
      <w:r w:rsidRPr="002A6D87">
        <w:rPr>
          <w:rFonts w:ascii="Times New Roman" w:hAnsi="Times New Roman" w:cs="Times New Roman"/>
          <w:sz w:val="24"/>
          <w:szCs w:val="24"/>
        </w:rPr>
        <w:t xml:space="preserve"> муниципальных программ допу</w:t>
      </w:r>
      <w:r w:rsidR="00FE1FD5">
        <w:rPr>
          <w:rFonts w:ascii="Times New Roman" w:hAnsi="Times New Roman" w:cs="Times New Roman"/>
          <w:sz w:val="24"/>
          <w:szCs w:val="24"/>
        </w:rPr>
        <w:t>щено</w:t>
      </w:r>
      <w:r w:rsidRPr="002A6D87">
        <w:rPr>
          <w:rFonts w:ascii="Times New Roman" w:hAnsi="Times New Roman" w:cs="Times New Roman"/>
          <w:sz w:val="24"/>
          <w:szCs w:val="24"/>
        </w:rPr>
        <w:t xml:space="preserve"> искажение плановых назначений</w:t>
      </w:r>
      <w:r w:rsidR="00922233">
        <w:rPr>
          <w:rFonts w:ascii="Times New Roman" w:hAnsi="Times New Roman" w:cs="Times New Roman"/>
          <w:sz w:val="24"/>
          <w:szCs w:val="24"/>
        </w:rPr>
        <w:t>, что привело к увеличению (уменьшению) расчетных показателей, определяющих критерии оценки программы</w:t>
      </w:r>
      <w:r w:rsidR="001F42A3" w:rsidRPr="00922233">
        <w:rPr>
          <w:rFonts w:ascii="Times New Roman" w:hAnsi="Times New Roman" w:cs="Times New Roman"/>
          <w:sz w:val="24"/>
          <w:szCs w:val="24"/>
        </w:rPr>
        <w:t>;</w:t>
      </w:r>
    </w:p>
    <w:p w:rsidR="001F42A3" w:rsidRPr="00922233" w:rsidRDefault="001F42A3" w:rsidP="00F22503">
      <w:pPr>
        <w:pStyle w:val="a5"/>
        <w:numPr>
          <w:ilvl w:val="0"/>
          <w:numId w:val="2"/>
        </w:numPr>
        <w:spacing w:after="0"/>
        <w:ind w:left="0" w:firstLine="851"/>
        <w:jc w:val="both"/>
        <w:rPr>
          <w:rFonts w:ascii="Times New Roman" w:hAnsi="Times New Roman" w:cs="Times New Roman"/>
          <w:sz w:val="24"/>
          <w:szCs w:val="24"/>
        </w:rPr>
      </w:pPr>
      <w:bookmarkStart w:id="0" w:name="_GoBack"/>
      <w:bookmarkEnd w:id="0"/>
      <w:r w:rsidRPr="00922233">
        <w:rPr>
          <w:rFonts w:ascii="Times New Roman" w:hAnsi="Times New Roman" w:cs="Times New Roman"/>
          <w:sz w:val="24"/>
          <w:szCs w:val="24"/>
        </w:rPr>
        <w:t>ответственным исполнителем муниципальной программы «Развитие образования в Богучанском районе» при расчете степени достижения показателей результативности не учтено требование пункта 2.9 Постановления № 1690-п, а именно: в случае, если фактическое значение показателя результативности превышает плановое более чем в 2 раза, то исполнение показателя принимается равным 100,0%</w:t>
      </w:r>
      <w:r w:rsidR="00922233" w:rsidRPr="00922233">
        <w:rPr>
          <w:rFonts w:ascii="Times New Roman" w:hAnsi="Times New Roman" w:cs="Times New Roman"/>
          <w:sz w:val="24"/>
          <w:szCs w:val="24"/>
        </w:rPr>
        <w:t>, что привело к увеличению расчетного показателя, определяющего критерий оценки программы на 14,1%</w:t>
      </w:r>
      <w:r w:rsidRPr="00922233">
        <w:rPr>
          <w:rFonts w:ascii="Times New Roman" w:hAnsi="Times New Roman" w:cs="Times New Roman"/>
          <w:sz w:val="24"/>
          <w:szCs w:val="24"/>
        </w:rPr>
        <w:t>;</w:t>
      </w:r>
    </w:p>
    <w:p w:rsidR="001F42A3" w:rsidRPr="00E00B31" w:rsidRDefault="001F42A3" w:rsidP="00F22503">
      <w:pPr>
        <w:pStyle w:val="a5"/>
        <w:numPr>
          <w:ilvl w:val="0"/>
          <w:numId w:val="2"/>
        </w:numPr>
        <w:spacing w:after="0"/>
        <w:ind w:left="0" w:firstLine="851"/>
        <w:jc w:val="both"/>
        <w:rPr>
          <w:rFonts w:ascii="Times New Roman" w:hAnsi="Times New Roman" w:cs="Times New Roman"/>
          <w:sz w:val="24"/>
          <w:szCs w:val="24"/>
        </w:rPr>
      </w:pPr>
      <w:r w:rsidRPr="00E00B31">
        <w:rPr>
          <w:rFonts w:ascii="Times New Roman" w:hAnsi="Times New Roman" w:cs="Times New Roman"/>
          <w:sz w:val="24"/>
          <w:szCs w:val="24"/>
        </w:rPr>
        <w:t>ответственным исполнителем муниципальной программы «Обеспечение доступным и комфортным жильем граждан» не корректно рас</w:t>
      </w:r>
      <w:r w:rsidR="00922233" w:rsidRPr="00E00B31">
        <w:rPr>
          <w:rFonts w:ascii="Times New Roman" w:hAnsi="Times New Roman" w:cs="Times New Roman"/>
          <w:sz w:val="24"/>
          <w:szCs w:val="24"/>
        </w:rPr>
        <w:t>с</w:t>
      </w:r>
      <w:r w:rsidRPr="00E00B31">
        <w:rPr>
          <w:rFonts w:ascii="Times New Roman" w:hAnsi="Times New Roman" w:cs="Times New Roman"/>
          <w:sz w:val="24"/>
          <w:szCs w:val="24"/>
        </w:rPr>
        <w:t>читана степень дости</w:t>
      </w:r>
      <w:r w:rsidR="00922233" w:rsidRPr="00E00B31">
        <w:rPr>
          <w:rFonts w:ascii="Times New Roman" w:hAnsi="Times New Roman" w:cs="Times New Roman"/>
          <w:sz w:val="24"/>
          <w:szCs w:val="24"/>
        </w:rPr>
        <w:t>жения целевого показателя, что привело к занижению расчетного показателя, определяющего критерий оценки программы на 6,6%.</w:t>
      </w:r>
    </w:p>
    <w:p w:rsidR="00922233" w:rsidRPr="00E00B31" w:rsidRDefault="00E00B31" w:rsidP="00E00B31">
      <w:pPr>
        <w:pStyle w:val="a5"/>
        <w:spacing w:after="0"/>
        <w:ind w:left="0" w:firstLine="851"/>
        <w:jc w:val="both"/>
        <w:rPr>
          <w:rFonts w:ascii="Times New Roman" w:hAnsi="Times New Roman" w:cs="Times New Roman"/>
          <w:sz w:val="24"/>
          <w:szCs w:val="24"/>
        </w:rPr>
      </w:pPr>
      <w:r w:rsidRPr="00E00B31">
        <w:rPr>
          <w:rFonts w:ascii="Times New Roman" w:hAnsi="Times New Roman" w:cs="Times New Roman"/>
          <w:sz w:val="24"/>
          <w:szCs w:val="24"/>
        </w:rPr>
        <w:t>Кроме того, учтен показатель результативности, исполнение которого в 2019 году не осуществлялось и даже не планировалось.</w:t>
      </w:r>
    </w:p>
    <w:p w:rsidR="002A6D87" w:rsidRPr="00E00B31" w:rsidRDefault="00E00B31" w:rsidP="002A6D87">
      <w:pPr>
        <w:pStyle w:val="a5"/>
        <w:spacing w:after="0"/>
        <w:ind w:left="0" w:firstLine="851"/>
        <w:jc w:val="both"/>
        <w:rPr>
          <w:rFonts w:ascii="Times New Roman" w:hAnsi="Times New Roman" w:cs="Times New Roman"/>
          <w:sz w:val="24"/>
          <w:szCs w:val="24"/>
        </w:rPr>
      </w:pPr>
      <w:r w:rsidRPr="00E00B31">
        <w:rPr>
          <w:rFonts w:ascii="Times New Roman" w:hAnsi="Times New Roman" w:cs="Times New Roman"/>
          <w:sz w:val="24"/>
          <w:szCs w:val="24"/>
        </w:rPr>
        <w:t xml:space="preserve">Все перечисленные выше недостатки и нарушения </w:t>
      </w:r>
      <w:r w:rsidR="002A6D87" w:rsidRPr="00E00B31">
        <w:rPr>
          <w:rFonts w:ascii="Times New Roman" w:hAnsi="Times New Roman" w:cs="Times New Roman"/>
          <w:sz w:val="24"/>
          <w:szCs w:val="24"/>
        </w:rPr>
        <w:t>привел</w:t>
      </w:r>
      <w:r>
        <w:rPr>
          <w:rFonts w:ascii="Times New Roman" w:hAnsi="Times New Roman" w:cs="Times New Roman"/>
          <w:sz w:val="24"/>
          <w:szCs w:val="24"/>
        </w:rPr>
        <w:t>и</w:t>
      </w:r>
      <w:r w:rsidR="002A6D87" w:rsidRPr="00E00B31">
        <w:rPr>
          <w:rFonts w:ascii="Times New Roman" w:hAnsi="Times New Roman" w:cs="Times New Roman"/>
          <w:sz w:val="24"/>
          <w:szCs w:val="24"/>
        </w:rPr>
        <w:t xml:space="preserve"> к искажению итоговой оценки эффективности реализации муниципальных программ и, как следствие, к ее недостоверности</w:t>
      </w:r>
      <w:r w:rsidR="00C73D61">
        <w:rPr>
          <w:rFonts w:ascii="Times New Roman" w:hAnsi="Times New Roman" w:cs="Times New Roman"/>
          <w:sz w:val="24"/>
          <w:szCs w:val="24"/>
        </w:rPr>
        <w:t xml:space="preserve"> (код 1.2.3)</w:t>
      </w:r>
      <w:r w:rsidR="002A6D87" w:rsidRPr="00E00B31">
        <w:rPr>
          <w:rFonts w:ascii="Times New Roman" w:hAnsi="Times New Roman" w:cs="Times New Roman"/>
          <w:sz w:val="24"/>
          <w:szCs w:val="24"/>
        </w:rPr>
        <w:t>.</w:t>
      </w:r>
    </w:p>
    <w:p w:rsidR="009029C8" w:rsidRPr="00E00B31" w:rsidRDefault="00E00B31" w:rsidP="00BA222B">
      <w:pPr>
        <w:spacing w:after="0"/>
        <w:ind w:firstLine="851"/>
        <w:jc w:val="both"/>
        <w:rPr>
          <w:rFonts w:ascii="Times New Roman" w:hAnsi="Times New Roman" w:cs="Times New Roman"/>
          <w:sz w:val="24"/>
          <w:szCs w:val="24"/>
        </w:rPr>
      </w:pPr>
      <w:r w:rsidRPr="00E00B31">
        <w:rPr>
          <w:rFonts w:ascii="Times New Roman" w:hAnsi="Times New Roman" w:cs="Times New Roman"/>
          <w:sz w:val="24"/>
          <w:szCs w:val="24"/>
        </w:rPr>
        <w:t>Также п</w:t>
      </w:r>
      <w:r w:rsidR="00EB1077" w:rsidRPr="00E00B31">
        <w:rPr>
          <w:rFonts w:ascii="Times New Roman" w:hAnsi="Times New Roman" w:cs="Times New Roman"/>
          <w:sz w:val="24"/>
          <w:szCs w:val="24"/>
        </w:rPr>
        <w:t>роведен</w:t>
      </w:r>
      <w:r w:rsidR="00BA222B" w:rsidRPr="00E00B31">
        <w:rPr>
          <w:rFonts w:ascii="Times New Roman" w:hAnsi="Times New Roman" w:cs="Times New Roman"/>
          <w:sz w:val="24"/>
          <w:szCs w:val="24"/>
        </w:rPr>
        <w:t>ный</w:t>
      </w:r>
      <w:r w:rsidR="00EB1077" w:rsidRPr="00E00B31">
        <w:rPr>
          <w:rFonts w:ascii="Times New Roman" w:hAnsi="Times New Roman" w:cs="Times New Roman"/>
          <w:sz w:val="24"/>
          <w:szCs w:val="24"/>
        </w:rPr>
        <w:t xml:space="preserve"> анализ отчетов о реализации муниципальных программ, представленны</w:t>
      </w:r>
      <w:r w:rsidR="00BA222B" w:rsidRPr="00E00B31">
        <w:rPr>
          <w:rFonts w:ascii="Times New Roman" w:hAnsi="Times New Roman" w:cs="Times New Roman"/>
          <w:sz w:val="24"/>
          <w:szCs w:val="24"/>
        </w:rPr>
        <w:t>х</w:t>
      </w:r>
      <w:r w:rsidR="00EB1077" w:rsidRPr="00E00B31">
        <w:rPr>
          <w:rFonts w:ascii="Times New Roman" w:hAnsi="Times New Roman" w:cs="Times New Roman"/>
          <w:sz w:val="24"/>
          <w:szCs w:val="24"/>
        </w:rPr>
        <w:t xml:space="preserve"> </w:t>
      </w:r>
      <w:r w:rsidR="00FE1FD5">
        <w:rPr>
          <w:rFonts w:ascii="Times New Roman" w:hAnsi="Times New Roman" w:cs="Times New Roman"/>
          <w:sz w:val="24"/>
          <w:szCs w:val="24"/>
        </w:rPr>
        <w:t>администрацией Богучанского района</w:t>
      </w:r>
      <w:r w:rsidR="00BA222B" w:rsidRPr="00E00B31">
        <w:rPr>
          <w:rFonts w:ascii="Times New Roman" w:hAnsi="Times New Roman" w:cs="Times New Roman"/>
          <w:sz w:val="24"/>
          <w:szCs w:val="24"/>
        </w:rPr>
        <w:t xml:space="preserve">, позволяет сделать вывод о </w:t>
      </w:r>
      <w:r w:rsidR="003A5E7F" w:rsidRPr="00E00B31">
        <w:rPr>
          <w:rFonts w:ascii="Times New Roman" w:hAnsi="Times New Roman" w:cs="Times New Roman"/>
          <w:sz w:val="24"/>
          <w:szCs w:val="24"/>
        </w:rPr>
        <w:t>недостаточном</w:t>
      </w:r>
      <w:r w:rsidR="00BA222B" w:rsidRPr="00E00B31">
        <w:rPr>
          <w:rFonts w:ascii="Times New Roman" w:hAnsi="Times New Roman" w:cs="Times New Roman"/>
          <w:sz w:val="24"/>
          <w:szCs w:val="24"/>
        </w:rPr>
        <w:t xml:space="preserve"> качестве как организационного процесса по формированию, утверждению муниципальных программ и внесению в них изменений, так и по контролю за их реализацией.</w:t>
      </w:r>
    </w:p>
    <w:p w:rsidR="00E47CF0" w:rsidRPr="00E00B31" w:rsidRDefault="00E47CF0" w:rsidP="00BE6F6B">
      <w:pPr>
        <w:pStyle w:val="a5"/>
        <w:spacing w:after="0"/>
        <w:ind w:left="0"/>
        <w:jc w:val="both"/>
        <w:rPr>
          <w:rFonts w:ascii="Times New Roman" w:hAnsi="Times New Roman" w:cs="Times New Roman"/>
          <w:sz w:val="24"/>
          <w:szCs w:val="24"/>
        </w:rPr>
      </w:pPr>
    </w:p>
    <w:p w:rsidR="001D45DD" w:rsidRPr="00164E86" w:rsidRDefault="000D6F8E" w:rsidP="00BE6F6B">
      <w:pPr>
        <w:pStyle w:val="a5"/>
        <w:spacing w:after="0"/>
        <w:ind w:left="0"/>
        <w:jc w:val="both"/>
        <w:rPr>
          <w:rFonts w:ascii="Times New Roman" w:hAnsi="Times New Roman" w:cs="Times New Roman"/>
          <w:sz w:val="24"/>
          <w:szCs w:val="24"/>
        </w:rPr>
      </w:pPr>
      <w:r w:rsidRPr="00164E86">
        <w:rPr>
          <w:rFonts w:ascii="Times New Roman" w:hAnsi="Times New Roman" w:cs="Times New Roman"/>
          <w:sz w:val="24"/>
          <w:szCs w:val="24"/>
        </w:rPr>
        <w:t>Выводы:</w:t>
      </w:r>
    </w:p>
    <w:p w:rsidR="000D6F8E" w:rsidRPr="00164E86" w:rsidRDefault="00B138E5" w:rsidP="003A0B75">
      <w:pPr>
        <w:pStyle w:val="a5"/>
        <w:numPr>
          <w:ilvl w:val="0"/>
          <w:numId w:val="20"/>
        </w:numPr>
        <w:spacing w:after="0"/>
        <w:ind w:left="0" w:firstLine="851"/>
        <w:jc w:val="both"/>
        <w:rPr>
          <w:rFonts w:ascii="Times New Roman" w:hAnsi="Times New Roman" w:cs="Times New Roman"/>
          <w:sz w:val="24"/>
          <w:szCs w:val="24"/>
        </w:rPr>
      </w:pPr>
      <w:r w:rsidRPr="00164E86">
        <w:rPr>
          <w:rFonts w:ascii="Times New Roman" w:hAnsi="Times New Roman" w:cs="Times New Roman"/>
          <w:sz w:val="24"/>
          <w:szCs w:val="24"/>
        </w:rPr>
        <w:t>районный б</w:t>
      </w:r>
      <w:r w:rsidR="000D6F8E" w:rsidRPr="00164E86">
        <w:rPr>
          <w:rFonts w:ascii="Times New Roman" w:hAnsi="Times New Roman" w:cs="Times New Roman"/>
          <w:sz w:val="24"/>
          <w:szCs w:val="24"/>
        </w:rPr>
        <w:t>юджет 201</w:t>
      </w:r>
      <w:r w:rsidR="00164E86" w:rsidRPr="00164E86">
        <w:rPr>
          <w:rFonts w:ascii="Times New Roman" w:hAnsi="Times New Roman" w:cs="Times New Roman"/>
          <w:sz w:val="24"/>
          <w:szCs w:val="24"/>
        </w:rPr>
        <w:t>9</w:t>
      </w:r>
      <w:r w:rsidR="000D6F8E" w:rsidRPr="00164E86">
        <w:rPr>
          <w:rFonts w:ascii="Times New Roman" w:hAnsi="Times New Roman" w:cs="Times New Roman"/>
          <w:sz w:val="24"/>
          <w:szCs w:val="24"/>
        </w:rPr>
        <w:t xml:space="preserve"> года сформирован и исполнен с учетом программного принципа, отражая привязку бюджетных ассигнований к 12 муниципальным программам и непрогра</w:t>
      </w:r>
      <w:r w:rsidRPr="00164E86">
        <w:rPr>
          <w:rFonts w:ascii="Times New Roman" w:hAnsi="Times New Roman" w:cs="Times New Roman"/>
          <w:sz w:val="24"/>
          <w:szCs w:val="24"/>
        </w:rPr>
        <w:t>ммным направлениям деятельности;</w:t>
      </w:r>
    </w:p>
    <w:p w:rsidR="000D6F8E" w:rsidRPr="00164E86" w:rsidRDefault="00B138E5" w:rsidP="003A0B75">
      <w:pPr>
        <w:pStyle w:val="a5"/>
        <w:numPr>
          <w:ilvl w:val="0"/>
          <w:numId w:val="20"/>
        </w:numPr>
        <w:spacing w:after="0"/>
        <w:ind w:left="0" w:firstLine="851"/>
        <w:jc w:val="both"/>
        <w:rPr>
          <w:rFonts w:ascii="Times New Roman" w:hAnsi="Times New Roman" w:cs="Times New Roman"/>
          <w:sz w:val="24"/>
          <w:szCs w:val="24"/>
        </w:rPr>
      </w:pPr>
      <w:r w:rsidRPr="00164E86">
        <w:rPr>
          <w:rFonts w:ascii="Times New Roman" w:hAnsi="Times New Roman" w:cs="Times New Roman"/>
          <w:sz w:val="24"/>
          <w:szCs w:val="24"/>
        </w:rPr>
        <w:lastRenderedPageBreak/>
        <w:t>д</w:t>
      </w:r>
      <w:r w:rsidR="000D6F8E" w:rsidRPr="00164E86">
        <w:rPr>
          <w:rFonts w:ascii="Times New Roman" w:hAnsi="Times New Roman" w:cs="Times New Roman"/>
          <w:sz w:val="24"/>
          <w:szCs w:val="24"/>
        </w:rPr>
        <w:t>оля расходов, предусмотренных на реализацию муниципальных прог</w:t>
      </w:r>
      <w:r w:rsidR="00934F77" w:rsidRPr="00164E86">
        <w:rPr>
          <w:rFonts w:ascii="Times New Roman" w:hAnsi="Times New Roman" w:cs="Times New Roman"/>
          <w:sz w:val="24"/>
          <w:szCs w:val="24"/>
        </w:rPr>
        <w:t>рамм, в 201</w:t>
      </w:r>
      <w:r w:rsidR="00164E86" w:rsidRPr="00164E86">
        <w:rPr>
          <w:rFonts w:ascii="Times New Roman" w:hAnsi="Times New Roman" w:cs="Times New Roman"/>
          <w:sz w:val="24"/>
          <w:szCs w:val="24"/>
        </w:rPr>
        <w:t>9</w:t>
      </w:r>
      <w:r w:rsidR="00934F77" w:rsidRPr="00164E86">
        <w:rPr>
          <w:rFonts w:ascii="Times New Roman" w:hAnsi="Times New Roman" w:cs="Times New Roman"/>
          <w:sz w:val="24"/>
          <w:szCs w:val="24"/>
        </w:rPr>
        <w:t xml:space="preserve"> году составила </w:t>
      </w:r>
      <w:r w:rsidR="000356D0" w:rsidRPr="00164E86">
        <w:rPr>
          <w:rFonts w:ascii="Times New Roman" w:hAnsi="Times New Roman" w:cs="Times New Roman"/>
          <w:sz w:val="24"/>
          <w:szCs w:val="24"/>
        </w:rPr>
        <w:t>9</w:t>
      </w:r>
      <w:r w:rsidR="00164E86" w:rsidRPr="00164E86">
        <w:rPr>
          <w:rFonts w:ascii="Times New Roman" w:hAnsi="Times New Roman" w:cs="Times New Roman"/>
          <w:sz w:val="24"/>
          <w:szCs w:val="24"/>
        </w:rPr>
        <w:t>6</w:t>
      </w:r>
      <w:r w:rsidR="00CD1407" w:rsidRPr="00164E86">
        <w:rPr>
          <w:rFonts w:ascii="Times New Roman" w:hAnsi="Times New Roman" w:cs="Times New Roman"/>
          <w:sz w:val="24"/>
          <w:szCs w:val="24"/>
        </w:rPr>
        <w:t>,5</w:t>
      </w:r>
      <w:r w:rsidR="000D6F8E" w:rsidRPr="00164E86">
        <w:rPr>
          <w:rFonts w:ascii="Times New Roman" w:hAnsi="Times New Roman" w:cs="Times New Roman"/>
          <w:sz w:val="24"/>
          <w:szCs w:val="24"/>
        </w:rPr>
        <w:t>% от общего объёма ра</w:t>
      </w:r>
      <w:r w:rsidRPr="00164E86">
        <w:rPr>
          <w:rFonts w:ascii="Times New Roman" w:hAnsi="Times New Roman" w:cs="Times New Roman"/>
          <w:sz w:val="24"/>
          <w:szCs w:val="24"/>
        </w:rPr>
        <w:t>сходной части районного бюджета;</w:t>
      </w:r>
    </w:p>
    <w:p w:rsidR="00CD1407" w:rsidRPr="00164E86" w:rsidRDefault="0017348A" w:rsidP="003A0B75">
      <w:pPr>
        <w:pStyle w:val="a5"/>
        <w:numPr>
          <w:ilvl w:val="0"/>
          <w:numId w:val="20"/>
        </w:numPr>
        <w:spacing w:after="0"/>
        <w:ind w:left="0" w:firstLine="851"/>
        <w:jc w:val="both"/>
        <w:rPr>
          <w:rFonts w:ascii="Times New Roman" w:hAnsi="Times New Roman" w:cs="Times New Roman"/>
          <w:sz w:val="24"/>
          <w:szCs w:val="24"/>
        </w:rPr>
      </w:pPr>
      <w:r w:rsidRPr="00164E86">
        <w:rPr>
          <w:rFonts w:ascii="Times New Roman" w:hAnsi="Times New Roman" w:cs="Times New Roman"/>
          <w:sz w:val="24"/>
          <w:szCs w:val="24"/>
        </w:rPr>
        <w:t>муниципальные программы Богучанского района выполнены в полном объеме, что свидетельствует о достижении поставленных целей и задач на 201</w:t>
      </w:r>
      <w:r w:rsidR="00164E86" w:rsidRPr="00164E86">
        <w:rPr>
          <w:rFonts w:ascii="Times New Roman" w:hAnsi="Times New Roman" w:cs="Times New Roman"/>
          <w:sz w:val="24"/>
          <w:szCs w:val="24"/>
        </w:rPr>
        <w:t>9</w:t>
      </w:r>
      <w:r w:rsidR="00F231D4" w:rsidRPr="00164E86">
        <w:rPr>
          <w:rFonts w:ascii="Times New Roman" w:hAnsi="Times New Roman" w:cs="Times New Roman"/>
          <w:sz w:val="24"/>
          <w:szCs w:val="24"/>
        </w:rPr>
        <w:t xml:space="preserve"> год, за исключением 1 муниципальной</w:t>
      </w:r>
      <w:r w:rsidRPr="00164E86">
        <w:rPr>
          <w:rFonts w:ascii="Times New Roman" w:hAnsi="Times New Roman" w:cs="Times New Roman"/>
          <w:sz w:val="24"/>
          <w:szCs w:val="24"/>
        </w:rPr>
        <w:t xml:space="preserve"> программ</w:t>
      </w:r>
      <w:r w:rsidR="00F231D4" w:rsidRPr="00164E86">
        <w:rPr>
          <w:rFonts w:ascii="Times New Roman" w:hAnsi="Times New Roman" w:cs="Times New Roman"/>
          <w:sz w:val="24"/>
          <w:szCs w:val="24"/>
        </w:rPr>
        <w:t>ы</w:t>
      </w:r>
      <w:r w:rsidRPr="00164E86">
        <w:rPr>
          <w:rFonts w:ascii="Times New Roman" w:hAnsi="Times New Roman" w:cs="Times New Roman"/>
          <w:sz w:val="24"/>
          <w:szCs w:val="24"/>
        </w:rPr>
        <w:t xml:space="preserve">: </w:t>
      </w:r>
      <w:r w:rsidR="00773BD9" w:rsidRPr="00164E86">
        <w:rPr>
          <w:rFonts w:ascii="Times New Roman" w:hAnsi="Times New Roman" w:cs="Times New Roman"/>
          <w:sz w:val="24"/>
          <w:szCs w:val="24"/>
        </w:rPr>
        <w:t>«Обеспечение доступным и комфортным жильем граждан Богучанского района»</w:t>
      </w:r>
      <w:r w:rsidR="00164E86" w:rsidRPr="00164E86">
        <w:rPr>
          <w:rFonts w:ascii="Times New Roman" w:hAnsi="Times New Roman" w:cs="Times New Roman"/>
          <w:sz w:val="24"/>
          <w:szCs w:val="24"/>
        </w:rPr>
        <w:t>, признанной не выполненной и, как следствие, не эффективной</w:t>
      </w:r>
      <w:r w:rsidR="00164E86">
        <w:rPr>
          <w:rFonts w:ascii="Times New Roman" w:hAnsi="Times New Roman" w:cs="Times New Roman"/>
          <w:sz w:val="24"/>
          <w:szCs w:val="24"/>
        </w:rPr>
        <w:t>;</w:t>
      </w:r>
    </w:p>
    <w:p w:rsidR="00773BD9" w:rsidRPr="00E00B31" w:rsidRDefault="00773BD9" w:rsidP="003A0B75">
      <w:pPr>
        <w:pStyle w:val="a5"/>
        <w:numPr>
          <w:ilvl w:val="0"/>
          <w:numId w:val="20"/>
        </w:numPr>
        <w:spacing w:after="0"/>
        <w:ind w:left="0" w:firstLine="851"/>
        <w:jc w:val="both"/>
        <w:rPr>
          <w:rFonts w:ascii="Times New Roman" w:hAnsi="Times New Roman" w:cs="Times New Roman"/>
          <w:sz w:val="24"/>
          <w:szCs w:val="24"/>
        </w:rPr>
      </w:pPr>
      <w:r w:rsidRPr="00E00B31">
        <w:rPr>
          <w:rFonts w:ascii="Times New Roman" w:hAnsi="Times New Roman" w:cs="Times New Roman"/>
          <w:sz w:val="24"/>
          <w:szCs w:val="24"/>
        </w:rPr>
        <w:t>анализ отчетов о реализации муниципальных программ позволяет сделать вывод</w:t>
      </w:r>
      <w:r w:rsidR="00E00B31" w:rsidRPr="00E00B31">
        <w:rPr>
          <w:rFonts w:ascii="Times New Roman" w:hAnsi="Times New Roman" w:cs="Times New Roman"/>
          <w:sz w:val="24"/>
          <w:szCs w:val="24"/>
        </w:rPr>
        <w:t>ы о недостоверности итоговых оценок эффективности отдельных муниципальных программ, а также о н</w:t>
      </w:r>
      <w:r w:rsidR="00C903AD" w:rsidRPr="00E00B31">
        <w:rPr>
          <w:rFonts w:ascii="Times New Roman" w:hAnsi="Times New Roman" w:cs="Times New Roman"/>
          <w:sz w:val="24"/>
          <w:szCs w:val="24"/>
        </w:rPr>
        <w:t>едостаточном</w:t>
      </w:r>
      <w:r w:rsidRPr="00E00B31">
        <w:rPr>
          <w:rFonts w:ascii="Times New Roman" w:hAnsi="Times New Roman" w:cs="Times New Roman"/>
          <w:sz w:val="24"/>
          <w:szCs w:val="24"/>
        </w:rPr>
        <w:t xml:space="preserve"> качестве как организационного процесса по формированию, утверждению муниципальных программ и внесению в них изменений, так </w:t>
      </w:r>
      <w:r w:rsidR="00164E86" w:rsidRPr="00E00B31">
        <w:rPr>
          <w:rFonts w:ascii="Times New Roman" w:hAnsi="Times New Roman" w:cs="Times New Roman"/>
          <w:sz w:val="24"/>
          <w:szCs w:val="24"/>
        </w:rPr>
        <w:t>и по контролю за их реализацией.</w:t>
      </w:r>
    </w:p>
    <w:p w:rsidR="002B4AA4" w:rsidRPr="00E00B31" w:rsidRDefault="002B4AA4" w:rsidP="008E5AEF">
      <w:pPr>
        <w:pStyle w:val="a5"/>
        <w:spacing w:after="0"/>
        <w:ind w:left="0" w:firstLine="851"/>
        <w:jc w:val="both"/>
        <w:rPr>
          <w:rFonts w:ascii="Times New Roman" w:hAnsi="Times New Roman" w:cs="Times New Roman"/>
          <w:sz w:val="24"/>
          <w:szCs w:val="24"/>
        </w:rPr>
      </w:pPr>
    </w:p>
    <w:p w:rsidR="00F22503" w:rsidRPr="002D2257" w:rsidRDefault="00F22503" w:rsidP="003A0B75">
      <w:pPr>
        <w:pStyle w:val="Default"/>
        <w:numPr>
          <w:ilvl w:val="0"/>
          <w:numId w:val="21"/>
        </w:numPr>
        <w:spacing w:line="276" w:lineRule="auto"/>
        <w:ind w:left="0" w:firstLine="0"/>
        <w:jc w:val="center"/>
        <w:rPr>
          <w:bCs/>
          <w:color w:val="auto"/>
        </w:rPr>
      </w:pPr>
      <w:r w:rsidRPr="002D2257">
        <w:rPr>
          <w:bCs/>
          <w:color w:val="auto"/>
        </w:rPr>
        <w:t>ОЦЕНКА ПОЛНОТЫ И ДОСТОВЕРНОСТИ ГОДОВОГО ОТЧЕТА ОБ ИСПОЛНЕНИИ БЮДЖЕТА, ПРЕДСТАВЛЕННОГО ФИНАНСОВЫМ УПРАВЛЕНИЕМ, И ГОДОВОЙ БЮДЖЕТНОЙ ОТЧЕТНОСТИ ГАБС</w:t>
      </w:r>
    </w:p>
    <w:p w:rsidR="00525252" w:rsidRPr="002D2257" w:rsidRDefault="00525252" w:rsidP="00C9146C">
      <w:pPr>
        <w:spacing w:after="0"/>
        <w:jc w:val="center"/>
        <w:rPr>
          <w:rFonts w:ascii="Times New Roman" w:hAnsi="Times New Roman" w:cs="Times New Roman"/>
          <w:sz w:val="24"/>
          <w:szCs w:val="24"/>
        </w:rPr>
      </w:pPr>
    </w:p>
    <w:p w:rsidR="00C9146C" w:rsidRPr="002D2257" w:rsidRDefault="00C9146C" w:rsidP="005C29F6">
      <w:pPr>
        <w:spacing w:after="0"/>
        <w:ind w:firstLine="851"/>
        <w:jc w:val="both"/>
        <w:rPr>
          <w:rFonts w:ascii="Times New Roman" w:hAnsi="Times New Roman" w:cs="Times New Roman"/>
          <w:sz w:val="24"/>
          <w:szCs w:val="24"/>
        </w:rPr>
      </w:pPr>
      <w:r w:rsidRPr="002D2257">
        <w:rPr>
          <w:rFonts w:ascii="Times New Roman" w:hAnsi="Times New Roman" w:cs="Times New Roman"/>
          <w:sz w:val="24"/>
          <w:szCs w:val="24"/>
        </w:rPr>
        <w:t xml:space="preserve">Согласно статье 264.4 Бюджетного кодекса РФ, а также статье 42 Положения о бюджетном процессе Годовой отчет об исполнении бюджета перед его рассмотрением в законодательном (представительном) органе подлежит внешней проверке, которая проводится в два этапа: </w:t>
      </w:r>
    </w:p>
    <w:p w:rsidR="00C9146C" w:rsidRPr="002D2257" w:rsidRDefault="00C9146C" w:rsidP="003A0B75">
      <w:pPr>
        <w:pStyle w:val="a5"/>
        <w:numPr>
          <w:ilvl w:val="0"/>
          <w:numId w:val="27"/>
        </w:numPr>
        <w:spacing w:after="0"/>
        <w:ind w:left="0" w:firstLine="851"/>
        <w:jc w:val="both"/>
        <w:rPr>
          <w:rFonts w:ascii="Times New Roman" w:hAnsi="Times New Roman" w:cs="Times New Roman"/>
          <w:sz w:val="24"/>
          <w:szCs w:val="24"/>
        </w:rPr>
      </w:pPr>
      <w:r w:rsidRPr="002D2257">
        <w:rPr>
          <w:rFonts w:ascii="Times New Roman" w:hAnsi="Times New Roman" w:cs="Times New Roman"/>
          <w:sz w:val="24"/>
          <w:szCs w:val="24"/>
        </w:rPr>
        <w:t xml:space="preserve">- внешняя проверка бюджетной отчетности </w:t>
      </w:r>
      <w:r w:rsidR="005C29F6" w:rsidRPr="002D2257">
        <w:rPr>
          <w:rFonts w:ascii="Times New Roman" w:hAnsi="Times New Roman" w:cs="Times New Roman"/>
          <w:sz w:val="24"/>
          <w:szCs w:val="24"/>
        </w:rPr>
        <w:t>ГАБС</w:t>
      </w:r>
      <w:r w:rsidRPr="002D2257">
        <w:rPr>
          <w:rFonts w:ascii="Times New Roman" w:hAnsi="Times New Roman" w:cs="Times New Roman"/>
          <w:sz w:val="24"/>
          <w:szCs w:val="24"/>
        </w:rPr>
        <w:t>;</w:t>
      </w:r>
    </w:p>
    <w:p w:rsidR="00C9146C" w:rsidRPr="002D2257" w:rsidRDefault="00C9146C" w:rsidP="003A0B75">
      <w:pPr>
        <w:pStyle w:val="a5"/>
        <w:numPr>
          <w:ilvl w:val="0"/>
          <w:numId w:val="27"/>
        </w:numPr>
        <w:spacing w:after="0"/>
        <w:ind w:left="0" w:firstLine="851"/>
        <w:jc w:val="both"/>
        <w:rPr>
          <w:rFonts w:ascii="Times New Roman" w:hAnsi="Times New Roman" w:cs="Times New Roman"/>
          <w:sz w:val="24"/>
          <w:szCs w:val="24"/>
        </w:rPr>
      </w:pPr>
      <w:r w:rsidRPr="002D2257">
        <w:rPr>
          <w:rFonts w:ascii="Times New Roman" w:hAnsi="Times New Roman" w:cs="Times New Roman"/>
          <w:sz w:val="24"/>
          <w:szCs w:val="24"/>
        </w:rPr>
        <w:t>– подготовка заключения на годовой отчет об исполнении бюджета.</w:t>
      </w:r>
    </w:p>
    <w:p w:rsidR="005C29F6" w:rsidRPr="002D2257" w:rsidRDefault="00C9146C" w:rsidP="005C29F6">
      <w:pPr>
        <w:spacing w:after="0"/>
        <w:ind w:firstLine="851"/>
        <w:jc w:val="both"/>
        <w:rPr>
          <w:rFonts w:ascii="Times New Roman" w:hAnsi="Times New Roman" w:cs="Times New Roman"/>
          <w:sz w:val="24"/>
          <w:szCs w:val="24"/>
        </w:rPr>
      </w:pPr>
      <w:r w:rsidRPr="002D2257">
        <w:rPr>
          <w:rFonts w:ascii="Times New Roman" w:hAnsi="Times New Roman" w:cs="Times New Roman"/>
          <w:sz w:val="24"/>
          <w:szCs w:val="24"/>
        </w:rPr>
        <w:t>В исполнение пункта 3.1.1. плана работы Контроль</w:t>
      </w:r>
      <w:r w:rsidR="00E47CF0" w:rsidRPr="002D2257">
        <w:rPr>
          <w:rFonts w:ascii="Times New Roman" w:hAnsi="Times New Roman" w:cs="Times New Roman"/>
          <w:sz w:val="24"/>
          <w:szCs w:val="24"/>
        </w:rPr>
        <w:t>но-счетной комиссии на 20</w:t>
      </w:r>
      <w:r w:rsidR="002D2257" w:rsidRPr="002D2257">
        <w:rPr>
          <w:rFonts w:ascii="Times New Roman" w:hAnsi="Times New Roman" w:cs="Times New Roman"/>
          <w:sz w:val="24"/>
          <w:szCs w:val="24"/>
        </w:rPr>
        <w:t>20</w:t>
      </w:r>
      <w:r w:rsidR="00E47CF0" w:rsidRPr="002D2257">
        <w:rPr>
          <w:rFonts w:ascii="Times New Roman" w:hAnsi="Times New Roman" w:cs="Times New Roman"/>
          <w:sz w:val="24"/>
          <w:szCs w:val="24"/>
        </w:rPr>
        <w:t xml:space="preserve"> год</w:t>
      </w:r>
      <w:r w:rsidRPr="002D2257">
        <w:rPr>
          <w:rFonts w:ascii="Times New Roman" w:hAnsi="Times New Roman" w:cs="Times New Roman"/>
          <w:sz w:val="24"/>
          <w:szCs w:val="24"/>
        </w:rPr>
        <w:t xml:space="preserve"> проведена внешняя проверка бюджетной отчетности </w:t>
      </w:r>
      <w:r w:rsidR="005C29F6" w:rsidRPr="002D2257">
        <w:rPr>
          <w:rFonts w:ascii="Times New Roman" w:hAnsi="Times New Roman" w:cs="Times New Roman"/>
          <w:sz w:val="24"/>
          <w:szCs w:val="24"/>
        </w:rPr>
        <w:t xml:space="preserve">11 </w:t>
      </w:r>
      <w:r w:rsidRPr="002D2257">
        <w:rPr>
          <w:rFonts w:ascii="Times New Roman" w:hAnsi="Times New Roman" w:cs="Times New Roman"/>
          <w:sz w:val="24"/>
          <w:szCs w:val="24"/>
        </w:rPr>
        <w:t>ГАБС Богучанского района</w:t>
      </w:r>
      <w:r w:rsidR="005C29F6" w:rsidRPr="002D2257">
        <w:rPr>
          <w:rFonts w:ascii="Times New Roman" w:hAnsi="Times New Roman" w:cs="Times New Roman"/>
          <w:sz w:val="24"/>
          <w:szCs w:val="24"/>
        </w:rPr>
        <w:t>.</w:t>
      </w:r>
    </w:p>
    <w:p w:rsidR="00C9146C" w:rsidRPr="002D2257" w:rsidRDefault="00C9146C" w:rsidP="005C29F6">
      <w:pPr>
        <w:spacing w:after="0"/>
        <w:ind w:firstLine="851"/>
        <w:jc w:val="both"/>
        <w:rPr>
          <w:rFonts w:ascii="Times New Roman" w:hAnsi="Times New Roman" w:cs="Times New Roman"/>
          <w:sz w:val="24"/>
          <w:szCs w:val="24"/>
        </w:rPr>
      </w:pPr>
      <w:r w:rsidRPr="002D2257">
        <w:rPr>
          <w:rFonts w:ascii="Times New Roman" w:hAnsi="Times New Roman" w:cs="Times New Roman"/>
          <w:sz w:val="24"/>
          <w:szCs w:val="24"/>
        </w:rPr>
        <w:t>Бюджетная отчетность за 201</w:t>
      </w:r>
      <w:r w:rsidR="002D2257" w:rsidRPr="002D2257">
        <w:rPr>
          <w:rFonts w:ascii="Times New Roman" w:hAnsi="Times New Roman" w:cs="Times New Roman"/>
          <w:sz w:val="24"/>
          <w:szCs w:val="24"/>
        </w:rPr>
        <w:t>9</w:t>
      </w:r>
      <w:r w:rsidRPr="002D2257">
        <w:rPr>
          <w:rFonts w:ascii="Times New Roman" w:hAnsi="Times New Roman" w:cs="Times New Roman"/>
          <w:sz w:val="24"/>
          <w:szCs w:val="24"/>
        </w:rPr>
        <w:t xml:space="preserve"> год представлена в Контрольно-счетную комиссию всеми ГАБС с соблюдением срока представления отчетности, установленного статьей 42 Бюджетного процесса</w:t>
      </w:r>
      <w:r w:rsidR="00757D80" w:rsidRPr="002D2257">
        <w:rPr>
          <w:rFonts w:ascii="Times New Roman" w:hAnsi="Times New Roman" w:cs="Times New Roman"/>
          <w:sz w:val="24"/>
          <w:szCs w:val="24"/>
        </w:rPr>
        <w:t>.</w:t>
      </w:r>
    </w:p>
    <w:p w:rsidR="00C9146C" w:rsidRPr="002D2257" w:rsidRDefault="00C9146C" w:rsidP="005C29F6">
      <w:pPr>
        <w:spacing w:after="0"/>
        <w:ind w:firstLine="851"/>
        <w:jc w:val="both"/>
        <w:rPr>
          <w:rFonts w:ascii="Times New Roman" w:hAnsi="Times New Roman" w:cs="Times New Roman"/>
          <w:sz w:val="24"/>
          <w:szCs w:val="24"/>
        </w:rPr>
      </w:pPr>
      <w:r w:rsidRPr="002D2257">
        <w:rPr>
          <w:rFonts w:ascii="Times New Roman" w:hAnsi="Times New Roman" w:cs="Times New Roman"/>
          <w:sz w:val="24"/>
          <w:szCs w:val="24"/>
        </w:rPr>
        <w:t xml:space="preserve">Внешняя проверка бюджетной отчетности проводилась камеральным методом в рамках требований стандарта внешнего муниципального финансового контроля «Порядок проведения внешней проверки годового отчета об исполнении бюджета», утвержденного приказом Председателя Контрольно-счетной комиссии от 16.05.2014 № 8-од. </w:t>
      </w:r>
    </w:p>
    <w:p w:rsidR="00C9146C" w:rsidRPr="002D2257" w:rsidRDefault="00C9146C" w:rsidP="005C29F6">
      <w:pPr>
        <w:spacing w:after="0"/>
        <w:ind w:firstLine="851"/>
        <w:jc w:val="both"/>
        <w:rPr>
          <w:rFonts w:ascii="Times New Roman" w:hAnsi="Times New Roman" w:cs="Times New Roman"/>
          <w:sz w:val="24"/>
          <w:szCs w:val="24"/>
        </w:rPr>
      </w:pPr>
      <w:r w:rsidRPr="002D2257">
        <w:rPr>
          <w:rFonts w:ascii="Times New Roman" w:hAnsi="Times New Roman" w:cs="Times New Roman"/>
          <w:sz w:val="24"/>
          <w:szCs w:val="24"/>
        </w:rPr>
        <w:t>По её результатам было оформлено 11 аналитических записок, которые представляют собой подробный отчет о результатах проведения внешней проверки бюджетной отчетности ГАБС.</w:t>
      </w:r>
    </w:p>
    <w:p w:rsidR="00C9146C" w:rsidRPr="002D2257" w:rsidRDefault="00C9146C" w:rsidP="005C29F6">
      <w:pPr>
        <w:spacing w:after="0"/>
        <w:ind w:firstLine="851"/>
        <w:jc w:val="both"/>
        <w:rPr>
          <w:rFonts w:ascii="Times New Roman" w:hAnsi="Times New Roman" w:cs="Times New Roman"/>
          <w:sz w:val="24"/>
          <w:szCs w:val="24"/>
        </w:rPr>
      </w:pPr>
      <w:r w:rsidRPr="002D2257">
        <w:rPr>
          <w:rFonts w:ascii="Times New Roman" w:hAnsi="Times New Roman" w:cs="Times New Roman"/>
          <w:sz w:val="24"/>
          <w:szCs w:val="24"/>
        </w:rPr>
        <w:t xml:space="preserve">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утвержденных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а также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w:t>
      </w:r>
      <w:r w:rsidRPr="002D2257">
        <w:rPr>
          <w:rFonts w:ascii="Times New Roman" w:hAnsi="Times New Roman" w:cs="Times New Roman"/>
          <w:sz w:val="24"/>
          <w:szCs w:val="24"/>
        </w:rPr>
        <w:lastRenderedPageBreak/>
        <w:t>(муниципальных) бюджетных и автономных учреждений» (далее по тексту – Инструкция № 33н).</w:t>
      </w:r>
    </w:p>
    <w:p w:rsidR="002D2257" w:rsidRPr="008D714F" w:rsidRDefault="002D2257" w:rsidP="002D2257">
      <w:pPr>
        <w:spacing w:after="0"/>
        <w:ind w:firstLine="851"/>
        <w:jc w:val="both"/>
        <w:rPr>
          <w:rFonts w:ascii="Times New Roman" w:hAnsi="Times New Roman" w:cs="Times New Roman"/>
          <w:sz w:val="24"/>
          <w:szCs w:val="24"/>
        </w:rPr>
      </w:pPr>
      <w:r w:rsidRPr="008D714F">
        <w:rPr>
          <w:rFonts w:ascii="Times New Roman" w:hAnsi="Times New Roman" w:cs="Times New Roman"/>
          <w:sz w:val="24"/>
          <w:szCs w:val="24"/>
        </w:rPr>
        <w:t>Результаты внешней проверки бюджетной отчетности ГАБС за 2019 год обобщены и систематизированы следующим образом:</w:t>
      </w:r>
    </w:p>
    <w:p w:rsidR="002D2257" w:rsidRPr="00632C13" w:rsidRDefault="002D2257" w:rsidP="003A0B75">
      <w:pPr>
        <w:pStyle w:val="a5"/>
        <w:numPr>
          <w:ilvl w:val="0"/>
          <w:numId w:val="36"/>
        </w:numPr>
        <w:spacing w:after="0"/>
        <w:ind w:left="0" w:firstLine="851"/>
        <w:jc w:val="both"/>
        <w:rPr>
          <w:rFonts w:ascii="Times New Roman" w:hAnsi="Times New Roman" w:cs="Times New Roman"/>
          <w:sz w:val="24"/>
          <w:szCs w:val="24"/>
        </w:rPr>
      </w:pPr>
      <w:r w:rsidRPr="00632C13">
        <w:rPr>
          <w:rFonts w:ascii="Times New Roman" w:hAnsi="Times New Roman" w:cs="Times New Roman"/>
          <w:sz w:val="24"/>
          <w:szCs w:val="24"/>
        </w:rPr>
        <w:t>состав бюджетной отчетности</w:t>
      </w:r>
    </w:p>
    <w:p w:rsidR="002D2257" w:rsidRPr="00632C13" w:rsidRDefault="002D2257" w:rsidP="002D2257">
      <w:pPr>
        <w:pStyle w:val="a5"/>
        <w:spacing w:after="0"/>
        <w:ind w:left="0" w:firstLine="851"/>
        <w:jc w:val="both"/>
        <w:rPr>
          <w:rFonts w:ascii="Times New Roman" w:hAnsi="Times New Roman" w:cs="Times New Roman"/>
          <w:sz w:val="24"/>
          <w:szCs w:val="24"/>
        </w:rPr>
      </w:pPr>
      <w:r w:rsidRPr="00632C13">
        <w:rPr>
          <w:rFonts w:ascii="Times New Roman" w:hAnsi="Times New Roman" w:cs="Times New Roman"/>
          <w:sz w:val="24"/>
          <w:szCs w:val="24"/>
        </w:rPr>
        <w:t>Состав представленной бюджетной отчетности ГАБС соответствует перечням форм, утвержденным пунктами 11 и 12 Инструкций № 191н и № 33н, соответственно.</w:t>
      </w:r>
    </w:p>
    <w:p w:rsidR="002D2257" w:rsidRPr="00632C13" w:rsidRDefault="002D2257" w:rsidP="002D2257">
      <w:pPr>
        <w:pStyle w:val="a5"/>
        <w:spacing w:after="0"/>
        <w:ind w:left="0" w:firstLine="851"/>
        <w:jc w:val="both"/>
        <w:rPr>
          <w:rFonts w:ascii="Times New Roman" w:hAnsi="Times New Roman" w:cs="Times New Roman"/>
          <w:sz w:val="24"/>
          <w:szCs w:val="24"/>
        </w:rPr>
      </w:pPr>
      <w:r w:rsidRPr="00632C13">
        <w:rPr>
          <w:rFonts w:ascii="Times New Roman" w:hAnsi="Times New Roman" w:cs="Times New Roman"/>
          <w:sz w:val="24"/>
          <w:szCs w:val="24"/>
        </w:rPr>
        <w:t>При этом информация о формах бюджетной отчетности, показатели которых не имеют числового значения, согласно пункту 8 Инструкции № 191н и пункту 56 Инструкции № 33н, отражена в текстовой части Пояснительных записок (формы 0503160 и 0503760).</w:t>
      </w:r>
    </w:p>
    <w:p w:rsidR="002D2257" w:rsidRPr="000738A0" w:rsidRDefault="002D2257" w:rsidP="003A0B75">
      <w:pPr>
        <w:pStyle w:val="a5"/>
        <w:numPr>
          <w:ilvl w:val="0"/>
          <w:numId w:val="36"/>
        </w:numPr>
        <w:spacing w:after="0"/>
        <w:ind w:left="0" w:firstLine="851"/>
        <w:jc w:val="both"/>
        <w:rPr>
          <w:rFonts w:ascii="Times New Roman" w:hAnsi="Times New Roman" w:cs="Times New Roman"/>
          <w:sz w:val="24"/>
          <w:szCs w:val="24"/>
        </w:rPr>
      </w:pPr>
      <w:r w:rsidRPr="000738A0">
        <w:rPr>
          <w:rFonts w:ascii="Times New Roman" w:hAnsi="Times New Roman" w:cs="Times New Roman"/>
          <w:sz w:val="24"/>
          <w:szCs w:val="24"/>
        </w:rPr>
        <w:t>содержание и оформление форм бюджетной отчетности</w:t>
      </w:r>
    </w:p>
    <w:p w:rsidR="002D2257" w:rsidRDefault="002D2257" w:rsidP="002D2257">
      <w:pPr>
        <w:pStyle w:val="a5"/>
        <w:spacing w:after="0"/>
        <w:ind w:left="0" w:firstLine="851"/>
        <w:jc w:val="both"/>
        <w:rPr>
          <w:rFonts w:ascii="Times New Roman" w:hAnsi="Times New Roman" w:cs="Times New Roman"/>
          <w:sz w:val="24"/>
          <w:szCs w:val="24"/>
        </w:rPr>
      </w:pPr>
      <w:r w:rsidRPr="000738A0">
        <w:rPr>
          <w:rFonts w:ascii="Times New Roman" w:hAnsi="Times New Roman" w:cs="Times New Roman"/>
          <w:sz w:val="24"/>
          <w:szCs w:val="24"/>
        </w:rPr>
        <w:t>Содержание и оформление представленных форм бюджетной отчетности ГАБС за 2019 год соответствует требованиям, предусмотренным Инструкциями № 191н и № 33н,</w:t>
      </w:r>
      <w:r>
        <w:rPr>
          <w:rFonts w:ascii="Times New Roman" w:hAnsi="Times New Roman" w:cs="Times New Roman"/>
          <w:sz w:val="24"/>
          <w:szCs w:val="24"/>
        </w:rPr>
        <w:t xml:space="preserve"> обеспечивая принцип информативности,</w:t>
      </w:r>
      <w:r w:rsidRPr="000738A0">
        <w:rPr>
          <w:rFonts w:ascii="Times New Roman" w:hAnsi="Times New Roman" w:cs="Times New Roman"/>
          <w:sz w:val="24"/>
          <w:szCs w:val="24"/>
        </w:rPr>
        <w:t xml:space="preserve"> за исключением отчетности </w:t>
      </w:r>
      <w:r>
        <w:rPr>
          <w:rFonts w:ascii="Times New Roman" w:hAnsi="Times New Roman" w:cs="Times New Roman"/>
          <w:sz w:val="24"/>
          <w:szCs w:val="24"/>
        </w:rPr>
        <w:t xml:space="preserve">УСЗН, которым </w:t>
      </w:r>
      <w:r w:rsidRPr="000738A0">
        <w:rPr>
          <w:rFonts w:ascii="Times New Roman" w:hAnsi="Times New Roman" w:cs="Times New Roman"/>
          <w:sz w:val="24"/>
          <w:szCs w:val="24"/>
        </w:rPr>
        <w:t xml:space="preserve">допущено представление отдельных отчетов по формам, не соответствующим утвержденным Инструкцией № 33н, </w:t>
      </w:r>
    </w:p>
    <w:p w:rsidR="002D2257" w:rsidRPr="00533E49" w:rsidRDefault="002D2257" w:rsidP="003A0B75">
      <w:pPr>
        <w:pStyle w:val="a5"/>
        <w:numPr>
          <w:ilvl w:val="0"/>
          <w:numId w:val="36"/>
        </w:numPr>
        <w:spacing w:after="0"/>
        <w:ind w:left="0" w:firstLine="851"/>
        <w:jc w:val="both"/>
        <w:rPr>
          <w:rFonts w:ascii="Times New Roman" w:hAnsi="Times New Roman" w:cs="Times New Roman"/>
          <w:sz w:val="24"/>
          <w:szCs w:val="24"/>
        </w:rPr>
      </w:pPr>
      <w:r w:rsidRPr="00533E49">
        <w:rPr>
          <w:rFonts w:ascii="Times New Roman" w:hAnsi="Times New Roman" w:cs="Times New Roman"/>
          <w:sz w:val="24"/>
          <w:szCs w:val="24"/>
        </w:rPr>
        <w:t>достоверность бюджетной отчетности</w:t>
      </w:r>
    </w:p>
    <w:p w:rsidR="002D2257" w:rsidRPr="00533E49" w:rsidRDefault="002D2257" w:rsidP="002D2257">
      <w:pPr>
        <w:pStyle w:val="a5"/>
        <w:spacing w:after="0"/>
        <w:ind w:left="0" w:firstLine="851"/>
        <w:jc w:val="both"/>
        <w:rPr>
          <w:rFonts w:ascii="Times New Roman" w:hAnsi="Times New Roman" w:cs="Times New Roman"/>
          <w:sz w:val="24"/>
          <w:szCs w:val="24"/>
        </w:rPr>
      </w:pPr>
      <w:r w:rsidRPr="00533E49">
        <w:rPr>
          <w:rFonts w:ascii="Times New Roman" w:hAnsi="Times New Roman" w:cs="Times New Roman"/>
          <w:sz w:val="24"/>
          <w:szCs w:val="24"/>
        </w:rPr>
        <w:t>С целью обеспечения достоверности бюджетной отчетности, в соответствии со статьей 11 Федерального закона от 06.12.2011 № 402-ФЗ «О бухгалтерском учете»</w:t>
      </w:r>
      <w:r>
        <w:rPr>
          <w:rFonts w:ascii="Times New Roman" w:hAnsi="Times New Roman" w:cs="Times New Roman"/>
          <w:sz w:val="24"/>
          <w:szCs w:val="24"/>
        </w:rPr>
        <w:t xml:space="preserve"> (далее по тексту – Федеральный закон № 402-ФЗ)</w:t>
      </w:r>
      <w:r w:rsidRPr="00533E49">
        <w:rPr>
          <w:rFonts w:ascii="Times New Roman" w:hAnsi="Times New Roman" w:cs="Times New Roman"/>
          <w:sz w:val="24"/>
          <w:szCs w:val="24"/>
        </w:rPr>
        <w:t>, пунктом 7 Инструкции № 191н и пунктом 9 Инструкции № 33н необходимо обеспечить следующие мероприятия:</w:t>
      </w:r>
    </w:p>
    <w:p w:rsidR="002D2257" w:rsidRPr="00533E49" w:rsidRDefault="002D2257" w:rsidP="002D2257">
      <w:pPr>
        <w:pStyle w:val="a5"/>
        <w:spacing w:after="0"/>
        <w:ind w:left="0" w:firstLine="851"/>
        <w:jc w:val="both"/>
        <w:rPr>
          <w:rFonts w:ascii="Times New Roman" w:hAnsi="Times New Roman" w:cs="Times New Roman"/>
          <w:sz w:val="24"/>
          <w:szCs w:val="24"/>
        </w:rPr>
      </w:pPr>
      <w:r w:rsidRPr="00533E49">
        <w:rPr>
          <w:rFonts w:ascii="Times New Roman" w:hAnsi="Times New Roman" w:cs="Times New Roman"/>
          <w:sz w:val="24"/>
          <w:szCs w:val="24"/>
        </w:rPr>
        <w:t>провести перед составлением годовой бюджетной отчетности в обязательном порядке инвентаризацию активов и обязательств;</w:t>
      </w:r>
    </w:p>
    <w:p w:rsidR="002D2257" w:rsidRPr="00533E49" w:rsidRDefault="002D2257" w:rsidP="002D2257">
      <w:pPr>
        <w:pStyle w:val="a5"/>
        <w:spacing w:after="0"/>
        <w:ind w:left="0" w:firstLine="851"/>
        <w:jc w:val="both"/>
        <w:rPr>
          <w:rFonts w:ascii="Times New Roman" w:hAnsi="Times New Roman" w:cs="Times New Roman"/>
          <w:sz w:val="24"/>
          <w:szCs w:val="24"/>
        </w:rPr>
      </w:pPr>
      <w:r w:rsidRPr="00533E49">
        <w:rPr>
          <w:rFonts w:ascii="Times New Roman" w:hAnsi="Times New Roman" w:cs="Times New Roman"/>
          <w:sz w:val="24"/>
          <w:szCs w:val="24"/>
        </w:rPr>
        <w:t xml:space="preserve">обеспечить формирование бюджетной отчетности на основе данных Главной книги. </w:t>
      </w:r>
    </w:p>
    <w:p w:rsidR="002D2257" w:rsidRPr="00FE130D" w:rsidRDefault="002D2257" w:rsidP="002D2257">
      <w:pPr>
        <w:pStyle w:val="a5"/>
        <w:spacing w:after="0"/>
        <w:ind w:left="0" w:firstLine="851"/>
        <w:jc w:val="both"/>
        <w:rPr>
          <w:rFonts w:ascii="Times New Roman" w:hAnsi="Times New Roman" w:cs="Times New Roman"/>
          <w:sz w:val="24"/>
          <w:szCs w:val="24"/>
        </w:rPr>
      </w:pPr>
      <w:r w:rsidRPr="00FE130D">
        <w:rPr>
          <w:rFonts w:ascii="Times New Roman" w:hAnsi="Times New Roman" w:cs="Times New Roman"/>
          <w:sz w:val="24"/>
          <w:szCs w:val="24"/>
        </w:rPr>
        <w:t xml:space="preserve">Данные требования выполнены всеми ГАБС, за исключением </w:t>
      </w:r>
      <w:r>
        <w:rPr>
          <w:rFonts w:ascii="Times New Roman" w:hAnsi="Times New Roman" w:cs="Times New Roman"/>
          <w:sz w:val="24"/>
          <w:szCs w:val="24"/>
        </w:rPr>
        <w:t>УСЗН</w:t>
      </w:r>
      <w:r w:rsidRPr="00FE130D">
        <w:rPr>
          <w:rFonts w:ascii="Times New Roman" w:hAnsi="Times New Roman" w:cs="Times New Roman"/>
          <w:sz w:val="24"/>
          <w:szCs w:val="24"/>
        </w:rPr>
        <w:t>.</w:t>
      </w:r>
    </w:p>
    <w:p w:rsidR="002D2257" w:rsidRPr="00FE130D" w:rsidRDefault="002D2257" w:rsidP="002D2257">
      <w:pPr>
        <w:pStyle w:val="a5"/>
        <w:spacing w:after="0"/>
        <w:ind w:left="0" w:firstLine="851"/>
        <w:jc w:val="both"/>
        <w:rPr>
          <w:rFonts w:ascii="Times New Roman" w:hAnsi="Times New Roman" w:cs="Times New Roman"/>
          <w:sz w:val="24"/>
          <w:szCs w:val="24"/>
        </w:rPr>
      </w:pPr>
      <w:r w:rsidRPr="00FE130D">
        <w:rPr>
          <w:rFonts w:ascii="Times New Roman" w:hAnsi="Times New Roman" w:cs="Times New Roman"/>
          <w:sz w:val="24"/>
          <w:szCs w:val="24"/>
        </w:rPr>
        <w:t>Установленные в ходе внешней проверки расхождения показателей отчетности с данными Главной книги свидетельствуют о невыполнении вышеназванного требования и, как следствие, о недостоверности представленной отчетности.</w:t>
      </w:r>
    </w:p>
    <w:p w:rsidR="002D2257" w:rsidRPr="00CF0195" w:rsidRDefault="002D2257" w:rsidP="003A0B75">
      <w:pPr>
        <w:pStyle w:val="a5"/>
        <w:numPr>
          <w:ilvl w:val="0"/>
          <w:numId w:val="36"/>
        </w:numPr>
        <w:spacing w:after="0"/>
        <w:ind w:left="0" w:firstLine="851"/>
        <w:jc w:val="both"/>
        <w:rPr>
          <w:rFonts w:ascii="Times New Roman" w:hAnsi="Times New Roman" w:cs="Times New Roman"/>
          <w:sz w:val="24"/>
          <w:szCs w:val="24"/>
        </w:rPr>
      </w:pPr>
      <w:r w:rsidRPr="00CF0195">
        <w:rPr>
          <w:rFonts w:ascii="Times New Roman" w:hAnsi="Times New Roman" w:cs="Times New Roman"/>
          <w:sz w:val="24"/>
          <w:szCs w:val="24"/>
        </w:rPr>
        <w:t>согласованность показателей форм бюджетной отчетности</w:t>
      </w:r>
    </w:p>
    <w:p w:rsidR="002D2257" w:rsidRDefault="002D2257" w:rsidP="002D2257">
      <w:pPr>
        <w:pStyle w:val="a5"/>
        <w:spacing w:after="0"/>
        <w:ind w:left="0" w:firstLine="851"/>
        <w:jc w:val="both"/>
        <w:rPr>
          <w:rFonts w:ascii="Times New Roman" w:hAnsi="Times New Roman" w:cs="Times New Roman"/>
          <w:sz w:val="24"/>
          <w:szCs w:val="24"/>
        </w:rPr>
      </w:pPr>
      <w:r w:rsidRPr="00CF0195">
        <w:rPr>
          <w:rFonts w:ascii="Times New Roman" w:hAnsi="Times New Roman" w:cs="Times New Roman"/>
          <w:sz w:val="24"/>
          <w:szCs w:val="24"/>
        </w:rPr>
        <w:t>При проверке внутренней согласованности показателей форм бюджетной отчетности расхождения значений не выявлены.</w:t>
      </w:r>
    </w:p>
    <w:p w:rsidR="001B1BFC" w:rsidRPr="002D2257" w:rsidRDefault="001B1BFC" w:rsidP="00FA3AEF">
      <w:pPr>
        <w:pStyle w:val="Default"/>
        <w:spacing w:line="276" w:lineRule="auto"/>
        <w:ind w:firstLine="851"/>
        <w:jc w:val="both"/>
        <w:rPr>
          <w:bCs/>
          <w:color w:val="auto"/>
        </w:rPr>
      </w:pPr>
      <w:r w:rsidRPr="002D2257">
        <w:rPr>
          <w:bCs/>
          <w:color w:val="auto"/>
        </w:rPr>
        <w:t xml:space="preserve">В соответствии с </w:t>
      </w:r>
      <w:r w:rsidRPr="002D2257">
        <w:rPr>
          <w:color w:val="auto"/>
        </w:rPr>
        <w:t>требованиями статьи 264.4 Бюджетного кодекса РФ и статьи 42 Решения о бюджетном процессе для подготовки Заключения администрация Богучанского района представляет в Контрольно-счетную комиссию Годовой отчет об исполнении районного бюджета.</w:t>
      </w:r>
    </w:p>
    <w:p w:rsidR="001B1BFC" w:rsidRPr="002D2257" w:rsidRDefault="001B1BFC" w:rsidP="00FA3AEF">
      <w:pPr>
        <w:pStyle w:val="Default"/>
        <w:spacing w:line="276" w:lineRule="auto"/>
        <w:ind w:firstLine="851"/>
        <w:jc w:val="both"/>
        <w:rPr>
          <w:color w:val="auto"/>
        </w:rPr>
      </w:pPr>
      <w:r w:rsidRPr="002D2257">
        <w:rPr>
          <w:color w:val="auto"/>
        </w:rPr>
        <w:t>Названный документ представлен Финансовым управлением в полном объеме</w:t>
      </w:r>
      <w:r w:rsidRPr="00F013E0">
        <w:rPr>
          <w:color w:val="FF0000"/>
        </w:rPr>
        <w:t xml:space="preserve"> </w:t>
      </w:r>
      <w:r w:rsidR="009A4EB0" w:rsidRPr="00E00B31">
        <w:rPr>
          <w:color w:val="auto"/>
        </w:rPr>
        <w:t>2</w:t>
      </w:r>
      <w:r w:rsidR="00E00B31" w:rsidRPr="00E00B31">
        <w:rPr>
          <w:color w:val="auto"/>
        </w:rPr>
        <w:t>6</w:t>
      </w:r>
      <w:r w:rsidRPr="00E00B31">
        <w:rPr>
          <w:color w:val="auto"/>
        </w:rPr>
        <w:t>.03.20</w:t>
      </w:r>
      <w:r w:rsidR="00E00B31" w:rsidRPr="00E00B31">
        <w:rPr>
          <w:color w:val="auto"/>
        </w:rPr>
        <w:t>20</w:t>
      </w:r>
      <w:r w:rsidRPr="00E00B31">
        <w:rPr>
          <w:color w:val="auto"/>
        </w:rPr>
        <w:t xml:space="preserve"> года</w:t>
      </w:r>
      <w:r w:rsidRPr="002D2257">
        <w:rPr>
          <w:color w:val="auto"/>
        </w:rPr>
        <w:t xml:space="preserve"> с соблюдением срока, установленного пунктом 3 статьи 264.4 Бюджетного кодекса РФ и пунктом 3 статьи 42 Решения о бюджетном процессе (не позднее 1 апреля). </w:t>
      </w:r>
    </w:p>
    <w:p w:rsidR="001B1BFC" w:rsidRPr="002D2257" w:rsidRDefault="001B1BFC" w:rsidP="00FA3AEF">
      <w:pPr>
        <w:pStyle w:val="a8"/>
        <w:spacing w:line="276" w:lineRule="auto"/>
        <w:ind w:firstLine="851"/>
        <w:jc w:val="both"/>
        <w:rPr>
          <w:b w:val="0"/>
        </w:rPr>
      </w:pPr>
      <w:r w:rsidRPr="002D2257">
        <w:rPr>
          <w:b w:val="0"/>
        </w:rPr>
        <w:t>Годовой отчет об исполнении районного бюджета за 201</w:t>
      </w:r>
      <w:r w:rsidR="002D2257" w:rsidRPr="002D2257">
        <w:rPr>
          <w:b w:val="0"/>
        </w:rPr>
        <w:t>9</w:t>
      </w:r>
      <w:r w:rsidRPr="002D2257">
        <w:rPr>
          <w:b w:val="0"/>
        </w:rPr>
        <w:t xml:space="preserve"> год составлен путем суммирования данных отчетов, пред</w:t>
      </w:r>
      <w:r w:rsidR="009C3D5A" w:rsidRPr="002D2257">
        <w:rPr>
          <w:b w:val="0"/>
        </w:rPr>
        <w:t>о</w:t>
      </w:r>
      <w:r w:rsidRPr="002D2257">
        <w:rPr>
          <w:b w:val="0"/>
        </w:rPr>
        <w:t>ставленных ГАБС.</w:t>
      </w:r>
    </w:p>
    <w:p w:rsidR="001B1BFC" w:rsidRPr="002D2257" w:rsidRDefault="001B1BFC" w:rsidP="00FA3AEF">
      <w:pPr>
        <w:pStyle w:val="Default"/>
        <w:spacing w:line="276" w:lineRule="auto"/>
        <w:ind w:firstLine="851"/>
        <w:jc w:val="both"/>
        <w:rPr>
          <w:color w:val="auto"/>
        </w:rPr>
      </w:pPr>
      <w:r w:rsidRPr="002D2257">
        <w:rPr>
          <w:color w:val="auto"/>
        </w:rPr>
        <w:t>В ходе проверки Годового отчета, представленного Финансовым управлением в Контрольно-счетную комиссию, не установлено фактов неполноты</w:t>
      </w:r>
      <w:r w:rsidR="00963B45" w:rsidRPr="002D2257">
        <w:rPr>
          <w:color w:val="auto"/>
        </w:rPr>
        <w:t xml:space="preserve"> отчетности, что свидетельствует о ее информативности</w:t>
      </w:r>
      <w:r w:rsidRPr="002D2257">
        <w:rPr>
          <w:color w:val="auto"/>
        </w:rPr>
        <w:t xml:space="preserve">. </w:t>
      </w:r>
    </w:p>
    <w:p w:rsidR="001B1BFC" w:rsidRPr="002D2257" w:rsidRDefault="001B1BFC" w:rsidP="00FA3AEF">
      <w:pPr>
        <w:pStyle w:val="a5"/>
        <w:spacing w:after="0"/>
        <w:ind w:left="0"/>
        <w:rPr>
          <w:rFonts w:ascii="Times New Roman" w:hAnsi="Times New Roman" w:cs="Times New Roman"/>
          <w:sz w:val="24"/>
          <w:szCs w:val="24"/>
        </w:rPr>
      </w:pPr>
      <w:r w:rsidRPr="002D2257">
        <w:rPr>
          <w:rFonts w:ascii="Times New Roman" w:hAnsi="Times New Roman" w:cs="Times New Roman"/>
          <w:sz w:val="24"/>
          <w:szCs w:val="24"/>
        </w:rPr>
        <w:lastRenderedPageBreak/>
        <w:t>Выводы:</w:t>
      </w:r>
    </w:p>
    <w:p w:rsidR="001B1BFC" w:rsidRPr="002D2257" w:rsidRDefault="001B1BFC" w:rsidP="00E86503">
      <w:pPr>
        <w:pStyle w:val="a5"/>
        <w:numPr>
          <w:ilvl w:val="0"/>
          <w:numId w:val="3"/>
        </w:numPr>
        <w:spacing w:after="0"/>
        <w:ind w:left="0" w:firstLine="851"/>
        <w:jc w:val="both"/>
        <w:rPr>
          <w:rFonts w:ascii="Times New Roman" w:hAnsi="Times New Roman" w:cs="Times New Roman"/>
          <w:sz w:val="24"/>
          <w:szCs w:val="24"/>
        </w:rPr>
      </w:pPr>
      <w:r w:rsidRPr="002D2257">
        <w:rPr>
          <w:rFonts w:ascii="Times New Roman" w:hAnsi="Times New Roman" w:cs="Times New Roman"/>
          <w:sz w:val="24"/>
          <w:szCs w:val="24"/>
        </w:rPr>
        <w:t xml:space="preserve">бюджетная отчетность представлена всеми ГАБС, </w:t>
      </w:r>
      <w:r w:rsidR="00933E05" w:rsidRPr="002D2257">
        <w:rPr>
          <w:rFonts w:ascii="Times New Roman" w:hAnsi="Times New Roman" w:cs="Times New Roman"/>
          <w:sz w:val="24"/>
          <w:szCs w:val="24"/>
        </w:rPr>
        <w:t>с соблюдением срока представления отчетности, установленного статьей 42 Решения о бюджетном процессе</w:t>
      </w:r>
      <w:r w:rsidRPr="002D2257">
        <w:rPr>
          <w:rFonts w:ascii="Times New Roman" w:hAnsi="Times New Roman" w:cs="Times New Roman"/>
          <w:sz w:val="24"/>
          <w:szCs w:val="24"/>
        </w:rPr>
        <w:t xml:space="preserve">; </w:t>
      </w:r>
    </w:p>
    <w:p w:rsidR="00D94070" w:rsidRPr="002D2257" w:rsidRDefault="002E162C" w:rsidP="00E86503">
      <w:pPr>
        <w:pStyle w:val="a5"/>
        <w:numPr>
          <w:ilvl w:val="0"/>
          <w:numId w:val="3"/>
        </w:numPr>
        <w:spacing w:after="0"/>
        <w:ind w:left="0" w:firstLine="851"/>
        <w:jc w:val="both"/>
        <w:rPr>
          <w:rFonts w:ascii="Times New Roman" w:hAnsi="Times New Roman" w:cs="Times New Roman"/>
          <w:sz w:val="24"/>
          <w:szCs w:val="24"/>
        </w:rPr>
      </w:pPr>
      <w:r w:rsidRPr="002D2257">
        <w:rPr>
          <w:rFonts w:ascii="Times New Roman" w:hAnsi="Times New Roman" w:cs="Times New Roman"/>
          <w:sz w:val="24"/>
          <w:szCs w:val="24"/>
        </w:rPr>
        <w:t>при формировании</w:t>
      </w:r>
      <w:r w:rsidR="00D94070" w:rsidRPr="002D2257">
        <w:rPr>
          <w:rFonts w:ascii="Times New Roman" w:hAnsi="Times New Roman" w:cs="Times New Roman"/>
          <w:sz w:val="24"/>
          <w:szCs w:val="24"/>
        </w:rPr>
        <w:t xml:space="preserve"> бюджетной</w:t>
      </w:r>
      <w:r w:rsidRPr="002D2257">
        <w:rPr>
          <w:rFonts w:ascii="Times New Roman" w:hAnsi="Times New Roman" w:cs="Times New Roman"/>
          <w:sz w:val="24"/>
          <w:szCs w:val="24"/>
        </w:rPr>
        <w:t xml:space="preserve"> отчетности </w:t>
      </w:r>
      <w:r w:rsidR="002D2257" w:rsidRPr="002D2257">
        <w:rPr>
          <w:rFonts w:ascii="Times New Roman" w:hAnsi="Times New Roman" w:cs="Times New Roman"/>
          <w:sz w:val="24"/>
          <w:szCs w:val="24"/>
        </w:rPr>
        <w:t>ГАБС</w:t>
      </w:r>
      <w:r w:rsidR="001B1BFC" w:rsidRPr="002D2257">
        <w:rPr>
          <w:rFonts w:ascii="Times New Roman" w:hAnsi="Times New Roman" w:cs="Times New Roman"/>
          <w:sz w:val="24"/>
          <w:szCs w:val="24"/>
        </w:rPr>
        <w:t xml:space="preserve"> </w:t>
      </w:r>
      <w:r w:rsidRPr="002D2257">
        <w:rPr>
          <w:rFonts w:ascii="Times New Roman" w:hAnsi="Times New Roman" w:cs="Times New Roman"/>
          <w:sz w:val="24"/>
          <w:szCs w:val="24"/>
        </w:rPr>
        <w:t>соблюдены</w:t>
      </w:r>
      <w:r w:rsidR="00963B45" w:rsidRPr="002D2257">
        <w:rPr>
          <w:rFonts w:ascii="Times New Roman" w:hAnsi="Times New Roman" w:cs="Times New Roman"/>
          <w:sz w:val="24"/>
          <w:szCs w:val="24"/>
        </w:rPr>
        <w:t xml:space="preserve"> требования Инструкций</w:t>
      </w:r>
      <w:r w:rsidR="008142E6" w:rsidRPr="002D2257">
        <w:rPr>
          <w:rFonts w:ascii="Times New Roman" w:hAnsi="Times New Roman" w:cs="Times New Roman"/>
          <w:sz w:val="24"/>
          <w:szCs w:val="24"/>
        </w:rPr>
        <w:t xml:space="preserve"> № 191н</w:t>
      </w:r>
      <w:r w:rsidR="00963B45" w:rsidRPr="002D2257">
        <w:rPr>
          <w:rFonts w:ascii="Times New Roman" w:hAnsi="Times New Roman" w:cs="Times New Roman"/>
          <w:sz w:val="24"/>
          <w:szCs w:val="24"/>
        </w:rPr>
        <w:t xml:space="preserve"> и № 33н</w:t>
      </w:r>
      <w:r w:rsidR="001B1BFC" w:rsidRPr="002D2257">
        <w:rPr>
          <w:rFonts w:ascii="Times New Roman" w:hAnsi="Times New Roman" w:cs="Times New Roman"/>
          <w:sz w:val="24"/>
          <w:szCs w:val="24"/>
        </w:rPr>
        <w:t xml:space="preserve">, </w:t>
      </w:r>
      <w:r w:rsidR="002D2257" w:rsidRPr="002D2257">
        <w:rPr>
          <w:rFonts w:ascii="Times New Roman" w:hAnsi="Times New Roman" w:cs="Times New Roman"/>
          <w:sz w:val="24"/>
          <w:szCs w:val="24"/>
        </w:rPr>
        <w:t xml:space="preserve">за исключением УСЗН, </w:t>
      </w:r>
      <w:r w:rsidR="001B1BFC" w:rsidRPr="002D2257">
        <w:rPr>
          <w:rFonts w:ascii="Times New Roman" w:hAnsi="Times New Roman" w:cs="Times New Roman"/>
          <w:sz w:val="24"/>
          <w:szCs w:val="24"/>
        </w:rPr>
        <w:t>что негативно отразилось на качестве бюджетной отчетности</w:t>
      </w:r>
      <w:r w:rsidR="00D94070" w:rsidRPr="002D2257">
        <w:rPr>
          <w:rFonts w:ascii="Times New Roman" w:hAnsi="Times New Roman" w:cs="Times New Roman"/>
          <w:sz w:val="24"/>
          <w:szCs w:val="24"/>
        </w:rPr>
        <w:t>.</w:t>
      </w:r>
    </w:p>
    <w:p w:rsidR="001B1BFC" w:rsidRPr="003A0B75" w:rsidRDefault="001B1BFC" w:rsidP="001B1BFC">
      <w:pPr>
        <w:spacing w:after="0"/>
        <w:jc w:val="both"/>
        <w:rPr>
          <w:rFonts w:ascii="Times New Roman" w:hAnsi="Times New Roman" w:cs="Times New Roman"/>
          <w:sz w:val="24"/>
          <w:szCs w:val="24"/>
        </w:rPr>
      </w:pPr>
    </w:p>
    <w:p w:rsidR="00F22503" w:rsidRPr="003A0B75" w:rsidRDefault="00F22503" w:rsidP="003A0B75">
      <w:pPr>
        <w:pStyle w:val="a5"/>
        <w:numPr>
          <w:ilvl w:val="0"/>
          <w:numId w:val="21"/>
        </w:numPr>
        <w:spacing w:after="0"/>
        <w:ind w:left="0" w:firstLine="0"/>
        <w:jc w:val="center"/>
        <w:rPr>
          <w:rFonts w:ascii="Times New Roman" w:hAnsi="Times New Roman" w:cs="Times New Roman"/>
          <w:sz w:val="24"/>
          <w:szCs w:val="24"/>
        </w:rPr>
      </w:pPr>
      <w:r w:rsidRPr="003A0B75">
        <w:rPr>
          <w:rFonts w:ascii="Times New Roman" w:hAnsi="Times New Roman" w:cs="Times New Roman"/>
          <w:sz w:val="24"/>
          <w:szCs w:val="24"/>
        </w:rPr>
        <w:t>ЗАМЕЧАНИЯ НА ПРОЕКТ РЕШЕНИЯ БОГУЧАНСКОГО РАЙОННОГО СОВЕТА ДЕПУТАТОВ «ОБ УТВЕРЖДЕНИИ ГОДОВОГО ОТЧЕТА ОБ ИСПОЛНЕНИИ РАЙОННОГО БЮДЖЕТА ЗА 201</w:t>
      </w:r>
      <w:r w:rsidR="002D2257" w:rsidRPr="003A0B75">
        <w:rPr>
          <w:rFonts w:ascii="Times New Roman" w:hAnsi="Times New Roman" w:cs="Times New Roman"/>
          <w:sz w:val="24"/>
          <w:szCs w:val="24"/>
        </w:rPr>
        <w:t>9</w:t>
      </w:r>
      <w:r w:rsidRPr="003A0B75">
        <w:rPr>
          <w:rFonts w:ascii="Times New Roman" w:hAnsi="Times New Roman" w:cs="Times New Roman"/>
          <w:sz w:val="24"/>
          <w:szCs w:val="24"/>
        </w:rPr>
        <w:t xml:space="preserve"> ГОД»</w:t>
      </w:r>
    </w:p>
    <w:p w:rsidR="001B1BFC" w:rsidRPr="003A0B75" w:rsidRDefault="001B1BFC" w:rsidP="00FA3AEF">
      <w:pPr>
        <w:spacing w:after="0"/>
        <w:jc w:val="center"/>
        <w:rPr>
          <w:rFonts w:ascii="Times New Roman" w:hAnsi="Times New Roman" w:cs="Times New Roman"/>
          <w:sz w:val="24"/>
          <w:szCs w:val="24"/>
        </w:rPr>
      </w:pPr>
    </w:p>
    <w:p w:rsidR="001B1BFC" w:rsidRPr="003A0B75" w:rsidRDefault="008C42EE" w:rsidP="009164F6">
      <w:pPr>
        <w:spacing w:after="0"/>
        <w:ind w:firstLine="851"/>
        <w:jc w:val="both"/>
        <w:rPr>
          <w:rFonts w:ascii="Times New Roman" w:hAnsi="Times New Roman" w:cs="Times New Roman"/>
          <w:sz w:val="24"/>
          <w:szCs w:val="24"/>
        </w:rPr>
      </w:pPr>
      <w:r w:rsidRPr="003A0B75">
        <w:rPr>
          <w:rFonts w:ascii="Times New Roman" w:hAnsi="Times New Roman" w:cs="Times New Roman"/>
          <w:sz w:val="24"/>
          <w:szCs w:val="24"/>
        </w:rPr>
        <w:t>Замечания и предложения по результатам п</w:t>
      </w:r>
      <w:r w:rsidR="001B1BFC" w:rsidRPr="003A0B75">
        <w:rPr>
          <w:rFonts w:ascii="Times New Roman" w:hAnsi="Times New Roman" w:cs="Times New Roman"/>
          <w:sz w:val="24"/>
          <w:szCs w:val="24"/>
        </w:rPr>
        <w:t>роведенн</w:t>
      </w:r>
      <w:r w:rsidRPr="003A0B75">
        <w:rPr>
          <w:rFonts w:ascii="Times New Roman" w:hAnsi="Times New Roman" w:cs="Times New Roman"/>
          <w:sz w:val="24"/>
          <w:szCs w:val="24"/>
        </w:rPr>
        <w:t>ого</w:t>
      </w:r>
      <w:r w:rsidR="001B1BFC" w:rsidRPr="003A0B75">
        <w:rPr>
          <w:rFonts w:ascii="Times New Roman" w:hAnsi="Times New Roman" w:cs="Times New Roman"/>
          <w:sz w:val="24"/>
          <w:szCs w:val="24"/>
        </w:rPr>
        <w:t xml:space="preserve"> анализ</w:t>
      </w:r>
      <w:r w:rsidRPr="003A0B75">
        <w:rPr>
          <w:rFonts w:ascii="Times New Roman" w:hAnsi="Times New Roman" w:cs="Times New Roman"/>
          <w:sz w:val="24"/>
          <w:szCs w:val="24"/>
        </w:rPr>
        <w:t>а</w:t>
      </w:r>
      <w:r w:rsidR="001B1BFC" w:rsidRPr="003A0B75">
        <w:rPr>
          <w:rFonts w:ascii="Times New Roman" w:hAnsi="Times New Roman" w:cs="Times New Roman"/>
          <w:sz w:val="24"/>
          <w:szCs w:val="24"/>
        </w:rPr>
        <w:t xml:space="preserve"> проекта решения Богучанского районного Совета депутатов «Об утверждении годового отчета об исполнении районного бюджета за 201</w:t>
      </w:r>
      <w:r w:rsidR="003A0B75">
        <w:rPr>
          <w:rFonts w:ascii="Times New Roman" w:hAnsi="Times New Roman" w:cs="Times New Roman"/>
          <w:sz w:val="24"/>
          <w:szCs w:val="24"/>
        </w:rPr>
        <w:t>9</w:t>
      </w:r>
      <w:r w:rsidR="001B1BFC" w:rsidRPr="003A0B75">
        <w:rPr>
          <w:rFonts w:ascii="Times New Roman" w:hAnsi="Times New Roman" w:cs="Times New Roman"/>
          <w:sz w:val="24"/>
          <w:szCs w:val="24"/>
        </w:rPr>
        <w:t xml:space="preserve"> год» (далее по тексту – проект решения об исполнении районного бюджета) </w:t>
      </w:r>
      <w:r w:rsidRPr="003A0B75">
        <w:rPr>
          <w:rFonts w:ascii="Times New Roman" w:hAnsi="Times New Roman" w:cs="Times New Roman"/>
          <w:sz w:val="24"/>
          <w:szCs w:val="24"/>
        </w:rPr>
        <w:t>отсутствуют.</w:t>
      </w:r>
    </w:p>
    <w:p w:rsidR="00E5124A" w:rsidRDefault="00E5124A" w:rsidP="00E5124A">
      <w:pPr>
        <w:pStyle w:val="a5"/>
        <w:spacing w:after="0"/>
        <w:ind w:left="851"/>
        <w:jc w:val="both"/>
        <w:rPr>
          <w:rFonts w:ascii="Times New Roman" w:hAnsi="Times New Roman" w:cs="Times New Roman"/>
          <w:sz w:val="24"/>
          <w:szCs w:val="24"/>
        </w:rPr>
      </w:pPr>
    </w:p>
    <w:p w:rsidR="009C4382" w:rsidRPr="004048F8" w:rsidRDefault="007F0C13" w:rsidP="009C4382">
      <w:pPr>
        <w:pStyle w:val="Default"/>
        <w:spacing w:line="276" w:lineRule="auto"/>
        <w:jc w:val="center"/>
        <w:rPr>
          <w:bCs/>
          <w:color w:val="auto"/>
        </w:rPr>
      </w:pPr>
      <w:r w:rsidRPr="004048F8">
        <w:rPr>
          <w:bCs/>
          <w:color w:val="auto"/>
        </w:rPr>
        <w:t>ПРЕДЛОЖЕНИЯ</w:t>
      </w:r>
    </w:p>
    <w:p w:rsidR="009C4382" w:rsidRPr="004048F8" w:rsidRDefault="009C4382" w:rsidP="009C4382">
      <w:pPr>
        <w:pStyle w:val="Default"/>
        <w:spacing w:line="276" w:lineRule="auto"/>
        <w:jc w:val="center"/>
        <w:rPr>
          <w:color w:val="auto"/>
        </w:rPr>
      </w:pPr>
    </w:p>
    <w:p w:rsidR="000E5034" w:rsidRPr="004048F8" w:rsidRDefault="000E5034" w:rsidP="000E5034">
      <w:pPr>
        <w:pStyle w:val="Default"/>
        <w:spacing w:line="276" w:lineRule="auto"/>
        <w:ind w:firstLine="851"/>
        <w:jc w:val="both"/>
        <w:rPr>
          <w:color w:val="auto"/>
        </w:rPr>
      </w:pPr>
      <w:r w:rsidRPr="004048F8">
        <w:rPr>
          <w:color w:val="auto"/>
        </w:rPr>
        <w:t xml:space="preserve">По итогам рассмотрения Контрольно-счетной комиссией </w:t>
      </w:r>
      <w:r w:rsidR="007F0C13" w:rsidRPr="004048F8">
        <w:rPr>
          <w:color w:val="auto"/>
        </w:rPr>
        <w:t>Г</w:t>
      </w:r>
      <w:r w:rsidRPr="004048F8">
        <w:rPr>
          <w:color w:val="auto"/>
        </w:rPr>
        <w:t>одового отчета об исполнении бюджета сформ</w:t>
      </w:r>
      <w:r w:rsidR="007F0C13" w:rsidRPr="004048F8">
        <w:rPr>
          <w:color w:val="auto"/>
        </w:rPr>
        <w:t>улированы следующие предложения.</w:t>
      </w:r>
    </w:p>
    <w:p w:rsidR="000E5034" w:rsidRPr="004048F8" w:rsidRDefault="000E5034" w:rsidP="000E5034">
      <w:pPr>
        <w:pStyle w:val="Default"/>
        <w:spacing w:line="276" w:lineRule="auto"/>
        <w:ind w:firstLine="851"/>
        <w:jc w:val="both"/>
        <w:rPr>
          <w:color w:val="auto"/>
        </w:rPr>
      </w:pPr>
    </w:p>
    <w:p w:rsidR="007F0C13" w:rsidRPr="004048F8" w:rsidRDefault="007F0C13" w:rsidP="009C4382">
      <w:pPr>
        <w:pStyle w:val="Default"/>
        <w:spacing w:line="276" w:lineRule="auto"/>
        <w:jc w:val="both"/>
        <w:rPr>
          <w:bCs/>
          <w:color w:val="auto"/>
        </w:rPr>
      </w:pPr>
      <w:r w:rsidRPr="004048F8">
        <w:rPr>
          <w:bCs/>
          <w:color w:val="auto"/>
        </w:rPr>
        <w:t>БОГУЧАНСКОМУ РАЙОННОМУ СОВЕТУ ДЕПУТАТОВ</w:t>
      </w:r>
    </w:p>
    <w:p w:rsidR="009C4382" w:rsidRPr="004048F8" w:rsidRDefault="00E5124A" w:rsidP="003A0B75">
      <w:pPr>
        <w:pStyle w:val="Default"/>
        <w:numPr>
          <w:ilvl w:val="0"/>
          <w:numId w:val="28"/>
        </w:numPr>
        <w:spacing w:line="276" w:lineRule="auto"/>
        <w:ind w:left="0" w:firstLine="851"/>
        <w:jc w:val="both"/>
        <w:rPr>
          <w:color w:val="auto"/>
        </w:rPr>
      </w:pPr>
      <w:r w:rsidRPr="004048F8">
        <w:rPr>
          <w:color w:val="auto"/>
        </w:rPr>
        <w:t>п</w:t>
      </w:r>
      <w:r w:rsidR="009C4382" w:rsidRPr="004048F8">
        <w:rPr>
          <w:color w:val="auto"/>
        </w:rPr>
        <w:t>ри рассмотрении проекта решения «Об утверждении годового отчета об исполнении районного бюджета за 201</w:t>
      </w:r>
      <w:r w:rsidR="004048F8">
        <w:rPr>
          <w:color w:val="auto"/>
        </w:rPr>
        <w:t>9</w:t>
      </w:r>
      <w:r w:rsidR="009C4382" w:rsidRPr="004048F8">
        <w:rPr>
          <w:color w:val="auto"/>
        </w:rPr>
        <w:t xml:space="preserve"> год» учесть результаты </w:t>
      </w:r>
      <w:r w:rsidR="0013732E" w:rsidRPr="004048F8">
        <w:rPr>
          <w:color w:val="auto"/>
        </w:rPr>
        <w:t>настоящего Заключения</w:t>
      </w:r>
      <w:r w:rsidR="009C4382" w:rsidRPr="004048F8">
        <w:rPr>
          <w:color w:val="auto"/>
        </w:rPr>
        <w:t xml:space="preserve">. </w:t>
      </w:r>
    </w:p>
    <w:p w:rsidR="009C4382" w:rsidRPr="00FE56BC" w:rsidRDefault="009C4382" w:rsidP="009C4382">
      <w:pPr>
        <w:pStyle w:val="Default"/>
        <w:tabs>
          <w:tab w:val="left" w:pos="5280"/>
        </w:tabs>
        <w:spacing w:line="276" w:lineRule="auto"/>
        <w:jc w:val="both"/>
        <w:rPr>
          <w:bCs/>
          <w:color w:val="auto"/>
        </w:rPr>
      </w:pPr>
    </w:p>
    <w:p w:rsidR="009E779E" w:rsidRPr="00FE56BC" w:rsidRDefault="007F0C13" w:rsidP="009C4382">
      <w:pPr>
        <w:pStyle w:val="Default"/>
        <w:tabs>
          <w:tab w:val="left" w:pos="5280"/>
        </w:tabs>
        <w:spacing w:line="276" w:lineRule="auto"/>
        <w:jc w:val="both"/>
        <w:rPr>
          <w:bCs/>
          <w:color w:val="auto"/>
        </w:rPr>
      </w:pPr>
      <w:r w:rsidRPr="00FE56BC">
        <w:rPr>
          <w:bCs/>
          <w:color w:val="auto"/>
        </w:rPr>
        <w:t>АДМИНИСТРАЦИИ БОГУЧАНСКОГО РАЙОНА</w:t>
      </w:r>
    </w:p>
    <w:p w:rsidR="00BB2980" w:rsidRPr="00FE56BC" w:rsidRDefault="00BB2980" w:rsidP="003A0B75">
      <w:pPr>
        <w:pStyle w:val="Default"/>
        <w:numPr>
          <w:ilvl w:val="0"/>
          <w:numId w:val="28"/>
        </w:numPr>
        <w:tabs>
          <w:tab w:val="left" w:pos="0"/>
        </w:tabs>
        <w:spacing w:line="276" w:lineRule="auto"/>
        <w:ind w:left="0" w:firstLine="851"/>
        <w:jc w:val="both"/>
        <w:rPr>
          <w:color w:val="auto"/>
        </w:rPr>
      </w:pPr>
      <w:r w:rsidRPr="00FE56BC">
        <w:rPr>
          <w:color w:val="auto"/>
        </w:rPr>
        <w:t xml:space="preserve">обеспечить достижение </w:t>
      </w:r>
      <w:r w:rsidR="00D02EC0" w:rsidRPr="00FE56BC">
        <w:rPr>
          <w:color w:val="auto"/>
        </w:rPr>
        <w:t>основных положений</w:t>
      </w:r>
      <w:r w:rsidRPr="00FE56BC">
        <w:rPr>
          <w:color w:val="auto"/>
        </w:rPr>
        <w:t xml:space="preserve"> </w:t>
      </w:r>
      <w:r w:rsidR="000E5034" w:rsidRPr="00FE56BC">
        <w:rPr>
          <w:color w:val="auto"/>
        </w:rPr>
        <w:t>Бюджетной</w:t>
      </w:r>
      <w:r w:rsidR="00D02EC0" w:rsidRPr="00FE56BC">
        <w:rPr>
          <w:color w:val="auto"/>
        </w:rPr>
        <w:t xml:space="preserve"> и Налоговой</w:t>
      </w:r>
      <w:r w:rsidR="000E5034" w:rsidRPr="00FE56BC">
        <w:rPr>
          <w:color w:val="auto"/>
        </w:rPr>
        <w:t xml:space="preserve"> </w:t>
      </w:r>
      <w:r w:rsidRPr="00FE56BC">
        <w:rPr>
          <w:color w:val="auto"/>
        </w:rPr>
        <w:t>политик</w:t>
      </w:r>
      <w:r w:rsidR="00D02EC0" w:rsidRPr="00FE56BC">
        <w:rPr>
          <w:color w:val="auto"/>
        </w:rPr>
        <w:t>и Богучанского района и усилить контроль за их реализацией</w:t>
      </w:r>
      <w:r w:rsidR="001320F9" w:rsidRPr="00FE56BC">
        <w:rPr>
          <w:color w:val="auto"/>
        </w:rPr>
        <w:t>;</w:t>
      </w:r>
    </w:p>
    <w:p w:rsidR="000E5034" w:rsidRPr="00DD585F" w:rsidRDefault="000E5034" w:rsidP="003A0B75">
      <w:pPr>
        <w:pStyle w:val="Default"/>
        <w:numPr>
          <w:ilvl w:val="0"/>
          <w:numId w:val="28"/>
        </w:numPr>
        <w:spacing w:line="276" w:lineRule="auto"/>
        <w:ind w:left="0" w:firstLine="851"/>
        <w:jc w:val="both"/>
        <w:rPr>
          <w:color w:val="auto"/>
        </w:rPr>
      </w:pPr>
      <w:r w:rsidRPr="00DD585F">
        <w:rPr>
          <w:color w:val="auto"/>
        </w:rPr>
        <w:t>повысить ответственность ГАБС за выполнение возложенных на них полномочий по администрированию доходов районного бюджета;</w:t>
      </w:r>
    </w:p>
    <w:p w:rsidR="00C5757A" w:rsidRDefault="002D56E8" w:rsidP="003A0B75">
      <w:pPr>
        <w:pStyle w:val="Default"/>
        <w:numPr>
          <w:ilvl w:val="0"/>
          <w:numId w:val="29"/>
        </w:numPr>
        <w:spacing w:line="276" w:lineRule="auto"/>
        <w:ind w:left="0" w:firstLine="851"/>
        <w:jc w:val="both"/>
        <w:rPr>
          <w:color w:val="auto"/>
        </w:rPr>
      </w:pPr>
      <w:r w:rsidRPr="00C5757A">
        <w:rPr>
          <w:color w:val="auto"/>
        </w:rPr>
        <w:t xml:space="preserve">исключить нарушения администрацией Богучанского района и ее подведомственными учреждениями нормы нормативных (муниципальных) правовых актов, регламентирующих </w:t>
      </w:r>
      <w:r w:rsidR="00043506" w:rsidRPr="00C5757A">
        <w:rPr>
          <w:color w:val="auto"/>
        </w:rPr>
        <w:t>программное бюджетирование;</w:t>
      </w:r>
    </w:p>
    <w:p w:rsidR="000B56AA" w:rsidRPr="000B56AA" w:rsidRDefault="00C5757A" w:rsidP="000B56AA">
      <w:pPr>
        <w:pStyle w:val="a5"/>
        <w:numPr>
          <w:ilvl w:val="0"/>
          <w:numId w:val="2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провести </w:t>
      </w:r>
      <w:r w:rsidR="000B56AA">
        <w:rPr>
          <w:rFonts w:ascii="Times New Roman" w:hAnsi="Times New Roman" w:cs="Times New Roman"/>
          <w:sz w:val="24"/>
          <w:szCs w:val="24"/>
        </w:rPr>
        <w:t xml:space="preserve">анализ финансово-экономических обоснований плановых показателей </w:t>
      </w:r>
      <w:r w:rsidR="000B56AA" w:rsidRPr="00BB7989">
        <w:rPr>
          <w:rFonts w:ascii="Times New Roman" w:hAnsi="Times New Roman" w:cs="Times New Roman"/>
          <w:sz w:val="24"/>
          <w:szCs w:val="24"/>
        </w:rPr>
        <w:t>характеризующих качество и объем муниципальных услуг (работ)</w:t>
      </w:r>
      <w:r w:rsidR="000B56AA">
        <w:rPr>
          <w:rFonts w:ascii="Times New Roman" w:hAnsi="Times New Roman" w:cs="Times New Roman"/>
          <w:sz w:val="24"/>
          <w:szCs w:val="24"/>
        </w:rPr>
        <w:t xml:space="preserve">, оказываемых бюджетными учреждениями, и </w:t>
      </w:r>
      <w:r w:rsidR="000B56AA" w:rsidRPr="00BB7989">
        <w:rPr>
          <w:rFonts w:ascii="Times New Roman" w:hAnsi="Times New Roman" w:cs="Times New Roman"/>
          <w:sz w:val="24"/>
          <w:szCs w:val="24"/>
        </w:rPr>
        <w:t xml:space="preserve">достоверность расчетных данных при определении нормативных (базовых) затрат на оказание (выполнение) </w:t>
      </w:r>
      <w:r w:rsidR="000B56AA">
        <w:rPr>
          <w:rFonts w:ascii="Times New Roman" w:hAnsi="Times New Roman" w:cs="Times New Roman"/>
          <w:sz w:val="24"/>
          <w:szCs w:val="24"/>
        </w:rPr>
        <w:t xml:space="preserve">ими </w:t>
      </w:r>
      <w:r w:rsidR="000B56AA" w:rsidRPr="000B56AA">
        <w:rPr>
          <w:rFonts w:ascii="Times New Roman" w:hAnsi="Times New Roman" w:cs="Times New Roman"/>
          <w:sz w:val="24"/>
          <w:szCs w:val="24"/>
        </w:rPr>
        <w:t>муниципальных услуг (работ);</w:t>
      </w:r>
    </w:p>
    <w:p w:rsidR="009C4382" w:rsidRPr="000B56AA" w:rsidRDefault="00E5124A" w:rsidP="000B56AA">
      <w:pPr>
        <w:pStyle w:val="a5"/>
        <w:numPr>
          <w:ilvl w:val="0"/>
          <w:numId w:val="29"/>
        </w:numPr>
        <w:spacing w:after="0"/>
        <w:ind w:left="0" w:firstLine="851"/>
        <w:jc w:val="both"/>
        <w:rPr>
          <w:rFonts w:ascii="Times New Roman" w:hAnsi="Times New Roman" w:cs="Times New Roman"/>
          <w:sz w:val="24"/>
          <w:szCs w:val="24"/>
        </w:rPr>
      </w:pPr>
      <w:r w:rsidRPr="000B56AA">
        <w:rPr>
          <w:rFonts w:ascii="Times New Roman" w:hAnsi="Times New Roman" w:cs="Times New Roman"/>
          <w:sz w:val="24"/>
          <w:szCs w:val="24"/>
        </w:rPr>
        <w:t>у</w:t>
      </w:r>
      <w:r w:rsidR="009C4382" w:rsidRPr="000B56AA">
        <w:rPr>
          <w:rFonts w:ascii="Times New Roman" w:hAnsi="Times New Roman" w:cs="Times New Roman"/>
          <w:sz w:val="24"/>
          <w:szCs w:val="24"/>
        </w:rPr>
        <w:t xml:space="preserve">силить контроль за реализацией мероприятий </w:t>
      </w:r>
      <w:r w:rsidR="002A3A73" w:rsidRPr="000B56AA">
        <w:rPr>
          <w:rFonts w:ascii="Times New Roman" w:hAnsi="Times New Roman" w:cs="Times New Roman"/>
          <w:sz w:val="24"/>
          <w:szCs w:val="24"/>
        </w:rPr>
        <w:t xml:space="preserve">муниципальных </w:t>
      </w:r>
      <w:r w:rsidR="009C4382" w:rsidRPr="000B56AA">
        <w:rPr>
          <w:rFonts w:ascii="Times New Roman" w:hAnsi="Times New Roman" w:cs="Times New Roman"/>
          <w:sz w:val="24"/>
          <w:szCs w:val="24"/>
        </w:rPr>
        <w:t>программ с целью результативного и эффективного использования средств р</w:t>
      </w:r>
      <w:r w:rsidRPr="000B56AA">
        <w:rPr>
          <w:rFonts w:ascii="Times New Roman" w:hAnsi="Times New Roman" w:cs="Times New Roman"/>
          <w:sz w:val="24"/>
          <w:szCs w:val="24"/>
        </w:rPr>
        <w:t>айонного бюджета</w:t>
      </w:r>
      <w:r w:rsidR="009A2EF6" w:rsidRPr="000B56AA">
        <w:rPr>
          <w:rFonts w:ascii="Times New Roman" w:hAnsi="Times New Roman" w:cs="Times New Roman"/>
          <w:sz w:val="24"/>
          <w:szCs w:val="24"/>
        </w:rPr>
        <w:t xml:space="preserve"> и достоверностью отчетных данных</w:t>
      </w:r>
      <w:r w:rsidRPr="000B56AA">
        <w:rPr>
          <w:rFonts w:ascii="Times New Roman" w:hAnsi="Times New Roman" w:cs="Times New Roman"/>
          <w:sz w:val="24"/>
          <w:szCs w:val="24"/>
        </w:rPr>
        <w:t>;</w:t>
      </w:r>
      <w:r w:rsidR="009C4382" w:rsidRPr="000B56AA">
        <w:rPr>
          <w:rFonts w:ascii="Times New Roman" w:hAnsi="Times New Roman" w:cs="Times New Roman"/>
          <w:sz w:val="24"/>
          <w:szCs w:val="24"/>
        </w:rPr>
        <w:t xml:space="preserve"> </w:t>
      </w:r>
    </w:p>
    <w:p w:rsidR="009C4382" w:rsidRPr="00DD585F" w:rsidRDefault="00E5124A" w:rsidP="003A0B75">
      <w:pPr>
        <w:pStyle w:val="Default"/>
        <w:numPr>
          <w:ilvl w:val="0"/>
          <w:numId w:val="29"/>
        </w:numPr>
        <w:spacing w:line="276" w:lineRule="auto"/>
        <w:ind w:left="0" w:firstLine="851"/>
        <w:jc w:val="both"/>
        <w:rPr>
          <w:color w:val="auto"/>
        </w:rPr>
      </w:pPr>
      <w:r w:rsidRPr="00DD585F">
        <w:rPr>
          <w:color w:val="auto"/>
        </w:rPr>
        <w:t>п</w:t>
      </w:r>
      <w:r w:rsidR="009C4382" w:rsidRPr="00DD585F">
        <w:rPr>
          <w:color w:val="auto"/>
        </w:rPr>
        <w:t>ровести комплексную оценку необходимости обеспечения за счет средств районного бюджета отдельных инициати</w:t>
      </w:r>
      <w:r w:rsidRPr="00DD585F">
        <w:rPr>
          <w:color w:val="auto"/>
        </w:rPr>
        <w:t>вных (необязательных) расходов;</w:t>
      </w:r>
    </w:p>
    <w:p w:rsidR="007201D0" w:rsidRPr="00DD585F" w:rsidRDefault="00E5124A" w:rsidP="003A0B75">
      <w:pPr>
        <w:pStyle w:val="Default"/>
        <w:numPr>
          <w:ilvl w:val="0"/>
          <w:numId w:val="29"/>
        </w:numPr>
        <w:spacing w:line="276" w:lineRule="auto"/>
        <w:ind w:left="0" w:firstLine="851"/>
        <w:jc w:val="both"/>
        <w:rPr>
          <w:color w:val="auto"/>
        </w:rPr>
      </w:pPr>
      <w:r w:rsidRPr="00DD585F">
        <w:rPr>
          <w:color w:val="auto"/>
        </w:rPr>
        <w:t>р</w:t>
      </w:r>
      <w:r w:rsidR="007201D0" w:rsidRPr="00DD585F">
        <w:rPr>
          <w:color w:val="auto"/>
        </w:rPr>
        <w:t>ассмотреть возможность сокращения вакантных должностей, принимаемых к финансовому обеспечению при</w:t>
      </w:r>
      <w:r w:rsidRPr="00DD585F">
        <w:rPr>
          <w:color w:val="auto"/>
        </w:rPr>
        <w:t xml:space="preserve"> формировании районного бюджета;</w:t>
      </w:r>
    </w:p>
    <w:p w:rsidR="009C4382" w:rsidRPr="00DD585F" w:rsidRDefault="00E5124A" w:rsidP="003A0B75">
      <w:pPr>
        <w:pStyle w:val="Default"/>
        <w:numPr>
          <w:ilvl w:val="0"/>
          <w:numId w:val="29"/>
        </w:numPr>
        <w:spacing w:line="276" w:lineRule="auto"/>
        <w:ind w:left="0" w:firstLine="851"/>
        <w:jc w:val="both"/>
        <w:rPr>
          <w:color w:val="auto"/>
        </w:rPr>
      </w:pPr>
      <w:r w:rsidRPr="00DD585F">
        <w:rPr>
          <w:color w:val="auto"/>
        </w:rPr>
        <w:lastRenderedPageBreak/>
        <w:t>у</w:t>
      </w:r>
      <w:r w:rsidR="009A2EF6" w:rsidRPr="00DD585F">
        <w:rPr>
          <w:color w:val="auto"/>
        </w:rPr>
        <w:t>силить контроль за качественным</w:t>
      </w:r>
      <w:r w:rsidR="009C4382" w:rsidRPr="00DD585F">
        <w:rPr>
          <w:color w:val="auto"/>
        </w:rPr>
        <w:t xml:space="preserve"> формирование</w:t>
      </w:r>
      <w:r w:rsidR="009A2EF6" w:rsidRPr="00DD585F">
        <w:rPr>
          <w:color w:val="auto"/>
        </w:rPr>
        <w:t>м</w:t>
      </w:r>
      <w:r w:rsidR="009C4382" w:rsidRPr="00DD585F">
        <w:rPr>
          <w:color w:val="auto"/>
        </w:rPr>
        <w:t xml:space="preserve"> бюджетной отчетности </w:t>
      </w:r>
      <w:r w:rsidR="002A7BF1" w:rsidRPr="00DD585F">
        <w:rPr>
          <w:color w:val="auto"/>
        </w:rPr>
        <w:t xml:space="preserve">ГАБС </w:t>
      </w:r>
      <w:r w:rsidR="009C4382" w:rsidRPr="00DD585F">
        <w:rPr>
          <w:color w:val="auto"/>
        </w:rPr>
        <w:t>с целью обеспечения полноты и достоверности сведений об итога</w:t>
      </w:r>
      <w:r w:rsidRPr="00DD585F">
        <w:rPr>
          <w:color w:val="auto"/>
        </w:rPr>
        <w:t>х исполнения районного бюджета;</w:t>
      </w:r>
    </w:p>
    <w:p w:rsidR="009A2EF6" w:rsidRPr="000B56AA" w:rsidRDefault="009A2EF6" w:rsidP="003A0B75">
      <w:pPr>
        <w:pStyle w:val="Default"/>
        <w:numPr>
          <w:ilvl w:val="0"/>
          <w:numId w:val="29"/>
        </w:numPr>
        <w:spacing w:line="276" w:lineRule="auto"/>
        <w:ind w:left="0" w:firstLine="851"/>
        <w:jc w:val="both"/>
        <w:rPr>
          <w:color w:val="auto"/>
        </w:rPr>
      </w:pPr>
      <w:r w:rsidRPr="00DD585F">
        <w:rPr>
          <w:color w:val="auto"/>
        </w:rPr>
        <w:t xml:space="preserve">исключить формальный подход к устранению отмеченных в рамках </w:t>
      </w:r>
      <w:r w:rsidRPr="000B56AA">
        <w:rPr>
          <w:color w:val="auto"/>
        </w:rPr>
        <w:t>настоящего Заключения недостатков и нарушений;</w:t>
      </w:r>
    </w:p>
    <w:p w:rsidR="002A357A" w:rsidRPr="000B56AA" w:rsidRDefault="00E5124A" w:rsidP="003A0B75">
      <w:pPr>
        <w:pStyle w:val="Default"/>
        <w:numPr>
          <w:ilvl w:val="0"/>
          <w:numId w:val="29"/>
        </w:numPr>
        <w:spacing w:line="276" w:lineRule="auto"/>
        <w:ind w:left="0" w:firstLine="851"/>
        <w:jc w:val="both"/>
        <w:rPr>
          <w:color w:val="auto"/>
        </w:rPr>
      </w:pPr>
      <w:r w:rsidRPr="000B56AA">
        <w:rPr>
          <w:color w:val="auto"/>
        </w:rPr>
        <w:t>п</w:t>
      </w:r>
      <w:r w:rsidR="009C4382" w:rsidRPr="000B56AA">
        <w:rPr>
          <w:color w:val="auto"/>
        </w:rPr>
        <w:t>ред</w:t>
      </w:r>
      <w:r w:rsidR="00E11397" w:rsidRPr="000B56AA">
        <w:rPr>
          <w:color w:val="auto"/>
        </w:rPr>
        <w:t>о</w:t>
      </w:r>
      <w:r w:rsidR="009C4382" w:rsidRPr="000B56AA">
        <w:rPr>
          <w:color w:val="auto"/>
        </w:rPr>
        <w:t xml:space="preserve">ставить в Контрольно-счетную комиссию информацию о принятых мерах по устранению недостатков и нарушений, установленных в ходе внешней проверки Годового отчета об исполнении бюджета в срок до </w:t>
      </w:r>
      <w:r w:rsidR="000B56AA" w:rsidRPr="000B56AA">
        <w:rPr>
          <w:color w:val="auto"/>
        </w:rPr>
        <w:t>5</w:t>
      </w:r>
      <w:r w:rsidR="009C4382" w:rsidRPr="000B56AA">
        <w:rPr>
          <w:color w:val="auto"/>
        </w:rPr>
        <w:t xml:space="preserve"> июня 20</w:t>
      </w:r>
      <w:r w:rsidR="000B56AA" w:rsidRPr="000B56AA">
        <w:rPr>
          <w:color w:val="auto"/>
        </w:rPr>
        <w:t>20</w:t>
      </w:r>
      <w:r w:rsidR="009C4382" w:rsidRPr="000B56AA">
        <w:rPr>
          <w:color w:val="auto"/>
        </w:rPr>
        <w:t xml:space="preserve"> года. </w:t>
      </w:r>
    </w:p>
    <w:p w:rsidR="009C4382" w:rsidRPr="000B56AA" w:rsidRDefault="009C4382" w:rsidP="009C4382">
      <w:pPr>
        <w:pStyle w:val="Default"/>
        <w:spacing w:line="276" w:lineRule="auto"/>
        <w:jc w:val="both"/>
        <w:rPr>
          <w:color w:val="auto"/>
        </w:rPr>
      </w:pPr>
    </w:p>
    <w:p w:rsidR="009C4382" w:rsidRPr="000B56AA" w:rsidRDefault="009C4382" w:rsidP="009C4382">
      <w:pPr>
        <w:pStyle w:val="Default"/>
        <w:spacing w:line="276" w:lineRule="auto"/>
        <w:jc w:val="both"/>
        <w:rPr>
          <w:color w:val="auto"/>
        </w:rPr>
      </w:pPr>
    </w:p>
    <w:p w:rsidR="009C4382" w:rsidRPr="000B56AA" w:rsidRDefault="009C4382" w:rsidP="009C4382">
      <w:pPr>
        <w:pStyle w:val="Default"/>
        <w:spacing w:line="276" w:lineRule="auto"/>
        <w:rPr>
          <w:color w:val="auto"/>
        </w:rPr>
      </w:pPr>
      <w:r w:rsidRPr="000B56AA">
        <w:rPr>
          <w:color w:val="auto"/>
        </w:rPr>
        <w:t xml:space="preserve">Председатель </w:t>
      </w:r>
    </w:p>
    <w:p w:rsidR="009C4382" w:rsidRPr="000B56AA" w:rsidRDefault="009C4382" w:rsidP="009C4382">
      <w:pPr>
        <w:pStyle w:val="Default"/>
        <w:spacing w:line="276" w:lineRule="auto"/>
        <w:rPr>
          <w:color w:val="auto"/>
        </w:rPr>
      </w:pPr>
      <w:r w:rsidRPr="000B56AA">
        <w:rPr>
          <w:color w:val="auto"/>
        </w:rPr>
        <w:t>Контрольно-счетной комиссии                                                                            Г.А. Рукосуева</w:t>
      </w:r>
    </w:p>
    <w:p w:rsidR="009C4382" w:rsidRPr="000B56AA" w:rsidRDefault="009C4382" w:rsidP="009C4382">
      <w:pPr>
        <w:pStyle w:val="Default"/>
        <w:spacing w:line="276" w:lineRule="auto"/>
        <w:rPr>
          <w:color w:val="auto"/>
        </w:rPr>
      </w:pPr>
    </w:p>
    <w:p w:rsidR="009C4382" w:rsidRPr="000B56AA" w:rsidRDefault="009C4382" w:rsidP="009C4382">
      <w:pPr>
        <w:pStyle w:val="Default"/>
        <w:spacing w:line="276" w:lineRule="auto"/>
        <w:rPr>
          <w:color w:val="auto"/>
        </w:rPr>
      </w:pPr>
      <w:r w:rsidRPr="000B56AA">
        <w:rPr>
          <w:color w:val="auto"/>
        </w:rPr>
        <w:t xml:space="preserve">Инспектор </w:t>
      </w:r>
    </w:p>
    <w:p w:rsidR="005A0D28" w:rsidRPr="000B56AA" w:rsidRDefault="009C4382" w:rsidP="000B56AA">
      <w:pPr>
        <w:pStyle w:val="Default"/>
        <w:spacing w:line="276" w:lineRule="auto"/>
        <w:rPr>
          <w:color w:val="auto"/>
          <w:sz w:val="28"/>
          <w:szCs w:val="28"/>
        </w:rPr>
      </w:pPr>
      <w:r w:rsidRPr="000B56AA">
        <w:rPr>
          <w:color w:val="auto"/>
        </w:rPr>
        <w:t>Контрольно-счетной комиссии                                                                               Т.В. Лыхина</w:t>
      </w:r>
    </w:p>
    <w:sectPr w:rsidR="005A0D28" w:rsidRPr="000B56AA" w:rsidSect="00894B11">
      <w:pgSz w:w="11906" w:h="16838"/>
      <w:pgMar w:top="1134" w:right="851" w:bottom="31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23" w:rsidRDefault="00552023" w:rsidP="00902E25">
      <w:pPr>
        <w:spacing w:after="0" w:line="240" w:lineRule="auto"/>
      </w:pPr>
      <w:r>
        <w:separator/>
      </w:r>
    </w:p>
  </w:endnote>
  <w:endnote w:type="continuationSeparator" w:id="1">
    <w:p w:rsidR="00552023" w:rsidRDefault="00552023" w:rsidP="0090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86"/>
    </w:sdtPr>
    <w:sdtContent>
      <w:p w:rsidR="008551F7" w:rsidRDefault="00C46176">
        <w:pPr>
          <w:pStyle w:val="ac"/>
          <w:jc w:val="right"/>
        </w:pPr>
        <w:fldSimple w:instr=" PAGE   \* MERGEFORMAT ">
          <w:r w:rsidR="00185FD0">
            <w:rPr>
              <w:noProof/>
            </w:rPr>
            <w:t>6</w:t>
          </w:r>
        </w:fldSimple>
      </w:p>
    </w:sdtContent>
  </w:sdt>
  <w:p w:rsidR="008551F7" w:rsidRDefault="008551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23" w:rsidRDefault="00552023" w:rsidP="00902E25">
      <w:pPr>
        <w:spacing w:after="0" w:line="240" w:lineRule="auto"/>
      </w:pPr>
      <w:r>
        <w:separator/>
      </w:r>
    </w:p>
  </w:footnote>
  <w:footnote w:type="continuationSeparator" w:id="1">
    <w:p w:rsidR="00552023" w:rsidRDefault="00552023" w:rsidP="00902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2B"/>
    <w:multiLevelType w:val="hybridMultilevel"/>
    <w:tmpl w:val="965CDD20"/>
    <w:lvl w:ilvl="0" w:tplc="587AA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0C4699"/>
    <w:multiLevelType w:val="hybridMultilevel"/>
    <w:tmpl w:val="54025CB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7E7CA6"/>
    <w:multiLevelType w:val="multilevel"/>
    <w:tmpl w:val="127CA1AA"/>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050496"/>
    <w:multiLevelType w:val="hybridMultilevel"/>
    <w:tmpl w:val="B1DE004C"/>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nsid w:val="09B35220"/>
    <w:multiLevelType w:val="multilevel"/>
    <w:tmpl w:val="E21CCC2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9F22F0F"/>
    <w:multiLevelType w:val="hybridMultilevel"/>
    <w:tmpl w:val="EAB4AF22"/>
    <w:lvl w:ilvl="0" w:tplc="84762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C0C07"/>
    <w:multiLevelType w:val="hybridMultilevel"/>
    <w:tmpl w:val="8C2E4564"/>
    <w:lvl w:ilvl="0" w:tplc="4392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C5C4441"/>
    <w:multiLevelType w:val="hybridMultilevel"/>
    <w:tmpl w:val="AEB4B25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8467DA"/>
    <w:multiLevelType w:val="hybridMultilevel"/>
    <w:tmpl w:val="FE548D26"/>
    <w:lvl w:ilvl="0" w:tplc="E4BCA4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1E087F"/>
    <w:multiLevelType w:val="hybridMultilevel"/>
    <w:tmpl w:val="59C09C5A"/>
    <w:lvl w:ilvl="0" w:tplc="802ED4C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0CC1DDB"/>
    <w:multiLevelType w:val="hybridMultilevel"/>
    <w:tmpl w:val="24BE08A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34C01AD"/>
    <w:multiLevelType w:val="hybridMultilevel"/>
    <w:tmpl w:val="E11CAAC4"/>
    <w:lvl w:ilvl="0" w:tplc="031EF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40F3F65"/>
    <w:multiLevelType w:val="hybridMultilevel"/>
    <w:tmpl w:val="B6FEE47A"/>
    <w:lvl w:ilvl="0" w:tplc="84762F6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
    <w:nsid w:val="1AD359C6"/>
    <w:multiLevelType w:val="hybridMultilevel"/>
    <w:tmpl w:val="C12C57B2"/>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BC47110"/>
    <w:multiLevelType w:val="hybridMultilevel"/>
    <w:tmpl w:val="5A1447E2"/>
    <w:lvl w:ilvl="0" w:tplc="84762F6E">
      <w:start w:val="1"/>
      <w:numFmt w:val="bullet"/>
      <w:lvlText w:val=""/>
      <w:lvlJc w:val="left"/>
      <w:pPr>
        <w:ind w:left="773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6C35230"/>
    <w:multiLevelType w:val="hybridMultilevel"/>
    <w:tmpl w:val="13BC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B54F0F"/>
    <w:multiLevelType w:val="hybridMultilevel"/>
    <w:tmpl w:val="5B622586"/>
    <w:lvl w:ilvl="0" w:tplc="2886DF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D8D38BF"/>
    <w:multiLevelType w:val="hybridMultilevel"/>
    <w:tmpl w:val="0C86D60A"/>
    <w:lvl w:ilvl="0" w:tplc="EF623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F54606C"/>
    <w:multiLevelType w:val="hybridMultilevel"/>
    <w:tmpl w:val="C8A85262"/>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9">
    <w:nsid w:val="30A26866"/>
    <w:multiLevelType w:val="hybridMultilevel"/>
    <w:tmpl w:val="5468ABCA"/>
    <w:lvl w:ilvl="0" w:tplc="84762F6E">
      <w:start w:val="1"/>
      <w:numFmt w:val="bullet"/>
      <w:lvlText w:val=""/>
      <w:lvlJc w:val="left"/>
      <w:pPr>
        <w:ind w:left="1728" w:hanging="10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108D9"/>
    <w:multiLevelType w:val="hybridMultilevel"/>
    <w:tmpl w:val="E4BED5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75E5178"/>
    <w:multiLevelType w:val="hybridMultilevel"/>
    <w:tmpl w:val="960CE53A"/>
    <w:lvl w:ilvl="0" w:tplc="84762F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8682B81"/>
    <w:multiLevelType w:val="multilevel"/>
    <w:tmpl w:val="E56624AE"/>
    <w:lvl w:ilvl="0">
      <w:start w:val="1"/>
      <w:numFmt w:val="decimal"/>
      <w:lvlText w:val="%1."/>
      <w:lvlJc w:val="left"/>
      <w:pPr>
        <w:ind w:left="107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3">
    <w:nsid w:val="38EA30C8"/>
    <w:multiLevelType w:val="hybridMultilevel"/>
    <w:tmpl w:val="3550C484"/>
    <w:lvl w:ilvl="0" w:tplc="7F8E0EF6">
      <w:start w:val="1"/>
      <w:numFmt w:val="decimal"/>
      <w:lvlText w:val="%1."/>
      <w:lvlJc w:val="left"/>
      <w:pPr>
        <w:ind w:left="786"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93C7985"/>
    <w:multiLevelType w:val="hybridMultilevel"/>
    <w:tmpl w:val="5F8E4E56"/>
    <w:lvl w:ilvl="0" w:tplc="84762F6E">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5">
    <w:nsid w:val="3CCC11E0"/>
    <w:multiLevelType w:val="hybridMultilevel"/>
    <w:tmpl w:val="6FDA67E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F154285"/>
    <w:multiLevelType w:val="hybridMultilevel"/>
    <w:tmpl w:val="666A719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6707C84"/>
    <w:multiLevelType w:val="multilevel"/>
    <w:tmpl w:val="FA22B6D6"/>
    <w:lvl w:ilvl="0">
      <w:start w:val="1"/>
      <w:numFmt w:val="decimal"/>
      <w:lvlText w:val="%1."/>
      <w:lvlJc w:val="left"/>
      <w:pPr>
        <w:ind w:left="1515" w:hanging="360"/>
      </w:pPr>
      <w:rPr>
        <w:rFonts w:ascii="Times New Roman" w:eastAsia="Times New Roman" w:hAnsi="Times New Roman" w:cs="Times New Roman"/>
      </w:rPr>
    </w:lvl>
    <w:lvl w:ilvl="1">
      <w:start w:val="4"/>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28">
    <w:nsid w:val="4A294993"/>
    <w:multiLevelType w:val="multilevel"/>
    <w:tmpl w:val="A6242B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4702536"/>
    <w:multiLevelType w:val="hybridMultilevel"/>
    <w:tmpl w:val="97C25A30"/>
    <w:lvl w:ilvl="0" w:tplc="E034EB08">
      <w:start w:val="1"/>
      <w:numFmt w:val="bullet"/>
      <w:lvlText w:val=""/>
      <w:lvlJc w:val="left"/>
      <w:pPr>
        <w:ind w:left="1571" w:hanging="360"/>
      </w:pPr>
      <w:rPr>
        <w:rFonts w:ascii="Symbol" w:hAnsi="Symbol" w:hint="default"/>
      </w:rPr>
    </w:lvl>
    <w:lvl w:ilvl="1" w:tplc="3F96E50E" w:tentative="1">
      <w:start w:val="1"/>
      <w:numFmt w:val="bullet"/>
      <w:lvlText w:val="o"/>
      <w:lvlJc w:val="left"/>
      <w:pPr>
        <w:ind w:left="2291" w:hanging="360"/>
      </w:pPr>
      <w:rPr>
        <w:rFonts w:ascii="Courier New" w:hAnsi="Courier New" w:cs="Courier New" w:hint="default"/>
      </w:rPr>
    </w:lvl>
    <w:lvl w:ilvl="2" w:tplc="C8C61256" w:tentative="1">
      <w:start w:val="1"/>
      <w:numFmt w:val="bullet"/>
      <w:lvlText w:val=""/>
      <w:lvlJc w:val="left"/>
      <w:pPr>
        <w:ind w:left="3011" w:hanging="360"/>
      </w:pPr>
      <w:rPr>
        <w:rFonts w:ascii="Wingdings" w:hAnsi="Wingdings" w:hint="default"/>
      </w:rPr>
    </w:lvl>
    <w:lvl w:ilvl="3" w:tplc="D8F848AC" w:tentative="1">
      <w:start w:val="1"/>
      <w:numFmt w:val="bullet"/>
      <w:lvlText w:val=""/>
      <w:lvlJc w:val="left"/>
      <w:pPr>
        <w:ind w:left="3731" w:hanging="360"/>
      </w:pPr>
      <w:rPr>
        <w:rFonts w:ascii="Symbol" w:hAnsi="Symbol" w:hint="default"/>
      </w:rPr>
    </w:lvl>
    <w:lvl w:ilvl="4" w:tplc="6F70A066" w:tentative="1">
      <w:start w:val="1"/>
      <w:numFmt w:val="bullet"/>
      <w:lvlText w:val="o"/>
      <w:lvlJc w:val="left"/>
      <w:pPr>
        <w:ind w:left="4451" w:hanging="360"/>
      </w:pPr>
      <w:rPr>
        <w:rFonts w:ascii="Courier New" w:hAnsi="Courier New" w:cs="Courier New" w:hint="default"/>
      </w:rPr>
    </w:lvl>
    <w:lvl w:ilvl="5" w:tplc="DF14B1F4" w:tentative="1">
      <w:start w:val="1"/>
      <w:numFmt w:val="bullet"/>
      <w:lvlText w:val=""/>
      <w:lvlJc w:val="left"/>
      <w:pPr>
        <w:ind w:left="5171" w:hanging="360"/>
      </w:pPr>
      <w:rPr>
        <w:rFonts w:ascii="Wingdings" w:hAnsi="Wingdings" w:hint="default"/>
      </w:rPr>
    </w:lvl>
    <w:lvl w:ilvl="6" w:tplc="763EA068" w:tentative="1">
      <w:start w:val="1"/>
      <w:numFmt w:val="bullet"/>
      <w:lvlText w:val=""/>
      <w:lvlJc w:val="left"/>
      <w:pPr>
        <w:ind w:left="5891" w:hanging="360"/>
      </w:pPr>
      <w:rPr>
        <w:rFonts w:ascii="Symbol" w:hAnsi="Symbol" w:hint="default"/>
      </w:rPr>
    </w:lvl>
    <w:lvl w:ilvl="7" w:tplc="28083E0A" w:tentative="1">
      <w:start w:val="1"/>
      <w:numFmt w:val="bullet"/>
      <w:lvlText w:val="o"/>
      <w:lvlJc w:val="left"/>
      <w:pPr>
        <w:ind w:left="6611" w:hanging="360"/>
      </w:pPr>
      <w:rPr>
        <w:rFonts w:ascii="Courier New" w:hAnsi="Courier New" w:cs="Courier New" w:hint="default"/>
      </w:rPr>
    </w:lvl>
    <w:lvl w:ilvl="8" w:tplc="972E2524" w:tentative="1">
      <w:start w:val="1"/>
      <w:numFmt w:val="bullet"/>
      <w:lvlText w:val=""/>
      <w:lvlJc w:val="left"/>
      <w:pPr>
        <w:ind w:left="7331" w:hanging="360"/>
      </w:pPr>
      <w:rPr>
        <w:rFonts w:ascii="Wingdings" w:hAnsi="Wingdings" w:hint="default"/>
      </w:rPr>
    </w:lvl>
  </w:abstractNum>
  <w:abstractNum w:abstractNumId="30">
    <w:nsid w:val="56857CFA"/>
    <w:multiLevelType w:val="hybridMultilevel"/>
    <w:tmpl w:val="DDA6CEBE"/>
    <w:lvl w:ilvl="0" w:tplc="0419000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A0255B9"/>
    <w:multiLevelType w:val="hybridMultilevel"/>
    <w:tmpl w:val="0BDE9416"/>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2">
    <w:nsid w:val="5B6B6E04"/>
    <w:multiLevelType w:val="hybridMultilevel"/>
    <w:tmpl w:val="2ACE7E56"/>
    <w:lvl w:ilvl="0" w:tplc="24682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D4744ED"/>
    <w:multiLevelType w:val="hybridMultilevel"/>
    <w:tmpl w:val="7494B896"/>
    <w:lvl w:ilvl="0" w:tplc="B11612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DA724A8"/>
    <w:multiLevelType w:val="hybridMultilevel"/>
    <w:tmpl w:val="E8326B1A"/>
    <w:lvl w:ilvl="0" w:tplc="64DA9382">
      <w:start w:val="1"/>
      <w:numFmt w:val="bullet"/>
      <w:lvlText w:val=""/>
      <w:lvlJc w:val="left"/>
      <w:pPr>
        <w:ind w:left="1635" w:hanging="360"/>
      </w:pPr>
      <w:rPr>
        <w:rFonts w:ascii="Symbol" w:hAnsi="Symbol" w:hint="default"/>
      </w:rPr>
    </w:lvl>
    <w:lvl w:ilvl="1" w:tplc="04190019" w:tentative="1">
      <w:start w:val="1"/>
      <w:numFmt w:val="bullet"/>
      <w:lvlText w:val="o"/>
      <w:lvlJc w:val="left"/>
      <w:pPr>
        <w:ind w:left="2355" w:hanging="360"/>
      </w:pPr>
      <w:rPr>
        <w:rFonts w:ascii="Courier New" w:hAnsi="Courier New" w:cs="Courier New" w:hint="default"/>
      </w:rPr>
    </w:lvl>
    <w:lvl w:ilvl="2" w:tplc="0419001B" w:tentative="1">
      <w:start w:val="1"/>
      <w:numFmt w:val="bullet"/>
      <w:lvlText w:val=""/>
      <w:lvlJc w:val="left"/>
      <w:pPr>
        <w:ind w:left="3075" w:hanging="360"/>
      </w:pPr>
      <w:rPr>
        <w:rFonts w:ascii="Wingdings" w:hAnsi="Wingdings" w:hint="default"/>
      </w:rPr>
    </w:lvl>
    <w:lvl w:ilvl="3" w:tplc="0419000F" w:tentative="1">
      <w:start w:val="1"/>
      <w:numFmt w:val="bullet"/>
      <w:lvlText w:val=""/>
      <w:lvlJc w:val="left"/>
      <w:pPr>
        <w:ind w:left="3795" w:hanging="360"/>
      </w:pPr>
      <w:rPr>
        <w:rFonts w:ascii="Symbol" w:hAnsi="Symbol" w:hint="default"/>
      </w:rPr>
    </w:lvl>
    <w:lvl w:ilvl="4" w:tplc="04190019" w:tentative="1">
      <w:start w:val="1"/>
      <w:numFmt w:val="bullet"/>
      <w:lvlText w:val="o"/>
      <w:lvlJc w:val="left"/>
      <w:pPr>
        <w:ind w:left="4515" w:hanging="360"/>
      </w:pPr>
      <w:rPr>
        <w:rFonts w:ascii="Courier New" w:hAnsi="Courier New" w:cs="Courier New" w:hint="default"/>
      </w:rPr>
    </w:lvl>
    <w:lvl w:ilvl="5" w:tplc="0419001B" w:tentative="1">
      <w:start w:val="1"/>
      <w:numFmt w:val="bullet"/>
      <w:lvlText w:val=""/>
      <w:lvlJc w:val="left"/>
      <w:pPr>
        <w:ind w:left="5235" w:hanging="360"/>
      </w:pPr>
      <w:rPr>
        <w:rFonts w:ascii="Wingdings" w:hAnsi="Wingdings" w:hint="default"/>
      </w:rPr>
    </w:lvl>
    <w:lvl w:ilvl="6" w:tplc="0419000F" w:tentative="1">
      <w:start w:val="1"/>
      <w:numFmt w:val="bullet"/>
      <w:lvlText w:val=""/>
      <w:lvlJc w:val="left"/>
      <w:pPr>
        <w:ind w:left="5955" w:hanging="360"/>
      </w:pPr>
      <w:rPr>
        <w:rFonts w:ascii="Symbol" w:hAnsi="Symbol" w:hint="default"/>
      </w:rPr>
    </w:lvl>
    <w:lvl w:ilvl="7" w:tplc="04190019" w:tentative="1">
      <w:start w:val="1"/>
      <w:numFmt w:val="bullet"/>
      <w:lvlText w:val="o"/>
      <w:lvlJc w:val="left"/>
      <w:pPr>
        <w:ind w:left="6675" w:hanging="360"/>
      </w:pPr>
      <w:rPr>
        <w:rFonts w:ascii="Courier New" w:hAnsi="Courier New" w:cs="Courier New" w:hint="default"/>
      </w:rPr>
    </w:lvl>
    <w:lvl w:ilvl="8" w:tplc="0419001B" w:tentative="1">
      <w:start w:val="1"/>
      <w:numFmt w:val="bullet"/>
      <w:lvlText w:val=""/>
      <w:lvlJc w:val="left"/>
      <w:pPr>
        <w:ind w:left="7395" w:hanging="360"/>
      </w:pPr>
      <w:rPr>
        <w:rFonts w:ascii="Wingdings" w:hAnsi="Wingdings" w:hint="default"/>
      </w:rPr>
    </w:lvl>
  </w:abstractNum>
  <w:abstractNum w:abstractNumId="35">
    <w:nsid w:val="5DF71507"/>
    <w:multiLevelType w:val="hybridMultilevel"/>
    <w:tmpl w:val="FB466BDE"/>
    <w:lvl w:ilvl="0" w:tplc="3370AA76">
      <w:start w:val="1"/>
      <w:numFmt w:val="decimal"/>
      <w:lvlText w:val="%1."/>
      <w:lvlJc w:val="left"/>
      <w:pPr>
        <w:ind w:left="36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0B11E64"/>
    <w:multiLevelType w:val="hybridMultilevel"/>
    <w:tmpl w:val="2CA04488"/>
    <w:lvl w:ilvl="0" w:tplc="EA7E8946">
      <w:start w:val="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5A72A7"/>
    <w:multiLevelType w:val="hybridMultilevel"/>
    <w:tmpl w:val="49FCD01C"/>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8">
    <w:nsid w:val="675203D5"/>
    <w:multiLevelType w:val="hybridMultilevel"/>
    <w:tmpl w:val="F3FA3F4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7C36A1F"/>
    <w:multiLevelType w:val="multilevel"/>
    <w:tmpl w:val="9FF05480"/>
    <w:lvl w:ilvl="0">
      <w:start w:val="1"/>
      <w:numFmt w:val="decimal"/>
      <w:lvlText w:val="%1."/>
      <w:lvlJc w:val="left"/>
      <w:pPr>
        <w:ind w:left="1211"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67FD1781"/>
    <w:multiLevelType w:val="hybridMultilevel"/>
    <w:tmpl w:val="558063E2"/>
    <w:lvl w:ilvl="0" w:tplc="73FA9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9471474"/>
    <w:multiLevelType w:val="hybridMultilevel"/>
    <w:tmpl w:val="E3364566"/>
    <w:lvl w:ilvl="0" w:tplc="5C6C39B2">
      <w:start w:val="1"/>
      <w:numFmt w:val="decimal"/>
      <w:lvlText w:val="%1."/>
      <w:lvlJc w:val="left"/>
      <w:pPr>
        <w:ind w:left="1211" w:hanging="360"/>
      </w:pPr>
      <w:rPr>
        <w:rFonts w:hint="default"/>
      </w:rPr>
    </w:lvl>
    <w:lvl w:ilvl="1" w:tplc="DA801480" w:tentative="1">
      <w:start w:val="1"/>
      <w:numFmt w:val="lowerLetter"/>
      <w:lvlText w:val="%2."/>
      <w:lvlJc w:val="left"/>
      <w:pPr>
        <w:ind w:left="1931" w:hanging="360"/>
      </w:pPr>
    </w:lvl>
    <w:lvl w:ilvl="2" w:tplc="E82A5AA8" w:tentative="1">
      <w:start w:val="1"/>
      <w:numFmt w:val="lowerRoman"/>
      <w:lvlText w:val="%3."/>
      <w:lvlJc w:val="right"/>
      <w:pPr>
        <w:ind w:left="2651" w:hanging="180"/>
      </w:pPr>
    </w:lvl>
    <w:lvl w:ilvl="3" w:tplc="46B8886A" w:tentative="1">
      <w:start w:val="1"/>
      <w:numFmt w:val="decimal"/>
      <w:lvlText w:val="%4."/>
      <w:lvlJc w:val="left"/>
      <w:pPr>
        <w:ind w:left="3371" w:hanging="360"/>
      </w:pPr>
    </w:lvl>
    <w:lvl w:ilvl="4" w:tplc="EB12C746" w:tentative="1">
      <w:start w:val="1"/>
      <w:numFmt w:val="lowerLetter"/>
      <w:lvlText w:val="%5."/>
      <w:lvlJc w:val="left"/>
      <w:pPr>
        <w:ind w:left="4091" w:hanging="360"/>
      </w:pPr>
    </w:lvl>
    <w:lvl w:ilvl="5" w:tplc="4002E3C4" w:tentative="1">
      <w:start w:val="1"/>
      <w:numFmt w:val="lowerRoman"/>
      <w:lvlText w:val="%6."/>
      <w:lvlJc w:val="right"/>
      <w:pPr>
        <w:ind w:left="4811" w:hanging="180"/>
      </w:pPr>
    </w:lvl>
    <w:lvl w:ilvl="6" w:tplc="706C7094" w:tentative="1">
      <w:start w:val="1"/>
      <w:numFmt w:val="decimal"/>
      <w:lvlText w:val="%7."/>
      <w:lvlJc w:val="left"/>
      <w:pPr>
        <w:ind w:left="5531" w:hanging="360"/>
      </w:pPr>
    </w:lvl>
    <w:lvl w:ilvl="7" w:tplc="481499E4" w:tentative="1">
      <w:start w:val="1"/>
      <w:numFmt w:val="lowerLetter"/>
      <w:lvlText w:val="%8."/>
      <w:lvlJc w:val="left"/>
      <w:pPr>
        <w:ind w:left="6251" w:hanging="360"/>
      </w:pPr>
    </w:lvl>
    <w:lvl w:ilvl="8" w:tplc="59A0D86A" w:tentative="1">
      <w:start w:val="1"/>
      <w:numFmt w:val="lowerRoman"/>
      <w:lvlText w:val="%9."/>
      <w:lvlJc w:val="right"/>
      <w:pPr>
        <w:ind w:left="6971" w:hanging="180"/>
      </w:pPr>
    </w:lvl>
  </w:abstractNum>
  <w:abstractNum w:abstractNumId="42">
    <w:nsid w:val="727F3845"/>
    <w:multiLevelType w:val="hybridMultilevel"/>
    <w:tmpl w:val="DCB6ED8E"/>
    <w:lvl w:ilvl="0" w:tplc="CB82F3C0">
      <w:start w:val="1"/>
      <w:numFmt w:val="decimal"/>
      <w:lvlText w:val="%1."/>
      <w:lvlJc w:val="left"/>
      <w:pPr>
        <w:ind w:left="1211" w:hanging="360"/>
      </w:pPr>
      <w:rPr>
        <w:rFonts w:hint="default"/>
      </w:rPr>
    </w:lvl>
    <w:lvl w:ilvl="1" w:tplc="BBE6020C" w:tentative="1">
      <w:start w:val="1"/>
      <w:numFmt w:val="lowerLetter"/>
      <w:lvlText w:val="%2."/>
      <w:lvlJc w:val="left"/>
      <w:pPr>
        <w:ind w:left="1931" w:hanging="360"/>
      </w:pPr>
    </w:lvl>
    <w:lvl w:ilvl="2" w:tplc="BD4A5F9E" w:tentative="1">
      <w:start w:val="1"/>
      <w:numFmt w:val="lowerRoman"/>
      <w:lvlText w:val="%3."/>
      <w:lvlJc w:val="right"/>
      <w:pPr>
        <w:ind w:left="2651" w:hanging="180"/>
      </w:pPr>
    </w:lvl>
    <w:lvl w:ilvl="3" w:tplc="98D473C4" w:tentative="1">
      <w:start w:val="1"/>
      <w:numFmt w:val="decimal"/>
      <w:lvlText w:val="%4."/>
      <w:lvlJc w:val="left"/>
      <w:pPr>
        <w:ind w:left="3371" w:hanging="360"/>
      </w:pPr>
    </w:lvl>
    <w:lvl w:ilvl="4" w:tplc="BFC6AF94" w:tentative="1">
      <w:start w:val="1"/>
      <w:numFmt w:val="lowerLetter"/>
      <w:lvlText w:val="%5."/>
      <w:lvlJc w:val="left"/>
      <w:pPr>
        <w:ind w:left="4091" w:hanging="360"/>
      </w:pPr>
    </w:lvl>
    <w:lvl w:ilvl="5" w:tplc="711E176E" w:tentative="1">
      <w:start w:val="1"/>
      <w:numFmt w:val="lowerRoman"/>
      <w:lvlText w:val="%6."/>
      <w:lvlJc w:val="right"/>
      <w:pPr>
        <w:ind w:left="4811" w:hanging="180"/>
      </w:pPr>
    </w:lvl>
    <w:lvl w:ilvl="6" w:tplc="4BB000CA" w:tentative="1">
      <w:start w:val="1"/>
      <w:numFmt w:val="decimal"/>
      <w:lvlText w:val="%7."/>
      <w:lvlJc w:val="left"/>
      <w:pPr>
        <w:ind w:left="5531" w:hanging="360"/>
      </w:pPr>
    </w:lvl>
    <w:lvl w:ilvl="7" w:tplc="9282266E" w:tentative="1">
      <w:start w:val="1"/>
      <w:numFmt w:val="lowerLetter"/>
      <w:lvlText w:val="%8."/>
      <w:lvlJc w:val="left"/>
      <w:pPr>
        <w:ind w:left="6251" w:hanging="360"/>
      </w:pPr>
    </w:lvl>
    <w:lvl w:ilvl="8" w:tplc="B566AD6C" w:tentative="1">
      <w:start w:val="1"/>
      <w:numFmt w:val="lowerRoman"/>
      <w:lvlText w:val="%9."/>
      <w:lvlJc w:val="right"/>
      <w:pPr>
        <w:ind w:left="6971" w:hanging="180"/>
      </w:pPr>
    </w:lvl>
  </w:abstractNum>
  <w:abstractNum w:abstractNumId="43">
    <w:nsid w:val="76310D90"/>
    <w:multiLevelType w:val="hybridMultilevel"/>
    <w:tmpl w:val="B4F2509E"/>
    <w:lvl w:ilvl="0" w:tplc="0812E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6A028F2"/>
    <w:multiLevelType w:val="hybridMultilevel"/>
    <w:tmpl w:val="E9B09558"/>
    <w:lvl w:ilvl="0" w:tplc="9B0E1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95618DA"/>
    <w:multiLevelType w:val="multilevel"/>
    <w:tmpl w:val="CB5AD6D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9EE7B9C"/>
    <w:multiLevelType w:val="hybridMultilevel"/>
    <w:tmpl w:val="C6C62E20"/>
    <w:lvl w:ilvl="0" w:tplc="FC087A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096E00"/>
    <w:multiLevelType w:val="hybridMultilevel"/>
    <w:tmpl w:val="D6028F0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8">
    <w:nsid w:val="7C53562E"/>
    <w:multiLevelType w:val="hybridMultilevel"/>
    <w:tmpl w:val="B64877F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39"/>
  </w:num>
  <w:num w:numId="3">
    <w:abstractNumId w:val="23"/>
  </w:num>
  <w:num w:numId="4">
    <w:abstractNumId w:val="47"/>
  </w:num>
  <w:num w:numId="5">
    <w:abstractNumId w:val="42"/>
  </w:num>
  <w:num w:numId="6">
    <w:abstractNumId w:val="14"/>
  </w:num>
  <w:num w:numId="7">
    <w:abstractNumId w:val="6"/>
  </w:num>
  <w:num w:numId="8">
    <w:abstractNumId w:val="0"/>
  </w:num>
  <w:num w:numId="9">
    <w:abstractNumId w:val="33"/>
  </w:num>
  <w:num w:numId="10">
    <w:abstractNumId w:val="41"/>
  </w:num>
  <w:num w:numId="11">
    <w:abstractNumId w:val="31"/>
  </w:num>
  <w:num w:numId="12">
    <w:abstractNumId w:val="17"/>
  </w:num>
  <w:num w:numId="13">
    <w:abstractNumId w:val="25"/>
  </w:num>
  <w:num w:numId="14">
    <w:abstractNumId w:val="37"/>
  </w:num>
  <w:num w:numId="15">
    <w:abstractNumId w:val="4"/>
  </w:num>
  <w:num w:numId="16">
    <w:abstractNumId w:val="8"/>
  </w:num>
  <w:num w:numId="17">
    <w:abstractNumId w:val="10"/>
  </w:num>
  <w:num w:numId="18">
    <w:abstractNumId w:val="11"/>
  </w:num>
  <w:num w:numId="19">
    <w:abstractNumId w:val="28"/>
  </w:num>
  <w:num w:numId="20">
    <w:abstractNumId w:val="32"/>
  </w:num>
  <w:num w:numId="21">
    <w:abstractNumId w:val="22"/>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4"/>
  </w:num>
  <w:num w:numId="26">
    <w:abstractNumId w:val="48"/>
  </w:num>
  <w:num w:numId="27">
    <w:abstractNumId w:val="27"/>
  </w:num>
  <w:num w:numId="28">
    <w:abstractNumId w:val="38"/>
  </w:num>
  <w:num w:numId="29">
    <w:abstractNumId w:val="19"/>
  </w:num>
  <w:num w:numId="30">
    <w:abstractNumId w:val="24"/>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
  </w:num>
  <w:num w:numId="35">
    <w:abstractNumId w:val="30"/>
  </w:num>
  <w:num w:numId="36">
    <w:abstractNumId w:val="4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0"/>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0"/>
  </w:num>
  <w:num w:numId="49">
    <w:abstractNumId w:val="16"/>
  </w:num>
  <w:num w:numId="50">
    <w:abstractNumId w:val="1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227E"/>
    <w:rsid w:val="00000501"/>
    <w:rsid w:val="00000598"/>
    <w:rsid w:val="00000625"/>
    <w:rsid w:val="00001999"/>
    <w:rsid w:val="000022A3"/>
    <w:rsid w:val="0000260C"/>
    <w:rsid w:val="00002DBC"/>
    <w:rsid w:val="00002EDC"/>
    <w:rsid w:val="0000345C"/>
    <w:rsid w:val="000044D1"/>
    <w:rsid w:val="00004DDA"/>
    <w:rsid w:val="00005B61"/>
    <w:rsid w:val="00005E9F"/>
    <w:rsid w:val="000060A5"/>
    <w:rsid w:val="00006291"/>
    <w:rsid w:val="00006627"/>
    <w:rsid w:val="00006FB5"/>
    <w:rsid w:val="00007425"/>
    <w:rsid w:val="000076C4"/>
    <w:rsid w:val="000108FF"/>
    <w:rsid w:val="00011677"/>
    <w:rsid w:val="0001232E"/>
    <w:rsid w:val="00012610"/>
    <w:rsid w:val="000128D8"/>
    <w:rsid w:val="0001349E"/>
    <w:rsid w:val="0001525E"/>
    <w:rsid w:val="00015287"/>
    <w:rsid w:val="000162B8"/>
    <w:rsid w:val="000165F1"/>
    <w:rsid w:val="000167D6"/>
    <w:rsid w:val="000168BF"/>
    <w:rsid w:val="000176DF"/>
    <w:rsid w:val="00017C24"/>
    <w:rsid w:val="00020961"/>
    <w:rsid w:val="00020BB1"/>
    <w:rsid w:val="00021072"/>
    <w:rsid w:val="000216B6"/>
    <w:rsid w:val="00021B0E"/>
    <w:rsid w:val="00022C10"/>
    <w:rsid w:val="000236B3"/>
    <w:rsid w:val="00024001"/>
    <w:rsid w:val="0002494A"/>
    <w:rsid w:val="00024A0C"/>
    <w:rsid w:val="00024B02"/>
    <w:rsid w:val="0002520C"/>
    <w:rsid w:val="00025EB5"/>
    <w:rsid w:val="00025FCB"/>
    <w:rsid w:val="00026471"/>
    <w:rsid w:val="00027EE3"/>
    <w:rsid w:val="00027EF8"/>
    <w:rsid w:val="00030626"/>
    <w:rsid w:val="000309DE"/>
    <w:rsid w:val="0003108C"/>
    <w:rsid w:val="0003111C"/>
    <w:rsid w:val="000314E3"/>
    <w:rsid w:val="00032A7B"/>
    <w:rsid w:val="000333E9"/>
    <w:rsid w:val="00033B61"/>
    <w:rsid w:val="000347F6"/>
    <w:rsid w:val="00035354"/>
    <w:rsid w:val="000356D0"/>
    <w:rsid w:val="00035C8E"/>
    <w:rsid w:val="00037A3D"/>
    <w:rsid w:val="00040CCD"/>
    <w:rsid w:val="00040F0F"/>
    <w:rsid w:val="00040FA2"/>
    <w:rsid w:val="000417C5"/>
    <w:rsid w:val="00041892"/>
    <w:rsid w:val="00041D53"/>
    <w:rsid w:val="00041E0C"/>
    <w:rsid w:val="00042190"/>
    <w:rsid w:val="00042C13"/>
    <w:rsid w:val="00043506"/>
    <w:rsid w:val="0004354A"/>
    <w:rsid w:val="0004368E"/>
    <w:rsid w:val="000437F5"/>
    <w:rsid w:val="00043B23"/>
    <w:rsid w:val="00043D0B"/>
    <w:rsid w:val="000447CE"/>
    <w:rsid w:val="00044F74"/>
    <w:rsid w:val="000450C7"/>
    <w:rsid w:val="0004567D"/>
    <w:rsid w:val="00045686"/>
    <w:rsid w:val="00045DA8"/>
    <w:rsid w:val="000471AE"/>
    <w:rsid w:val="00047247"/>
    <w:rsid w:val="000472E3"/>
    <w:rsid w:val="000478BF"/>
    <w:rsid w:val="00047CF8"/>
    <w:rsid w:val="00050384"/>
    <w:rsid w:val="000509E3"/>
    <w:rsid w:val="000509F1"/>
    <w:rsid w:val="00050C6B"/>
    <w:rsid w:val="00050D12"/>
    <w:rsid w:val="000510A6"/>
    <w:rsid w:val="0005115B"/>
    <w:rsid w:val="000512C8"/>
    <w:rsid w:val="0005170A"/>
    <w:rsid w:val="00051A1D"/>
    <w:rsid w:val="0005221D"/>
    <w:rsid w:val="00052370"/>
    <w:rsid w:val="000528B7"/>
    <w:rsid w:val="000529F6"/>
    <w:rsid w:val="00052B8F"/>
    <w:rsid w:val="000531B2"/>
    <w:rsid w:val="00053EA6"/>
    <w:rsid w:val="000543B0"/>
    <w:rsid w:val="00055348"/>
    <w:rsid w:val="00056193"/>
    <w:rsid w:val="00056647"/>
    <w:rsid w:val="00056938"/>
    <w:rsid w:val="00056D3F"/>
    <w:rsid w:val="00057F61"/>
    <w:rsid w:val="00057F6D"/>
    <w:rsid w:val="00060F5A"/>
    <w:rsid w:val="000612B2"/>
    <w:rsid w:val="00061D39"/>
    <w:rsid w:val="0006253A"/>
    <w:rsid w:val="00062C05"/>
    <w:rsid w:val="00062F8C"/>
    <w:rsid w:val="00063FF0"/>
    <w:rsid w:val="000640B0"/>
    <w:rsid w:val="000649FF"/>
    <w:rsid w:val="00064C9B"/>
    <w:rsid w:val="00066356"/>
    <w:rsid w:val="0007026B"/>
    <w:rsid w:val="00070C06"/>
    <w:rsid w:val="0007169C"/>
    <w:rsid w:val="00071930"/>
    <w:rsid w:val="00071E82"/>
    <w:rsid w:val="00072044"/>
    <w:rsid w:val="000723E3"/>
    <w:rsid w:val="00072472"/>
    <w:rsid w:val="00072759"/>
    <w:rsid w:val="00072BC0"/>
    <w:rsid w:val="0007410C"/>
    <w:rsid w:val="00074336"/>
    <w:rsid w:val="00074A94"/>
    <w:rsid w:val="0007505E"/>
    <w:rsid w:val="00075122"/>
    <w:rsid w:val="000759E1"/>
    <w:rsid w:val="00075F1C"/>
    <w:rsid w:val="000761A8"/>
    <w:rsid w:val="000764CF"/>
    <w:rsid w:val="00076577"/>
    <w:rsid w:val="000770ED"/>
    <w:rsid w:val="000776A8"/>
    <w:rsid w:val="00077C88"/>
    <w:rsid w:val="00080B6C"/>
    <w:rsid w:val="00080F6B"/>
    <w:rsid w:val="000811BC"/>
    <w:rsid w:val="00081727"/>
    <w:rsid w:val="00081903"/>
    <w:rsid w:val="00081BFF"/>
    <w:rsid w:val="00081CB1"/>
    <w:rsid w:val="000828B5"/>
    <w:rsid w:val="00082964"/>
    <w:rsid w:val="00082E3B"/>
    <w:rsid w:val="00083551"/>
    <w:rsid w:val="0008357A"/>
    <w:rsid w:val="00083AAA"/>
    <w:rsid w:val="000844EA"/>
    <w:rsid w:val="0008494E"/>
    <w:rsid w:val="00084BD0"/>
    <w:rsid w:val="0008556C"/>
    <w:rsid w:val="00085F97"/>
    <w:rsid w:val="00086553"/>
    <w:rsid w:val="00086912"/>
    <w:rsid w:val="0008711A"/>
    <w:rsid w:val="0008711C"/>
    <w:rsid w:val="00087B17"/>
    <w:rsid w:val="000902D7"/>
    <w:rsid w:val="000904DF"/>
    <w:rsid w:val="00090901"/>
    <w:rsid w:val="00090A61"/>
    <w:rsid w:val="00090F1F"/>
    <w:rsid w:val="000937E3"/>
    <w:rsid w:val="000945F8"/>
    <w:rsid w:val="00095460"/>
    <w:rsid w:val="00095E2E"/>
    <w:rsid w:val="00097004"/>
    <w:rsid w:val="000970B9"/>
    <w:rsid w:val="00097194"/>
    <w:rsid w:val="000971E5"/>
    <w:rsid w:val="000974E0"/>
    <w:rsid w:val="00097C32"/>
    <w:rsid w:val="00097F97"/>
    <w:rsid w:val="000A003F"/>
    <w:rsid w:val="000A01D1"/>
    <w:rsid w:val="000A158A"/>
    <w:rsid w:val="000A1649"/>
    <w:rsid w:val="000A1737"/>
    <w:rsid w:val="000A19EE"/>
    <w:rsid w:val="000A2638"/>
    <w:rsid w:val="000A2939"/>
    <w:rsid w:val="000A369F"/>
    <w:rsid w:val="000A3A9A"/>
    <w:rsid w:val="000A3C72"/>
    <w:rsid w:val="000A3E42"/>
    <w:rsid w:val="000A417C"/>
    <w:rsid w:val="000A4A49"/>
    <w:rsid w:val="000A4E1E"/>
    <w:rsid w:val="000A56DE"/>
    <w:rsid w:val="000A64E6"/>
    <w:rsid w:val="000A6837"/>
    <w:rsid w:val="000A6BA4"/>
    <w:rsid w:val="000B0D67"/>
    <w:rsid w:val="000B0E1E"/>
    <w:rsid w:val="000B1531"/>
    <w:rsid w:val="000B2334"/>
    <w:rsid w:val="000B2417"/>
    <w:rsid w:val="000B2647"/>
    <w:rsid w:val="000B268C"/>
    <w:rsid w:val="000B2B3B"/>
    <w:rsid w:val="000B34C8"/>
    <w:rsid w:val="000B37A5"/>
    <w:rsid w:val="000B4083"/>
    <w:rsid w:val="000B4A94"/>
    <w:rsid w:val="000B56AA"/>
    <w:rsid w:val="000B683E"/>
    <w:rsid w:val="000B6EBA"/>
    <w:rsid w:val="000B7425"/>
    <w:rsid w:val="000B7655"/>
    <w:rsid w:val="000C0236"/>
    <w:rsid w:val="000C09F0"/>
    <w:rsid w:val="000C0D4A"/>
    <w:rsid w:val="000C32FA"/>
    <w:rsid w:val="000C37B3"/>
    <w:rsid w:val="000C39B0"/>
    <w:rsid w:val="000C3B42"/>
    <w:rsid w:val="000C50C8"/>
    <w:rsid w:val="000C590D"/>
    <w:rsid w:val="000C641A"/>
    <w:rsid w:val="000C715C"/>
    <w:rsid w:val="000C71EE"/>
    <w:rsid w:val="000C7C85"/>
    <w:rsid w:val="000C7DEB"/>
    <w:rsid w:val="000D1115"/>
    <w:rsid w:val="000D231F"/>
    <w:rsid w:val="000D23DD"/>
    <w:rsid w:val="000D28BB"/>
    <w:rsid w:val="000D299D"/>
    <w:rsid w:val="000D2D1A"/>
    <w:rsid w:val="000D36B8"/>
    <w:rsid w:val="000D546A"/>
    <w:rsid w:val="000D5ABA"/>
    <w:rsid w:val="000D5C22"/>
    <w:rsid w:val="000D5CC9"/>
    <w:rsid w:val="000D699B"/>
    <w:rsid w:val="000D6E4B"/>
    <w:rsid w:val="000D6E84"/>
    <w:rsid w:val="000D6F8E"/>
    <w:rsid w:val="000D7527"/>
    <w:rsid w:val="000D7D8E"/>
    <w:rsid w:val="000E0643"/>
    <w:rsid w:val="000E08EC"/>
    <w:rsid w:val="000E1834"/>
    <w:rsid w:val="000E1A51"/>
    <w:rsid w:val="000E1BBC"/>
    <w:rsid w:val="000E1E0C"/>
    <w:rsid w:val="000E2402"/>
    <w:rsid w:val="000E3058"/>
    <w:rsid w:val="000E32B0"/>
    <w:rsid w:val="000E3B21"/>
    <w:rsid w:val="000E3B2C"/>
    <w:rsid w:val="000E3E12"/>
    <w:rsid w:val="000E470B"/>
    <w:rsid w:val="000E4837"/>
    <w:rsid w:val="000E5034"/>
    <w:rsid w:val="000E57C1"/>
    <w:rsid w:val="000E5A33"/>
    <w:rsid w:val="000E5E36"/>
    <w:rsid w:val="000E6EEB"/>
    <w:rsid w:val="000E77F6"/>
    <w:rsid w:val="000E7C1F"/>
    <w:rsid w:val="000F0699"/>
    <w:rsid w:val="000F0C50"/>
    <w:rsid w:val="000F1795"/>
    <w:rsid w:val="000F1B20"/>
    <w:rsid w:val="000F1C2C"/>
    <w:rsid w:val="000F1E66"/>
    <w:rsid w:val="000F24F0"/>
    <w:rsid w:val="000F2604"/>
    <w:rsid w:val="000F2897"/>
    <w:rsid w:val="000F2E40"/>
    <w:rsid w:val="000F3865"/>
    <w:rsid w:val="000F3EB3"/>
    <w:rsid w:val="000F4930"/>
    <w:rsid w:val="000F5055"/>
    <w:rsid w:val="000F50B0"/>
    <w:rsid w:val="000F6548"/>
    <w:rsid w:val="000F6A0E"/>
    <w:rsid w:val="000F6B2C"/>
    <w:rsid w:val="000F6E64"/>
    <w:rsid w:val="000F6FD7"/>
    <w:rsid w:val="000F7213"/>
    <w:rsid w:val="000F739F"/>
    <w:rsid w:val="000F746B"/>
    <w:rsid w:val="000F7A50"/>
    <w:rsid w:val="00100641"/>
    <w:rsid w:val="00100ABA"/>
    <w:rsid w:val="00100AFA"/>
    <w:rsid w:val="001011BF"/>
    <w:rsid w:val="00101336"/>
    <w:rsid w:val="001022B0"/>
    <w:rsid w:val="001023FD"/>
    <w:rsid w:val="001029F5"/>
    <w:rsid w:val="00102C8B"/>
    <w:rsid w:val="00102E6D"/>
    <w:rsid w:val="00103844"/>
    <w:rsid w:val="001054CD"/>
    <w:rsid w:val="00105982"/>
    <w:rsid w:val="00105C92"/>
    <w:rsid w:val="00107936"/>
    <w:rsid w:val="001079D4"/>
    <w:rsid w:val="0011008F"/>
    <w:rsid w:val="001109E6"/>
    <w:rsid w:val="00111F25"/>
    <w:rsid w:val="0011252F"/>
    <w:rsid w:val="0011294B"/>
    <w:rsid w:val="00112F7D"/>
    <w:rsid w:val="0011317C"/>
    <w:rsid w:val="00113667"/>
    <w:rsid w:val="0011370E"/>
    <w:rsid w:val="00113B49"/>
    <w:rsid w:val="0011403C"/>
    <w:rsid w:val="00114C75"/>
    <w:rsid w:val="00114E6F"/>
    <w:rsid w:val="00114F03"/>
    <w:rsid w:val="00115813"/>
    <w:rsid w:val="001159EA"/>
    <w:rsid w:val="00115ADA"/>
    <w:rsid w:val="00116357"/>
    <w:rsid w:val="00116873"/>
    <w:rsid w:val="00116C5B"/>
    <w:rsid w:val="001179C6"/>
    <w:rsid w:val="00117CA3"/>
    <w:rsid w:val="0012057A"/>
    <w:rsid w:val="00120D49"/>
    <w:rsid w:val="00121770"/>
    <w:rsid w:val="00121F90"/>
    <w:rsid w:val="0012227A"/>
    <w:rsid w:val="00122890"/>
    <w:rsid w:val="001229AC"/>
    <w:rsid w:val="00122BA4"/>
    <w:rsid w:val="00122BE6"/>
    <w:rsid w:val="00123FB4"/>
    <w:rsid w:val="00124018"/>
    <w:rsid w:val="00124CB1"/>
    <w:rsid w:val="00124D18"/>
    <w:rsid w:val="00125D00"/>
    <w:rsid w:val="0012653A"/>
    <w:rsid w:val="00126E3C"/>
    <w:rsid w:val="00130BEA"/>
    <w:rsid w:val="00131002"/>
    <w:rsid w:val="001318EB"/>
    <w:rsid w:val="00131CAA"/>
    <w:rsid w:val="001320F9"/>
    <w:rsid w:val="001324AA"/>
    <w:rsid w:val="0013250D"/>
    <w:rsid w:val="001337F7"/>
    <w:rsid w:val="00133CD4"/>
    <w:rsid w:val="00134961"/>
    <w:rsid w:val="00134C0B"/>
    <w:rsid w:val="00134FF6"/>
    <w:rsid w:val="0013534B"/>
    <w:rsid w:val="001355B8"/>
    <w:rsid w:val="00135DD8"/>
    <w:rsid w:val="0013660C"/>
    <w:rsid w:val="00136780"/>
    <w:rsid w:val="00136F8E"/>
    <w:rsid w:val="001371AD"/>
    <w:rsid w:val="0013723D"/>
    <w:rsid w:val="0013732E"/>
    <w:rsid w:val="00137692"/>
    <w:rsid w:val="00140E82"/>
    <w:rsid w:val="00141162"/>
    <w:rsid w:val="00141946"/>
    <w:rsid w:val="00142353"/>
    <w:rsid w:val="0014271A"/>
    <w:rsid w:val="00142D1C"/>
    <w:rsid w:val="00142D1F"/>
    <w:rsid w:val="001433CA"/>
    <w:rsid w:val="00143699"/>
    <w:rsid w:val="001436C4"/>
    <w:rsid w:val="00144239"/>
    <w:rsid w:val="001445E1"/>
    <w:rsid w:val="00144C38"/>
    <w:rsid w:val="00144D7C"/>
    <w:rsid w:val="001462A8"/>
    <w:rsid w:val="001469CB"/>
    <w:rsid w:val="00146F3E"/>
    <w:rsid w:val="00147801"/>
    <w:rsid w:val="00147994"/>
    <w:rsid w:val="00147A4B"/>
    <w:rsid w:val="00147B3D"/>
    <w:rsid w:val="00150158"/>
    <w:rsid w:val="00150972"/>
    <w:rsid w:val="00150CE0"/>
    <w:rsid w:val="0015191C"/>
    <w:rsid w:val="00151AEC"/>
    <w:rsid w:val="00151BE2"/>
    <w:rsid w:val="00151ED2"/>
    <w:rsid w:val="00151F84"/>
    <w:rsid w:val="00152A08"/>
    <w:rsid w:val="00152C8B"/>
    <w:rsid w:val="00152E7B"/>
    <w:rsid w:val="00153561"/>
    <w:rsid w:val="001538F7"/>
    <w:rsid w:val="001542E0"/>
    <w:rsid w:val="001544C0"/>
    <w:rsid w:val="00154718"/>
    <w:rsid w:val="001547EC"/>
    <w:rsid w:val="00155307"/>
    <w:rsid w:val="00155AAD"/>
    <w:rsid w:val="00155C84"/>
    <w:rsid w:val="0015611D"/>
    <w:rsid w:val="001562FE"/>
    <w:rsid w:val="001569E7"/>
    <w:rsid w:val="00156A38"/>
    <w:rsid w:val="00156E1D"/>
    <w:rsid w:val="00157074"/>
    <w:rsid w:val="00157785"/>
    <w:rsid w:val="00160BAB"/>
    <w:rsid w:val="00161498"/>
    <w:rsid w:val="0016178B"/>
    <w:rsid w:val="00161FAD"/>
    <w:rsid w:val="001620E1"/>
    <w:rsid w:val="0016211C"/>
    <w:rsid w:val="00162933"/>
    <w:rsid w:val="00163394"/>
    <w:rsid w:val="001648BE"/>
    <w:rsid w:val="00164E86"/>
    <w:rsid w:val="0016527B"/>
    <w:rsid w:val="001653C7"/>
    <w:rsid w:val="001655DC"/>
    <w:rsid w:val="0016628C"/>
    <w:rsid w:val="0016706C"/>
    <w:rsid w:val="0016745C"/>
    <w:rsid w:val="0016754F"/>
    <w:rsid w:val="0017075F"/>
    <w:rsid w:val="001709AE"/>
    <w:rsid w:val="00170D4B"/>
    <w:rsid w:val="00171BB9"/>
    <w:rsid w:val="00171D3F"/>
    <w:rsid w:val="00171E1B"/>
    <w:rsid w:val="0017209C"/>
    <w:rsid w:val="001725FD"/>
    <w:rsid w:val="001731D2"/>
    <w:rsid w:val="0017348A"/>
    <w:rsid w:val="001739B3"/>
    <w:rsid w:val="00173E57"/>
    <w:rsid w:val="0017426C"/>
    <w:rsid w:val="00174B5B"/>
    <w:rsid w:val="00174D2D"/>
    <w:rsid w:val="001750F1"/>
    <w:rsid w:val="00175EB9"/>
    <w:rsid w:val="0017611A"/>
    <w:rsid w:val="001764E4"/>
    <w:rsid w:val="00176D83"/>
    <w:rsid w:val="00177107"/>
    <w:rsid w:val="001773A8"/>
    <w:rsid w:val="001773AE"/>
    <w:rsid w:val="0018001D"/>
    <w:rsid w:val="00180027"/>
    <w:rsid w:val="001810EA"/>
    <w:rsid w:val="00181696"/>
    <w:rsid w:val="001822A3"/>
    <w:rsid w:val="00182DF7"/>
    <w:rsid w:val="00182E03"/>
    <w:rsid w:val="00182E50"/>
    <w:rsid w:val="00183415"/>
    <w:rsid w:val="00183950"/>
    <w:rsid w:val="00184A00"/>
    <w:rsid w:val="00184A15"/>
    <w:rsid w:val="00184E69"/>
    <w:rsid w:val="00185C90"/>
    <w:rsid w:val="00185CDD"/>
    <w:rsid w:val="00185E5B"/>
    <w:rsid w:val="00185FD0"/>
    <w:rsid w:val="00186A72"/>
    <w:rsid w:val="00186B4A"/>
    <w:rsid w:val="00186E52"/>
    <w:rsid w:val="00186F8B"/>
    <w:rsid w:val="00186FFF"/>
    <w:rsid w:val="00187641"/>
    <w:rsid w:val="00187ADB"/>
    <w:rsid w:val="00187FD6"/>
    <w:rsid w:val="001903CD"/>
    <w:rsid w:val="001907D2"/>
    <w:rsid w:val="00191691"/>
    <w:rsid w:val="00191E8B"/>
    <w:rsid w:val="00191F68"/>
    <w:rsid w:val="00191F79"/>
    <w:rsid w:val="001923B5"/>
    <w:rsid w:val="00193F07"/>
    <w:rsid w:val="001946C7"/>
    <w:rsid w:val="00194B6F"/>
    <w:rsid w:val="00194D3D"/>
    <w:rsid w:val="0019529E"/>
    <w:rsid w:val="00195ECA"/>
    <w:rsid w:val="00196E56"/>
    <w:rsid w:val="001973E5"/>
    <w:rsid w:val="00197CCB"/>
    <w:rsid w:val="00197E19"/>
    <w:rsid w:val="001A082A"/>
    <w:rsid w:val="001A0BE9"/>
    <w:rsid w:val="001A0CC0"/>
    <w:rsid w:val="001A0E48"/>
    <w:rsid w:val="001A197A"/>
    <w:rsid w:val="001A1A9D"/>
    <w:rsid w:val="001A2208"/>
    <w:rsid w:val="001A27F4"/>
    <w:rsid w:val="001A2BD2"/>
    <w:rsid w:val="001A2CF8"/>
    <w:rsid w:val="001A3A1A"/>
    <w:rsid w:val="001A4227"/>
    <w:rsid w:val="001A4C09"/>
    <w:rsid w:val="001A5A9C"/>
    <w:rsid w:val="001A717F"/>
    <w:rsid w:val="001A7767"/>
    <w:rsid w:val="001A7A70"/>
    <w:rsid w:val="001A7CCD"/>
    <w:rsid w:val="001A7E5F"/>
    <w:rsid w:val="001A7FB7"/>
    <w:rsid w:val="001B06E5"/>
    <w:rsid w:val="001B0D1D"/>
    <w:rsid w:val="001B1BFC"/>
    <w:rsid w:val="001B1D78"/>
    <w:rsid w:val="001B2292"/>
    <w:rsid w:val="001B2A7E"/>
    <w:rsid w:val="001B2D36"/>
    <w:rsid w:val="001B341F"/>
    <w:rsid w:val="001B3541"/>
    <w:rsid w:val="001B3F52"/>
    <w:rsid w:val="001B4440"/>
    <w:rsid w:val="001B4E2B"/>
    <w:rsid w:val="001C04C0"/>
    <w:rsid w:val="001C0A3A"/>
    <w:rsid w:val="001C0A93"/>
    <w:rsid w:val="001C0C72"/>
    <w:rsid w:val="001C1088"/>
    <w:rsid w:val="001C1C08"/>
    <w:rsid w:val="001C2021"/>
    <w:rsid w:val="001C20D9"/>
    <w:rsid w:val="001C2ED4"/>
    <w:rsid w:val="001C30FC"/>
    <w:rsid w:val="001C3446"/>
    <w:rsid w:val="001C3939"/>
    <w:rsid w:val="001C3DF8"/>
    <w:rsid w:val="001C45E6"/>
    <w:rsid w:val="001C48D5"/>
    <w:rsid w:val="001C57A2"/>
    <w:rsid w:val="001C5C10"/>
    <w:rsid w:val="001C70C1"/>
    <w:rsid w:val="001C779C"/>
    <w:rsid w:val="001D0001"/>
    <w:rsid w:val="001D1355"/>
    <w:rsid w:val="001D1605"/>
    <w:rsid w:val="001D1733"/>
    <w:rsid w:val="001D1786"/>
    <w:rsid w:val="001D1F7C"/>
    <w:rsid w:val="001D3A01"/>
    <w:rsid w:val="001D3B66"/>
    <w:rsid w:val="001D3EA2"/>
    <w:rsid w:val="001D4186"/>
    <w:rsid w:val="001D43C5"/>
    <w:rsid w:val="001D44F6"/>
    <w:rsid w:val="001D45DD"/>
    <w:rsid w:val="001D465A"/>
    <w:rsid w:val="001D51B8"/>
    <w:rsid w:val="001D550B"/>
    <w:rsid w:val="001D5FD2"/>
    <w:rsid w:val="001D601F"/>
    <w:rsid w:val="001D6855"/>
    <w:rsid w:val="001D6DEC"/>
    <w:rsid w:val="001D6E6F"/>
    <w:rsid w:val="001D711B"/>
    <w:rsid w:val="001D75EF"/>
    <w:rsid w:val="001D7BF0"/>
    <w:rsid w:val="001D7F85"/>
    <w:rsid w:val="001E0054"/>
    <w:rsid w:val="001E0366"/>
    <w:rsid w:val="001E10F5"/>
    <w:rsid w:val="001E12C8"/>
    <w:rsid w:val="001E13CA"/>
    <w:rsid w:val="001E16EB"/>
    <w:rsid w:val="001E1F94"/>
    <w:rsid w:val="001E2112"/>
    <w:rsid w:val="001E307F"/>
    <w:rsid w:val="001E3330"/>
    <w:rsid w:val="001E3551"/>
    <w:rsid w:val="001E3D36"/>
    <w:rsid w:val="001E4278"/>
    <w:rsid w:val="001E55C7"/>
    <w:rsid w:val="001E5623"/>
    <w:rsid w:val="001E59AB"/>
    <w:rsid w:val="001E5D5C"/>
    <w:rsid w:val="001E63D4"/>
    <w:rsid w:val="001E6513"/>
    <w:rsid w:val="001E6F53"/>
    <w:rsid w:val="001E7C21"/>
    <w:rsid w:val="001F01B0"/>
    <w:rsid w:val="001F08BE"/>
    <w:rsid w:val="001F184D"/>
    <w:rsid w:val="001F2C0B"/>
    <w:rsid w:val="001F373E"/>
    <w:rsid w:val="001F380D"/>
    <w:rsid w:val="001F3CC5"/>
    <w:rsid w:val="001F42A3"/>
    <w:rsid w:val="001F43D0"/>
    <w:rsid w:val="001F4533"/>
    <w:rsid w:val="001F4A8C"/>
    <w:rsid w:val="001F4B0E"/>
    <w:rsid w:val="001F5C83"/>
    <w:rsid w:val="001F5E05"/>
    <w:rsid w:val="001F5EC7"/>
    <w:rsid w:val="001F6666"/>
    <w:rsid w:val="001F6B06"/>
    <w:rsid w:val="001F7061"/>
    <w:rsid w:val="001F77D8"/>
    <w:rsid w:val="001F7CEE"/>
    <w:rsid w:val="001F7EC4"/>
    <w:rsid w:val="002005F3"/>
    <w:rsid w:val="002006C6"/>
    <w:rsid w:val="002007AA"/>
    <w:rsid w:val="002010E2"/>
    <w:rsid w:val="0020164F"/>
    <w:rsid w:val="00201DAE"/>
    <w:rsid w:val="002022D4"/>
    <w:rsid w:val="0020321C"/>
    <w:rsid w:val="0020370B"/>
    <w:rsid w:val="00203E21"/>
    <w:rsid w:val="00204098"/>
    <w:rsid w:val="00204AE4"/>
    <w:rsid w:val="00204FFB"/>
    <w:rsid w:val="00205073"/>
    <w:rsid w:val="0020596A"/>
    <w:rsid w:val="00205A52"/>
    <w:rsid w:val="00206294"/>
    <w:rsid w:val="00206B83"/>
    <w:rsid w:val="00206BB4"/>
    <w:rsid w:val="00207599"/>
    <w:rsid w:val="002077B8"/>
    <w:rsid w:val="00207B62"/>
    <w:rsid w:val="00207F8F"/>
    <w:rsid w:val="0021009D"/>
    <w:rsid w:val="00210439"/>
    <w:rsid w:val="002119AB"/>
    <w:rsid w:val="00211E1F"/>
    <w:rsid w:val="0021258B"/>
    <w:rsid w:val="00212985"/>
    <w:rsid w:val="00212DEA"/>
    <w:rsid w:val="00213DD2"/>
    <w:rsid w:val="00213E36"/>
    <w:rsid w:val="0021451E"/>
    <w:rsid w:val="002156DF"/>
    <w:rsid w:val="00215CF6"/>
    <w:rsid w:val="002164FC"/>
    <w:rsid w:val="00216553"/>
    <w:rsid w:val="00217133"/>
    <w:rsid w:val="00217213"/>
    <w:rsid w:val="0021772D"/>
    <w:rsid w:val="0022076F"/>
    <w:rsid w:val="00220E56"/>
    <w:rsid w:val="00221439"/>
    <w:rsid w:val="00221689"/>
    <w:rsid w:val="002222A7"/>
    <w:rsid w:val="00222B18"/>
    <w:rsid w:val="0022355B"/>
    <w:rsid w:val="00223E7F"/>
    <w:rsid w:val="002244A8"/>
    <w:rsid w:val="00224DA9"/>
    <w:rsid w:val="002254AF"/>
    <w:rsid w:val="00225E8A"/>
    <w:rsid w:val="00225F38"/>
    <w:rsid w:val="002262A1"/>
    <w:rsid w:val="00226AF3"/>
    <w:rsid w:val="00226B47"/>
    <w:rsid w:val="00227189"/>
    <w:rsid w:val="0022728E"/>
    <w:rsid w:val="00227C4C"/>
    <w:rsid w:val="002302A2"/>
    <w:rsid w:val="002302CA"/>
    <w:rsid w:val="00230B5F"/>
    <w:rsid w:val="00230D19"/>
    <w:rsid w:val="00230E40"/>
    <w:rsid w:val="002315A6"/>
    <w:rsid w:val="00231EE0"/>
    <w:rsid w:val="00233266"/>
    <w:rsid w:val="00233384"/>
    <w:rsid w:val="002335E6"/>
    <w:rsid w:val="00234381"/>
    <w:rsid w:val="002345E1"/>
    <w:rsid w:val="00236105"/>
    <w:rsid w:val="00236676"/>
    <w:rsid w:val="00237E5B"/>
    <w:rsid w:val="00240120"/>
    <w:rsid w:val="002406F5"/>
    <w:rsid w:val="00240AC5"/>
    <w:rsid w:val="0024177B"/>
    <w:rsid w:val="00241AE2"/>
    <w:rsid w:val="00241B45"/>
    <w:rsid w:val="00241D0F"/>
    <w:rsid w:val="00241DF8"/>
    <w:rsid w:val="00242674"/>
    <w:rsid w:val="00242935"/>
    <w:rsid w:val="00242C84"/>
    <w:rsid w:val="00243F6B"/>
    <w:rsid w:val="002449D7"/>
    <w:rsid w:val="00244C6C"/>
    <w:rsid w:val="00244E10"/>
    <w:rsid w:val="0024523E"/>
    <w:rsid w:val="00245600"/>
    <w:rsid w:val="00245C28"/>
    <w:rsid w:val="00247925"/>
    <w:rsid w:val="00247DD2"/>
    <w:rsid w:val="00250158"/>
    <w:rsid w:val="0025060B"/>
    <w:rsid w:val="00250827"/>
    <w:rsid w:val="00250C86"/>
    <w:rsid w:val="00250E19"/>
    <w:rsid w:val="00251324"/>
    <w:rsid w:val="002516F4"/>
    <w:rsid w:val="002526FA"/>
    <w:rsid w:val="0025493D"/>
    <w:rsid w:val="00254E2B"/>
    <w:rsid w:val="00254EBB"/>
    <w:rsid w:val="002552E3"/>
    <w:rsid w:val="002558A5"/>
    <w:rsid w:val="00255ABC"/>
    <w:rsid w:val="002563C4"/>
    <w:rsid w:val="002564E3"/>
    <w:rsid w:val="002565AA"/>
    <w:rsid w:val="00256761"/>
    <w:rsid w:val="00256E50"/>
    <w:rsid w:val="00256F55"/>
    <w:rsid w:val="00256FC8"/>
    <w:rsid w:val="00257064"/>
    <w:rsid w:val="00257121"/>
    <w:rsid w:val="0025722E"/>
    <w:rsid w:val="002573D4"/>
    <w:rsid w:val="00257496"/>
    <w:rsid w:val="00257714"/>
    <w:rsid w:val="0025797F"/>
    <w:rsid w:val="0026023E"/>
    <w:rsid w:val="0026059E"/>
    <w:rsid w:val="00260AE7"/>
    <w:rsid w:val="00260BCE"/>
    <w:rsid w:val="002617DA"/>
    <w:rsid w:val="0026194B"/>
    <w:rsid w:val="00261E3A"/>
    <w:rsid w:val="0026310F"/>
    <w:rsid w:val="00263158"/>
    <w:rsid w:val="0026316B"/>
    <w:rsid w:val="00263B0A"/>
    <w:rsid w:val="00263B88"/>
    <w:rsid w:val="0026430E"/>
    <w:rsid w:val="002643C6"/>
    <w:rsid w:val="002649D3"/>
    <w:rsid w:val="00264B43"/>
    <w:rsid w:val="0026502A"/>
    <w:rsid w:val="00266216"/>
    <w:rsid w:val="00266389"/>
    <w:rsid w:val="0026639B"/>
    <w:rsid w:val="00266B37"/>
    <w:rsid w:val="00267C64"/>
    <w:rsid w:val="00270B35"/>
    <w:rsid w:val="00271590"/>
    <w:rsid w:val="00271882"/>
    <w:rsid w:val="00271A20"/>
    <w:rsid w:val="00273FE3"/>
    <w:rsid w:val="00274152"/>
    <w:rsid w:val="002741A8"/>
    <w:rsid w:val="002752D9"/>
    <w:rsid w:val="00275806"/>
    <w:rsid w:val="00275B01"/>
    <w:rsid w:val="00275B38"/>
    <w:rsid w:val="00276029"/>
    <w:rsid w:val="00276304"/>
    <w:rsid w:val="002767FF"/>
    <w:rsid w:val="002772C4"/>
    <w:rsid w:val="00277932"/>
    <w:rsid w:val="0027795C"/>
    <w:rsid w:val="00277CCB"/>
    <w:rsid w:val="00280598"/>
    <w:rsid w:val="002810A6"/>
    <w:rsid w:val="00281537"/>
    <w:rsid w:val="00281761"/>
    <w:rsid w:val="00282920"/>
    <w:rsid w:val="0028346E"/>
    <w:rsid w:val="00283BF6"/>
    <w:rsid w:val="00283EC4"/>
    <w:rsid w:val="00284AC4"/>
    <w:rsid w:val="002850A4"/>
    <w:rsid w:val="0028518F"/>
    <w:rsid w:val="00285456"/>
    <w:rsid w:val="00285684"/>
    <w:rsid w:val="002858F8"/>
    <w:rsid w:val="002866C9"/>
    <w:rsid w:val="002871B7"/>
    <w:rsid w:val="00287ACE"/>
    <w:rsid w:val="00287BB2"/>
    <w:rsid w:val="0029057D"/>
    <w:rsid w:val="00290978"/>
    <w:rsid w:val="00291DC3"/>
    <w:rsid w:val="00292041"/>
    <w:rsid w:val="002929F0"/>
    <w:rsid w:val="00292E63"/>
    <w:rsid w:val="0029389F"/>
    <w:rsid w:val="002943F8"/>
    <w:rsid w:val="00294679"/>
    <w:rsid w:val="00295E14"/>
    <w:rsid w:val="00296A06"/>
    <w:rsid w:val="00296D28"/>
    <w:rsid w:val="002977B6"/>
    <w:rsid w:val="00297A77"/>
    <w:rsid w:val="00297C72"/>
    <w:rsid w:val="00297D4C"/>
    <w:rsid w:val="002A01FF"/>
    <w:rsid w:val="002A0C2D"/>
    <w:rsid w:val="002A13CB"/>
    <w:rsid w:val="002A1712"/>
    <w:rsid w:val="002A1766"/>
    <w:rsid w:val="002A19DC"/>
    <w:rsid w:val="002A1E7E"/>
    <w:rsid w:val="002A1FCD"/>
    <w:rsid w:val="002A2303"/>
    <w:rsid w:val="002A2332"/>
    <w:rsid w:val="002A23C4"/>
    <w:rsid w:val="002A28F5"/>
    <w:rsid w:val="002A3381"/>
    <w:rsid w:val="002A3548"/>
    <w:rsid w:val="002A357A"/>
    <w:rsid w:val="002A3858"/>
    <w:rsid w:val="002A3A73"/>
    <w:rsid w:val="002A3CB5"/>
    <w:rsid w:val="002A404C"/>
    <w:rsid w:val="002A4AB2"/>
    <w:rsid w:val="002A4BDF"/>
    <w:rsid w:val="002A5051"/>
    <w:rsid w:val="002A5916"/>
    <w:rsid w:val="002A5D8F"/>
    <w:rsid w:val="002A6492"/>
    <w:rsid w:val="002A6545"/>
    <w:rsid w:val="002A6D87"/>
    <w:rsid w:val="002A73E9"/>
    <w:rsid w:val="002A7502"/>
    <w:rsid w:val="002A7719"/>
    <w:rsid w:val="002A7BF1"/>
    <w:rsid w:val="002B058D"/>
    <w:rsid w:val="002B0CFB"/>
    <w:rsid w:val="002B0EB3"/>
    <w:rsid w:val="002B0F7F"/>
    <w:rsid w:val="002B12B8"/>
    <w:rsid w:val="002B1905"/>
    <w:rsid w:val="002B19D2"/>
    <w:rsid w:val="002B1DCA"/>
    <w:rsid w:val="002B2B7E"/>
    <w:rsid w:val="002B2EB8"/>
    <w:rsid w:val="002B31EC"/>
    <w:rsid w:val="002B361D"/>
    <w:rsid w:val="002B3E21"/>
    <w:rsid w:val="002B3E26"/>
    <w:rsid w:val="002B4AA4"/>
    <w:rsid w:val="002B4D08"/>
    <w:rsid w:val="002B5227"/>
    <w:rsid w:val="002B5903"/>
    <w:rsid w:val="002B5E0B"/>
    <w:rsid w:val="002B671A"/>
    <w:rsid w:val="002B6CE8"/>
    <w:rsid w:val="002B7132"/>
    <w:rsid w:val="002B725A"/>
    <w:rsid w:val="002B77BB"/>
    <w:rsid w:val="002B7EAD"/>
    <w:rsid w:val="002C07FB"/>
    <w:rsid w:val="002C0ABE"/>
    <w:rsid w:val="002C0F09"/>
    <w:rsid w:val="002C16F7"/>
    <w:rsid w:val="002C2FA6"/>
    <w:rsid w:val="002C3CEC"/>
    <w:rsid w:val="002C3D68"/>
    <w:rsid w:val="002C409D"/>
    <w:rsid w:val="002C4843"/>
    <w:rsid w:val="002C5958"/>
    <w:rsid w:val="002C6114"/>
    <w:rsid w:val="002C6F5C"/>
    <w:rsid w:val="002C71BD"/>
    <w:rsid w:val="002C7448"/>
    <w:rsid w:val="002C7533"/>
    <w:rsid w:val="002D06A4"/>
    <w:rsid w:val="002D0ADC"/>
    <w:rsid w:val="002D125A"/>
    <w:rsid w:val="002D1B07"/>
    <w:rsid w:val="002D1DA3"/>
    <w:rsid w:val="002D2257"/>
    <w:rsid w:val="002D27E7"/>
    <w:rsid w:val="002D2FFB"/>
    <w:rsid w:val="002D3730"/>
    <w:rsid w:val="002D56E8"/>
    <w:rsid w:val="002D658F"/>
    <w:rsid w:val="002D6B80"/>
    <w:rsid w:val="002D7970"/>
    <w:rsid w:val="002D7C96"/>
    <w:rsid w:val="002E03C9"/>
    <w:rsid w:val="002E044A"/>
    <w:rsid w:val="002E162C"/>
    <w:rsid w:val="002E1BC1"/>
    <w:rsid w:val="002E20EE"/>
    <w:rsid w:val="002E2A51"/>
    <w:rsid w:val="002E2BBB"/>
    <w:rsid w:val="002E2CE2"/>
    <w:rsid w:val="002E3469"/>
    <w:rsid w:val="002E396B"/>
    <w:rsid w:val="002E413B"/>
    <w:rsid w:val="002E414E"/>
    <w:rsid w:val="002E433B"/>
    <w:rsid w:val="002E4430"/>
    <w:rsid w:val="002E4801"/>
    <w:rsid w:val="002E5656"/>
    <w:rsid w:val="002E565A"/>
    <w:rsid w:val="002E5CEB"/>
    <w:rsid w:val="002E622C"/>
    <w:rsid w:val="002E68F2"/>
    <w:rsid w:val="002E6FAB"/>
    <w:rsid w:val="002E6FF1"/>
    <w:rsid w:val="002E7F31"/>
    <w:rsid w:val="002F1474"/>
    <w:rsid w:val="002F2107"/>
    <w:rsid w:val="002F25DD"/>
    <w:rsid w:val="002F2784"/>
    <w:rsid w:val="002F2BCD"/>
    <w:rsid w:val="002F3665"/>
    <w:rsid w:val="002F3EDA"/>
    <w:rsid w:val="002F4882"/>
    <w:rsid w:val="002F56F7"/>
    <w:rsid w:val="002F57E2"/>
    <w:rsid w:val="002F5EF3"/>
    <w:rsid w:val="002F611D"/>
    <w:rsid w:val="002F6175"/>
    <w:rsid w:val="002F6A0F"/>
    <w:rsid w:val="002F6F82"/>
    <w:rsid w:val="002F735A"/>
    <w:rsid w:val="002F74BD"/>
    <w:rsid w:val="002F7A22"/>
    <w:rsid w:val="0030032B"/>
    <w:rsid w:val="00300D4D"/>
    <w:rsid w:val="00300DA1"/>
    <w:rsid w:val="00301234"/>
    <w:rsid w:val="003012B5"/>
    <w:rsid w:val="00301385"/>
    <w:rsid w:val="003018E8"/>
    <w:rsid w:val="00301B43"/>
    <w:rsid w:val="00301B84"/>
    <w:rsid w:val="00301E59"/>
    <w:rsid w:val="00301FF2"/>
    <w:rsid w:val="00302B1F"/>
    <w:rsid w:val="00302C65"/>
    <w:rsid w:val="003039DC"/>
    <w:rsid w:val="00304A0C"/>
    <w:rsid w:val="00304C8C"/>
    <w:rsid w:val="003057AD"/>
    <w:rsid w:val="00305FF4"/>
    <w:rsid w:val="003067AF"/>
    <w:rsid w:val="0030709B"/>
    <w:rsid w:val="00307291"/>
    <w:rsid w:val="0030766C"/>
    <w:rsid w:val="00307AEF"/>
    <w:rsid w:val="00307DAA"/>
    <w:rsid w:val="00307DAC"/>
    <w:rsid w:val="003106AE"/>
    <w:rsid w:val="0031185C"/>
    <w:rsid w:val="00312538"/>
    <w:rsid w:val="00312B60"/>
    <w:rsid w:val="00312BD4"/>
    <w:rsid w:val="003134A9"/>
    <w:rsid w:val="0031362B"/>
    <w:rsid w:val="00313753"/>
    <w:rsid w:val="003137DD"/>
    <w:rsid w:val="003139E6"/>
    <w:rsid w:val="00314AE0"/>
    <w:rsid w:val="003157B9"/>
    <w:rsid w:val="0031666B"/>
    <w:rsid w:val="00316923"/>
    <w:rsid w:val="0031718F"/>
    <w:rsid w:val="003175EC"/>
    <w:rsid w:val="00317775"/>
    <w:rsid w:val="00320F3E"/>
    <w:rsid w:val="003216D2"/>
    <w:rsid w:val="00322596"/>
    <w:rsid w:val="003225BE"/>
    <w:rsid w:val="003226A4"/>
    <w:rsid w:val="00322D2C"/>
    <w:rsid w:val="0032378D"/>
    <w:rsid w:val="00323B5D"/>
    <w:rsid w:val="00323F54"/>
    <w:rsid w:val="00324305"/>
    <w:rsid w:val="0032455F"/>
    <w:rsid w:val="0032498A"/>
    <w:rsid w:val="0032509A"/>
    <w:rsid w:val="003251B5"/>
    <w:rsid w:val="003256D5"/>
    <w:rsid w:val="00325B7D"/>
    <w:rsid w:val="00325F18"/>
    <w:rsid w:val="00325FDD"/>
    <w:rsid w:val="00326072"/>
    <w:rsid w:val="003265D4"/>
    <w:rsid w:val="003268D9"/>
    <w:rsid w:val="00326A25"/>
    <w:rsid w:val="00326DDA"/>
    <w:rsid w:val="00327B35"/>
    <w:rsid w:val="00327D6F"/>
    <w:rsid w:val="0033021B"/>
    <w:rsid w:val="0033060B"/>
    <w:rsid w:val="003309CB"/>
    <w:rsid w:val="003316C9"/>
    <w:rsid w:val="00331831"/>
    <w:rsid w:val="00331CB5"/>
    <w:rsid w:val="003321B0"/>
    <w:rsid w:val="00332525"/>
    <w:rsid w:val="00332AE5"/>
    <w:rsid w:val="00333109"/>
    <w:rsid w:val="00333548"/>
    <w:rsid w:val="00334190"/>
    <w:rsid w:val="003343D5"/>
    <w:rsid w:val="00334624"/>
    <w:rsid w:val="00334C01"/>
    <w:rsid w:val="003351D9"/>
    <w:rsid w:val="00335E36"/>
    <w:rsid w:val="00335EFF"/>
    <w:rsid w:val="00335F87"/>
    <w:rsid w:val="003361E7"/>
    <w:rsid w:val="003366AC"/>
    <w:rsid w:val="003369EA"/>
    <w:rsid w:val="00336A2D"/>
    <w:rsid w:val="00337F2C"/>
    <w:rsid w:val="00340069"/>
    <w:rsid w:val="0034046B"/>
    <w:rsid w:val="00340B41"/>
    <w:rsid w:val="0034114D"/>
    <w:rsid w:val="003412F1"/>
    <w:rsid w:val="0034241E"/>
    <w:rsid w:val="00342AF2"/>
    <w:rsid w:val="00342F01"/>
    <w:rsid w:val="00343084"/>
    <w:rsid w:val="0034325F"/>
    <w:rsid w:val="00343E52"/>
    <w:rsid w:val="00344623"/>
    <w:rsid w:val="00344722"/>
    <w:rsid w:val="00344B17"/>
    <w:rsid w:val="00345499"/>
    <w:rsid w:val="003456F7"/>
    <w:rsid w:val="00345B79"/>
    <w:rsid w:val="00345FC7"/>
    <w:rsid w:val="00346729"/>
    <w:rsid w:val="00346754"/>
    <w:rsid w:val="003472E0"/>
    <w:rsid w:val="0034743B"/>
    <w:rsid w:val="00347F6D"/>
    <w:rsid w:val="003516ED"/>
    <w:rsid w:val="00351942"/>
    <w:rsid w:val="0035209D"/>
    <w:rsid w:val="00352376"/>
    <w:rsid w:val="00352F58"/>
    <w:rsid w:val="00354E55"/>
    <w:rsid w:val="003553C8"/>
    <w:rsid w:val="0035645D"/>
    <w:rsid w:val="0035660A"/>
    <w:rsid w:val="00357510"/>
    <w:rsid w:val="003575BB"/>
    <w:rsid w:val="0035784B"/>
    <w:rsid w:val="00357ED4"/>
    <w:rsid w:val="003600A0"/>
    <w:rsid w:val="0036054E"/>
    <w:rsid w:val="00360D7C"/>
    <w:rsid w:val="00360F40"/>
    <w:rsid w:val="003617CE"/>
    <w:rsid w:val="003619E9"/>
    <w:rsid w:val="00361DA8"/>
    <w:rsid w:val="0036262C"/>
    <w:rsid w:val="00362D78"/>
    <w:rsid w:val="00362F37"/>
    <w:rsid w:val="0036344A"/>
    <w:rsid w:val="00363A74"/>
    <w:rsid w:val="00364FDC"/>
    <w:rsid w:val="0036524F"/>
    <w:rsid w:val="003656EE"/>
    <w:rsid w:val="00365709"/>
    <w:rsid w:val="00366116"/>
    <w:rsid w:val="00366BC8"/>
    <w:rsid w:val="00367274"/>
    <w:rsid w:val="003674C5"/>
    <w:rsid w:val="00367809"/>
    <w:rsid w:val="00370761"/>
    <w:rsid w:val="00370C57"/>
    <w:rsid w:val="003712F9"/>
    <w:rsid w:val="0037213F"/>
    <w:rsid w:val="003721E5"/>
    <w:rsid w:val="0037234A"/>
    <w:rsid w:val="00372580"/>
    <w:rsid w:val="00373119"/>
    <w:rsid w:val="003739D4"/>
    <w:rsid w:val="00373C5B"/>
    <w:rsid w:val="003746A2"/>
    <w:rsid w:val="00374C04"/>
    <w:rsid w:val="003758B8"/>
    <w:rsid w:val="00375BCF"/>
    <w:rsid w:val="00375E75"/>
    <w:rsid w:val="00376654"/>
    <w:rsid w:val="00376C6A"/>
    <w:rsid w:val="00377944"/>
    <w:rsid w:val="00377D3D"/>
    <w:rsid w:val="00377DB8"/>
    <w:rsid w:val="0038013D"/>
    <w:rsid w:val="003803E3"/>
    <w:rsid w:val="0038140F"/>
    <w:rsid w:val="00381E02"/>
    <w:rsid w:val="00381EBA"/>
    <w:rsid w:val="003825D4"/>
    <w:rsid w:val="003828F8"/>
    <w:rsid w:val="00382B7A"/>
    <w:rsid w:val="003831AF"/>
    <w:rsid w:val="0038372B"/>
    <w:rsid w:val="0038384F"/>
    <w:rsid w:val="00383914"/>
    <w:rsid w:val="00383FBC"/>
    <w:rsid w:val="003841E0"/>
    <w:rsid w:val="003847BD"/>
    <w:rsid w:val="00384818"/>
    <w:rsid w:val="00384E5D"/>
    <w:rsid w:val="00384F84"/>
    <w:rsid w:val="00385084"/>
    <w:rsid w:val="003850A1"/>
    <w:rsid w:val="003854B2"/>
    <w:rsid w:val="00385DBA"/>
    <w:rsid w:val="0038669A"/>
    <w:rsid w:val="00386C9C"/>
    <w:rsid w:val="00386F59"/>
    <w:rsid w:val="003905CF"/>
    <w:rsid w:val="003910D6"/>
    <w:rsid w:val="0039157E"/>
    <w:rsid w:val="003919C6"/>
    <w:rsid w:val="003928D7"/>
    <w:rsid w:val="00392B96"/>
    <w:rsid w:val="00392D76"/>
    <w:rsid w:val="00393A0F"/>
    <w:rsid w:val="00393D2E"/>
    <w:rsid w:val="00393D5A"/>
    <w:rsid w:val="00393FFD"/>
    <w:rsid w:val="0039454A"/>
    <w:rsid w:val="00396249"/>
    <w:rsid w:val="0039677F"/>
    <w:rsid w:val="00396EFE"/>
    <w:rsid w:val="00397F54"/>
    <w:rsid w:val="003A02E8"/>
    <w:rsid w:val="003A05C8"/>
    <w:rsid w:val="003A06C3"/>
    <w:rsid w:val="003A0B75"/>
    <w:rsid w:val="003A0BDD"/>
    <w:rsid w:val="003A1065"/>
    <w:rsid w:val="003A1B63"/>
    <w:rsid w:val="003A224D"/>
    <w:rsid w:val="003A2A4A"/>
    <w:rsid w:val="003A2B7D"/>
    <w:rsid w:val="003A4E5B"/>
    <w:rsid w:val="003A52D4"/>
    <w:rsid w:val="003A540E"/>
    <w:rsid w:val="003A5618"/>
    <w:rsid w:val="003A598E"/>
    <w:rsid w:val="003A5B78"/>
    <w:rsid w:val="003A5E7F"/>
    <w:rsid w:val="003A60AA"/>
    <w:rsid w:val="003A7895"/>
    <w:rsid w:val="003A7931"/>
    <w:rsid w:val="003A7AF9"/>
    <w:rsid w:val="003A7BC7"/>
    <w:rsid w:val="003A7DCE"/>
    <w:rsid w:val="003B016B"/>
    <w:rsid w:val="003B17CD"/>
    <w:rsid w:val="003B190A"/>
    <w:rsid w:val="003B2A18"/>
    <w:rsid w:val="003B305E"/>
    <w:rsid w:val="003B34E6"/>
    <w:rsid w:val="003B34F1"/>
    <w:rsid w:val="003B35F5"/>
    <w:rsid w:val="003B3C5B"/>
    <w:rsid w:val="003B404C"/>
    <w:rsid w:val="003B5CB3"/>
    <w:rsid w:val="003B62E4"/>
    <w:rsid w:val="003B6314"/>
    <w:rsid w:val="003B6716"/>
    <w:rsid w:val="003B6993"/>
    <w:rsid w:val="003B6B9F"/>
    <w:rsid w:val="003B78DC"/>
    <w:rsid w:val="003B79C6"/>
    <w:rsid w:val="003B7DE3"/>
    <w:rsid w:val="003B7FFC"/>
    <w:rsid w:val="003C0BFA"/>
    <w:rsid w:val="003C0D5F"/>
    <w:rsid w:val="003C1419"/>
    <w:rsid w:val="003C1511"/>
    <w:rsid w:val="003C1B0E"/>
    <w:rsid w:val="003C1CE9"/>
    <w:rsid w:val="003C1D94"/>
    <w:rsid w:val="003C226A"/>
    <w:rsid w:val="003C2399"/>
    <w:rsid w:val="003C2B61"/>
    <w:rsid w:val="003C2CF9"/>
    <w:rsid w:val="003C2E92"/>
    <w:rsid w:val="003C32DA"/>
    <w:rsid w:val="003C3EC8"/>
    <w:rsid w:val="003C425F"/>
    <w:rsid w:val="003C483D"/>
    <w:rsid w:val="003C4A85"/>
    <w:rsid w:val="003C5321"/>
    <w:rsid w:val="003C55AD"/>
    <w:rsid w:val="003C574C"/>
    <w:rsid w:val="003C5B48"/>
    <w:rsid w:val="003C6332"/>
    <w:rsid w:val="003C641D"/>
    <w:rsid w:val="003C6556"/>
    <w:rsid w:val="003C6A2F"/>
    <w:rsid w:val="003C70F5"/>
    <w:rsid w:val="003C7809"/>
    <w:rsid w:val="003D03CF"/>
    <w:rsid w:val="003D0D63"/>
    <w:rsid w:val="003D127A"/>
    <w:rsid w:val="003D18F5"/>
    <w:rsid w:val="003D2B6A"/>
    <w:rsid w:val="003D4214"/>
    <w:rsid w:val="003D5CB3"/>
    <w:rsid w:val="003D65AE"/>
    <w:rsid w:val="003D6AC4"/>
    <w:rsid w:val="003D6FBB"/>
    <w:rsid w:val="003D72FB"/>
    <w:rsid w:val="003D77C5"/>
    <w:rsid w:val="003E03F9"/>
    <w:rsid w:val="003E1950"/>
    <w:rsid w:val="003E1BD2"/>
    <w:rsid w:val="003E2228"/>
    <w:rsid w:val="003E2836"/>
    <w:rsid w:val="003E30B8"/>
    <w:rsid w:val="003E32BE"/>
    <w:rsid w:val="003E3354"/>
    <w:rsid w:val="003E4204"/>
    <w:rsid w:val="003E42AC"/>
    <w:rsid w:val="003E4846"/>
    <w:rsid w:val="003E5732"/>
    <w:rsid w:val="003E660E"/>
    <w:rsid w:val="003E71E2"/>
    <w:rsid w:val="003E7B1C"/>
    <w:rsid w:val="003E7D87"/>
    <w:rsid w:val="003F1285"/>
    <w:rsid w:val="003F130E"/>
    <w:rsid w:val="003F20E8"/>
    <w:rsid w:val="003F262C"/>
    <w:rsid w:val="003F269A"/>
    <w:rsid w:val="003F2F72"/>
    <w:rsid w:val="003F2FEF"/>
    <w:rsid w:val="003F30D4"/>
    <w:rsid w:val="003F3256"/>
    <w:rsid w:val="003F34EB"/>
    <w:rsid w:val="003F360E"/>
    <w:rsid w:val="003F3693"/>
    <w:rsid w:val="003F3B4B"/>
    <w:rsid w:val="003F3BD5"/>
    <w:rsid w:val="003F3BF2"/>
    <w:rsid w:val="003F3C06"/>
    <w:rsid w:val="003F3F82"/>
    <w:rsid w:val="003F4101"/>
    <w:rsid w:val="003F57F2"/>
    <w:rsid w:val="003F5860"/>
    <w:rsid w:val="003F6610"/>
    <w:rsid w:val="003F6B83"/>
    <w:rsid w:val="003F6DC6"/>
    <w:rsid w:val="003F6FE7"/>
    <w:rsid w:val="003F7040"/>
    <w:rsid w:val="003F7ACA"/>
    <w:rsid w:val="003F7EDD"/>
    <w:rsid w:val="004005BA"/>
    <w:rsid w:val="0040097E"/>
    <w:rsid w:val="004015EB"/>
    <w:rsid w:val="00401AB8"/>
    <w:rsid w:val="004026CC"/>
    <w:rsid w:val="00402CA1"/>
    <w:rsid w:val="00402CC0"/>
    <w:rsid w:val="00403350"/>
    <w:rsid w:val="00403849"/>
    <w:rsid w:val="0040456E"/>
    <w:rsid w:val="004048F8"/>
    <w:rsid w:val="00405070"/>
    <w:rsid w:val="00405242"/>
    <w:rsid w:val="0040548E"/>
    <w:rsid w:val="004058B2"/>
    <w:rsid w:val="00405D07"/>
    <w:rsid w:val="00405DEC"/>
    <w:rsid w:val="004060B3"/>
    <w:rsid w:val="00406439"/>
    <w:rsid w:val="004068B0"/>
    <w:rsid w:val="00406CBB"/>
    <w:rsid w:val="00407568"/>
    <w:rsid w:val="004077FA"/>
    <w:rsid w:val="0040781A"/>
    <w:rsid w:val="00407A76"/>
    <w:rsid w:val="00407C9A"/>
    <w:rsid w:val="00410653"/>
    <w:rsid w:val="00410819"/>
    <w:rsid w:val="00410CE1"/>
    <w:rsid w:val="00410D0F"/>
    <w:rsid w:val="00411267"/>
    <w:rsid w:val="0041223D"/>
    <w:rsid w:val="00412575"/>
    <w:rsid w:val="00412B0D"/>
    <w:rsid w:val="0041358B"/>
    <w:rsid w:val="004136F5"/>
    <w:rsid w:val="00413AFF"/>
    <w:rsid w:val="004141A5"/>
    <w:rsid w:val="004142EA"/>
    <w:rsid w:val="00414634"/>
    <w:rsid w:val="00414868"/>
    <w:rsid w:val="00414B28"/>
    <w:rsid w:val="004156D6"/>
    <w:rsid w:val="00415A71"/>
    <w:rsid w:val="00415C43"/>
    <w:rsid w:val="004174A7"/>
    <w:rsid w:val="00417978"/>
    <w:rsid w:val="004209D9"/>
    <w:rsid w:val="00420A8B"/>
    <w:rsid w:val="00421896"/>
    <w:rsid w:val="00422147"/>
    <w:rsid w:val="004224E5"/>
    <w:rsid w:val="004227C5"/>
    <w:rsid w:val="00422BD0"/>
    <w:rsid w:val="00422DC7"/>
    <w:rsid w:val="004238B3"/>
    <w:rsid w:val="0042401F"/>
    <w:rsid w:val="0042527F"/>
    <w:rsid w:val="004253EC"/>
    <w:rsid w:val="00425E50"/>
    <w:rsid w:val="004264DC"/>
    <w:rsid w:val="0042663E"/>
    <w:rsid w:val="00426CE2"/>
    <w:rsid w:val="00426F0B"/>
    <w:rsid w:val="00427418"/>
    <w:rsid w:val="004276FF"/>
    <w:rsid w:val="004307E0"/>
    <w:rsid w:val="00430BFB"/>
    <w:rsid w:val="00430F24"/>
    <w:rsid w:val="004314A2"/>
    <w:rsid w:val="00431891"/>
    <w:rsid w:val="0043272E"/>
    <w:rsid w:val="00432D34"/>
    <w:rsid w:val="0043301E"/>
    <w:rsid w:val="00435E78"/>
    <w:rsid w:val="0043629B"/>
    <w:rsid w:val="00436715"/>
    <w:rsid w:val="00436A64"/>
    <w:rsid w:val="00437286"/>
    <w:rsid w:val="00437558"/>
    <w:rsid w:val="0043780B"/>
    <w:rsid w:val="00437CA3"/>
    <w:rsid w:val="0044039D"/>
    <w:rsid w:val="00440F30"/>
    <w:rsid w:val="00441B67"/>
    <w:rsid w:val="00442180"/>
    <w:rsid w:val="00442528"/>
    <w:rsid w:val="00442A7E"/>
    <w:rsid w:val="00443893"/>
    <w:rsid w:val="00443ACA"/>
    <w:rsid w:val="004449D0"/>
    <w:rsid w:val="00444C9A"/>
    <w:rsid w:val="0044573F"/>
    <w:rsid w:val="00445936"/>
    <w:rsid w:val="004462F9"/>
    <w:rsid w:val="004464C2"/>
    <w:rsid w:val="00446D0C"/>
    <w:rsid w:val="0044733C"/>
    <w:rsid w:val="00447605"/>
    <w:rsid w:val="00447737"/>
    <w:rsid w:val="004479D8"/>
    <w:rsid w:val="00447D3B"/>
    <w:rsid w:val="00450115"/>
    <w:rsid w:val="004506B3"/>
    <w:rsid w:val="004509DC"/>
    <w:rsid w:val="004512A2"/>
    <w:rsid w:val="004515B2"/>
    <w:rsid w:val="00452312"/>
    <w:rsid w:val="00452DA1"/>
    <w:rsid w:val="004533E5"/>
    <w:rsid w:val="0045394A"/>
    <w:rsid w:val="00454475"/>
    <w:rsid w:val="0045456C"/>
    <w:rsid w:val="0045487B"/>
    <w:rsid w:val="00454A82"/>
    <w:rsid w:val="00454C07"/>
    <w:rsid w:val="00454F50"/>
    <w:rsid w:val="004554D3"/>
    <w:rsid w:val="00455C6F"/>
    <w:rsid w:val="00456260"/>
    <w:rsid w:val="004563E4"/>
    <w:rsid w:val="00456D88"/>
    <w:rsid w:val="00456ED5"/>
    <w:rsid w:val="00457264"/>
    <w:rsid w:val="00457831"/>
    <w:rsid w:val="0046030C"/>
    <w:rsid w:val="0046096F"/>
    <w:rsid w:val="004610BC"/>
    <w:rsid w:val="004612F1"/>
    <w:rsid w:val="00461359"/>
    <w:rsid w:val="00461418"/>
    <w:rsid w:val="00461678"/>
    <w:rsid w:val="0046236E"/>
    <w:rsid w:val="00462877"/>
    <w:rsid w:val="0046299F"/>
    <w:rsid w:val="00462E4E"/>
    <w:rsid w:val="0046393B"/>
    <w:rsid w:val="00465011"/>
    <w:rsid w:val="00465E08"/>
    <w:rsid w:val="00467052"/>
    <w:rsid w:val="00470503"/>
    <w:rsid w:val="00470610"/>
    <w:rsid w:val="00470B62"/>
    <w:rsid w:val="004715CF"/>
    <w:rsid w:val="00472AAD"/>
    <w:rsid w:val="00473140"/>
    <w:rsid w:val="00473363"/>
    <w:rsid w:val="00473A7C"/>
    <w:rsid w:val="00473CF3"/>
    <w:rsid w:val="00473D33"/>
    <w:rsid w:val="0047465F"/>
    <w:rsid w:val="00474D4B"/>
    <w:rsid w:val="00475528"/>
    <w:rsid w:val="0047575D"/>
    <w:rsid w:val="0047576D"/>
    <w:rsid w:val="004762A2"/>
    <w:rsid w:val="0047683D"/>
    <w:rsid w:val="00477A12"/>
    <w:rsid w:val="00477F7D"/>
    <w:rsid w:val="004801DD"/>
    <w:rsid w:val="00480416"/>
    <w:rsid w:val="00480484"/>
    <w:rsid w:val="00480C9C"/>
    <w:rsid w:val="00481DB9"/>
    <w:rsid w:val="00481EE3"/>
    <w:rsid w:val="00482C61"/>
    <w:rsid w:val="00483371"/>
    <w:rsid w:val="004839E4"/>
    <w:rsid w:val="00483D3B"/>
    <w:rsid w:val="004842CB"/>
    <w:rsid w:val="00484C9D"/>
    <w:rsid w:val="00484F35"/>
    <w:rsid w:val="004853C6"/>
    <w:rsid w:val="00485AFB"/>
    <w:rsid w:val="00485B38"/>
    <w:rsid w:val="00485BB1"/>
    <w:rsid w:val="00486226"/>
    <w:rsid w:val="004870E1"/>
    <w:rsid w:val="00487697"/>
    <w:rsid w:val="0048789B"/>
    <w:rsid w:val="00487F0D"/>
    <w:rsid w:val="00487F96"/>
    <w:rsid w:val="0049004F"/>
    <w:rsid w:val="00490245"/>
    <w:rsid w:val="004903BB"/>
    <w:rsid w:val="00490660"/>
    <w:rsid w:val="004906F8"/>
    <w:rsid w:val="00490B93"/>
    <w:rsid w:val="00490E44"/>
    <w:rsid w:val="004912DB"/>
    <w:rsid w:val="004916C0"/>
    <w:rsid w:val="004918D4"/>
    <w:rsid w:val="004919EF"/>
    <w:rsid w:val="00491FC2"/>
    <w:rsid w:val="0049237E"/>
    <w:rsid w:val="0049250D"/>
    <w:rsid w:val="004938B3"/>
    <w:rsid w:val="004938F7"/>
    <w:rsid w:val="00493EA5"/>
    <w:rsid w:val="00494359"/>
    <w:rsid w:val="00494A96"/>
    <w:rsid w:val="00494B21"/>
    <w:rsid w:val="004956A9"/>
    <w:rsid w:val="00495C27"/>
    <w:rsid w:val="00496214"/>
    <w:rsid w:val="00496860"/>
    <w:rsid w:val="00496902"/>
    <w:rsid w:val="004969BF"/>
    <w:rsid w:val="00496A1C"/>
    <w:rsid w:val="0049732D"/>
    <w:rsid w:val="004A076C"/>
    <w:rsid w:val="004A1FA1"/>
    <w:rsid w:val="004A2012"/>
    <w:rsid w:val="004A2679"/>
    <w:rsid w:val="004A4189"/>
    <w:rsid w:val="004A4578"/>
    <w:rsid w:val="004A45A5"/>
    <w:rsid w:val="004A4FAB"/>
    <w:rsid w:val="004A51EE"/>
    <w:rsid w:val="004A5E9A"/>
    <w:rsid w:val="004A62BB"/>
    <w:rsid w:val="004A62E1"/>
    <w:rsid w:val="004A6BE8"/>
    <w:rsid w:val="004A7362"/>
    <w:rsid w:val="004A7CBE"/>
    <w:rsid w:val="004A7D45"/>
    <w:rsid w:val="004B0037"/>
    <w:rsid w:val="004B0FE7"/>
    <w:rsid w:val="004B16FC"/>
    <w:rsid w:val="004B1989"/>
    <w:rsid w:val="004B21DF"/>
    <w:rsid w:val="004B26BF"/>
    <w:rsid w:val="004B272B"/>
    <w:rsid w:val="004B3649"/>
    <w:rsid w:val="004B3736"/>
    <w:rsid w:val="004B3A81"/>
    <w:rsid w:val="004B443A"/>
    <w:rsid w:val="004B47A1"/>
    <w:rsid w:val="004B484E"/>
    <w:rsid w:val="004B48DE"/>
    <w:rsid w:val="004B49AD"/>
    <w:rsid w:val="004B4D4E"/>
    <w:rsid w:val="004B59E0"/>
    <w:rsid w:val="004B5D8A"/>
    <w:rsid w:val="004B60A0"/>
    <w:rsid w:val="004B62AB"/>
    <w:rsid w:val="004C0543"/>
    <w:rsid w:val="004C0691"/>
    <w:rsid w:val="004C0700"/>
    <w:rsid w:val="004C0710"/>
    <w:rsid w:val="004C100B"/>
    <w:rsid w:val="004C1387"/>
    <w:rsid w:val="004C183B"/>
    <w:rsid w:val="004C23C1"/>
    <w:rsid w:val="004C25EA"/>
    <w:rsid w:val="004C2868"/>
    <w:rsid w:val="004C2FB0"/>
    <w:rsid w:val="004C305D"/>
    <w:rsid w:val="004C3CD1"/>
    <w:rsid w:val="004C494C"/>
    <w:rsid w:val="004C58CD"/>
    <w:rsid w:val="004C6315"/>
    <w:rsid w:val="004C6A02"/>
    <w:rsid w:val="004C6F59"/>
    <w:rsid w:val="004C7760"/>
    <w:rsid w:val="004C79AD"/>
    <w:rsid w:val="004C7A7E"/>
    <w:rsid w:val="004D0121"/>
    <w:rsid w:val="004D03BC"/>
    <w:rsid w:val="004D0D09"/>
    <w:rsid w:val="004D1079"/>
    <w:rsid w:val="004D1787"/>
    <w:rsid w:val="004D17AD"/>
    <w:rsid w:val="004D21F3"/>
    <w:rsid w:val="004D22D3"/>
    <w:rsid w:val="004D22E0"/>
    <w:rsid w:val="004D3A7E"/>
    <w:rsid w:val="004D3AA3"/>
    <w:rsid w:val="004D46CF"/>
    <w:rsid w:val="004D4CD1"/>
    <w:rsid w:val="004D617E"/>
    <w:rsid w:val="004D6E26"/>
    <w:rsid w:val="004D73ED"/>
    <w:rsid w:val="004D751D"/>
    <w:rsid w:val="004D7A95"/>
    <w:rsid w:val="004D7D52"/>
    <w:rsid w:val="004D7EBB"/>
    <w:rsid w:val="004D7F4F"/>
    <w:rsid w:val="004E0098"/>
    <w:rsid w:val="004E08A2"/>
    <w:rsid w:val="004E092E"/>
    <w:rsid w:val="004E1141"/>
    <w:rsid w:val="004E13E9"/>
    <w:rsid w:val="004E20C4"/>
    <w:rsid w:val="004E26DD"/>
    <w:rsid w:val="004E2D28"/>
    <w:rsid w:val="004E2E36"/>
    <w:rsid w:val="004E36A0"/>
    <w:rsid w:val="004E37BF"/>
    <w:rsid w:val="004E3B24"/>
    <w:rsid w:val="004E3CF1"/>
    <w:rsid w:val="004E40FB"/>
    <w:rsid w:val="004E439A"/>
    <w:rsid w:val="004E4768"/>
    <w:rsid w:val="004E5257"/>
    <w:rsid w:val="004E5DE7"/>
    <w:rsid w:val="004E6846"/>
    <w:rsid w:val="004E7269"/>
    <w:rsid w:val="004E7389"/>
    <w:rsid w:val="004E74AA"/>
    <w:rsid w:val="004E74C2"/>
    <w:rsid w:val="004F0BF1"/>
    <w:rsid w:val="004F15C4"/>
    <w:rsid w:val="004F1C7F"/>
    <w:rsid w:val="004F20BD"/>
    <w:rsid w:val="004F28C1"/>
    <w:rsid w:val="004F2B94"/>
    <w:rsid w:val="004F2C73"/>
    <w:rsid w:val="004F386C"/>
    <w:rsid w:val="004F3E6E"/>
    <w:rsid w:val="004F3F97"/>
    <w:rsid w:val="004F4DA6"/>
    <w:rsid w:val="004F5314"/>
    <w:rsid w:val="004F58E2"/>
    <w:rsid w:val="004F5C25"/>
    <w:rsid w:val="004F5D71"/>
    <w:rsid w:val="004F666D"/>
    <w:rsid w:val="004F6E7E"/>
    <w:rsid w:val="004F701F"/>
    <w:rsid w:val="004F729B"/>
    <w:rsid w:val="004F75E9"/>
    <w:rsid w:val="005007F7"/>
    <w:rsid w:val="00500DF9"/>
    <w:rsid w:val="0050128B"/>
    <w:rsid w:val="005015D9"/>
    <w:rsid w:val="0050188A"/>
    <w:rsid w:val="00501AEC"/>
    <w:rsid w:val="00501C14"/>
    <w:rsid w:val="005021C7"/>
    <w:rsid w:val="0050268C"/>
    <w:rsid w:val="005029BC"/>
    <w:rsid w:val="00502AEB"/>
    <w:rsid w:val="005030FE"/>
    <w:rsid w:val="0050330B"/>
    <w:rsid w:val="005036BD"/>
    <w:rsid w:val="005038B0"/>
    <w:rsid w:val="0050473A"/>
    <w:rsid w:val="00504914"/>
    <w:rsid w:val="005049AC"/>
    <w:rsid w:val="00505F9A"/>
    <w:rsid w:val="005067E2"/>
    <w:rsid w:val="0050693A"/>
    <w:rsid w:val="00506B58"/>
    <w:rsid w:val="005072F0"/>
    <w:rsid w:val="00507814"/>
    <w:rsid w:val="00507962"/>
    <w:rsid w:val="00507968"/>
    <w:rsid w:val="005102AD"/>
    <w:rsid w:val="005103ED"/>
    <w:rsid w:val="005106BE"/>
    <w:rsid w:val="00511406"/>
    <w:rsid w:val="00512904"/>
    <w:rsid w:val="00512F62"/>
    <w:rsid w:val="00513160"/>
    <w:rsid w:val="00513D7C"/>
    <w:rsid w:val="00514D1D"/>
    <w:rsid w:val="00514D53"/>
    <w:rsid w:val="00515624"/>
    <w:rsid w:val="005167F1"/>
    <w:rsid w:val="00516B59"/>
    <w:rsid w:val="005170CB"/>
    <w:rsid w:val="00517DDC"/>
    <w:rsid w:val="005202F4"/>
    <w:rsid w:val="00520B60"/>
    <w:rsid w:val="0052105F"/>
    <w:rsid w:val="00521216"/>
    <w:rsid w:val="005214D8"/>
    <w:rsid w:val="005215A2"/>
    <w:rsid w:val="00521B96"/>
    <w:rsid w:val="00521C2C"/>
    <w:rsid w:val="005221A7"/>
    <w:rsid w:val="0052235F"/>
    <w:rsid w:val="00522C91"/>
    <w:rsid w:val="00523A13"/>
    <w:rsid w:val="00523B92"/>
    <w:rsid w:val="00525252"/>
    <w:rsid w:val="0052537E"/>
    <w:rsid w:val="00525597"/>
    <w:rsid w:val="00525E48"/>
    <w:rsid w:val="005261B6"/>
    <w:rsid w:val="005268E1"/>
    <w:rsid w:val="00526D2B"/>
    <w:rsid w:val="00526F2D"/>
    <w:rsid w:val="00527820"/>
    <w:rsid w:val="00527950"/>
    <w:rsid w:val="00527A8C"/>
    <w:rsid w:val="00531120"/>
    <w:rsid w:val="005327A9"/>
    <w:rsid w:val="005332A3"/>
    <w:rsid w:val="005355AC"/>
    <w:rsid w:val="005357F8"/>
    <w:rsid w:val="00535AD7"/>
    <w:rsid w:val="00535ED0"/>
    <w:rsid w:val="00536F3B"/>
    <w:rsid w:val="0053712B"/>
    <w:rsid w:val="00537BB3"/>
    <w:rsid w:val="0054063A"/>
    <w:rsid w:val="00540A0D"/>
    <w:rsid w:val="0054107A"/>
    <w:rsid w:val="005411B2"/>
    <w:rsid w:val="00541AF0"/>
    <w:rsid w:val="00541CAF"/>
    <w:rsid w:val="00542096"/>
    <w:rsid w:val="0054232C"/>
    <w:rsid w:val="00544278"/>
    <w:rsid w:val="0054440E"/>
    <w:rsid w:val="00544B93"/>
    <w:rsid w:val="00545978"/>
    <w:rsid w:val="00545DB2"/>
    <w:rsid w:val="005477D7"/>
    <w:rsid w:val="0055062C"/>
    <w:rsid w:val="00550912"/>
    <w:rsid w:val="00550A76"/>
    <w:rsid w:val="00551244"/>
    <w:rsid w:val="00552023"/>
    <w:rsid w:val="00552501"/>
    <w:rsid w:val="00552EEC"/>
    <w:rsid w:val="00553543"/>
    <w:rsid w:val="005535FB"/>
    <w:rsid w:val="0055370F"/>
    <w:rsid w:val="005537CA"/>
    <w:rsid w:val="00553C80"/>
    <w:rsid w:val="00553DFE"/>
    <w:rsid w:val="00554A7D"/>
    <w:rsid w:val="00554E7C"/>
    <w:rsid w:val="005558A4"/>
    <w:rsid w:val="00556066"/>
    <w:rsid w:val="00556F9E"/>
    <w:rsid w:val="00560009"/>
    <w:rsid w:val="005600AC"/>
    <w:rsid w:val="00560350"/>
    <w:rsid w:val="00560382"/>
    <w:rsid w:val="005626F5"/>
    <w:rsid w:val="0056273D"/>
    <w:rsid w:val="00562D10"/>
    <w:rsid w:val="00563332"/>
    <w:rsid w:val="00563E74"/>
    <w:rsid w:val="005641D0"/>
    <w:rsid w:val="00564248"/>
    <w:rsid w:val="00564DE2"/>
    <w:rsid w:val="00565C3D"/>
    <w:rsid w:val="0056679D"/>
    <w:rsid w:val="00566B29"/>
    <w:rsid w:val="00566F99"/>
    <w:rsid w:val="00566FFF"/>
    <w:rsid w:val="005670C8"/>
    <w:rsid w:val="00570087"/>
    <w:rsid w:val="00570578"/>
    <w:rsid w:val="00570616"/>
    <w:rsid w:val="005708F8"/>
    <w:rsid w:val="005712FC"/>
    <w:rsid w:val="0057140B"/>
    <w:rsid w:val="00571C0B"/>
    <w:rsid w:val="00571E8C"/>
    <w:rsid w:val="00572019"/>
    <w:rsid w:val="005721BF"/>
    <w:rsid w:val="00573083"/>
    <w:rsid w:val="00573264"/>
    <w:rsid w:val="00573902"/>
    <w:rsid w:val="00573B91"/>
    <w:rsid w:val="00575156"/>
    <w:rsid w:val="0057587B"/>
    <w:rsid w:val="005773BF"/>
    <w:rsid w:val="00577F93"/>
    <w:rsid w:val="00580B59"/>
    <w:rsid w:val="00580E53"/>
    <w:rsid w:val="00581088"/>
    <w:rsid w:val="00581796"/>
    <w:rsid w:val="00582EF7"/>
    <w:rsid w:val="00584635"/>
    <w:rsid w:val="005852D4"/>
    <w:rsid w:val="00586784"/>
    <w:rsid w:val="0058720C"/>
    <w:rsid w:val="005873C0"/>
    <w:rsid w:val="005877C6"/>
    <w:rsid w:val="00587B9D"/>
    <w:rsid w:val="00587E03"/>
    <w:rsid w:val="00590F0E"/>
    <w:rsid w:val="00591510"/>
    <w:rsid w:val="00591EDD"/>
    <w:rsid w:val="005921F7"/>
    <w:rsid w:val="00592581"/>
    <w:rsid w:val="005933B9"/>
    <w:rsid w:val="005948C8"/>
    <w:rsid w:val="00594AB5"/>
    <w:rsid w:val="00594AF7"/>
    <w:rsid w:val="005951E7"/>
    <w:rsid w:val="005952AE"/>
    <w:rsid w:val="005956F9"/>
    <w:rsid w:val="00595719"/>
    <w:rsid w:val="00595B3D"/>
    <w:rsid w:val="0059695B"/>
    <w:rsid w:val="00597363"/>
    <w:rsid w:val="00597DE4"/>
    <w:rsid w:val="00597E03"/>
    <w:rsid w:val="00597F1E"/>
    <w:rsid w:val="005A04A8"/>
    <w:rsid w:val="005A0702"/>
    <w:rsid w:val="005A0D28"/>
    <w:rsid w:val="005A145F"/>
    <w:rsid w:val="005A1B4E"/>
    <w:rsid w:val="005A2281"/>
    <w:rsid w:val="005A2417"/>
    <w:rsid w:val="005A3A76"/>
    <w:rsid w:val="005A3D98"/>
    <w:rsid w:val="005A3DCC"/>
    <w:rsid w:val="005A3DD2"/>
    <w:rsid w:val="005A4AC8"/>
    <w:rsid w:val="005A5C84"/>
    <w:rsid w:val="005A6477"/>
    <w:rsid w:val="005A67B3"/>
    <w:rsid w:val="005A6A8C"/>
    <w:rsid w:val="005A6C40"/>
    <w:rsid w:val="005A6CC5"/>
    <w:rsid w:val="005A6ED9"/>
    <w:rsid w:val="005A75D2"/>
    <w:rsid w:val="005B013E"/>
    <w:rsid w:val="005B056E"/>
    <w:rsid w:val="005B1663"/>
    <w:rsid w:val="005B18C1"/>
    <w:rsid w:val="005B1F3C"/>
    <w:rsid w:val="005B2246"/>
    <w:rsid w:val="005B22F7"/>
    <w:rsid w:val="005B2688"/>
    <w:rsid w:val="005B2905"/>
    <w:rsid w:val="005B293C"/>
    <w:rsid w:val="005B2C6D"/>
    <w:rsid w:val="005B2D08"/>
    <w:rsid w:val="005B30B2"/>
    <w:rsid w:val="005B332E"/>
    <w:rsid w:val="005B36E8"/>
    <w:rsid w:val="005B3A4A"/>
    <w:rsid w:val="005B3E27"/>
    <w:rsid w:val="005B45DA"/>
    <w:rsid w:val="005B47C3"/>
    <w:rsid w:val="005B491B"/>
    <w:rsid w:val="005B4D8B"/>
    <w:rsid w:val="005B5510"/>
    <w:rsid w:val="005B59AB"/>
    <w:rsid w:val="005B6AF5"/>
    <w:rsid w:val="005B72A6"/>
    <w:rsid w:val="005B784A"/>
    <w:rsid w:val="005C082F"/>
    <w:rsid w:val="005C0D89"/>
    <w:rsid w:val="005C1171"/>
    <w:rsid w:val="005C17C6"/>
    <w:rsid w:val="005C1979"/>
    <w:rsid w:val="005C1FC0"/>
    <w:rsid w:val="005C29F6"/>
    <w:rsid w:val="005C2A26"/>
    <w:rsid w:val="005C4716"/>
    <w:rsid w:val="005C4A6B"/>
    <w:rsid w:val="005C4FC8"/>
    <w:rsid w:val="005C5348"/>
    <w:rsid w:val="005C54FF"/>
    <w:rsid w:val="005C5C94"/>
    <w:rsid w:val="005C646F"/>
    <w:rsid w:val="005C65CB"/>
    <w:rsid w:val="005C7935"/>
    <w:rsid w:val="005D15EE"/>
    <w:rsid w:val="005D17AD"/>
    <w:rsid w:val="005D22CF"/>
    <w:rsid w:val="005D26EB"/>
    <w:rsid w:val="005D2733"/>
    <w:rsid w:val="005D2DD2"/>
    <w:rsid w:val="005D3054"/>
    <w:rsid w:val="005D3DC1"/>
    <w:rsid w:val="005D4190"/>
    <w:rsid w:val="005D42F9"/>
    <w:rsid w:val="005D4B9A"/>
    <w:rsid w:val="005D4F6B"/>
    <w:rsid w:val="005D5371"/>
    <w:rsid w:val="005D618A"/>
    <w:rsid w:val="005D7701"/>
    <w:rsid w:val="005E01F6"/>
    <w:rsid w:val="005E07A1"/>
    <w:rsid w:val="005E08ED"/>
    <w:rsid w:val="005E0D09"/>
    <w:rsid w:val="005E1691"/>
    <w:rsid w:val="005E196D"/>
    <w:rsid w:val="005E1A3A"/>
    <w:rsid w:val="005E1A4C"/>
    <w:rsid w:val="005E2562"/>
    <w:rsid w:val="005E3321"/>
    <w:rsid w:val="005E3B27"/>
    <w:rsid w:val="005E3CE0"/>
    <w:rsid w:val="005E4126"/>
    <w:rsid w:val="005E41A6"/>
    <w:rsid w:val="005E4229"/>
    <w:rsid w:val="005E4C7E"/>
    <w:rsid w:val="005E5803"/>
    <w:rsid w:val="005E5ED3"/>
    <w:rsid w:val="005E64C7"/>
    <w:rsid w:val="005E6682"/>
    <w:rsid w:val="005E676B"/>
    <w:rsid w:val="005E6C64"/>
    <w:rsid w:val="005E6FAF"/>
    <w:rsid w:val="005E7215"/>
    <w:rsid w:val="005E7769"/>
    <w:rsid w:val="005E78C4"/>
    <w:rsid w:val="005E7ED9"/>
    <w:rsid w:val="005F02A0"/>
    <w:rsid w:val="005F0CE4"/>
    <w:rsid w:val="005F1006"/>
    <w:rsid w:val="005F102C"/>
    <w:rsid w:val="005F1CCB"/>
    <w:rsid w:val="005F1F93"/>
    <w:rsid w:val="005F25F3"/>
    <w:rsid w:val="005F2C1F"/>
    <w:rsid w:val="005F2C2A"/>
    <w:rsid w:val="005F42AB"/>
    <w:rsid w:val="005F45B3"/>
    <w:rsid w:val="005F4626"/>
    <w:rsid w:val="005F473A"/>
    <w:rsid w:val="005F4D07"/>
    <w:rsid w:val="005F52AA"/>
    <w:rsid w:val="005F5B4D"/>
    <w:rsid w:val="005F5C0C"/>
    <w:rsid w:val="005F63E0"/>
    <w:rsid w:val="005F6F1E"/>
    <w:rsid w:val="005F705B"/>
    <w:rsid w:val="005F729B"/>
    <w:rsid w:val="005F78B6"/>
    <w:rsid w:val="005F78DE"/>
    <w:rsid w:val="005F7BF7"/>
    <w:rsid w:val="005F7FE2"/>
    <w:rsid w:val="0060060B"/>
    <w:rsid w:val="0060087D"/>
    <w:rsid w:val="00600EE0"/>
    <w:rsid w:val="0060150D"/>
    <w:rsid w:val="006021A1"/>
    <w:rsid w:val="0060251A"/>
    <w:rsid w:val="00602F22"/>
    <w:rsid w:val="006035CC"/>
    <w:rsid w:val="00603A71"/>
    <w:rsid w:val="00604AB5"/>
    <w:rsid w:val="00604B1B"/>
    <w:rsid w:val="00605422"/>
    <w:rsid w:val="006056FD"/>
    <w:rsid w:val="0060624C"/>
    <w:rsid w:val="0060656B"/>
    <w:rsid w:val="00606A48"/>
    <w:rsid w:val="00606CB2"/>
    <w:rsid w:val="006070BB"/>
    <w:rsid w:val="00607156"/>
    <w:rsid w:val="0060736C"/>
    <w:rsid w:val="00607415"/>
    <w:rsid w:val="00607435"/>
    <w:rsid w:val="006079D6"/>
    <w:rsid w:val="00610387"/>
    <w:rsid w:val="00611285"/>
    <w:rsid w:val="006115B8"/>
    <w:rsid w:val="00611FD9"/>
    <w:rsid w:val="00611FE6"/>
    <w:rsid w:val="006125B5"/>
    <w:rsid w:val="00612B4A"/>
    <w:rsid w:val="006134CB"/>
    <w:rsid w:val="00613535"/>
    <w:rsid w:val="00613EBF"/>
    <w:rsid w:val="00613ED5"/>
    <w:rsid w:val="0061407B"/>
    <w:rsid w:val="00614273"/>
    <w:rsid w:val="00614626"/>
    <w:rsid w:val="00614795"/>
    <w:rsid w:val="00614AFD"/>
    <w:rsid w:val="0061533B"/>
    <w:rsid w:val="00615E8D"/>
    <w:rsid w:val="006162B5"/>
    <w:rsid w:val="0061657D"/>
    <w:rsid w:val="00616804"/>
    <w:rsid w:val="006173F8"/>
    <w:rsid w:val="00617A74"/>
    <w:rsid w:val="006203CC"/>
    <w:rsid w:val="0062103D"/>
    <w:rsid w:val="006213AC"/>
    <w:rsid w:val="0062248E"/>
    <w:rsid w:val="0062289C"/>
    <w:rsid w:val="006238FE"/>
    <w:rsid w:val="00623AC0"/>
    <w:rsid w:val="00623C85"/>
    <w:rsid w:val="00624EAF"/>
    <w:rsid w:val="006253EC"/>
    <w:rsid w:val="00625CB2"/>
    <w:rsid w:val="00625E21"/>
    <w:rsid w:val="0062607E"/>
    <w:rsid w:val="00626100"/>
    <w:rsid w:val="00626164"/>
    <w:rsid w:val="00626FCF"/>
    <w:rsid w:val="006278EB"/>
    <w:rsid w:val="006310D4"/>
    <w:rsid w:val="00631158"/>
    <w:rsid w:val="00631A36"/>
    <w:rsid w:val="00632586"/>
    <w:rsid w:val="00632EFB"/>
    <w:rsid w:val="006341A9"/>
    <w:rsid w:val="00634637"/>
    <w:rsid w:val="00634870"/>
    <w:rsid w:val="00634A6F"/>
    <w:rsid w:val="006350AF"/>
    <w:rsid w:val="00635480"/>
    <w:rsid w:val="00635D6A"/>
    <w:rsid w:val="006363EF"/>
    <w:rsid w:val="006364DF"/>
    <w:rsid w:val="00637479"/>
    <w:rsid w:val="00637FC9"/>
    <w:rsid w:val="006405F9"/>
    <w:rsid w:val="006406CA"/>
    <w:rsid w:val="00640854"/>
    <w:rsid w:val="006408D0"/>
    <w:rsid w:val="00641186"/>
    <w:rsid w:val="006413F3"/>
    <w:rsid w:val="00641625"/>
    <w:rsid w:val="00641DEF"/>
    <w:rsid w:val="0064219F"/>
    <w:rsid w:val="00642291"/>
    <w:rsid w:val="0064269F"/>
    <w:rsid w:val="00642F06"/>
    <w:rsid w:val="00643495"/>
    <w:rsid w:val="00644131"/>
    <w:rsid w:val="006448EE"/>
    <w:rsid w:val="006459B0"/>
    <w:rsid w:val="00645FF8"/>
    <w:rsid w:val="00646ED7"/>
    <w:rsid w:val="006475F9"/>
    <w:rsid w:val="00647B4C"/>
    <w:rsid w:val="00647F0C"/>
    <w:rsid w:val="006514B9"/>
    <w:rsid w:val="00651BE6"/>
    <w:rsid w:val="00651E89"/>
    <w:rsid w:val="0065275B"/>
    <w:rsid w:val="006530B2"/>
    <w:rsid w:val="00653CCA"/>
    <w:rsid w:val="006546FF"/>
    <w:rsid w:val="00654B54"/>
    <w:rsid w:val="00655080"/>
    <w:rsid w:val="006551F9"/>
    <w:rsid w:val="00655808"/>
    <w:rsid w:val="00655BFB"/>
    <w:rsid w:val="00655E41"/>
    <w:rsid w:val="006562F7"/>
    <w:rsid w:val="00657B21"/>
    <w:rsid w:val="00657B25"/>
    <w:rsid w:val="00660127"/>
    <w:rsid w:val="0066037B"/>
    <w:rsid w:val="0066071E"/>
    <w:rsid w:val="00660AF8"/>
    <w:rsid w:val="00661081"/>
    <w:rsid w:val="00661D03"/>
    <w:rsid w:val="006624AC"/>
    <w:rsid w:val="0066297E"/>
    <w:rsid w:val="00663519"/>
    <w:rsid w:val="00663BA0"/>
    <w:rsid w:val="00663D5F"/>
    <w:rsid w:val="006645CF"/>
    <w:rsid w:val="00664958"/>
    <w:rsid w:val="00665707"/>
    <w:rsid w:val="00665C49"/>
    <w:rsid w:val="00666942"/>
    <w:rsid w:val="00666969"/>
    <w:rsid w:val="00666CB4"/>
    <w:rsid w:val="00666CB7"/>
    <w:rsid w:val="00667A21"/>
    <w:rsid w:val="00667A89"/>
    <w:rsid w:val="006701A9"/>
    <w:rsid w:val="006706BF"/>
    <w:rsid w:val="006709BD"/>
    <w:rsid w:val="00670C43"/>
    <w:rsid w:val="00671142"/>
    <w:rsid w:val="00671427"/>
    <w:rsid w:val="00671B49"/>
    <w:rsid w:val="00671D39"/>
    <w:rsid w:val="00672025"/>
    <w:rsid w:val="00672039"/>
    <w:rsid w:val="0067267B"/>
    <w:rsid w:val="00672756"/>
    <w:rsid w:val="00673299"/>
    <w:rsid w:val="00673721"/>
    <w:rsid w:val="00673B36"/>
    <w:rsid w:val="00677740"/>
    <w:rsid w:val="00681090"/>
    <w:rsid w:val="00681473"/>
    <w:rsid w:val="00681E76"/>
    <w:rsid w:val="006820BD"/>
    <w:rsid w:val="00682702"/>
    <w:rsid w:val="00682807"/>
    <w:rsid w:val="00682DBA"/>
    <w:rsid w:val="00683E46"/>
    <w:rsid w:val="00683EBD"/>
    <w:rsid w:val="00684A92"/>
    <w:rsid w:val="00684EB3"/>
    <w:rsid w:val="0068557E"/>
    <w:rsid w:val="006855FB"/>
    <w:rsid w:val="00685660"/>
    <w:rsid w:val="00686286"/>
    <w:rsid w:val="00686370"/>
    <w:rsid w:val="006863E4"/>
    <w:rsid w:val="00686651"/>
    <w:rsid w:val="00686C0C"/>
    <w:rsid w:val="0068769B"/>
    <w:rsid w:val="006902EB"/>
    <w:rsid w:val="00690504"/>
    <w:rsid w:val="006906CF"/>
    <w:rsid w:val="00691072"/>
    <w:rsid w:val="00691288"/>
    <w:rsid w:val="00691307"/>
    <w:rsid w:val="006925AC"/>
    <w:rsid w:val="00692779"/>
    <w:rsid w:val="00692813"/>
    <w:rsid w:val="006932CC"/>
    <w:rsid w:val="00694705"/>
    <w:rsid w:val="006950FA"/>
    <w:rsid w:val="006953F9"/>
    <w:rsid w:val="00695A79"/>
    <w:rsid w:val="00695E6C"/>
    <w:rsid w:val="0069672A"/>
    <w:rsid w:val="006967BA"/>
    <w:rsid w:val="00696A40"/>
    <w:rsid w:val="0069725E"/>
    <w:rsid w:val="00697B97"/>
    <w:rsid w:val="006A096F"/>
    <w:rsid w:val="006A0998"/>
    <w:rsid w:val="006A0C18"/>
    <w:rsid w:val="006A0EF2"/>
    <w:rsid w:val="006A0F06"/>
    <w:rsid w:val="006A105B"/>
    <w:rsid w:val="006A11BF"/>
    <w:rsid w:val="006A1272"/>
    <w:rsid w:val="006A1784"/>
    <w:rsid w:val="006A20C5"/>
    <w:rsid w:val="006A260E"/>
    <w:rsid w:val="006A5370"/>
    <w:rsid w:val="006A5415"/>
    <w:rsid w:val="006A5480"/>
    <w:rsid w:val="006A59D4"/>
    <w:rsid w:val="006A5BE3"/>
    <w:rsid w:val="006A5FE8"/>
    <w:rsid w:val="006A6262"/>
    <w:rsid w:val="006A635A"/>
    <w:rsid w:val="006A6625"/>
    <w:rsid w:val="006A73C3"/>
    <w:rsid w:val="006A768B"/>
    <w:rsid w:val="006A7695"/>
    <w:rsid w:val="006A77F3"/>
    <w:rsid w:val="006A795C"/>
    <w:rsid w:val="006B091E"/>
    <w:rsid w:val="006B0932"/>
    <w:rsid w:val="006B0A32"/>
    <w:rsid w:val="006B15E9"/>
    <w:rsid w:val="006B17CF"/>
    <w:rsid w:val="006B1BF1"/>
    <w:rsid w:val="006B1DE7"/>
    <w:rsid w:val="006B2076"/>
    <w:rsid w:val="006B220F"/>
    <w:rsid w:val="006B2546"/>
    <w:rsid w:val="006B25E5"/>
    <w:rsid w:val="006B2BE0"/>
    <w:rsid w:val="006B2DDB"/>
    <w:rsid w:val="006B3854"/>
    <w:rsid w:val="006B45CB"/>
    <w:rsid w:val="006B4D45"/>
    <w:rsid w:val="006B5241"/>
    <w:rsid w:val="006B5255"/>
    <w:rsid w:val="006B52D2"/>
    <w:rsid w:val="006B54CF"/>
    <w:rsid w:val="006B5C90"/>
    <w:rsid w:val="006B5D89"/>
    <w:rsid w:val="006B5E5C"/>
    <w:rsid w:val="006B5FF3"/>
    <w:rsid w:val="006B6F7B"/>
    <w:rsid w:val="006B70BB"/>
    <w:rsid w:val="006C0770"/>
    <w:rsid w:val="006C0CFD"/>
    <w:rsid w:val="006C0FA1"/>
    <w:rsid w:val="006C182F"/>
    <w:rsid w:val="006C1C5B"/>
    <w:rsid w:val="006C1D3A"/>
    <w:rsid w:val="006C2530"/>
    <w:rsid w:val="006C2617"/>
    <w:rsid w:val="006C2B0C"/>
    <w:rsid w:val="006C314E"/>
    <w:rsid w:val="006C35F2"/>
    <w:rsid w:val="006C4734"/>
    <w:rsid w:val="006C476B"/>
    <w:rsid w:val="006C4A18"/>
    <w:rsid w:val="006C4F63"/>
    <w:rsid w:val="006C59DB"/>
    <w:rsid w:val="006C5C72"/>
    <w:rsid w:val="006C60FF"/>
    <w:rsid w:val="006C624B"/>
    <w:rsid w:val="006C6AC2"/>
    <w:rsid w:val="006C6B1D"/>
    <w:rsid w:val="006C701A"/>
    <w:rsid w:val="006C7329"/>
    <w:rsid w:val="006C74BF"/>
    <w:rsid w:val="006C7F0A"/>
    <w:rsid w:val="006D04D9"/>
    <w:rsid w:val="006D059E"/>
    <w:rsid w:val="006D07CF"/>
    <w:rsid w:val="006D0DF3"/>
    <w:rsid w:val="006D11F8"/>
    <w:rsid w:val="006D15E6"/>
    <w:rsid w:val="006D17F8"/>
    <w:rsid w:val="006D337C"/>
    <w:rsid w:val="006D3620"/>
    <w:rsid w:val="006D3D55"/>
    <w:rsid w:val="006D3F1B"/>
    <w:rsid w:val="006D4751"/>
    <w:rsid w:val="006D49B9"/>
    <w:rsid w:val="006D4DD7"/>
    <w:rsid w:val="006D56CA"/>
    <w:rsid w:val="006D5BBB"/>
    <w:rsid w:val="006D68BE"/>
    <w:rsid w:val="006D6EFD"/>
    <w:rsid w:val="006D739F"/>
    <w:rsid w:val="006D73AE"/>
    <w:rsid w:val="006E0062"/>
    <w:rsid w:val="006E03B7"/>
    <w:rsid w:val="006E0DA2"/>
    <w:rsid w:val="006E1886"/>
    <w:rsid w:val="006E2F9B"/>
    <w:rsid w:val="006E3303"/>
    <w:rsid w:val="006E46A0"/>
    <w:rsid w:val="006E508D"/>
    <w:rsid w:val="006E5862"/>
    <w:rsid w:val="006E5877"/>
    <w:rsid w:val="006E5A95"/>
    <w:rsid w:val="006E5D1C"/>
    <w:rsid w:val="006E6819"/>
    <w:rsid w:val="006E6E4E"/>
    <w:rsid w:val="006E7B24"/>
    <w:rsid w:val="006F3142"/>
    <w:rsid w:val="006F3489"/>
    <w:rsid w:val="006F56F9"/>
    <w:rsid w:val="006F5D3A"/>
    <w:rsid w:val="006F5D57"/>
    <w:rsid w:val="006F6381"/>
    <w:rsid w:val="006F6850"/>
    <w:rsid w:val="006F6DF6"/>
    <w:rsid w:val="006F7938"/>
    <w:rsid w:val="006F7A9E"/>
    <w:rsid w:val="0070176F"/>
    <w:rsid w:val="007018BE"/>
    <w:rsid w:val="00702441"/>
    <w:rsid w:val="007029BE"/>
    <w:rsid w:val="00703025"/>
    <w:rsid w:val="00703427"/>
    <w:rsid w:val="00703EC2"/>
    <w:rsid w:val="007045B6"/>
    <w:rsid w:val="007048AB"/>
    <w:rsid w:val="00704933"/>
    <w:rsid w:val="00704F91"/>
    <w:rsid w:val="0070558E"/>
    <w:rsid w:val="00706669"/>
    <w:rsid w:val="00706676"/>
    <w:rsid w:val="00706B00"/>
    <w:rsid w:val="00706B7B"/>
    <w:rsid w:val="00706D0C"/>
    <w:rsid w:val="00706EF3"/>
    <w:rsid w:val="00707658"/>
    <w:rsid w:val="007077B5"/>
    <w:rsid w:val="00707C7C"/>
    <w:rsid w:val="00707F12"/>
    <w:rsid w:val="00710391"/>
    <w:rsid w:val="00710689"/>
    <w:rsid w:val="00710D92"/>
    <w:rsid w:val="00710E56"/>
    <w:rsid w:val="00710E95"/>
    <w:rsid w:val="00711744"/>
    <w:rsid w:val="00712E7F"/>
    <w:rsid w:val="0071318A"/>
    <w:rsid w:val="0071385C"/>
    <w:rsid w:val="00713B75"/>
    <w:rsid w:val="0071479B"/>
    <w:rsid w:val="00714E8A"/>
    <w:rsid w:val="007155F0"/>
    <w:rsid w:val="00715BEA"/>
    <w:rsid w:val="00716B6D"/>
    <w:rsid w:val="007170AA"/>
    <w:rsid w:val="007178B8"/>
    <w:rsid w:val="00717D61"/>
    <w:rsid w:val="007201D0"/>
    <w:rsid w:val="007201E0"/>
    <w:rsid w:val="007205DF"/>
    <w:rsid w:val="00720952"/>
    <w:rsid w:val="00720EF2"/>
    <w:rsid w:val="00720F4E"/>
    <w:rsid w:val="00720FA5"/>
    <w:rsid w:val="00720FBB"/>
    <w:rsid w:val="00721500"/>
    <w:rsid w:val="007218E0"/>
    <w:rsid w:val="0072191F"/>
    <w:rsid w:val="007219A1"/>
    <w:rsid w:val="007219F7"/>
    <w:rsid w:val="0072238B"/>
    <w:rsid w:val="0072284D"/>
    <w:rsid w:val="00723FAB"/>
    <w:rsid w:val="0072473B"/>
    <w:rsid w:val="00724B49"/>
    <w:rsid w:val="00724C11"/>
    <w:rsid w:val="007254BC"/>
    <w:rsid w:val="0072674E"/>
    <w:rsid w:val="00726F38"/>
    <w:rsid w:val="00727257"/>
    <w:rsid w:val="00727650"/>
    <w:rsid w:val="007277CE"/>
    <w:rsid w:val="007278C7"/>
    <w:rsid w:val="007304E8"/>
    <w:rsid w:val="00730AA3"/>
    <w:rsid w:val="00730D38"/>
    <w:rsid w:val="00730D45"/>
    <w:rsid w:val="00732710"/>
    <w:rsid w:val="007337AC"/>
    <w:rsid w:val="00734298"/>
    <w:rsid w:val="0073570C"/>
    <w:rsid w:val="00735BEC"/>
    <w:rsid w:val="00736271"/>
    <w:rsid w:val="00736FF3"/>
    <w:rsid w:val="0073715B"/>
    <w:rsid w:val="00737768"/>
    <w:rsid w:val="007404FE"/>
    <w:rsid w:val="0074082F"/>
    <w:rsid w:val="007422AC"/>
    <w:rsid w:val="007425F6"/>
    <w:rsid w:val="00743165"/>
    <w:rsid w:val="007436E4"/>
    <w:rsid w:val="007442F0"/>
    <w:rsid w:val="007444E2"/>
    <w:rsid w:val="007447BE"/>
    <w:rsid w:val="00744971"/>
    <w:rsid w:val="00744A6D"/>
    <w:rsid w:val="00744B36"/>
    <w:rsid w:val="00744CAE"/>
    <w:rsid w:val="0074519E"/>
    <w:rsid w:val="00745AD5"/>
    <w:rsid w:val="007467C0"/>
    <w:rsid w:val="007473AC"/>
    <w:rsid w:val="00750195"/>
    <w:rsid w:val="0075070C"/>
    <w:rsid w:val="00750B71"/>
    <w:rsid w:val="00750FFF"/>
    <w:rsid w:val="007513E8"/>
    <w:rsid w:val="00751415"/>
    <w:rsid w:val="00751710"/>
    <w:rsid w:val="007525B7"/>
    <w:rsid w:val="0075287B"/>
    <w:rsid w:val="00752FA7"/>
    <w:rsid w:val="007533D8"/>
    <w:rsid w:val="00753F9C"/>
    <w:rsid w:val="0075407D"/>
    <w:rsid w:val="0075521C"/>
    <w:rsid w:val="007555F0"/>
    <w:rsid w:val="00755C48"/>
    <w:rsid w:val="007563FB"/>
    <w:rsid w:val="00756479"/>
    <w:rsid w:val="00756CBA"/>
    <w:rsid w:val="00757135"/>
    <w:rsid w:val="00757946"/>
    <w:rsid w:val="00757D80"/>
    <w:rsid w:val="007601C5"/>
    <w:rsid w:val="00760389"/>
    <w:rsid w:val="00760A52"/>
    <w:rsid w:val="00760D52"/>
    <w:rsid w:val="007615B8"/>
    <w:rsid w:val="007619F0"/>
    <w:rsid w:val="00761E26"/>
    <w:rsid w:val="00762421"/>
    <w:rsid w:val="0076265D"/>
    <w:rsid w:val="00762CE2"/>
    <w:rsid w:val="007639C3"/>
    <w:rsid w:val="0076409F"/>
    <w:rsid w:val="00764212"/>
    <w:rsid w:val="0076434F"/>
    <w:rsid w:val="00764D36"/>
    <w:rsid w:val="00764DDB"/>
    <w:rsid w:val="00765440"/>
    <w:rsid w:val="00765F72"/>
    <w:rsid w:val="00766198"/>
    <w:rsid w:val="007663F5"/>
    <w:rsid w:val="00767255"/>
    <w:rsid w:val="0076746D"/>
    <w:rsid w:val="00767A8B"/>
    <w:rsid w:val="007706EC"/>
    <w:rsid w:val="00770A2B"/>
    <w:rsid w:val="00770CC2"/>
    <w:rsid w:val="007714EF"/>
    <w:rsid w:val="00771CAE"/>
    <w:rsid w:val="00771D81"/>
    <w:rsid w:val="00771E9F"/>
    <w:rsid w:val="00772B5B"/>
    <w:rsid w:val="00773432"/>
    <w:rsid w:val="00773BD9"/>
    <w:rsid w:val="00773DE4"/>
    <w:rsid w:val="0077404F"/>
    <w:rsid w:val="00776074"/>
    <w:rsid w:val="00777E18"/>
    <w:rsid w:val="00780026"/>
    <w:rsid w:val="007803D1"/>
    <w:rsid w:val="00780AE9"/>
    <w:rsid w:val="007810AE"/>
    <w:rsid w:val="00781119"/>
    <w:rsid w:val="0078119A"/>
    <w:rsid w:val="0078142B"/>
    <w:rsid w:val="0078142C"/>
    <w:rsid w:val="0078148E"/>
    <w:rsid w:val="00781CEE"/>
    <w:rsid w:val="007829D6"/>
    <w:rsid w:val="007835FF"/>
    <w:rsid w:val="00784233"/>
    <w:rsid w:val="0078459E"/>
    <w:rsid w:val="00784AE1"/>
    <w:rsid w:val="00784EF8"/>
    <w:rsid w:val="007857F3"/>
    <w:rsid w:val="0078638A"/>
    <w:rsid w:val="0078650A"/>
    <w:rsid w:val="007869B3"/>
    <w:rsid w:val="007877B4"/>
    <w:rsid w:val="007908BD"/>
    <w:rsid w:val="00791668"/>
    <w:rsid w:val="0079193A"/>
    <w:rsid w:val="00792168"/>
    <w:rsid w:val="00792361"/>
    <w:rsid w:val="0079344A"/>
    <w:rsid w:val="00793975"/>
    <w:rsid w:val="00793EAB"/>
    <w:rsid w:val="00794A74"/>
    <w:rsid w:val="00794DEC"/>
    <w:rsid w:val="0079575E"/>
    <w:rsid w:val="007969BD"/>
    <w:rsid w:val="00796C8B"/>
    <w:rsid w:val="00797078"/>
    <w:rsid w:val="007971B0"/>
    <w:rsid w:val="00797D86"/>
    <w:rsid w:val="007A04D1"/>
    <w:rsid w:val="007A0627"/>
    <w:rsid w:val="007A0DA1"/>
    <w:rsid w:val="007A1A9F"/>
    <w:rsid w:val="007A1CAF"/>
    <w:rsid w:val="007A2617"/>
    <w:rsid w:val="007A4673"/>
    <w:rsid w:val="007A4BCB"/>
    <w:rsid w:val="007A5745"/>
    <w:rsid w:val="007A5962"/>
    <w:rsid w:val="007A6E7C"/>
    <w:rsid w:val="007A7770"/>
    <w:rsid w:val="007B0782"/>
    <w:rsid w:val="007B0BD6"/>
    <w:rsid w:val="007B0F62"/>
    <w:rsid w:val="007B1188"/>
    <w:rsid w:val="007B125D"/>
    <w:rsid w:val="007B1363"/>
    <w:rsid w:val="007B1910"/>
    <w:rsid w:val="007B3113"/>
    <w:rsid w:val="007B358D"/>
    <w:rsid w:val="007B4861"/>
    <w:rsid w:val="007B4B78"/>
    <w:rsid w:val="007B4F79"/>
    <w:rsid w:val="007B5582"/>
    <w:rsid w:val="007B6D71"/>
    <w:rsid w:val="007B7332"/>
    <w:rsid w:val="007C047F"/>
    <w:rsid w:val="007C0CAE"/>
    <w:rsid w:val="007C13EF"/>
    <w:rsid w:val="007C1E54"/>
    <w:rsid w:val="007C224B"/>
    <w:rsid w:val="007C2362"/>
    <w:rsid w:val="007C37A3"/>
    <w:rsid w:val="007C3A55"/>
    <w:rsid w:val="007C3BC1"/>
    <w:rsid w:val="007C3C68"/>
    <w:rsid w:val="007C49FA"/>
    <w:rsid w:val="007C4C27"/>
    <w:rsid w:val="007C5279"/>
    <w:rsid w:val="007C5504"/>
    <w:rsid w:val="007C669A"/>
    <w:rsid w:val="007C685D"/>
    <w:rsid w:val="007C6B67"/>
    <w:rsid w:val="007C7063"/>
    <w:rsid w:val="007C70B6"/>
    <w:rsid w:val="007C714F"/>
    <w:rsid w:val="007C7153"/>
    <w:rsid w:val="007C770C"/>
    <w:rsid w:val="007C77DF"/>
    <w:rsid w:val="007C7B76"/>
    <w:rsid w:val="007D00A0"/>
    <w:rsid w:val="007D05FE"/>
    <w:rsid w:val="007D06FC"/>
    <w:rsid w:val="007D1046"/>
    <w:rsid w:val="007D11A7"/>
    <w:rsid w:val="007D1368"/>
    <w:rsid w:val="007D1568"/>
    <w:rsid w:val="007D18A9"/>
    <w:rsid w:val="007D28A3"/>
    <w:rsid w:val="007D2D72"/>
    <w:rsid w:val="007D45BF"/>
    <w:rsid w:val="007D4B6C"/>
    <w:rsid w:val="007D4D6C"/>
    <w:rsid w:val="007D4E23"/>
    <w:rsid w:val="007D554B"/>
    <w:rsid w:val="007D6296"/>
    <w:rsid w:val="007D66DC"/>
    <w:rsid w:val="007D6A12"/>
    <w:rsid w:val="007D6BB9"/>
    <w:rsid w:val="007D6FD8"/>
    <w:rsid w:val="007D72E9"/>
    <w:rsid w:val="007D7AD8"/>
    <w:rsid w:val="007E044C"/>
    <w:rsid w:val="007E0B2F"/>
    <w:rsid w:val="007E18E2"/>
    <w:rsid w:val="007E1934"/>
    <w:rsid w:val="007E2227"/>
    <w:rsid w:val="007E31C3"/>
    <w:rsid w:val="007E36D5"/>
    <w:rsid w:val="007E3A2E"/>
    <w:rsid w:val="007E4808"/>
    <w:rsid w:val="007E4A0B"/>
    <w:rsid w:val="007E4C98"/>
    <w:rsid w:val="007E4E4D"/>
    <w:rsid w:val="007E538A"/>
    <w:rsid w:val="007E544D"/>
    <w:rsid w:val="007E5BDE"/>
    <w:rsid w:val="007E5DDF"/>
    <w:rsid w:val="007E6464"/>
    <w:rsid w:val="007E655B"/>
    <w:rsid w:val="007E66C6"/>
    <w:rsid w:val="007E7041"/>
    <w:rsid w:val="007E7693"/>
    <w:rsid w:val="007E7B96"/>
    <w:rsid w:val="007E7CDE"/>
    <w:rsid w:val="007E7D2A"/>
    <w:rsid w:val="007E7EFA"/>
    <w:rsid w:val="007F01A7"/>
    <w:rsid w:val="007F0C13"/>
    <w:rsid w:val="007F0FBF"/>
    <w:rsid w:val="007F12C7"/>
    <w:rsid w:val="007F19AA"/>
    <w:rsid w:val="007F1CA3"/>
    <w:rsid w:val="007F34F0"/>
    <w:rsid w:val="007F39CD"/>
    <w:rsid w:val="007F3DEB"/>
    <w:rsid w:val="007F3F70"/>
    <w:rsid w:val="007F46B2"/>
    <w:rsid w:val="007F4E6E"/>
    <w:rsid w:val="007F5019"/>
    <w:rsid w:val="007F6FB5"/>
    <w:rsid w:val="007F71EB"/>
    <w:rsid w:val="007F77E7"/>
    <w:rsid w:val="00800FB5"/>
    <w:rsid w:val="008034F2"/>
    <w:rsid w:val="008038E7"/>
    <w:rsid w:val="008046F0"/>
    <w:rsid w:val="008048F2"/>
    <w:rsid w:val="008056CC"/>
    <w:rsid w:val="008059B5"/>
    <w:rsid w:val="0080611E"/>
    <w:rsid w:val="0080683F"/>
    <w:rsid w:val="008077ED"/>
    <w:rsid w:val="008078D8"/>
    <w:rsid w:val="00807D54"/>
    <w:rsid w:val="008101BE"/>
    <w:rsid w:val="00810915"/>
    <w:rsid w:val="00810E68"/>
    <w:rsid w:val="008111AD"/>
    <w:rsid w:val="008116FC"/>
    <w:rsid w:val="00811CCE"/>
    <w:rsid w:val="008125C7"/>
    <w:rsid w:val="00812C2A"/>
    <w:rsid w:val="00812E2A"/>
    <w:rsid w:val="008138A9"/>
    <w:rsid w:val="008140BB"/>
    <w:rsid w:val="00814122"/>
    <w:rsid w:val="0081416A"/>
    <w:rsid w:val="008142E6"/>
    <w:rsid w:val="00814B11"/>
    <w:rsid w:val="00814D76"/>
    <w:rsid w:val="00814DCE"/>
    <w:rsid w:val="008151FF"/>
    <w:rsid w:val="00816162"/>
    <w:rsid w:val="0081634E"/>
    <w:rsid w:val="00817037"/>
    <w:rsid w:val="00817125"/>
    <w:rsid w:val="00820435"/>
    <w:rsid w:val="008211A8"/>
    <w:rsid w:val="00821A1D"/>
    <w:rsid w:val="00822C9B"/>
    <w:rsid w:val="00822D21"/>
    <w:rsid w:val="00822FB8"/>
    <w:rsid w:val="00823570"/>
    <w:rsid w:val="008238CD"/>
    <w:rsid w:val="00823BB0"/>
    <w:rsid w:val="00824027"/>
    <w:rsid w:val="00824508"/>
    <w:rsid w:val="00824CBF"/>
    <w:rsid w:val="00825BCA"/>
    <w:rsid w:val="00826192"/>
    <w:rsid w:val="00827280"/>
    <w:rsid w:val="008274F5"/>
    <w:rsid w:val="00827B74"/>
    <w:rsid w:val="00830F07"/>
    <w:rsid w:val="00831606"/>
    <w:rsid w:val="00831B66"/>
    <w:rsid w:val="00831C31"/>
    <w:rsid w:val="00831C8F"/>
    <w:rsid w:val="00832282"/>
    <w:rsid w:val="00832385"/>
    <w:rsid w:val="008328FE"/>
    <w:rsid w:val="00832B58"/>
    <w:rsid w:val="00832C2D"/>
    <w:rsid w:val="00832F1C"/>
    <w:rsid w:val="008339A9"/>
    <w:rsid w:val="00833D73"/>
    <w:rsid w:val="00834AEC"/>
    <w:rsid w:val="00834FDE"/>
    <w:rsid w:val="00835F4F"/>
    <w:rsid w:val="0083616E"/>
    <w:rsid w:val="008365C2"/>
    <w:rsid w:val="008369E1"/>
    <w:rsid w:val="00836D5F"/>
    <w:rsid w:val="008402B4"/>
    <w:rsid w:val="00840369"/>
    <w:rsid w:val="00840925"/>
    <w:rsid w:val="00840F9C"/>
    <w:rsid w:val="00841150"/>
    <w:rsid w:val="00841575"/>
    <w:rsid w:val="0084197D"/>
    <w:rsid w:val="00841ACA"/>
    <w:rsid w:val="00841DF9"/>
    <w:rsid w:val="00841EAA"/>
    <w:rsid w:val="008428A2"/>
    <w:rsid w:val="00842AFD"/>
    <w:rsid w:val="00842C7E"/>
    <w:rsid w:val="00843D22"/>
    <w:rsid w:val="0084454E"/>
    <w:rsid w:val="00845626"/>
    <w:rsid w:val="00845F91"/>
    <w:rsid w:val="00847222"/>
    <w:rsid w:val="0084754E"/>
    <w:rsid w:val="00847A98"/>
    <w:rsid w:val="00847D42"/>
    <w:rsid w:val="008501F9"/>
    <w:rsid w:val="00850878"/>
    <w:rsid w:val="00850DD5"/>
    <w:rsid w:val="008514D6"/>
    <w:rsid w:val="00851509"/>
    <w:rsid w:val="0085154D"/>
    <w:rsid w:val="008518B3"/>
    <w:rsid w:val="00852820"/>
    <w:rsid w:val="00852ECB"/>
    <w:rsid w:val="00853408"/>
    <w:rsid w:val="00853DDE"/>
    <w:rsid w:val="008551F7"/>
    <w:rsid w:val="008554F7"/>
    <w:rsid w:val="00855533"/>
    <w:rsid w:val="00856A55"/>
    <w:rsid w:val="00856B31"/>
    <w:rsid w:val="00856BB3"/>
    <w:rsid w:val="00856C96"/>
    <w:rsid w:val="00856EC8"/>
    <w:rsid w:val="00857044"/>
    <w:rsid w:val="00857193"/>
    <w:rsid w:val="00857372"/>
    <w:rsid w:val="008606F0"/>
    <w:rsid w:val="00861018"/>
    <w:rsid w:val="00861A00"/>
    <w:rsid w:val="00861B44"/>
    <w:rsid w:val="00863079"/>
    <w:rsid w:val="008632F3"/>
    <w:rsid w:val="008634E4"/>
    <w:rsid w:val="008636BC"/>
    <w:rsid w:val="00863E41"/>
    <w:rsid w:val="008642CD"/>
    <w:rsid w:val="00864958"/>
    <w:rsid w:val="00864D15"/>
    <w:rsid w:val="00864F51"/>
    <w:rsid w:val="00864FD6"/>
    <w:rsid w:val="00865374"/>
    <w:rsid w:val="00866014"/>
    <w:rsid w:val="008663D1"/>
    <w:rsid w:val="00866B53"/>
    <w:rsid w:val="00866E90"/>
    <w:rsid w:val="00870CE3"/>
    <w:rsid w:val="00870F3D"/>
    <w:rsid w:val="00871638"/>
    <w:rsid w:val="008717AB"/>
    <w:rsid w:val="00871D0E"/>
    <w:rsid w:val="00871E8E"/>
    <w:rsid w:val="00871EE2"/>
    <w:rsid w:val="008723F9"/>
    <w:rsid w:val="0087281A"/>
    <w:rsid w:val="0087322D"/>
    <w:rsid w:val="008764D6"/>
    <w:rsid w:val="0087667B"/>
    <w:rsid w:val="0087742E"/>
    <w:rsid w:val="008775F0"/>
    <w:rsid w:val="00877622"/>
    <w:rsid w:val="00881B7F"/>
    <w:rsid w:val="00882663"/>
    <w:rsid w:val="0088369C"/>
    <w:rsid w:val="008843F0"/>
    <w:rsid w:val="00884AD4"/>
    <w:rsid w:val="0088543C"/>
    <w:rsid w:val="00885FA8"/>
    <w:rsid w:val="00886145"/>
    <w:rsid w:val="0088630A"/>
    <w:rsid w:val="00886620"/>
    <w:rsid w:val="00887020"/>
    <w:rsid w:val="00887423"/>
    <w:rsid w:val="008875BB"/>
    <w:rsid w:val="00887608"/>
    <w:rsid w:val="008877CC"/>
    <w:rsid w:val="00887A5B"/>
    <w:rsid w:val="00890B64"/>
    <w:rsid w:val="008910E8"/>
    <w:rsid w:val="0089130B"/>
    <w:rsid w:val="008914F6"/>
    <w:rsid w:val="0089165F"/>
    <w:rsid w:val="0089230F"/>
    <w:rsid w:val="008927E0"/>
    <w:rsid w:val="00892A1E"/>
    <w:rsid w:val="00892D32"/>
    <w:rsid w:val="008935FC"/>
    <w:rsid w:val="00893786"/>
    <w:rsid w:val="008947E2"/>
    <w:rsid w:val="00894B11"/>
    <w:rsid w:val="008953D3"/>
    <w:rsid w:val="008958A5"/>
    <w:rsid w:val="00896119"/>
    <w:rsid w:val="00896891"/>
    <w:rsid w:val="0089718D"/>
    <w:rsid w:val="00897500"/>
    <w:rsid w:val="0089782C"/>
    <w:rsid w:val="008A0598"/>
    <w:rsid w:val="008A0602"/>
    <w:rsid w:val="008A066F"/>
    <w:rsid w:val="008A0DAD"/>
    <w:rsid w:val="008A1333"/>
    <w:rsid w:val="008A14BE"/>
    <w:rsid w:val="008A15EA"/>
    <w:rsid w:val="008A1A37"/>
    <w:rsid w:val="008A1B4D"/>
    <w:rsid w:val="008A1D84"/>
    <w:rsid w:val="008A2154"/>
    <w:rsid w:val="008A236E"/>
    <w:rsid w:val="008A2780"/>
    <w:rsid w:val="008A27A4"/>
    <w:rsid w:val="008A29B9"/>
    <w:rsid w:val="008A3288"/>
    <w:rsid w:val="008A5B0E"/>
    <w:rsid w:val="008A5C2A"/>
    <w:rsid w:val="008A5EF8"/>
    <w:rsid w:val="008A5F3B"/>
    <w:rsid w:val="008A6219"/>
    <w:rsid w:val="008A708D"/>
    <w:rsid w:val="008A772C"/>
    <w:rsid w:val="008B06FA"/>
    <w:rsid w:val="008B0D0E"/>
    <w:rsid w:val="008B1980"/>
    <w:rsid w:val="008B21EE"/>
    <w:rsid w:val="008B2683"/>
    <w:rsid w:val="008B2EDC"/>
    <w:rsid w:val="008B36EF"/>
    <w:rsid w:val="008B46C8"/>
    <w:rsid w:val="008B4FA7"/>
    <w:rsid w:val="008B6091"/>
    <w:rsid w:val="008B618E"/>
    <w:rsid w:val="008B65A7"/>
    <w:rsid w:val="008B6845"/>
    <w:rsid w:val="008B6A51"/>
    <w:rsid w:val="008B7B80"/>
    <w:rsid w:val="008C071A"/>
    <w:rsid w:val="008C0874"/>
    <w:rsid w:val="008C10CA"/>
    <w:rsid w:val="008C1C45"/>
    <w:rsid w:val="008C20D2"/>
    <w:rsid w:val="008C2CC3"/>
    <w:rsid w:val="008C2E16"/>
    <w:rsid w:val="008C2E51"/>
    <w:rsid w:val="008C2FC3"/>
    <w:rsid w:val="008C3116"/>
    <w:rsid w:val="008C3224"/>
    <w:rsid w:val="008C32A7"/>
    <w:rsid w:val="008C3D65"/>
    <w:rsid w:val="008C42EE"/>
    <w:rsid w:val="008C4868"/>
    <w:rsid w:val="008C48F2"/>
    <w:rsid w:val="008C50F0"/>
    <w:rsid w:val="008C5AC2"/>
    <w:rsid w:val="008C5BD2"/>
    <w:rsid w:val="008C62D7"/>
    <w:rsid w:val="008C6AF0"/>
    <w:rsid w:val="008C6E53"/>
    <w:rsid w:val="008C7001"/>
    <w:rsid w:val="008C70AB"/>
    <w:rsid w:val="008C7C56"/>
    <w:rsid w:val="008D0084"/>
    <w:rsid w:val="008D0D90"/>
    <w:rsid w:val="008D0DCD"/>
    <w:rsid w:val="008D105D"/>
    <w:rsid w:val="008D1760"/>
    <w:rsid w:val="008D1979"/>
    <w:rsid w:val="008D1E6E"/>
    <w:rsid w:val="008D2528"/>
    <w:rsid w:val="008D31C1"/>
    <w:rsid w:val="008D34BE"/>
    <w:rsid w:val="008D3B1C"/>
    <w:rsid w:val="008D4081"/>
    <w:rsid w:val="008D40E8"/>
    <w:rsid w:val="008D43D4"/>
    <w:rsid w:val="008D480E"/>
    <w:rsid w:val="008D5585"/>
    <w:rsid w:val="008D5D94"/>
    <w:rsid w:val="008D604C"/>
    <w:rsid w:val="008D6768"/>
    <w:rsid w:val="008D6D77"/>
    <w:rsid w:val="008D7217"/>
    <w:rsid w:val="008D7903"/>
    <w:rsid w:val="008E011A"/>
    <w:rsid w:val="008E054A"/>
    <w:rsid w:val="008E06B3"/>
    <w:rsid w:val="008E0E48"/>
    <w:rsid w:val="008E156D"/>
    <w:rsid w:val="008E1B87"/>
    <w:rsid w:val="008E2470"/>
    <w:rsid w:val="008E2BC6"/>
    <w:rsid w:val="008E31F4"/>
    <w:rsid w:val="008E3808"/>
    <w:rsid w:val="008E3E5E"/>
    <w:rsid w:val="008E425C"/>
    <w:rsid w:val="008E478F"/>
    <w:rsid w:val="008E5333"/>
    <w:rsid w:val="008E5AEF"/>
    <w:rsid w:val="008E64DD"/>
    <w:rsid w:val="008E6B67"/>
    <w:rsid w:val="008E6CE4"/>
    <w:rsid w:val="008E7329"/>
    <w:rsid w:val="008E7BD5"/>
    <w:rsid w:val="008E7F32"/>
    <w:rsid w:val="008F031F"/>
    <w:rsid w:val="008F07EF"/>
    <w:rsid w:val="008F14D0"/>
    <w:rsid w:val="008F17F3"/>
    <w:rsid w:val="008F2931"/>
    <w:rsid w:val="008F2F9D"/>
    <w:rsid w:val="008F35ED"/>
    <w:rsid w:val="008F4BC0"/>
    <w:rsid w:val="008F51CF"/>
    <w:rsid w:val="008F62A0"/>
    <w:rsid w:val="008F7A37"/>
    <w:rsid w:val="008F7BEA"/>
    <w:rsid w:val="00900473"/>
    <w:rsid w:val="009006E3"/>
    <w:rsid w:val="009007F8"/>
    <w:rsid w:val="009010F2"/>
    <w:rsid w:val="009012E8"/>
    <w:rsid w:val="00901351"/>
    <w:rsid w:val="00901845"/>
    <w:rsid w:val="009029C8"/>
    <w:rsid w:val="00902D7C"/>
    <w:rsid w:val="00902E25"/>
    <w:rsid w:val="009031B3"/>
    <w:rsid w:val="0090384D"/>
    <w:rsid w:val="00903C63"/>
    <w:rsid w:val="00903D8B"/>
    <w:rsid w:val="00903DBE"/>
    <w:rsid w:val="00904DFA"/>
    <w:rsid w:val="00905A06"/>
    <w:rsid w:val="009070E2"/>
    <w:rsid w:val="00907129"/>
    <w:rsid w:val="00907214"/>
    <w:rsid w:val="009079A9"/>
    <w:rsid w:val="009111B7"/>
    <w:rsid w:val="00911785"/>
    <w:rsid w:val="0091231E"/>
    <w:rsid w:val="00913891"/>
    <w:rsid w:val="00913C99"/>
    <w:rsid w:val="009157F1"/>
    <w:rsid w:val="00915951"/>
    <w:rsid w:val="00915DB1"/>
    <w:rsid w:val="00916472"/>
    <w:rsid w:val="009164F6"/>
    <w:rsid w:val="00916934"/>
    <w:rsid w:val="00916960"/>
    <w:rsid w:val="00916BC3"/>
    <w:rsid w:val="00916E9A"/>
    <w:rsid w:val="0091734F"/>
    <w:rsid w:val="00917A19"/>
    <w:rsid w:val="00917AA8"/>
    <w:rsid w:val="00917E56"/>
    <w:rsid w:val="00917E73"/>
    <w:rsid w:val="009211E4"/>
    <w:rsid w:val="00922233"/>
    <w:rsid w:val="00922501"/>
    <w:rsid w:val="00922905"/>
    <w:rsid w:val="00922FFF"/>
    <w:rsid w:val="0092348A"/>
    <w:rsid w:val="00923D10"/>
    <w:rsid w:val="009247B9"/>
    <w:rsid w:val="00925878"/>
    <w:rsid w:val="00926303"/>
    <w:rsid w:val="00927FF2"/>
    <w:rsid w:val="00930522"/>
    <w:rsid w:val="0093076A"/>
    <w:rsid w:val="009317A5"/>
    <w:rsid w:val="00931AD2"/>
    <w:rsid w:val="00931C05"/>
    <w:rsid w:val="00931DE3"/>
    <w:rsid w:val="00932040"/>
    <w:rsid w:val="009327E9"/>
    <w:rsid w:val="00933515"/>
    <w:rsid w:val="009337EA"/>
    <w:rsid w:val="00933E05"/>
    <w:rsid w:val="00934EC7"/>
    <w:rsid w:val="00934F77"/>
    <w:rsid w:val="009357B5"/>
    <w:rsid w:val="00935AB4"/>
    <w:rsid w:val="00936054"/>
    <w:rsid w:val="00936592"/>
    <w:rsid w:val="00937C6E"/>
    <w:rsid w:val="009421EE"/>
    <w:rsid w:val="0094325B"/>
    <w:rsid w:val="00943320"/>
    <w:rsid w:val="009443CF"/>
    <w:rsid w:val="00944B32"/>
    <w:rsid w:val="00944B81"/>
    <w:rsid w:val="00945378"/>
    <w:rsid w:val="00945778"/>
    <w:rsid w:val="00945797"/>
    <w:rsid w:val="009462BA"/>
    <w:rsid w:val="009466D3"/>
    <w:rsid w:val="0094718B"/>
    <w:rsid w:val="009472D1"/>
    <w:rsid w:val="0094743D"/>
    <w:rsid w:val="00947541"/>
    <w:rsid w:val="00947ABD"/>
    <w:rsid w:val="00947C0C"/>
    <w:rsid w:val="00947D5D"/>
    <w:rsid w:val="009500E9"/>
    <w:rsid w:val="0095145E"/>
    <w:rsid w:val="00951FC8"/>
    <w:rsid w:val="00952650"/>
    <w:rsid w:val="009527A6"/>
    <w:rsid w:val="00952893"/>
    <w:rsid w:val="00952C39"/>
    <w:rsid w:val="00952E11"/>
    <w:rsid w:val="00952EA4"/>
    <w:rsid w:val="00952F6C"/>
    <w:rsid w:val="00953896"/>
    <w:rsid w:val="00953CAB"/>
    <w:rsid w:val="00953D96"/>
    <w:rsid w:val="0095446E"/>
    <w:rsid w:val="00954493"/>
    <w:rsid w:val="00954B7F"/>
    <w:rsid w:val="00955690"/>
    <w:rsid w:val="00956291"/>
    <w:rsid w:val="00956932"/>
    <w:rsid w:val="00956C1C"/>
    <w:rsid w:val="009574EC"/>
    <w:rsid w:val="0096013E"/>
    <w:rsid w:val="00960CE2"/>
    <w:rsid w:val="009617FA"/>
    <w:rsid w:val="00962005"/>
    <w:rsid w:val="0096235E"/>
    <w:rsid w:val="00962372"/>
    <w:rsid w:val="00963A48"/>
    <w:rsid w:val="00963B45"/>
    <w:rsid w:val="00963BCB"/>
    <w:rsid w:val="00964294"/>
    <w:rsid w:val="00964EB3"/>
    <w:rsid w:val="0096584E"/>
    <w:rsid w:val="00965908"/>
    <w:rsid w:val="00965B9A"/>
    <w:rsid w:val="00966CC9"/>
    <w:rsid w:val="009702E6"/>
    <w:rsid w:val="009705EA"/>
    <w:rsid w:val="00970A3B"/>
    <w:rsid w:val="00970C96"/>
    <w:rsid w:val="00970D24"/>
    <w:rsid w:val="00970E54"/>
    <w:rsid w:val="00971D4D"/>
    <w:rsid w:val="0097236E"/>
    <w:rsid w:val="009727A1"/>
    <w:rsid w:val="0097291D"/>
    <w:rsid w:val="009729FB"/>
    <w:rsid w:val="00972D51"/>
    <w:rsid w:val="009730D4"/>
    <w:rsid w:val="00973103"/>
    <w:rsid w:val="00973D54"/>
    <w:rsid w:val="00973F1F"/>
    <w:rsid w:val="00974006"/>
    <w:rsid w:val="009745B8"/>
    <w:rsid w:val="00974E9E"/>
    <w:rsid w:val="00975D5A"/>
    <w:rsid w:val="009761EF"/>
    <w:rsid w:val="009770E4"/>
    <w:rsid w:val="009771ED"/>
    <w:rsid w:val="0097756F"/>
    <w:rsid w:val="00977A2F"/>
    <w:rsid w:val="009801D9"/>
    <w:rsid w:val="00980313"/>
    <w:rsid w:val="00980B9D"/>
    <w:rsid w:val="00980DC0"/>
    <w:rsid w:val="0098150E"/>
    <w:rsid w:val="00981827"/>
    <w:rsid w:val="00981E97"/>
    <w:rsid w:val="0098227E"/>
    <w:rsid w:val="009823E4"/>
    <w:rsid w:val="009833EB"/>
    <w:rsid w:val="00983436"/>
    <w:rsid w:val="00983449"/>
    <w:rsid w:val="00984740"/>
    <w:rsid w:val="00985512"/>
    <w:rsid w:val="00985655"/>
    <w:rsid w:val="00985658"/>
    <w:rsid w:val="009856BC"/>
    <w:rsid w:val="009866A2"/>
    <w:rsid w:val="009873A1"/>
    <w:rsid w:val="00987712"/>
    <w:rsid w:val="0098796B"/>
    <w:rsid w:val="00987C3D"/>
    <w:rsid w:val="00987EC8"/>
    <w:rsid w:val="00990475"/>
    <w:rsid w:val="0099100F"/>
    <w:rsid w:val="0099127F"/>
    <w:rsid w:val="00991570"/>
    <w:rsid w:val="00991929"/>
    <w:rsid w:val="00992743"/>
    <w:rsid w:val="00992A84"/>
    <w:rsid w:val="00992E84"/>
    <w:rsid w:val="0099362A"/>
    <w:rsid w:val="00993BCF"/>
    <w:rsid w:val="00993ED2"/>
    <w:rsid w:val="009946D3"/>
    <w:rsid w:val="009947D8"/>
    <w:rsid w:val="00995688"/>
    <w:rsid w:val="00995857"/>
    <w:rsid w:val="00995CD4"/>
    <w:rsid w:val="009962CC"/>
    <w:rsid w:val="00996C9B"/>
    <w:rsid w:val="00996EBE"/>
    <w:rsid w:val="00997800"/>
    <w:rsid w:val="00997A45"/>
    <w:rsid w:val="00997B3A"/>
    <w:rsid w:val="00997C8B"/>
    <w:rsid w:val="00997F85"/>
    <w:rsid w:val="009A03D3"/>
    <w:rsid w:val="009A08D8"/>
    <w:rsid w:val="009A10E5"/>
    <w:rsid w:val="009A238C"/>
    <w:rsid w:val="009A2530"/>
    <w:rsid w:val="009A2EF6"/>
    <w:rsid w:val="009A3021"/>
    <w:rsid w:val="009A31DF"/>
    <w:rsid w:val="009A394C"/>
    <w:rsid w:val="009A3DE3"/>
    <w:rsid w:val="009A47E6"/>
    <w:rsid w:val="009A4CE3"/>
    <w:rsid w:val="009A4CF7"/>
    <w:rsid w:val="009A4EB0"/>
    <w:rsid w:val="009A4F85"/>
    <w:rsid w:val="009A50A0"/>
    <w:rsid w:val="009A5D06"/>
    <w:rsid w:val="009A69DC"/>
    <w:rsid w:val="009A6BB5"/>
    <w:rsid w:val="009A759F"/>
    <w:rsid w:val="009A76FA"/>
    <w:rsid w:val="009B0192"/>
    <w:rsid w:val="009B0A27"/>
    <w:rsid w:val="009B152D"/>
    <w:rsid w:val="009B1F10"/>
    <w:rsid w:val="009B2A39"/>
    <w:rsid w:val="009B2DFA"/>
    <w:rsid w:val="009B2E16"/>
    <w:rsid w:val="009B2FDD"/>
    <w:rsid w:val="009B4683"/>
    <w:rsid w:val="009B4D10"/>
    <w:rsid w:val="009B54D6"/>
    <w:rsid w:val="009B5C79"/>
    <w:rsid w:val="009B6285"/>
    <w:rsid w:val="009B6DC7"/>
    <w:rsid w:val="009B700D"/>
    <w:rsid w:val="009B7025"/>
    <w:rsid w:val="009B73B0"/>
    <w:rsid w:val="009B77A9"/>
    <w:rsid w:val="009B7AE2"/>
    <w:rsid w:val="009B7D1E"/>
    <w:rsid w:val="009B7F9B"/>
    <w:rsid w:val="009C0262"/>
    <w:rsid w:val="009C027B"/>
    <w:rsid w:val="009C087E"/>
    <w:rsid w:val="009C0E18"/>
    <w:rsid w:val="009C1BD2"/>
    <w:rsid w:val="009C22CD"/>
    <w:rsid w:val="009C2403"/>
    <w:rsid w:val="009C249B"/>
    <w:rsid w:val="009C2888"/>
    <w:rsid w:val="009C2D5B"/>
    <w:rsid w:val="009C2EE2"/>
    <w:rsid w:val="009C2F35"/>
    <w:rsid w:val="009C391D"/>
    <w:rsid w:val="009C3D5A"/>
    <w:rsid w:val="009C42CB"/>
    <w:rsid w:val="009C4382"/>
    <w:rsid w:val="009C4527"/>
    <w:rsid w:val="009C4CE1"/>
    <w:rsid w:val="009C501E"/>
    <w:rsid w:val="009C5427"/>
    <w:rsid w:val="009C5E55"/>
    <w:rsid w:val="009C60B0"/>
    <w:rsid w:val="009C6492"/>
    <w:rsid w:val="009C669B"/>
    <w:rsid w:val="009C7236"/>
    <w:rsid w:val="009C7644"/>
    <w:rsid w:val="009C7FA4"/>
    <w:rsid w:val="009D09DB"/>
    <w:rsid w:val="009D0F06"/>
    <w:rsid w:val="009D0FC4"/>
    <w:rsid w:val="009D105E"/>
    <w:rsid w:val="009D1A1A"/>
    <w:rsid w:val="009D24F7"/>
    <w:rsid w:val="009D26FA"/>
    <w:rsid w:val="009D36A3"/>
    <w:rsid w:val="009D36D6"/>
    <w:rsid w:val="009D3FE7"/>
    <w:rsid w:val="009D4741"/>
    <w:rsid w:val="009D4D64"/>
    <w:rsid w:val="009D56A9"/>
    <w:rsid w:val="009D59E0"/>
    <w:rsid w:val="009D5DF5"/>
    <w:rsid w:val="009D64A0"/>
    <w:rsid w:val="009D716B"/>
    <w:rsid w:val="009D7197"/>
    <w:rsid w:val="009D756C"/>
    <w:rsid w:val="009D78D0"/>
    <w:rsid w:val="009D7F94"/>
    <w:rsid w:val="009D7FA3"/>
    <w:rsid w:val="009E00C3"/>
    <w:rsid w:val="009E0547"/>
    <w:rsid w:val="009E08BF"/>
    <w:rsid w:val="009E0D9C"/>
    <w:rsid w:val="009E11CC"/>
    <w:rsid w:val="009E149B"/>
    <w:rsid w:val="009E1509"/>
    <w:rsid w:val="009E2D70"/>
    <w:rsid w:val="009E3BB1"/>
    <w:rsid w:val="009E4181"/>
    <w:rsid w:val="009E43ED"/>
    <w:rsid w:val="009E5170"/>
    <w:rsid w:val="009E61DA"/>
    <w:rsid w:val="009E64F1"/>
    <w:rsid w:val="009E6715"/>
    <w:rsid w:val="009E6A4E"/>
    <w:rsid w:val="009E777C"/>
    <w:rsid w:val="009E779E"/>
    <w:rsid w:val="009E786E"/>
    <w:rsid w:val="009E7A5D"/>
    <w:rsid w:val="009F05EB"/>
    <w:rsid w:val="009F1783"/>
    <w:rsid w:val="009F242C"/>
    <w:rsid w:val="009F25FF"/>
    <w:rsid w:val="009F2AAD"/>
    <w:rsid w:val="009F2B0B"/>
    <w:rsid w:val="009F3850"/>
    <w:rsid w:val="009F41FC"/>
    <w:rsid w:val="009F4307"/>
    <w:rsid w:val="009F490F"/>
    <w:rsid w:val="009F4AA7"/>
    <w:rsid w:val="009F4C7F"/>
    <w:rsid w:val="009F55EC"/>
    <w:rsid w:val="009F5E9B"/>
    <w:rsid w:val="009F64E3"/>
    <w:rsid w:val="009F695A"/>
    <w:rsid w:val="009F6B0E"/>
    <w:rsid w:val="009F71EF"/>
    <w:rsid w:val="009F75D7"/>
    <w:rsid w:val="009F79D8"/>
    <w:rsid w:val="009F7B99"/>
    <w:rsid w:val="00A02225"/>
    <w:rsid w:val="00A03160"/>
    <w:rsid w:val="00A03D9A"/>
    <w:rsid w:val="00A042A9"/>
    <w:rsid w:val="00A0485F"/>
    <w:rsid w:val="00A04DDF"/>
    <w:rsid w:val="00A053A5"/>
    <w:rsid w:val="00A056F5"/>
    <w:rsid w:val="00A0584B"/>
    <w:rsid w:val="00A05A66"/>
    <w:rsid w:val="00A05FED"/>
    <w:rsid w:val="00A0625C"/>
    <w:rsid w:val="00A068B2"/>
    <w:rsid w:val="00A06AB1"/>
    <w:rsid w:val="00A06B48"/>
    <w:rsid w:val="00A1072F"/>
    <w:rsid w:val="00A10CB0"/>
    <w:rsid w:val="00A1170A"/>
    <w:rsid w:val="00A11740"/>
    <w:rsid w:val="00A1201E"/>
    <w:rsid w:val="00A123B9"/>
    <w:rsid w:val="00A123BC"/>
    <w:rsid w:val="00A1297D"/>
    <w:rsid w:val="00A12BBB"/>
    <w:rsid w:val="00A139F2"/>
    <w:rsid w:val="00A13FA2"/>
    <w:rsid w:val="00A14C9B"/>
    <w:rsid w:val="00A14DF2"/>
    <w:rsid w:val="00A1519C"/>
    <w:rsid w:val="00A16371"/>
    <w:rsid w:val="00A16505"/>
    <w:rsid w:val="00A17113"/>
    <w:rsid w:val="00A17207"/>
    <w:rsid w:val="00A1752C"/>
    <w:rsid w:val="00A20DF5"/>
    <w:rsid w:val="00A20E0D"/>
    <w:rsid w:val="00A225D3"/>
    <w:rsid w:val="00A22620"/>
    <w:rsid w:val="00A22742"/>
    <w:rsid w:val="00A246A2"/>
    <w:rsid w:val="00A24B39"/>
    <w:rsid w:val="00A25492"/>
    <w:rsid w:val="00A25A1A"/>
    <w:rsid w:val="00A25A22"/>
    <w:rsid w:val="00A267E8"/>
    <w:rsid w:val="00A27182"/>
    <w:rsid w:val="00A273E6"/>
    <w:rsid w:val="00A277F3"/>
    <w:rsid w:val="00A27846"/>
    <w:rsid w:val="00A30492"/>
    <w:rsid w:val="00A30549"/>
    <w:rsid w:val="00A310AB"/>
    <w:rsid w:val="00A31928"/>
    <w:rsid w:val="00A32B96"/>
    <w:rsid w:val="00A32E31"/>
    <w:rsid w:val="00A32F2D"/>
    <w:rsid w:val="00A332E9"/>
    <w:rsid w:val="00A33896"/>
    <w:rsid w:val="00A33EF2"/>
    <w:rsid w:val="00A346FE"/>
    <w:rsid w:val="00A35ED7"/>
    <w:rsid w:val="00A369AD"/>
    <w:rsid w:val="00A369DA"/>
    <w:rsid w:val="00A36B52"/>
    <w:rsid w:val="00A37190"/>
    <w:rsid w:val="00A37C54"/>
    <w:rsid w:val="00A405E7"/>
    <w:rsid w:val="00A4088D"/>
    <w:rsid w:val="00A41869"/>
    <w:rsid w:val="00A42B6E"/>
    <w:rsid w:val="00A43097"/>
    <w:rsid w:val="00A434EC"/>
    <w:rsid w:val="00A444D3"/>
    <w:rsid w:val="00A446D3"/>
    <w:rsid w:val="00A44835"/>
    <w:rsid w:val="00A4485E"/>
    <w:rsid w:val="00A44C23"/>
    <w:rsid w:val="00A454F2"/>
    <w:rsid w:val="00A45EAC"/>
    <w:rsid w:val="00A4628A"/>
    <w:rsid w:val="00A467E5"/>
    <w:rsid w:val="00A470AB"/>
    <w:rsid w:val="00A47250"/>
    <w:rsid w:val="00A47302"/>
    <w:rsid w:val="00A47B54"/>
    <w:rsid w:val="00A505B6"/>
    <w:rsid w:val="00A50AE8"/>
    <w:rsid w:val="00A51537"/>
    <w:rsid w:val="00A5182F"/>
    <w:rsid w:val="00A529B0"/>
    <w:rsid w:val="00A542BF"/>
    <w:rsid w:val="00A542FB"/>
    <w:rsid w:val="00A545B9"/>
    <w:rsid w:val="00A54F8A"/>
    <w:rsid w:val="00A553B7"/>
    <w:rsid w:val="00A55A46"/>
    <w:rsid w:val="00A5601B"/>
    <w:rsid w:val="00A57245"/>
    <w:rsid w:val="00A5761B"/>
    <w:rsid w:val="00A57643"/>
    <w:rsid w:val="00A578E0"/>
    <w:rsid w:val="00A57F68"/>
    <w:rsid w:val="00A60109"/>
    <w:rsid w:val="00A609A0"/>
    <w:rsid w:val="00A60C35"/>
    <w:rsid w:val="00A60DB6"/>
    <w:rsid w:val="00A612AB"/>
    <w:rsid w:val="00A61FBC"/>
    <w:rsid w:val="00A621C0"/>
    <w:rsid w:val="00A625D4"/>
    <w:rsid w:val="00A62AF3"/>
    <w:rsid w:val="00A62F3E"/>
    <w:rsid w:val="00A636FB"/>
    <w:rsid w:val="00A637BE"/>
    <w:rsid w:val="00A63CFA"/>
    <w:rsid w:val="00A64007"/>
    <w:rsid w:val="00A6464F"/>
    <w:rsid w:val="00A646DB"/>
    <w:rsid w:val="00A646FB"/>
    <w:rsid w:val="00A6545A"/>
    <w:rsid w:val="00A656F1"/>
    <w:rsid w:val="00A661FB"/>
    <w:rsid w:val="00A662ED"/>
    <w:rsid w:val="00A664A2"/>
    <w:rsid w:val="00A666FE"/>
    <w:rsid w:val="00A668B9"/>
    <w:rsid w:val="00A67378"/>
    <w:rsid w:val="00A67C62"/>
    <w:rsid w:val="00A70704"/>
    <w:rsid w:val="00A7079B"/>
    <w:rsid w:val="00A7265F"/>
    <w:rsid w:val="00A727B5"/>
    <w:rsid w:val="00A72EFB"/>
    <w:rsid w:val="00A733B8"/>
    <w:rsid w:val="00A73567"/>
    <w:rsid w:val="00A736EC"/>
    <w:rsid w:val="00A74150"/>
    <w:rsid w:val="00A74F5D"/>
    <w:rsid w:val="00A75642"/>
    <w:rsid w:val="00A769E8"/>
    <w:rsid w:val="00A7771F"/>
    <w:rsid w:val="00A77C64"/>
    <w:rsid w:val="00A80167"/>
    <w:rsid w:val="00A8020C"/>
    <w:rsid w:val="00A8035E"/>
    <w:rsid w:val="00A8075F"/>
    <w:rsid w:val="00A80791"/>
    <w:rsid w:val="00A81B53"/>
    <w:rsid w:val="00A81EB0"/>
    <w:rsid w:val="00A8251E"/>
    <w:rsid w:val="00A82B69"/>
    <w:rsid w:val="00A82CD9"/>
    <w:rsid w:val="00A83182"/>
    <w:rsid w:val="00A83574"/>
    <w:rsid w:val="00A83E2E"/>
    <w:rsid w:val="00A84429"/>
    <w:rsid w:val="00A8450D"/>
    <w:rsid w:val="00A84BDA"/>
    <w:rsid w:val="00A84EA2"/>
    <w:rsid w:val="00A85AE8"/>
    <w:rsid w:val="00A85C99"/>
    <w:rsid w:val="00A8644A"/>
    <w:rsid w:val="00A86A0C"/>
    <w:rsid w:val="00A86E97"/>
    <w:rsid w:val="00A8739B"/>
    <w:rsid w:val="00A874C5"/>
    <w:rsid w:val="00A87774"/>
    <w:rsid w:val="00A878A5"/>
    <w:rsid w:val="00A87E43"/>
    <w:rsid w:val="00A87ECC"/>
    <w:rsid w:val="00A90006"/>
    <w:rsid w:val="00A902E4"/>
    <w:rsid w:val="00A903E3"/>
    <w:rsid w:val="00A90C11"/>
    <w:rsid w:val="00A91260"/>
    <w:rsid w:val="00A91E48"/>
    <w:rsid w:val="00A924F6"/>
    <w:rsid w:val="00A926C2"/>
    <w:rsid w:val="00A926DB"/>
    <w:rsid w:val="00A931E2"/>
    <w:rsid w:val="00A93579"/>
    <w:rsid w:val="00A93814"/>
    <w:rsid w:val="00A93987"/>
    <w:rsid w:val="00A93B22"/>
    <w:rsid w:val="00A93DC2"/>
    <w:rsid w:val="00A95F3C"/>
    <w:rsid w:val="00A968AC"/>
    <w:rsid w:val="00A96B8A"/>
    <w:rsid w:val="00A96D44"/>
    <w:rsid w:val="00A979F2"/>
    <w:rsid w:val="00AA0A83"/>
    <w:rsid w:val="00AA0AF1"/>
    <w:rsid w:val="00AA0D65"/>
    <w:rsid w:val="00AA0DC3"/>
    <w:rsid w:val="00AA148E"/>
    <w:rsid w:val="00AA1B6C"/>
    <w:rsid w:val="00AA2009"/>
    <w:rsid w:val="00AA23DA"/>
    <w:rsid w:val="00AA27C7"/>
    <w:rsid w:val="00AA28C3"/>
    <w:rsid w:val="00AA2BEA"/>
    <w:rsid w:val="00AA3076"/>
    <w:rsid w:val="00AA347D"/>
    <w:rsid w:val="00AA3EB9"/>
    <w:rsid w:val="00AA4F52"/>
    <w:rsid w:val="00AA5B92"/>
    <w:rsid w:val="00AA5D9C"/>
    <w:rsid w:val="00AA5F14"/>
    <w:rsid w:val="00AA66A7"/>
    <w:rsid w:val="00AA66B9"/>
    <w:rsid w:val="00AA6BEB"/>
    <w:rsid w:val="00AA6C5D"/>
    <w:rsid w:val="00AA6D27"/>
    <w:rsid w:val="00AA726E"/>
    <w:rsid w:val="00AA7305"/>
    <w:rsid w:val="00AA75DF"/>
    <w:rsid w:val="00AB013D"/>
    <w:rsid w:val="00AB2169"/>
    <w:rsid w:val="00AB2531"/>
    <w:rsid w:val="00AB2A3E"/>
    <w:rsid w:val="00AB30C9"/>
    <w:rsid w:val="00AB3225"/>
    <w:rsid w:val="00AB3539"/>
    <w:rsid w:val="00AB3557"/>
    <w:rsid w:val="00AB3654"/>
    <w:rsid w:val="00AB3B03"/>
    <w:rsid w:val="00AB3C31"/>
    <w:rsid w:val="00AB4635"/>
    <w:rsid w:val="00AB4BD1"/>
    <w:rsid w:val="00AB65B8"/>
    <w:rsid w:val="00AB6FF9"/>
    <w:rsid w:val="00AB70CF"/>
    <w:rsid w:val="00AB7572"/>
    <w:rsid w:val="00AB769A"/>
    <w:rsid w:val="00AC174D"/>
    <w:rsid w:val="00AC25E0"/>
    <w:rsid w:val="00AC26DF"/>
    <w:rsid w:val="00AC340C"/>
    <w:rsid w:val="00AC3FFA"/>
    <w:rsid w:val="00AC44D3"/>
    <w:rsid w:val="00AC45A1"/>
    <w:rsid w:val="00AC4753"/>
    <w:rsid w:val="00AC4EFF"/>
    <w:rsid w:val="00AC56D8"/>
    <w:rsid w:val="00AC5E45"/>
    <w:rsid w:val="00AC6829"/>
    <w:rsid w:val="00AC7659"/>
    <w:rsid w:val="00AC78ED"/>
    <w:rsid w:val="00AC79B8"/>
    <w:rsid w:val="00AD0177"/>
    <w:rsid w:val="00AD0DF1"/>
    <w:rsid w:val="00AD17F4"/>
    <w:rsid w:val="00AD1DCC"/>
    <w:rsid w:val="00AD2647"/>
    <w:rsid w:val="00AD28D2"/>
    <w:rsid w:val="00AD3195"/>
    <w:rsid w:val="00AD369C"/>
    <w:rsid w:val="00AD3868"/>
    <w:rsid w:val="00AD393D"/>
    <w:rsid w:val="00AD3C50"/>
    <w:rsid w:val="00AD3CB2"/>
    <w:rsid w:val="00AD3EED"/>
    <w:rsid w:val="00AD51D5"/>
    <w:rsid w:val="00AD547D"/>
    <w:rsid w:val="00AD5659"/>
    <w:rsid w:val="00AD57B9"/>
    <w:rsid w:val="00AD7817"/>
    <w:rsid w:val="00AE16D4"/>
    <w:rsid w:val="00AE1A8B"/>
    <w:rsid w:val="00AE2076"/>
    <w:rsid w:val="00AE26C7"/>
    <w:rsid w:val="00AE26E4"/>
    <w:rsid w:val="00AE2F4E"/>
    <w:rsid w:val="00AE304A"/>
    <w:rsid w:val="00AE3669"/>
    <w:rsid w:val="00AE58EC"/>
    <w:rsid w:val="00AE5FAF"/>
    <w:rsid w:val="00AE6515"/>
    <w:rsid w:val="00AE6826"/>
    <w:rsid w:val="00AE6AE5"/>
    <w:rsid w:val="00AE75E1"/>
    <w:rsid w:val="00AE76FC"/>
    <w:rsid w:val="00AF0F14"/>
    <w:rsid w:val="00AF106B"/>
    <w:rsid w:val="00AF11D7"/>
    <w:rsid w:val="00AF174D"/>
    <w:rsid w:val="00AF1DE4"/>
    <w:rsid w:val="00AF2383"/>
    <w:rsid w:val="00AF263E"/>
    <w:rsid w:val="00AF2DC9"/>
    <w:rsid w:val="00AF3392"/>
    <w:rsid w:val="00AF350C"/>
    <w:rsid w:val="00AF37EB"/>
    <w:rsid w:val="00AF39EE"/>
    <w:rsid w:val="00AF41C0"/>
    <w:rsid w:val="00AF4209"/>
    <w:rsid w:val="00AF55D4"/>
    <w:rsid w:val="00AF5EA7"/>
    <w:rsid w:val="00AF64F3"/>
    <w:rsid w:val="00AF64F8"/>
    <w:rsid w:val="00AF6645"/>
    <w:rsid w:val="00AF6B43"/>
    <w:rsid w:val="00AF7096"/>
    <w:rsid w:val="00AF72F3"/>
    <w:rsid w:val="00AF7B2E"/>
    <w:rsid w:val="00B000A9"/>
    <w:rsid w:val="00B0018F"/>
    <w:rsid w:val="00B00D44"/>
    <w:rsid w:val="00B00D83"/>
    <w:rsid w:val="00B017B8"/>
    <w:rsid w:val="00B02068"/>
    <w:rsid w:val="00B023B4"/>
    <w:rsid w:val="00B0246F"/>
    <w:rsid w:val="00B02E56"/>
    <w:rsid w:val="00B03027"/>
    <w:rsid w:val="00B030BD"/>
    <w:rsid w:val="00B030FF"/>
    <w:rsid w:val="00B034AB"/>
    <w:rsid w:val="00B034BC"/>
    <w:rsid w:val="00B037B8"/>
    <w:rsid w:val="00B03FCF"/>
    <w:rsid w:val="00B04043"/>
    <w:rsid w:val="00B04206"/>
    <w:rsid w:val="00B04398"/>
    <w:rsid w:val="00B04719"/>
    <w:rsid w:val="00B04721"/>
    <w:rsid w:val="00B04ED3"/>
    <w:rsid w:val="00B05A75"/>
    <w:rsid w:val="00B05A80"/>
    <w:rsid w:val="00B064EF"/>
    <w:rsid w:val="00B064FD"/>
    <w:rsid w:val="00B07146"/>
    <w:rsid w:val="00B0743B"/>
    <w:rsid w:val="00B07442"/>
    <w:rsid w:val="00B07652"/>
    <w:rsid w:val="00B1057C"/>
    <w:rsid w:val="00B11379"/>
    <w:rsid w:val="00B11FE3"/>
    <w:rsid w:val="00B120D9"/>
    <w:rsid w:val="00B121F6"/>
    <w:rsid w:val="00B12459"/>
    <w:rsid w:val="00B129E4"/>
    <w:rsid w:val="00B138E5"/>
    <w:rsid w:val="00B13C5A"/>
    <w:rsid w:val="00B13EA0"/>
    <w:rsid w:val="00B14349"/>
    <w:rsid w:val="00B1488A"/>
    <w:rsid w:val="00B157DA"/>
    <w:rsid w:val="00B15E76"/>
    <w:rsid w:val="00B166F3"/>
    <w:rsid w:val="00B1714C"/>
    <w:rsid w:val="00B17582"/>
    <w:rsid w:val="00B17984"/>
    <w:rsid w:val="00B17BEF"/>
    <w:rsid w:val="00B20762"/>
    <w:rsid w:val="00B20D42"/>
    <w:rsid w:val="00B22759"/>
    <w:rsid w:val="00B22B85"/>
    <w:rsid w:val="00B23DC6"/>
    <w:rsid w:val="00B24560"/>
    <w:rsid w:val="00B24D16"/>
    <w:rsid w:val="00B250EC"/>
    <w:rsid w:val="00B2542D"/>
    <w:rsid w:val="00B2587A"/>
    <w:rsid w:val="00B26001"/>
    <w:rsid w:val="00B26300"/>
    <w:rsid w:val="00B26DBE"/>
    <w:rsid w:val="00B26EF4"/>
    <w:rsid w:val="00B27615"/>
    <w:rsid w:val="00B30A6A"/>
    <w:rsid w:val="00B30FC8"/>
    <w:rsid w:val="00B31D6B"/>
    <w:rsid w:val="00B3301B"/>
    <w:rsid w:val="00B33480"/>
    <w:rsid w:val="00B33776"/>
    <w:rsid w:val="00B33795"/>
    <w:rsid w:val="00B33821"/>
    <w:rsid w:val="00B34781"/>
    <w:rsid w:val="00B35E36"/>
    <w:rsid w:val="00B36B68"/>
    <w:rsid w:val="00B36F90"/>
    <w:rsid w:val="00B37402"/>
    <w:rsid w:val="00B374BE"/>
    <w:rsid w:val="00B3751A"/>
    <w:rsid w:val="00B40720"/>
    <w:rsid w:val="00B40DE2"/>
    <w:rsid w:val="00B41318"/>
    <w:rsid w:val="00B4216E"/>
    <w:rsid w:val="00B42468"/>
    <w:rsid w:val="00B434B0"/>
    <w:rsid w:val="00B43575"/>
    <w:rsid w:val="00B443B3"/>
    <w:rsid w:val="00B44617"/>
    <w:rsid w:val="00B4475F"/>
    <w:rsid w:val="00B44770"/>
    <w:rsid w:val="00B44F4C"/>
    <w:rsid w:val="00B458C1"/>
    <w:rsid w:val="00B45BD2"/>
    <w:rsid w:val="00B45D7D"/>
    <w:rsid w:val="00B45E9C"/>
    <w:rsid w:val="00B45FC1"/>
    <w:rsid w:val="00B4610B"/>
    <w:rsid w:val="00B46BE0"/>
    <w:rsid w:val="00B46C09"/>
    <w:rsid w:val="00B46CB1"/>
    <w:rsid w:val="00B47071"/>
    <w:rsid w:val="00B51F87"/>
    <w:rsid w:val="00B5259C"/>
    <w:rsid w:val="00B52621"/>
    <w:rsid w:val="00B52AB4"/>
    <w:rsid w:val="00B52EAA"/>
    <w:rsid w:val="00B5319B"/>
    <w:rsid w:val="00B53B4F"/>
    <w:rsid w:val="00B53EF9"/>
    <w:rsid w:val="00B54754"/>
    <w:rsid w:val="00B54BB8"/>
    <w:rsid w:val="00B54E15"/>
    <w:rsid w:val="00B5658A"/>
    <w:rsid w:val="00B56C0F"/>
    <w:rsid w:val="00B56FDD"/>
    <w:rsid w:val="00B57CBD"/>
    <w:rsid w:val="00B60A40"/>
    <w:rsid w:val="00B60B60"/>
    <w:rsid w:val="00B6154A"/>
    <w:rsid w:val="00B624DD"/>
    <w:rsid w:val="00B62D7B"/>
    <w:rsid w:val="00B62D86"/>
    <w:rsid w:val="00B63659"/>
    <w:rsid w:val="00B63A65"/>
    <w:rsid w:val="00B63B5B"/>
    <w:rsid w:val="00B63D06"/>
    <w:rsid w:val="00B6408A"/>
    <w:rsid w:val="00B645C0"/>
    <w:rsid w:val="00B64898"/>
    <w:rsid w:val="00B6517D"/>
    <w:rsid w:val="00B6568A"/>
    <w:rsid w:val="00B65D29"/>
    <w:rsid w:val="00B661FE"/>
    <w:rsid w:val="00B66442"/>
    <w:rsid w:val="00B66BB3"/>
    <w:rsid w:val="00B66D78"/>
    <w:rsid w:val="00B675FF"/>
    <w:rsid w:val="00B67B2E"/>
    <w:rsid w:val="00B67FD0"/>
    <w:rsid w:val="00B72332"/>
    <w:rsid w:val="00B72EDE"/>
    <w:rsid w:val="00B73845"/>
    <w:rsid w:val="00B73EC9"/>
    <w:rsid w:val="00B7446B"/>
    <w:rsid w:val="00B749FD"/>
    <w:rsid w:val="00B74B9E"/>
    <w:rsid w:val="00B74D30"/>
    <w:rsid w:val="00B75797"/>
    <w:rsid w:val="00B75A9C"/>
    <w:rsid w:val="00B75D62"/>
    <w:rsid w:val="00B75D80"/>
    <w:rsid w:val="00B77416"/>
    <w:rsid w:val="00B7760B"/>
    <w:rsid w:val="00B7762B"/>
    <w:rsid w:val="00B776FA"/>
    <w:rsid w:val="00B8061E"/>
    <w:rsid w:val="00B809D3"/>
    <w:rsid w:val="00B80B13"/>
    <w:rsid w:val="00B80F1B"/>
    <w:rsid w:val="00B81A4A"/>
    <w:rsid w:val="00B826C0"/>
    <w:rsid w:val="00B82970"/>
    <w:rsid w:val="00B82A20"/>
    <w:rsid w:val="00B82F8B"/>
    <w:rsid w:val="00B830C5"/>
    <w:rsid w:val="00B8362D"/>
    <w:rsid w:val="00B83827"/>
    <w:rsid w:val="00B84751"/>
    <w:rsid w:val="00B847A0"/>
    <w:rsid w:val="00B8523D"/>
    <w:rsid w:val="00B857CC"/>
    <w:rsid w:val="00B8625C"/>
    <w:rsid w:val="00B8635C"/>
    <w:rsid w:val="00B90A8B"/>
    <w:rsid w:val="00B911F1"/>
    <w:rsid w:val="00B916F6"/>
    <w:rsid w:val="00B92A73"/>
    <w:rsid w:val="00B92F1D"/>
    <w:rsid w:val="00B9371C"/>
    <w:rsid w:val="00B94686"/>
    <w:rsid w:val="00B94FD4"/>
    <w:rsid w:val="00B953B9"/>
    <w:rsid w:val="00B95794"/>
    <w:rsid w:val="00B958AC"/>
    <w:rsid w:val="00B95C03"/>
    <w:rsid w:val="00B96137"/>
    <w:rsid w:val="00B96468"/>
    <w:rsid w:val="00B965A4"/>
    <w:rsid w:val="00B96DCD"/>
    <w:rsid w:val="00B97C42"/>
    <w:rsid w:val="00B97E02"/>
    <w:rsid w:val="00BA027E"/>
    <w:rsid w:val="00BA0C67"/>
    <w:rsid w:val="00BA14C1"/>
    <w:rsid w:val="00BA15F3"/>
    <w:rsid w:val="00BA1871"/>
    <w:rsid w:val="00BA2080"/>
    <w:rsid w:val="00BA222B"/>
    <w:rsid w:val="00BA2662"/>
    <w:rsid w:val="00BA275E"/>
    <w:rsid w:val="00BA2C75"/>
    <w:rsid w:val="00BA2DD0"/>
    <w:rsid w:val="00BA3741"/>
    <w:rsid w:val="00BA3D12"/>
    <w:rsid w:val="00BA3E77"/>
    <w:rsid w:val="00BA4021"/>
    <w:rsid w:val="00BA42CB"/>
    <w:rsid w:val="00BA6B2F"/>
    <w:rsid w:val="00BA73AD"/>
    <w:rsid w:val="00BA7D94"/>
    <w:rsid w:val="00BB06F1"/>
    <w:rsid w:val="00BB0BDB"/>
    <w:rsid w:val="00BB0CD5"/>
    <w:rsid w:val="00BB0DCE"/>
    <w:rsid w:val="00BB11CA"/>
    <w:rsid w:val="00BB1251"/>
    <w:rsid w:val="00BB13C3"/>
    <w:rsid w:val="00BB178A"/>
    <w:rsid w:val="00BB1B54"/>
    <w:rsid w:val="00BB233D"/>
    <w:rsid w:val="00BB28F3"/>
    <w:rsid w:val="00BB2980"/>
    <w:rsid w:val="00BB37D6"/>
    <w:rsid w:val="00BB5BD1"/>
    <w:rsid w:val="00BB5E9B"/>
    <w:rsid w:val="00BB61BD"/>
    <w:rsid w:val="00BB662C"/>
    <w:rsid w:val="00BB67C4"/>
    <w:rsid w:val="00BB77BF"/>
    <w:rsid w:val="00BB78E6"/>
    <w:rsid w:val="00BB7989"/>
    <w:rsid w:val="00BC0793"/>
    <w:rsid w:val="00BC1069"/>
    <w:rsid w:val="00BC158A"/>
    <w:rsid w:val="00BC178E"/>
    <w:rsid w:val="00BC273B"/>
    <w:rsid w:val="00BC2B97"/>
    <w:rsid w:val="00BC32EF"/>
    <w:rsid w:val="00BC3CF2"/>
    <w:rsid w:val="00BC4E87"/>
    <w:rsid w:val="00BC5300"/>
    <w:rsid w:val="00BC5C57"/>
    <w:rsid w:val="00BC68E2"/>
    <w:rsid w:val="00BC75D8"/>
    <w:rsid w:val="00BC7E79"/>
    <w:rsid w:val="00BD073C"/>
    <w:rsid w:val="00BD1007"/>
    <w:rsid w:val="00BD16A0"/>
    <w:rsid w:val="00BD19E1"/>
    <w:rsid w:val="00BD2CA7"/>
    <w:rsid w:val="00BD2F5E"/>
    <w:rsid w:val="00BD3B6D"/>
    <w:rsid w:val="00BD3D4C"/>
    <w:rsid w:val="00BD4059"/>
    <w:rsid w:val="00BD494B"/>
    <w:rsid w:val="00BD5091"/>
    <w:rsid w:val="00BD540C"/>
    <w:rsid w:val="00BD55C3"/>
    <w:rsid w:val="00BD5CE7"/>
    <w:rsid w:val="00BD6D7D"/>
    <w:rsid w:val="00BD6E3C"/>
    <w:rsid w:val="00BE0991"/>
    <w:rsid w:val="00BE0A26"/>
    <w:rsid w:val="00BE1709"/>
    <w:rsid w:val="00BE1718"/>
    <w:rsid w:val="00BE272E"/>
    <w:rsid w:val="00BE2960"/>
    <w:rsid w:val="00BE2BD7"/>
    <w:rsid w:val="00BE311B"/>
    <w:rsid w:val="00BE3B5D"/>
    <w:rsid w:val="00BE4080"/>
    <w:rsid w:val="00BE4362"/>
    <w:rsid w:val="00BE53C7"/>
    <w:rsid w:val="00BE5670"/>
    <w:rsid w:val="00BE5D0B"/>
    <w:rsid w:val="00BE5E07"/>
    <w:rsid w:val="00BE6134"/>
    <w:rsid w:val="00BE6D18"/>
    <w:rsid w:val="00BE6F6B"/>
    <w:rsid w:val="00BE72EE"/>
    <w:rsid w:val="00BE7B02"/>
    <w:rsid w:val="00BE7B96"/>
    <w:rsid w:val="00BF12D7"/>
    <w:rsid w:val="00BF16D5"/>
    <w:rsid w:val="00BF1FA2"/>
    <w:rsid w:val="00BF2B97"/>
    <w:rsid w:val="00BF2D17"/>
    <w:rsid w:val="00BF2E1D"/>
    <w:rsid w:val="00BF383B"/>
    <w:rsid w:val="00BF4AE9"/>
    <w:rsid w:val="00BF5047"/>
    <w:rsid w:val="00BF5130"/>
    <w:rsid w:val="00BF51E8"/>
    <w:rsid w:val="00BF571B"/>
    <w:rsid w:val="00BF5797"/>
    <w:rsid w:val="00BF59C6"/>
    <w:rsid w:val="00BF5BFA"/>
    <w:rsid w:val="00BF614E"/>
    <w:rsid w:val="00BF6248"/>
    <w:rsid w:val="00BF64D4"/>
    <w:rsid w:val="00BF6625"/>
    <w:rsid w:val="00BF7676"/>
    <w:rsid w:val="00C01AF3"/>
    <w:rsid w:val="00C01DD1"/>
    <w:rsid w:val="00C022D1"/>
    <w:rsid w:val="00C03398"/>
    <w:rsid w:val="00C036EA"/>
    <w:rsid w:val="00C03C67"/>
    <w:rsid w:val="00C03E48"/>
    <w:rsid w:val="00C03F21"/>
    <w:rsid w:val="00C041ED"/>
    <w:rsid w:val="00C042F6"/>
    <w:rsid w:val="00C043E9"/>
    <w:rsid w:val="00C052B7"/>
    <w:rsid w:val="00C05E52"/>
    <w:rsid w:val="00C066B4"/>
    <w:rsid w:val="00C067B0"/>
    <w:rsid w:val="00C07751"/>
    <w:rsid w:val="00C07DA5"/>
    <w:rsid w:val="00C07F4A"/>
    <w:rsid w:val="00C07F7E"/>
    <w:rsid w:val="00C105B6"/>
    <w:rsid w:val="00C1061A"/>
    <w:rsid w:val="00C10B10"/>
    <w:rsid w:val="00C11445"/>
    <w:rsid w:val="00C11925"/>
    <w:rsid w:val="00C119E7"/>
    <w:rsid w:val="00C1229C"/>
    <w:rsid w:val="00C122F4"/>
    <w:rsid w:val="00C123B4"/>
    <w:rsid w:val="00C126C1"/>
    <w:rsid w:val="00C12AB3"/>
    <w:rsid w:val="00C1346C"/>
    <w:rsid w:val="00C13572"/>
    <w:rsid w:val="00C13F9F"/>
    <w:rsid w:val="00C14FC2"/>
    <w:rsid w:val="00C1514F"/>
    <w:rsid w:val="00C15A54"/>
    <w:rsid w:val="00C16C0D"/>
    <w:rsid w:val="00C172F4"/>
    <w:rsid w:val="00C17F62"/>
    <w:rsid w:val="00C20564"/>
    <w:rsid w:val="00C2134B"/>
    <w:rsid w:val="00C21A08"/>
    <w:rsid w:val="00C21E42"/>
    <w:rsid w:val="00C2232E"/>
    <w:rsid w:val="00C229B5"/>
    <w:rsid w:val="00C235F3"/>
    <w:rsid w:val="00C23DFD"/>
    <w:rsid w:val="00C243A4"/>
    <w:rsid w:val="00C24562"/>
    <w:rsid w:val="00C25BF7"/>
    <w:rsid w:val="00C25DAC"/>
    <w:rsid w:val="00C25ED3"/>
    <w:rsid w:val="00C2680F"/>
    <w:rsid w:val="00C26E8C"/>
    <w:rsid w:val="00C26FBB"/>
    <w:rsid w:val="00C27220"/>
    <w:rsid w:val="00C27245"/>
    <w:rsid w:val="00C2745E"/>
    <w:rsid w:val="00C274CF"/>
    <w:rsid w:val="00C27A29"/>
    <w:rsid w:val="00C301E9"/>
    <w:rsid w:val="00C3023B"/>
    <w:rsid w:val="00C3059F"/>
    <w:rsid w:val="00C306F8"/>
    <w:rsid w:val="00C3072F"/>
    <w:rsid w:val="00C309E2"/>
    <w:rsid w:val="00C30F98"/>
    <w:rsid w:val="00C32177"/>
    <w:rsid w:val="00C322DB"/>
    <w:rsid w:val="00C32815"/>
    <w:rsid w:val="00C33053"/>
    <w:rsid w:val="00C330AC"/>
    <w:rsid w:val="00C335EB"/>
    <w:rsid w:val="00C33AA2"/>
    <w:rsid w:val="00C34BE1"/>
    <w:rsid w:val="00C35A70"/>
    <w:rsid w:val="00C362EB"/>
    <w:rsid w:val="00C37C99"/>
    <w:rsid w:val="00C407DF"/>
    <w:rsid w:val="00C410CC"/>
    <w:rsid w:val="00C416FA"/>
    <w:rsid w:val="00C417A6"/>
    <w:rsid w:val="00C41DD2"/>
    <w:rsid w:val="00C41E89"/>
    <w:rsid w:val="00C423D4"/>
    <w:rsid w:val="00C42845"/>
    <w:rsid w:val="00C42C46"/>
    <w:rsid w:val="00C42F65"/>
    <w:rsid w:val="00C43182"/>
    <w:rsid w:val="00C43315"/>
    <w:rsid w:val="00C4341A"/>
    <w:rsid w:val="00C43DDC"/>
    <w:rsid w:val="00C43F46"/>
    <w:rsid w:val="00C443A2"/>
    <w:rsid w:val="00C44D00"/>
    <w:rsid w:val="00C45036"/>
    <w:rsid w:val="00C45455"/>
    <w:rsid w:val="00C456CB"/>
    <w:rsid w:val="00C456D6"/>
    <w:rsid w:val="00C45708"/>
    <w:rsid w:val="00C46176"/>
    <w:rsid w:val="00C46A97"/>
    <w:rsid w:val="00C470DF"/>
    <w:rsid w:val="00C4784F"/>
    <w:rsid w:val="00C47850"/>
    <w:rsid w:val="00C47965"/>
    <w:rsid w:val="00C50000"/>
    <w:rsid w:val="00C5001C"/>
    <w:rsid w:val="00C517AC"/>
    <w:rsid w:val="00C51B41"/>
    <w:rsid w:val="00C51C08"/>
    <w:rsid w:val="00C51C46"/>
    <w:rsid w:val="00C52137"/>
    <w:rsid w:val="00C521F2"/>
    <w:rsid w:val="00C5222A"/>
    <w:rsid w:val="00C525C9"/>
    <w:rsid w:val="00C52958"/>
    <w:rsid w:val="00C529C7"/>
    <w:rsid w:val="00C52FFB"/>
    <w:rsid w:val="00C54054"/>
    <w:rsid w:val="00C54ACE"/>
    <w:rsid w:val="00C5536F"/>
    <w:rsid w:val="00C555D7"/>
    <w:rsid w:val="00C55ED9"/>
    <w:rsid w:val="00C55F2C"/>
    <w:rsid w:val="00C560CD"/>
    <w:rsid w:val="00C56173"/>
    <w:rsid w:val="00C5645A"/>
    <w:rsid w:val="00C564E9"/>
    <w:rsid w:val="00C566C9"/>
    <w:rsid w:val="00C5678D"/>
    <w:rsid w:val="00C56B9D"/>
    <w:rsid w:val="00C5716F"/>
    <w:rsid w:val="00C57569"/>
    <w:rsid w:val="00C5757A"/>
    <w:rsid w:val="00C57E37"/>
    <w:rsid w:val="00C600B3"/>
    <w:rsid w:val="00C6050B"/>
    <w:rsid w:val="00C60786"/>
    <w:rsid w:val="00C614FC"/>
    <w:rsid w:val="00C62507"/>
    <w:rsid w:val="00C629FB"/>
    <w:rsid w:val="00C63DA0"/>
    <w:rsid w:val="00C63F25"/>
    <w:rsid w:val="00C646CD"/>
    <w:rsid w:val="00C64BCA"/>
    <w:rsid w:val="00C64EE0"/>
    <w:rsid w:val="00C65E3B"/>
    <w:rsid w:val="00C66996"/>
    <w:rsid w:val="00C66B0E"/>
    <w:rsid w:val="00C6763F"/>
    <w:rsid w:val="00C6769C"/>
    <w:rsid w:val="00C67E1A"/>
    <w:rsid w:val="00C70259"/>
    <w:rsid w:val="00C71183"/>
    <w:rsid w:val="00C7143B"/>
    <w:rsid w:val="00C71908"/>
    <w:rsid w:val="00C721A7"/>
    <w:rsid w:val="00C7250E"/>
    <w:rsid w:val="00C72629"/>
    <w:rsid w:val="00C73182"/>
    <w:rsid w:val="00C73BB6"/>
    <w:rsid w:val="00C73BD7"/>
    <w:rsid w:val="00C73D61"/>
    <w:rsid w:val="00C74960"/>
    <w:rsid w:val="00C7592D"/>
    <w:rsid w:val="00C760A2"/>
    <w:rsid w:val="00C7613A"/>
    <w:rsid w:val="00C77B25"/>
    <w:rsid w:val="00C8052B"/>
    <w:rsid w:val="00C807DD"/>
    <w:rsid w:val="00C808E4"/>
    <w:rsid w:val="00C80F16"/>
    <w:rsid w:val="00C80F82"/>
    <w:rsid w:val="00C8106B"/>
    <w:rsid w:val="00C8113E"/>
    <w:rsid w:val="00C81176"/>
    <w:rsid w:val="00C82237"/>
    <w:rsid w:val="00C823EE"/>
    <w:rsid w:val="00C82927"/>
    <w:rsid w:val="00C83767"/>
    <w:rsid w:val="00C838E5"/>
    <w:rsid w:val="00C83B11"/>
    <w:rsid w:val="00C83CC0"/>
    <w:rsid w:val="00C84099"/>
    <w:rsid w:val="00C840A5"/>
    <w:rsid w:val="00C84717"/>
    <w:rsid w:val="00C853E6"/>
    <w:rsid w:val="00C8563A"/>
    <w:rsid w:val="00C8566F"/>
    <w:rsid w:val="00C85883"/>
    <w:rsid w:val="00C86798"/>
    <w:rsid w:val="00C869E3"/>
    <w:rsid w:val="00C8752B"/>
    <w:rsid w:val="00C87B0B"/>
    <w:rsid w:val="00C903AD"/>
    <w:rsid w:val="00C90F8F"/>
    <w:rsid w:val="00C911E8"/>
    <w:rsid w:val="00C9146C"/>
    <w:rsid w:val="00C922F2"/>
    <w:rsid w:val="00C9289F"/>
    <w:rsid w:val="00C92B63"/>
    <w:rsid w:val="00C92D5B"/>
    <w:rsid w:val="00C9303D"/>
    <w:rsid w:val="00C930C8"/>
    <w:rsid w:val="00C9419F"/>
    <w:rsid w:val="00C942B8"/>
    <w:rsid w:val="00C9435F"/>
    <w:rsid w:val="00C95024"/>
    <w:rsid w:val="00C952D3"/>
    <w:rsid w:val="00C95FCF"/>
    <w:rsid w:val="00C96963"/>
    <w:rsid w:val="00C96B14"/>
    <w:rsid w:val="00C96C59"/>
    <w:rsid w:val="00C96DED"/>
    <w:rsid w:val="00C970FB"/>
    <w:rsid w:val="00C97357"/>
    <w:rsid w:val="00CA1125"/>
    <w:rsid w:val="00CA1235"/>
    <w:rsid w:val="00CA13B5"/>
    <w:rsid w:val="00CA19B5"/>
    <w:rsid w:val="00CA1C3A"/>
    <w:rsid w:val="00CA3017"/>
    <w:rsid w:val="00CA3338"/>
    <w:rsid w:val="00CA43E3"/>
    <w:rsid w:val="00CA4A2E"/>
    <w:rsid w:val="00CA580E"/>
    <w:rsid w:val="00CA586C"/>
    <w:rsid w:val="00CA61FB"/>
    <w:rsid w:val="00CA62CC"/>
    <w:rsid w:val="00CA63AA"/>
    <w:rsid w:val="00CA69CF"/>
    <w:rsid w:val="00CA7637"/>
    <w:rsid w:val="00CA79F5"/>
    <w:rsid w:val="00CA7B03"/>
    <w:rsid w:val="00CB0B66"/>
    <w:rsid w:val="00CB0ECC"/>
    <w:rsid w:val="00CB1457"/>
    <w:rsid w:val="00CB1EDD"/>
    <w:rsid w:val="00CB1FD1"/>
    <w:rsid w:val="00CB2B8F"/>
    <w:rsid w:val="00CB3001"/>
    <w:rsid w:val="00CB3356"/>
    <w:rsid w:val="00CB3FB0"/>
    <w:rsid w:val="00CB4B06"/>
    <w:rsid w:val="00CB553A"/>
    <w:rsid w:val="00CB588D"/>
    <w:rsid w:val="00CB5A1F"/>
    <w:rsid w:val="00CB5C0B"/>
    <w:rsid w:val="00CB697E"/>
    <w:rsid w:val="00CC0014"/>
    <w:rsid w:val="00CC0D6A"/>
    <w:rsid w:val="00CC152E"/>
    <w:rsid w:val="00CC19A2"/>
    <w:rsid w:val="00CC21AB"/>
    <w:rsid w:val="00CC21C4"/>
    <w:rsid w:val="00CC254A"/>
    <w:rsid w:val="00CC3081"/>
    <w:rsid w:val="00CC316D"/>
    <w:rsid w:val="00CC3A03"/>
    <w:rsid w:val="00CC496D"/>
    <w:rsid w:val="00CC4B8B"/>
    <w:rsid w:val="00CC5719"/>
    <w:rsid w:val="00CC5DE5"/>
    <w:rsid w:val="00CC5E85"/>
    <w:rsid w:val="00CC62DA"/>
    <w:rsid w:val="00CC7A00"/>
    <w:rsid w:val="00CC7AC6"/>
    <w:rsid w:val="00CC7B2F"/>
    <w:rsid w:val="00CC7C82"/>
    <w:rsid w:val="00CD04D5"/>
    <w:rsid w:val="00CD0713"/>
    <w:rsid w:val="00CD1407"/>
    <w:rsid w:val="00CD1629"/>
    <w:rsid w:val="00CD1901"/>
    <w:rsid w:val="00CD1FA7"/>
    <w:rsid w:val="00CD22EA"/>
    <w:rsid w:val="00CD26CF"/>
    <w:rsid w:val="00CD282D"/>
    <w:rsid w:val="00CD2EB6"/>
    <w:rsid w:val="00CD361D"/>
    <w:rsid w:val="00CD40EC"/>
    <w:rsid w:val="00CD42B2"/>
    <w:rsid w:val="00CD43E0"/>
    <w:rsid w:val="00CD4E72"/>
    <w:rsid w:val="00CD50EB"/>
    <w:rsid w:val="00CD5235"/>
    <w:rsid w:val="00CD5804"/>
    <w:rsid w:val="00CD60F4"/>
    <w:rsid w:val="00CD62F8"/>
    <w:rsid w:val="00CD639A"/>
    <w:rsid w:val="00CD672C"/>
    <w:rsid w:val="00CD6808"/>
    <w:rsid w:val="00CD7304"/>
    <w:rsid w:val="00CD7B05"/>
    <w:rsid w:val="00CD7E4A"/>
    <w:rsid w:val="00CE0701"/>
    <w:rsid w:val="00CE16EF"/>
    <w:rsid w:val="00CE22D8"/>
    <w:rsid w:val="00CE3B1C"/>
    <w:rsid w:val="00CE3CFD"/>
    <w:rsid w:val="00CE40EA"/>
    <w:rsid w:val="00CE412A"/>
    <w:rsid w:val="00CE50B2"/>
    <w:rsid w:val="00CE5C19"/>
    <w:rsid w:val="00CE602A"/>
    <w:rsid w:val="00CE6A77"/>
    <w:rsid w:val="00CE6FDE"/>
    <w:rsid w:val="00CE7198"/>
    <w:rsid w:val="00CE71C6"/>
    <w:rsid w:val="00CE744C"/>
    <w:rsid w:val="00CE76D5"/>
    <w:rsid w:val="00CE7966"/>
    <w:rsid w:val="00CF010E"/>
    <w:rsid w:val="00CF0897"/>
    <w:rsid w:val="00CF1A05"/>
    <w:rsid w:val="00CF2107"/>
    <w:rsid w:val="00CF212F"/>
    <w:rsid w:val="00CF2372"/>
    <w:rsid w:val="00CF2A53"/>
    <w:rsid w:val="00CF36BA"/>
    <w:rsid w:val="00CF44D8"/>
    <w:rsid w:val="00CF4B39"/>
    <w:rsid w:val="00CF51A8"/>
    <w:rsid w:val="00CF54DD"/>
    <w:rsid w:val="00CF5890"/>
    <w:rsid w:val="00CF5C69"/>
    <w:rsid w:val="00CF7891"/>
    <w:rsid w:val="00CF7F29"/>
    <w:rsid w:val="00CF7FF6"/>
    <w:rsid w:val="00D006EB"/>
    <w:rsid w:val="00D00725"/>
    <w:rsid w:val="00D00837"/>
    <w:rsid w:val="00D00C97"/>
    <w:rsid w:val="00D0137C"/>
    <w:rsid w:val="00D01F2A"/>
    <w:rsid w:val="00D02467"/>
    <w:rsid w:val="00D028E5"/>
    <w:rsid w:val="00D02EC0"/>
    <w:rsid w:val="00D0331B"/>
    <w:rsid w:val="00D03375"/>
    <w:rsid w:val="00D0358A"/>
    <w:rsid w:val="00D03B57"/>
    <w:rsid w:val="00D04B85"/>
    <w:rsid w:val="00D053DF"/>
    <w:rsid w:val="00D055DB"/>
    <w:rsid w:val="00D0579F"/>
    <w:rsid w:val="00D05A81"/>
    <w:rsid w:val="00D05A94"/>
    <w:rsid w:val="00D06B60"/>
    <w:rsid w:val="00D06EA8"/>
    <w:rsid w:val="00D075E5"/>
    <w:rsid w:val="00D11484"/>
    <w:rsid w:val="00D11675"/>
    <w:rsid w:val="00D122F5"/>
    <w:rsid w:val="00D12382"/>
    <w:rsid w:val="00D125CD"/>
    <w:rsid w:val="00D132F4"/>
    <w:rsid w:val="00D14084"/>
    <w:rsid w:val="00D14606"/>
    <w:rsid w:val="00D14B99"/>
    <w:rsid w:val="00D1533E"/>
    <w:rsid w:val="00D16117"/>
    <w:rsid w:val="00D16182"/>
    <w:rsid w:val="00D16538"/>
    <w:rsid w:val="00D167E8"/>
    <w:rsid w:val="00D16EA8"/>
    <w:rsid w:val="00D17CD9"/>
    <w:rsid w:val="00D17D29"/>
    <w:rsid w:val="00D17EAC"/>
    <w:rsid w:val="00D203F4"/>
    <w:rsid w:val="00D20552"/>
    <w:rsid w:val="00D206AF"/>
    <w:rsid w:val="00D20A72"/>
    <w:rsid w:val="00D20DB8"/>
    <w:rsid w:val="00D212FC"/>
    <w:rsid w:val="00D21647"/>
    <w:rsid w:val="00D22427"/>
    <w:rsid w:val="00D22C7F"/>
    <w:rsid w:val="00D2307B"/>
    <w:rsid w:val="00D23368"/>
    <w:rsid w:val="00D23E8E"/>
    <w:rsid w:val="00D240FF"/>
    <w:rsid w:val="00D2540A"/>
    <w:rsid w:val="00D259F4"/>
    <w:rsid w:val="00D25D23"/>
    <w:rsid w:val="00D25E69"/>
    <w:rsid w:val="00D263B4"/>
    <w:rsid w:val="00D2641E"/>
    <w:rsid w:val="00D26DD5"/>
    <w:rsid w:val="00D27125"/>
    <w:rsid w:val="00D3132B"/>
    <w:rsid w:val="00D31BEA"/>
    <w:rsid w:val="00D31EF8"/>
    <w:rsid w:val="00D332A6"/>
    <w:rsid w:val="00D336A2"/>
    <w:rsid w:val="00D33EC1"/>
    <w:rsid w:val="00D341BA"/>
    <w:rsid w:val="00D34A9F"/>
    <w:rsid w:val="00D34CCB"/>
    <w:rsid w:val="00D35997"/>
    <w:rsid w:val="00D362B0"/>
    <w:rsid w:val="00D36480"/>
    <w:rsid w:val="00D3655E"/>
    <w:rsid w:val="00D375C7"/>
    <w:rsid w:val="00D37BDC"/>
    <w:rsid w:val="00D40795"/>
    <w:rsid w:val="00D40EA3"/>
    <w:rsid w:val="00D416F0"/>
    <w:rsid w:val="00D4184A"/>
    <w:rsid w:val="00D41C04"/>
    <w:rsid w:val="00D41C59"/>
    <w:rsid w:val="00D42308"/>
    <w:rsid w:val="00D4265D"/>
    <w:rsid w:val="00D435D7"/>
    <w:rsid w:val="00D43AC7"/>
    <w:rsid w:val="00D43F02"/>
    <w:rsid w:val="00D448F9"/>
    <w:rsid w:val="00D44E38"/>
    <w:rsid w:val="00D45AA9"/>
    <w:rsid w:val="00D4652F"/>
    <w:rsid w:val="00D46F36"/>
    <w:rsid w:val="00D474AD"/>
    <w:rsid w:val="00D47577"/>
    <w:rsid w:val="00D50E97"/>
    <w:rsid w:val="00D5168F"/>
    <w:rsid w:val="00D51BC2"/>
    <w:rsid w:val="00D5284A"/>
    <w:rsid w:val="00D53DF7"/>
    <w:rsid w:val="00D53EE3"/>
    <w:rsid w:val="00D5409C"/>
    <w:rsid w:val="00D5444C"/>
    <w:rsid w:val="00D5448A"/>
    <w:rsid w:val="00D546A9"/>
    <w:rsid w:val="00D54EE5"/>
    <w:rsid w:val="00D55C97"/>
    <w:rsid w:val="00D563EA"/>
    <w:rsid w:val="00D56627"/>
    <w:rsid w:val="00D569F1"/>
    <w:rsid w:val="00D5709E"/>
    <w:rsid w:val="00D570A0"/>
    <w:rsid w:val="00D575C0"/>
    <w:rsid w:val="00D57CB9"/>
    <w:rsid w:val="00D60295"/>
    <w:rsid w:val="00D603AF"/>
    <w:rsid w:val="00D603B1"/>
    <w:rsid w:val="00D608EF"/>
    <w:rsid w:val="00D6117E"/>
    <w:rsid w:val="00D6204F"/>
    <w:rsid w:val="00D62727"/>
    <w:rsid w:val="00D62B41"/>
    <w:rsid w:val="00D6474F"/>
    <w:rsid w:val="00D64B03"/>
    <w:rsid w:val="00D64E74"/>
    <w:rsid w:val="00D66B97"/>
    <w:rsid w:val="00D702C3"/>
    <w:rsid w:val="00D70937"/>
    <w:rsid w:val="00D70F6E"/>
    <w:rsid w:val="00D71116"/>
    <w:rsid w:val="00D71119"/>
    <w:rsid w:val="00D713C2"/>
    <w:rsid w:val="00D71D6B"/>
    <w:rsid w:val="00D71E2A"/>
    <w:rsid w:val="00D720B4"/>
    <w:rsid w:val="00D7305F"/>
    <w:rsid w:val="00D7362E"/>
    <w:rsid w:val="00D73E4A"/>
    <w:rsid w:val="00D74885"/>
    <w:rsid w:val="00D74B41"/>
    <w:rsid w:val="00D753AA"/>
    <w:rsid w:val="00D7566B"/>
    <w:rsid w:val="00D7571E"/>
    <w:rsid w:val="00D75A7D"/>
    <w:rsid w:val="00D768B8"/>
    <w:rsid w:val="00D76D00"/>
    <w:rsid w:val="00D775EF"/>
    <w:rsid w:val="00D77BDF"/>
    <w:rsid w:val="00D8010B"/>
    <w:rsid w:val="00D80156"/>
    <w:rsid w:val="00D81204"/>
    <w:rsid w:val="00D81E11"/>
    <w:rsid w:val="00D81F6D"/>
    <w:rsid w:val="00D820A7"/>
    <w:rsid w:val="00D82106"/>
    <w:rsid w:val="00D82232"/>
    <w:rsid w:val="00D82544"/>
    <w:rsid w:val="00D82FFA"/>
    <w:rsid w:val="00D83517"/>
    <w:rsid w:val="00D840BF"/>
    <w:rsid w:val="00D849FE"/>
    <w:rsid w:val="00D851C3"/>
    <w:rsid w:val="00D8587F"/>
    <w:rsid w:val="00D8598F"/>
    <w:rsid w:val="00D861B7"/>
    <w:rsid w:val="00D86713"/>
    <w:rsid w:val="00D8679A"/>
    <w:rsid w:val="00D8699F"/>
    <w:rsid w:val="00D871B6"/>
    <w:rsid w:val="00D87572"/>
    <w:rsid w:val="00D8796C"/>
    <w:rsid w:val="00D87D25"/>
    <w:rsid w:val="00D87E18"/>
    <w:rsid w:val="00D87E3B"/>
    <w:rsid w:val="00D87F59"/>
    <w:rsid w:val="00D87F61"/>
    <w:rsid w:val="00D90076"/>
    <w:rsid w:val="00D9084C"/>
    <w:rsid w:val="00D908D4"/>
    <w:rsid w:val="00D90C10"/>
    <w:rsid w:val="00D911D5"/>
    <w:rsid w:val="00D926A8"/>
    <w:rsid w:val="00D933DA"/>
    <w:rsid w:val="00D94070"/>
    <w:rsid w:val="00D94516"/>
    <w:rsid w:val="00D94C26"/>
    <w:rsid w:val="00D94D1F"/>
    <w:rsid w:val="00D95219"/>
    <w:rsid w:val="00D95B5F"/>
    <w:rsid w:val="00D95C51"/>
    <w:rsid w:val="00D966D2"/>
    <w:rsid w:val="00D96A5C"/>
    <w:rsid w:val="00D972FB"/>
    <w:rsid w:val="00D978EC"/>
    <w:rsid w:val="00DA0ECD"/>
    <w:rsid w:val="00DA1B25"/>
    <w:rsid w:val="00DA1C52"/>
    <w:rsid w:val="00DA209F"/>
    <w:rsid w:val="00DA23E4"/>
    <w:rsid w:val="00DA26BD"/>
    <w:rsid w:val="00DA2BC9"/>
    <w:rsid w:val="00DA3BD0"/>
    <w:rsid w:val="00DA4164"/>
    <w:rsid w:val="00DA43F0"/>
    <w:rsid w:val="00DA47DD"/>
    <w:rsid w:val="00DA5D65"/>
    <w:rsid w:val="00DA61CA"/>
    <w:rsid w:val="00DA6412"/>
    <w:rsid w:val="00DA7349"/>
    <w:rsid w:val="00DA7D29"/>
    <w:rsid w:val="00DB01C6"/>
    <w:rsid w:val="00DB0337"/>
    <w:rsid w:val="00DB106C"/>
    <w:rsid w:val="00DB1C5C"/>
    <w:rsid w:val="00DB1CD8"/>
    <w:rsid w:val="00DB1ED2"/>
    <w:rsid w:val="00DB246F"/>
    <w:rsid w:val="00DB35E5"/>
    <w:rsid w:val="00DB3B85"/>
    <w:rsid w:val="00DB3C3E"/>
    <w:rsid w:val="00DB4538"/>
    <w:rsid w:val="00DB487E"/>
    <w:rsid w:val="00DB4C74"/>
    <w:rsid w:val="00DB63BC"/>
    <w:rsid w:val="00DB6698"/>
    <w:rsid w:val="00DB742B"/>
    <w:rsid w:val="00DB76C3"/>
    <w:rsid w:val="00DB7BDF"/>
    <w:rsid w:val="00DC0DB3"/>
    <w:rsid w:val="00DC15BD"/>
    <w:rsid w:val="00DC1970"/>
    <w:rsid w:val="00DC347F"/>
    <w:rsid w:val="00DC379B"/>
    <w:rsid w:val="00DC49B1"/>
    <w:rsid w:val="00DC4E82"/>
    <w:rsid w:val="00DC5B4E"/>
    <w:rsid w:val="00DC6BF4"/>
    <w:rsid w:val="00DC6CA0"/>
    <w:rsid w:val="00DC6D72"/>
    <w:rsid w:val="00DC6EE5"/>
    <w:rsid w:val="00DC7A1E"/>
    <w:rsid w:val="00DC7F11"/>
    <w:rsid w:val="00DC7F82"/>
    <w:rsid w:val="00DC7FAD"/>
    <w:rsid w:val="00DD005F"/>
    <w:rsid w:val="00DD049C"/>
    <w:rsid w:val="00DD0D01"/>
    <w:rsid w:val="00DD0F74"/>
    <w:rsid w:val="00DD0FD1"/>
    <w:rsid w:val="00DD1D41"/>
    <w:rsid w:val="00DD2286"/>
    <w:rsid w:val="00DD2B5F"/>
    <w:rsid w:val="00DD3495"/>
    <w:rsid w:val="00DD34C2"/>
    <w:rsid w:val="00DD37F0"/>
    <w:rsid w:val="00DD3D0E"/>
    <w:rsid w:val="00DD3D28"/>
    <w:rsid w:val="00DD429C"/>
    <w:rsid w:val="00DD4B84"/>
    <w:rsid w:val="00DD585F"/>
    <w:rsid w:val="00DD5B49"/>
    <w:rsid w:val="00DD5E77"/>
    <w:rsid w:val="00DD67E2"/>
    <w:rsid w:val="00DD6CD1"/>
    <w:rsid w:val="00DD7981"/>
    <w:rsid w:val="00DE02D0"/>
    <w:rsid w:val="00DE0579"/>
    <w:rsid w:val="00DE07E4"/>
    <w:rsid w:val="00DE09C9"/>
    <w:rsid w:val="00DE0B30"/>
    <w:rsid w:val="00DE0E57"/>
    <w:rsid w:val="00DE12AC"/>
    <w:rsid w:val="00DE15B7"/>
    <w:rsid w:val="00DE19F4"/>
    <w:rsid w:val="00DE1F31"/>
    <w:rsid w:val="00DE228B"/>
    <w:rsid w:val="00DE2815"/>
    <w:rsid w:val="00DE2EFE"/>
    <w:rsid w:val="00DE30C3"/>
    <w:rsid w:val="00DE3175"/>
    <w:rsid w:val="00DE3465"/>
    <w:rsid w:val="00DE35F2"/>
    <w:rsid w:val="00DE388A"/>
    <w:rsid w:val="00DE7709"/>
    <w:rsid w:val="00DE7B5E"/>
    <w:rsid w:val="00DF0063"/>
    <w:rsid w:val="00DF065A"/>
    <w:rsid w:val="00DF0DD6"/>
    <w:rsid w:val="00DF1DF1"/>
    <w:rsid w:val="00DF1F11"/>
    <w:rsid w:val="00DF2E0A"/>
    <w:rsid w:val="00DF306B"/>
    <w:rsid w:val="00DF3A3D"/>
    <w:rsid w:val="00DF3BE4"/>
    <w:rsid w:val="00DF4031"/>
    <w:rsid w:val="00DF453C"/>
    <w:rsid w:val="00DF45DA"/>
    <w:rsid w:val="00DF4830"/>
    <w:rsid w:val="00DF4B34"/>
    <w:rsid w:val="00DF5077"/>
    <w:rsid w:val="00DF5761"/>
    <w:rsid w:val="00DF5FB0"/>
    <w:rsid w:val="00DF65F4"/>
    <w:rsid w:val="00DF770B"/>
    <w:rsid w:val="00DF7C75"/>
    <w:rsid w:val="00E00966"/>
    <w:rsid w:val="00E00A14"/>
    <w:rsid w:val="00E00B31"/>
    <w:rsid w:val="00E00B6C"/>
    <w:rsid w:val="00E01B2B"/>
    <w:rsid w:val="00E01DBD"/>
    <w:rsid w:val="00E0285E"/>
    <w:rsid w:val="00E028EC"/>
    <w:rsid w:val="00E02FBF"/>
    <w:rsid w:val="00E04818"/>
    <w:rsid w:val="00E04F7F"/>
    <w:rsid w:val="00E063D2"/>
    <w:rsid w:val="00E06525"/>
    <w:rsid w:val="00E07499"/>
    <w:rsid w:val="00E103AD"/>
    <w:rsid w:val="00E10A96"/>
    <w:rsid w:val="00E11397"/>
    <w:rsid w:val="00E116F7"/>
    <w:rsid w:val="00E117FD"/>
    <w:rsid w:val="00E11901"/>
    <w:rsid w:val="00E11986"/>
    <w:rsid w:val="00E12412"/>
    <w:rsid w:val="00E13476"/>
    <w:rsid w:val="00E14C1B"/>
    <w:rsid w:val="00E1594F"/>
    <w:rsid w:val="00E15D0B"/>
    <w:rsid w:val="00E17052"/>
    <w:rsid w:val="00E17549"/>
    <w:rsid w:val="00E175F5"/>
    <w:rsid w:val="00E17A15"/>
    <w:rsid w:val="00E17E23"/>
    <w:rsid w:val="00E219A8"/>
    <w:rsid w:val="00E21F4F"/>
    <w:rsid w:val="00E24271"/>
    <w:rsid w:val="00E243C0"/>
    <w:rsid w:val="00E2480B"/>
    <w:rsid w:val="00E2480F"/>
    <w:rsid w:val="00E2502F"/>
    <w:rsid w:val="00E250D1"/>
    <w:rsid w:val="00E2553F"/>
    <w:rsid w:val="00E25774"/>
    <w:rsid w:val="00E25783"/>
    <w:rsid w:val="00E259CB"/>
    <w:rsid w:val="00E25DB3"/>
    <w:rsid w:val="00E25FF5"/>
    <w:rsid w:val="00E2629D"/>
    <w:rsid w:val="00E26726"/>
    <w:rsid w:val="00E26967"/>
    <w:rsid w:val="00E26CCA"/>
    <w:rsid w:val="00E2764D"/>
    <w:rsid w:val="00E27A4F"/>
    <w:rsid w:val="00E27D7F"/>
    <w:rsid w:val="00E305B7"/>
    <w:rsid w:val="00E30D52"/>
    <w:rsid w:val="00E31095"/>
    <w:rsid w:val="00E31422"/>
    <w:rsid w:val="00E318AC"/>
    <w:rsid w:val="00E31BE8"/>
    <w:rsid w:val="00E31D69"/>
    <w:rsid w:val="00E331EC"/>
    <w:rsid w:val="00E3339C"/>
    <w:rsid w:val="00E3413F"/>
    <w:rsid w:val="00E34209"/>
    <w:rsid w:val="00E3434F"/>
    <w:rsid w:val="00E3551D"/>
    <w:rsid w:val="00E35909"/>
    <w:rsid w:val="00E36731"/>
    <w:rsid w:val="00E369D2"/>
    <w:rsid w:val="00E3763E"/>
    <w:rsid w:val="00E3774C"/>
    <w:rsid w:val="00E377F4"/>
    <w:rsid w:val="00E37821"/>
    <w:rsid w:val="00E37D81"/>
    <w:rsid w:val="00E37E6B"/>
    <w:rsid w:val="00E402F8"/>
    <w:rsid w:val="00E40729"/>
    <w:rsid w:val="00E40AA2"/>
    <w:rsid w:val="00E41012"/>
    <w:rsid w:val="00E421F7"/>
    <w:rsid w:val="00E4432C"/>
    <w:rsid w:val="00E461FC"/>
    <w:rsid w:val="00E46723"/>
    <w:rsid w:val="00E47B1D"/>
    <w:rsid w:val="00E47CF0"/>
    <w:rsid w:val="00E5089E"/>
    <w:rsid w:val="00E50A36"/>
    <w:rsid w:val="00E50F27"/>
    <w:rsid w:val="00E5124A"/>
    <w:rsid w:val="00E52BB0"/>
    <w:rsid w:val="00E52FEE"/>
    <w:rsid w:val="00E533D4"/>
    <w:rsid w:val="00E53EF5"/>
    <w:rsid w:val="00E542B4"/>
    <w:rsid w:val="00E54378"/>
    <w:rsid w:val="00E544FA"/>
    <w:rsid w:val="00E5478B"/>
    <w:rsid w:val="00E54DE2"/>
    <w:rsid w:val="00E554BF"/>
    <w:rsid w:val="00E559C5"/>
    <w:rsid w:val="00E55C33"/>
    <w:rsid w:val="00E55CD7"/>
    <w:rsid w:val="00E55DAD"/>
    <w:rsid w:val="00E56A0A"/>
    <w:rsid w:val="00E56C6D"/>
    <w:rsid w:val="00E56D52"/>
    <w:rsid w:val="00E56DE6"/>
    <w:rsid w:val="00E571DE"/>
    <w:rsid w:val="00E57D04"/>
    <w:rsid w:val="00E57D51"/>
    <w:rsid w:val="00E60335"/>
    <w:rsid w:val="00E609BF"/>
    <w:rsid w:val="00E620A1"/>
    <w:rsid w:val="00E62791"/>
    <w:rsid w:val="00E636E3"/>
    <w:rsid w:val="00E63DD0"/>
    <w:rsid w:val="00E643C9"/>
    <w:rsid w:val="00E64B49"/>
    <w:rsid w:val="00E64EB3"/>
    <w:rsid w:val="00E65993"/>
    <w:rsid w:val="00E65C83"/>
    <w:rsid w:val="00E6620C"/>
    <w:rsid w:val="00E66BE9"/>
    <w:rsid w:val="00E670B2"/>
    <w:rsid w:val="00E678C2"/>
    <w:rsid w:val="00E678C8"/>
    <w:rsid w:val="00E67E81"/>
    <w:rsid w:val="00E67ED4"/>
    <w:rsid w:val="00E715B8"/>
    <w:rsid w:val="00E71CA7"/>
    <w:rsid w:val="00E71E0C"/>
    <w:rsid w:val="00E73365"/>
    <w:rsid w:val="00E74876"/>
    <w:rsid w:val="00E749F3"/>
    <w:rsid w:val="00E74C41"/>
    <w:rsid w:val="00E7527C"/>
    <w:rsid w:val="00E75948"/>
    <w:rsid w:val="00E75D25"/>
    <w:rsid w:val="00E75D43"/>
    <w:rsid w:val="00E75E3A"/>
    <w:rsid w:val="00E76278"/>
    <w:rsid w:val="00E76489"/>
    <w:rsid w:val="00E76682"/>
    <w:rsid w:val="00E76BD0"/>
    <w:rsid w:val="00E77A33"/>
    <w:rsid w:val="00E77F6B"/>
    <w:rsid w:val="00E800C5"/>
    <w:rsid w:val="00E80346"/>
    <w:rsid w:val="00E803DD"/>
    <w:rsid w:val="00E80662"/>
    <w:rsid w:val="00E81094"/>
    <w:rsid w:val="00E813C0"/>
    <w:rsid w:val="00E81D69"/>
    <w:rsid w:val="00E81FD3"/>
    <w:rsid w:val="00E82074"/>
    <w:rsid w:val="00E822C5"/>
    <w:rsid w:val="00E8250B"/>
    <w:rsid w:val="00E826FC"/>
    <w:rsid w:val="00E82A7D"/>
    <w:rsid w:val="00E83B6B"/>
    <w:rsid w:val="00E8438C"/>
    <w:rsid w:val="00E84646"/>
    <w:rsid w:val="00E84688"/>
    <w:rsid w:val="00E84F1A"/>
    <w:rsid w:val="00E8556B"/>
    <w:rsid w:val="00E856C8"/>
    <w:rsid w:val="00E85B19"/>
    <w:rsid w:val="00E85DF1"/>
    <w:rsid w:val="00E86503"/>
    <w:rsid w:val="00E86AAA"/>
    <w:rsid w:val="00E86BDE"/>
    <w:rsid w:val="00E86C76"/>
    <w:rsid w:val="00E86E7D"/>
    <w:rsid w:val="00E87428"/>
    <w:rsid w:val="00E909E1"/>
    <w:rsid w:val="00E90C64"/>
    <w:rsid w:val="00E915D4"/>
    <w:rsid w:val="00E928A0"/>
    <w:rsid w:val="00E92D85"/>
    <w:rsid w:val="00E92EF1"/>
    <w:rsid w:val="00E92F2F"/>
    <w:rsid w:val="00E93234"/>
    <w:rsid w:val="00E932EA"/>
    <w:rsid w:val="00E93D98"/>
    <w:rsid w:val="00E942C2"/>
    <w:rsid w:val="00E9493F"/>
    <w:rsid w:val="00E94BB5"/>
    <w:rsid w:val="00E94C09"/>
    <w:rsid w:val="00E94C73"/>
    <w:rsid w:val="00E94CB3"/>
    <w:rsid w:val="00E94DC6"/>
    <w:rsid w:val="00E95336"/>
    <w:rsid w:val="00E962EF"/>
    <w:rsid w:val="00E979A4"/>
    <w:rsid w:val="00EA0269"/>
    <w:rsid w:val="00EA0D03"/>
    <w:rsid w:val="00EA1156"/>
    <w:rsid w:val="00EA1FB0"/>
    <w:rsid w:val="00EA2A50"/>
    <w:rsid w:val="00EA322C"/>
    <w:rsid w:val="00EA3CDF"/>
    <w:rsid w:val="00EA3DC0"/>
    <w:rsid w:val="00EA50EA"/>
    <w:rsid w:val="00EA5256"/>
    <w:rsid w:val="00EA5463"/>
    <w:rsid w:val="00EA56E5"/>
    <w:rsid w:val="00EA5747"/>
    <w:rsid w:val="00EA5C84"/>
    <w:rsid w:val="00EA74F7"/>
    <w:rsid w:val="00EB0016"/>
    <w:rsid w:val="00EB025E"/>
    <w:rsid w:val="00EB03F0"/>
    <w:rsid w:val="00EB04A0"/>
    <w:rsid w:val="00EB06F9"/>
    <w:rsid w:val="00EB1077"/>
    <w:rsid w:val="00EB1885"/>
    <w:rsid w:val="00EB1C2B"/>
    <w:rsid w:val="00EB27E2"/>
    <w:rsid w:val="00EB2FFE"/>
    <w:rsid w:val="00EB325E"/>
    <w:rsid w:val="00EB37B7"/>
    <w:rsid w:val="00EB4193"/>
    <w:rsid w:val="00EB4691"/>
    <w:rsid w:val="00EB4BB5"/>
    <w:rsid w:val="00EB53D9"/>
    <w:rsid w:val="00EB5D63"/>
    <w:rsid w:val="00EB6338"/>
    <w:rsid w:val="00EB682C"/>
    <w:rsid w:val="00EB7255"/>
    <w:rsid w:val="00EB7406"/>
    <w:rsid w:val="00EB7637"/>
    <w:rsid w:val="00EB783E"/>
    <w:rsid w:val="00EC04A9"/>
    <w:rsid w:val="00EC07A0"/>
    <w:rsid w:val="00EC0A8C"/>
    <w:rsid w:val="00EC0ABC"/>
    <w:rsid w:val="00EC10AA"/>
    <w:rsid w:val="00EC13BC"/>
    <w:rsid w:val="00EC2801"/>
    <w:rsid w:val="00EC353E"/>
    <w:rsid w:val="00EC3753"/>
    <w:rsid w:val="00EC3E10"/>
    <w:rsid w:val="00EC4977"/>
    <w:rsid w:val="00EC4B78"/>
    <w:rsid w:val="00EC4F30"/>
    <w:rsid w:val="00EC5020"/>
    <w:rsid w:val="00EC61C4"/>
    <w:rsid w:val="00EC6BA2"/>
    <w:rsid w:val="00EC7013"/>
    <w:rsid w:val="00EC76E3"/>
    <w:rsid w:val="00EC7898"/>
    <w:rsid w:val="00EC7C21"/>
    <w:rsid w:val="00EC7C7C"/>
    <w:rsid w:val="00ED0517"/>
    <w:rsid w:val="00ED0545"/>
    <w:rsid w:val="00ED0986"/>
    <w:rsid w:val="00ED113D"/>
    <w:rsid w:val="00ED217E"/>
    <w:rsid w:val="00ED277B"/>
    <w:rsid w:val="00ED2E12"/>
    <w:rsid w:val="00ED2FAF"/>
    <w:rsid w:val="00ED3305"/>
    <w:rsid w:val="00ED371C"/>
    <w:rsid w:val="00ED395F"/>
    <w:rsid w:val="00ED3A88"/>
    <w:rsid w:val="00ED471D"/>
    <w:rsid w:val="00ED49CF"/>
    <w:rsid w:val="00ED4EB9"/>
    <w:rsid w:val="00ED501D"/>
    <w:rsid w:val="00ED57C2"/>
    <w:rsid w:val="00ED6135"/>
    <w:rsid w:val="00ED7167"/>
    <w:rsid w:val="00ED72F6"/>
    <w:rsid w:val="00ED75BA"/>
    <w:rsid w:val="00ED77CB"/>
    <w:rsid w:val="00ED78A6"/>
    <w:rsid w:val="00ED7F01"/>
    <w:rsid w:val="00EE0830"/>
    <w:rsid w:val="00EE0EA0"/>
    <w:rsid w:val="00EE1701"/>
    <w:rsid w:val="00EE177A"/>
    <w:rsid w:val="00EE2613"/>
    <w:rsid w:val="00EE26CB"/>
    <w:rsid w:val="00EE2E75"/>
    <w:rsid w:val="00EE3A23"/>
    <w:rsid w:val="00EE3EA7"/>
    <w:rsid w:val="00EE4013"/>
    <w:rsid w:val="00EE4DC7"/>
    <w:rsid w:val="00EE58B1"/>
    <w:rsid w:val="00EE67E7"/>
    <w:rsid w:val="00EE6E1B"/>
    <w:rsid w:val="00EE78EB"/>
    <w:rsid w:val="00EE7929"/>
    <w:rsid w:val="00EE7D09"/>
    <w:rsid w:val="00EF03BB"/>
    <w:rsid w:val="00EF0C22"/>
    <w:rsid w:val="00EF0D2E"/>
    <w:rsid w:val="00EF1BAC"/>
    <w:rsid w:val="00EF2116"/>
    <w:rsid w:val="00EF252A"/>
    <w:rsid w:val="00EF31B1"/>
    <w:rsid w:val="00EF3314"/>
    <w:rsid w:val="00EF3953"/>
    <w:rsid w:val="00EF401B"/>
    <w:rsid w:val="00EF4AA9"/>
    <w:rsid w:val="00EF4D31"/>
    <w:rsid w:val="00EF5032"/>
    <w:rsid w:val="00EF557E"/>
    <w:rsid w:val="00EF573D"/>
    <w:rsid w:val="00EF59EF"/>
    <w:rsid w:val="00EF5CFB"/>
    <w:rsid w:val="00EF60D6"/>
    <w:rsid w:val="00EF6553"/>
    <w:rsid w:val="00EF714B"/>
    <w:rsid w:val="00EF7FD9"/>
    <w:rsid w:val="00F00E98"/>
    <w:rsid w:val="00F0131E"/>
    <w:rsid w:val="00F013E0"/>
    <w:rsid w:val="00F016A7"/>
    <w:rsid w:val="00F0180D"/>
    <w:rsid w:val="00F01F25"/>
    <w:rsid w:val="00F02610"/>
    <w:rsid w:val="00F02E23"/>
    <w:rsid w:val="00F03FFD"/>
    <w:rsid w:val="00F045A4"/>
    <w:rsid w:val="00F046F5"/>
    <w:rsid w:val="00F04BDD"/>
    <w:rsid w:val="00F05371"/>
    <w:rsid w:val="00F0609C"/>
    <w:rsid w:val="00F07FC8"/>
    <w:rsid w:val="00F101A5"/>
    <w:rsid w:val="00F107BD"/>
    <w:rsid w:val="00F11799"/>
    <w:rsid w:val="00F1191F"/>
    <w:rsid w:val="00F1197D"/>
    <w:rsid w:val="00F11A59"/>
    <w:rsid w:val="00F12D90"/>
    <w:rsid w:val="00F13B59"/>
    <w:rsid w:val="00F14547"/>
    <w:rsid w:val="00F1479A"/>
    <w:rsid w:val="00F14C77"/>
    <w:rsid w:val="00F14D24"/>
    <w:rsid w:val="00F159E4"/>
    <w:rsid w:val="00F15DCE"/>
    <w:rsid w:val="00F161BE"/>
    <w:rsid w:val="00F164F1"/>
    <w:rsid w:val="00F17100"/>
    <w:rsid w:val="00F17C91"/>
    <w:rsid w:val="00F2057B"/>
    <w:rsid w:val="00F209EA"/>
    <w:rsid w:val="00F20C01"/>
    <w:rsid w:val="00F210D0"/>
    <w:rsid w:val="00F212BE"/>
    <w:rsid w:val="00F21C2E"/>
    <w:rsid w:val="00F22357"/>
    <w:rsid w:val="00F22503"/>
    <w:rsid w:val="00F231D4"/>
    <w:rsid w:val="00F2357F"/>
    <w:rsid w:val="00F23631"/>
    <w:rsid w:val="00F23967"/>
    <w:rsid w:val="00F23999"/>
    <w:rsid w:val="00F23A04"/>
    <w:rsid w:val="00F23B95"/>
    <w:rsid w:val="00F23E14"/>
    <w:rsid w:val="00F24829"/>
    <w:rsid w:val="00F24D30"/>
    <w:rsid w:val="00F25D76"/>
    <w:rsid w:val="00F25E4F"/>
    <w:rsid w:val="00F26292"/>
    <w:rsid w:val="00F26BA3"/>
    <w:rsid w:val="00F27222"/>
    <w:rsid w:val="00F27A82"/>
    <w:rsid w:val="00F27EDF"/>
    <w:rsid w:val="00F309D2"/>
    <w:rsid w:val="00F30CD2"/>
    <w:rsid w:val="00F32850"/>
    <w:rsid w:val="00F32B3A"/>
    <w:rsid w:val="00F32DDB"/>
    <w:rsid w:val="00F33950"/>
    <w:rsid w:val="00F33F0C"/>
    <w:rsid w:val="00F3432B"/>
    <w:rsid w:val="00F353C3"/>
    <w:rsid w:val="00F35977"/>
    <w:rsid w:val="00F35CFE"/>
    <w:rsid w:val="00F35D89"/>
    <w:rsid w:val="00F361CE"/>
    <w:rsid w:val="00F36448"/>
    <w:rsid w:val="00F36984"/>
    <w:rsid w:val="00F36EB4"/>
    <w:rsid w:val="00F370F9"/>
    <w:rsid w:val="00F37C10"/>
    <w:rsid w:val="00F404E3"/>
    <w:rsid w:val="00F40A09"/>
    <w:rsid w:val="00F4156F"/>
    <w:rsid w:val="00F41EDC"/>
    <w:rsid w:val="00F42762"/>
    <w:rsid w:val="00F42D08"/>
    <w:rsid w:val="00F439FC"/>
    <w:rsid w:val="00F43DB5"/>
    <w:rsid w:val="00F4464D"/>
    <w:rsid w:val="00F44C68"/>
    <w:rsid w:val="00F45039"/>
    <w:rsid w:val="00F455FF"/>
    <w:rsid w:val="00F457B8"/>
    <w:rsid w:val="00F45AD8"/>
    <w:rsid w:val="00F46190"/>
    <w:rsid w:val="00F4732E"/>
    <w:rsid w:val="00F477F3"/>
    <w:rsid w:val="00F50721"/>
    <w:rsid w:val="00F513E1"/>
    <w:rsid w:val="00F52143"/>
    <w:rsid w:val="00F52763"/>
    <w:rsid w:val="00F542C6"/>
    <w:rsid w:val="00F54484"/>
    <w:rsid w:val="00F54611"/>
    <w:rsid w:val="00F54613"/>
    <w:rsid w:val="00F551C6"/>
    <w:rsid w:val="00F555D5"/>
    <w:rsid w:val="00F556A3"/>
    <w:rsid w:val="00F55B30"/>
    <w:rsid w:val="00F561A7"/>
    <w:rsid w:val="00F56586"/>
    <w:rsid w:val="00F56832"/>
    <w:rsid w:val="00F56C21"/>
    <w:rsid w:val="00F5749A"/>
    <w:rsid w:val="00F57A6E"/>
    <w:rsid w:val="00F60DD5"/>
    <w:rsid w:val="00F61546"/>
    <w:rsid w:val="00F6221D"/>
    <w:rsid w:val="00F62391"/>
    <w:rsid w:val="00F629A0"/>
    <w:rsid w:val="00F642EC"/>
    <w:rsid w:val="00F653DE"/>
    <w:rsid w:val="00F65492"/>
    <w:rsid w:val="00F654CE"/>
    <w:rsid w:val="00F65919"/>
    <w:rsid w:val="00F66672"/>
    <w:rsid w:val="00F66A7A"/>
    <w:rsid w:val="00F67525"/>
    <w:rsid w:val="00F675FA"/>
    <w:rsid w:val="00F702B5"/>
    <w:rsid w:val="00F70A98"/>
    <w:rsid w:val="00F70AEA"/>
    <w:rsid w:val="00F70D0F"/>
    <w:rsid w:val="00F71027"/>
    <w:rsid w:val="00F72575"/>
    <w:rsid w:val="00F72C2D"/>
    <w:rsid w:val="00F734FD"/>
    <w:rsid w:val="00F739E2"/>
    <w:rsid w:val="00F75351"/>
    <w:rsid w:val="00F75371"/>
    <w:rsid w:val="00F75BB5"/>
    <w:rsid w:val="00F76075"/>
    <w:rsid w:val="00F76270"/>
    <w:rsid w:val="00F7635A"/>
    <w:rsid w:val="00F76A1E"/>
    <w:rsid w:val="00F80085"/>
    <w:rsid w:val="00F806D2"/>
    <w:rsid w:val="00F80DCF"/>
    <w:rsid w:val="00F80EE7"/>
    <w:rsid w:val="00F81364"/>
    <w:rsid w:val="00F8151F"/>
    <w:rsid w:val="00F817BD"/>
    <w:rsid w:val="00F81FE3"/>
    <w:rsid w:val="00F839D2"/>
    <w:rsid w:val="00F83E32"/>
    <w:rsid w:val="00F84003"/>
    <w:rsid w:val="00F84263"/>
    <w:rsid w:val="00F843D7"/>
    <w:rsid w:val="00F8480F"/>
    <w:rsid w:val="00F84B91"/>
    <w:rsid w:val="00F84BE8"/>
    <w:rsid w:val="00F85700"/>
    <w:rsid w:val="00F85F55"/>
    <w:rsid w:val="00F8712B"/>
    <w:rsid w:val="00F87A25"/>
    <w:rsid w:val="00F87B80"/>
    <w:rsid w:val="00F9088E"/>
    <w:rsid w:val="00F92203"/>
    <w:rsid w:val="00F924A4"/>
    <w:rsid w:val="00F93200"/>
    <w:rsid w:val="00F933DF"/>
    <w:rsid w:val="00F93E05"/>
    <w:rsid w:val="00F9410E"/>
    <w:rsid w:val="00F942CB"/>
    <w:rsid w:val="00F942D9"/>
    <w:rsid w:val="00F94BBA"/>
    <w:rsid w:val="00F94D2C"/>
    <w:rsid w:val="00F94E23"/>
    <w:rsid w:val="00F95047"/>
    <w:rsid w:val="00F9556D"/>
    <w:rsid w:val="00F95F50"/>
    <w:rsid w:val="00F961FD"/>
    <w:rsid w:val="00F965EA"/>
    <w:rsid w:val="00F96A50"/>
    <w:rsid w:val="00F96D4E"/>
    <w:rsid w:val="00F97CC7"/>
    <w:rsid w:val="00F97EA8"/>
    <w:rsid w:val="00FA00C1"/>
    <w:rsid w:val="00FA0891"/>
    <w:rsid w:val="00FA0C3D"/>
    <w:rsid w:val="00FA12A8"/>
    <w:rsid w:val="00FA1FD0"/>
    <w:rsid w:val="00FA21E5"/>
    <w:rsid w:val="00FA26A2"/>
    <w:rsid w:val="00FA3101"/>
    <w:rsid w:val="00FA36A5"/>
    <w:rsid w:val="00FA3AEF"/>
    <w:rsid w:val="00FA3B27"/>
    <w:rsid w:val="00FA3D2C"/>
    <w:rsid w:val="00FA3F20"/>
    <w:rsid w:val="00FA40B7"/>
    <w:rsid w:val="00FA4526"/>
    <w:rsid w:val="00FA4BB8"/>
    <w:rsid w:val="00FA4EF5"/>
    <w:rsid w:val="00FA5F97"/>
    <w:rsid w:val="00FA67A3"/>
    <w:rsid w:val="00FA7E54"/>
    <w:rsid w:val="00FA7F04"/>
    <w:rsid w:val="00FB031E"/>
    <w:rsid w:val="00FB06FF"/>
    <w:rsid w:val="00FB0C34"/>
    <w:rsid w:val="00FB168C"/>
    <w:rsid w:val="00FB1F4C"/>
    <w:rsid w:val="00FB2A37"/>
    <w:rsid w:val="00FB2C56"/>
    <w:rsid w:val="00FB2DA2"/>
    <w:rsid w:val="00FB3359"/>
    <w:rsid w:val="00FB3DB8"/>
    <w:rsid w:val="00FB4031"/>
    <w:rsid w:val="00FB48BF"/>
    <w:rsid w:val="00FB4953"/>
    <w:rsid w:val="00FB5682"/>
    <w:rsid w:val="00FB56D6"/>
    <w:rsid w:val="00FB5C34"/>
    <w:rsid w:val="00FB5F15"/>
    <w:rsid w:val="00FB5F5C"/>
    <w:rsid w:val="00FB5FF5"/>
    <w:rsid w:val="00FB667A"/>
    <w:rsid w:val="00FB6AA6"/>
    <w:rsid w:val="00FB6D43"/>
    <w:rsid w:val="00FB7ADC"/>
    <w:rsid w:val="00FC0F42"/>
    <w:rsid w:val="00FC112A"/>
    <w:rsid w:val="00FC167C"/>
    <w:rsid w:val="00FC16CD"/>
    <w:rsid w:val="00FC1A54"/>
    <w:rsid w:val="00FC1CBB"/>
    <w:rsid w:val="00FC1D69"/>
    <w:rsid w:val="00FC235E"/>
    <w:rsid w:val="00FC26DE"/>
    <w:rsid w:val="00FC325E"/>
    <w:rsid w:val="00FC34FD"/>
    <w:rsid w:val="00FC3ADB"/>
    <w:rsid w:val="00FC4301"/>
    <w:rsid w:val="00FC490B"/>
    <w:rsid w:val="00FC517A"/>
    <w:rsid w:val="00FC527E"/>
    <w:rsid w:val="00FC5EAD"/>
    <w:rsid w:val="00FC71FB"/>
    <w:rsid w:val="00FC737C"/>
    <w:rsid w:val="00FC7A4B"/>
    <w:rsid w:val="00FD02E9"/>
    <w:rsid w:val="00FD0B62"/>
    <w:rsid w:val="00FD3C03"/>
    <w:rsid w:val="00FD45E5"/>
    <w:rsid w:val="00FD5854"/>
    <w:rsid w:val="00FD5AA8"/>
    <w:rsid w:val="00FD5C5A"/>
    <w:rsid w:val="00FD5CB1"/>
    <w:rsid w:val="00FD5EA9"/>
    <w:rsid w:val="00FD60F4"/>
    <w:rsid w:val="00FD6287"/>
    <w:rsid w:val="00FD69DC"/>
    <w:rsid w:val="00FD6AC3"/>
    <w:rsid w:val="00FD6C4B"/>
    <w:rsid w:val="00FD6F91"/>
    <w:rsid w:val="00FD7E8E"/>
    <w:rsid w:val="00FE1E32"/>
    <w:rsid w:val="00FE1FD5"/>
    <w:rsid w:val="00FE21B0"/>
    <w:rsid w:val="00FE2A4C"/>
    <w:rsid w:val="00FE2AFB"/>
    <w:rsid w:val="00FE2E8E"/>
    <w:rsid w:val="00FE3552"/>
    <w:rsid w:val="00FE4D95"/>
    <w:rsid w:val="00FE56BC"/>
    <w:rsid w:val="00FE56D3"/>
    <w:rsid w:val="00FE5987"/>
    <w:rsid w:val="00FE647B"/>
    <w:rsid w:val="00FE668B"/>
    <w:rsid w:val="00FE69C9"/>
    <w:rsid w:val="00FE74EE"/>
    <w:rsid w:val="00FE7877"/>
    <w:rsid w:val="00FE7AEB"/>
    <w:rsid w:val="00FF02B3"/>
    <w:rsid w:val="00FF0AB7"/>
    <w:rsid w:val="00FF1D78"/>
    <w:rsid w:val="00FF2300"/>
    <w:rsid w:val="00FF2612"/>
    <w:rsid w:val="00FF2DE7"/>
    <w:rsid w:val="00FF330B"/>
    <w:rsid w:val="00FF4375"/>
    <w:rsid w:val="00FF48BA"/>
    <w:rsid w:val="00FF4D0B"/>
    <w:rsid w:val="00FF59CA"/>
    <w:rsid w:val="00FF697B"/>
    <w:rsid w:val="00FF7450"/>
    <w:rsid w:val="00FF7681"/>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E"/>
  </w:style>
  <w:style w:type="paragraph" w:styleId="1">
    <w:name w:val="heading 1"/>
    <w:basedOn w:val="a"/>
    <w:next w:val="a"/>
    <w:link w:val="10"/>
    <w:uiPriority w:val="9"/>
    <w:qFormat/>
    <w:rsid w:val="00C2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8E7329"/>
    <w:pPr>
      <w:spacing w:before="100" w:beforeAutospacing="1" w:after="100" w:afterAutospacing="1" w:line="240" w:lineRule="auto"/>
      <w:ind w:left="576" w:hanging="576"/>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32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7329"/>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732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732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E732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E732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E732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2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7E"/>
    <w:rPr>
      <w:rFonts w:ascii="Tahoma" w:hAnsi="Tahoma" w:cs="Tahoma"/>
      <w:sz w:val="16"/>
      <w:szCs w:val="16"/>
    </w:rPr>
  </w:style>
  <w:style w:type="paragraph" w:styleId="a5">
    <w:name w:val="List Paragraph"/>
    <w:basedOn w:val="a"/>
    <w:link w:val="a6"/>
    <w:uiPriority w:val="34"/>
    <w:qFormat/>
    <w:rsid w:val="0098227E"/>
    <w:pPr>
      <w:ind w:left="720"/>
      <w:contextualSpacing/>
    </w:pPr>
  </w:style>
  <w:style w:type="table" w:styleId="a7">
    <w:name w:val="Table Grid"/>
    <w:basedOn w:val="a1"/>
    <w:uiPriority w:val="5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5A0D28"/>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5A0D28"/>
    <w:rPr>
      <w:rFonts w:ascii="Times New Roman" w:eastAsia="Times New Roman" w:hAnsi="Times New Roman" w:cs="Times New Roman"/>
      <w:b/>
      <w:bCs/>
      <w:sz w:val="24"/>
      <w:szCs w:val="24"/>
      <w:lang w:eastAsia="ru-RU"/>
    </w:rPr>
  </w:style>
  <w:style w:type="paragraph" w:styleId="aa">
    <w:name w:val="header"/>
    <w:basedOn w:val="a"/>
    <w:link w:val="ab"/>
    <w:uiPriority w:val="99"/>
    <w:semiHidden/>
    <w:unhideWhenUsed/>
    <w:rsid w:val="00902E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E25"/>
  </w:style>
  <w:style w:type="paragraph" w:styleId="ac">
    <w:name w:val="footer"/>
    <w:basedOn w:val="a"/>
    <w:link w:val="ad"/>
    <w:uiPriority w:val="99"/>
    <w:unhideWhenUsed/>
    <w:rsid w:val="00902E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2E25"/>
  </w:style>
  <w:style w:type="paragraph" w:styleId="ae">
    <w:name w:val="No Spacing"/>
    <w:uiPriority w:val="1"/>
    <w:qFormat/>
    <w:rsid w:val="00C27A29"/>
    <w:pPr>
      <w:spacing w:after="0" w:line="240" w:lineRule="auto"/>
    </w:pPr>
  </w:style>
  <w:style w:type="character" w:customStyle="1" w:styleId="10">
    <w:name w:val="Заголовок 1 Знак"/>
    <w:basedOn w:val="a0"/>
    <w:link w:val="1"/>
    <w:uiPriority w:val="9"/>
    <w:rsid w:val="00C27A29"/>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151F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1F84"/>
    <w:rPr>
      <w:rFonts w:ascii="Times New Roman" w:eastAsia="Times New Roman" w:hAnsi="Times New Roman" w:cs="Times New Roman"/>
      <w:sz w:val="16"/>
      <w:szCs w:val="16"/>
      <w:lang w:eastAsia="ru-RU"/>
    </w:rPr>
  </w:style>
  <w:style w:type="paragraph" w:customStyle="1" w:styleId="ConsPlusNormal">
    <w:name w:val="ConsPlusNormal"/>
    <w:rsid w:val="008125C7"/>
    <w:pPr>
      <w:autoSpaceDE w:val="0"/>
      <w:autoSpaceDN w:val="0"/>
      <w:adjustRightInd w:val="0"/>
      <w:spacing w:after="0" w:line="240" w:lineRule="auto"/>
    </w:pPr>
    <w:rPr>
      <w:rFonts w:ascii="Times New Roman" w:hAnsi="Times New Roman" w:cs="Times New Roman"/>
      <w:sz w:val="24"/>
      <w:szCs w:val="24"/>
    </w:rPr>
  </w:style>
  <w:style w:type="paragraph" w:customStyle="1" w:styleId="msonormalbullet1gif">
    <w:name w:val="msonormalbullet1.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B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basedOn w:val="a0"/>
    <w:link w:val="af0"/>
    <w:locked/>
    <w:rsid w:val="00697B97"/>
    <w:rPr>
      <w:rFonts w:ascii="Verdana" w:hAnsi="Verdana" w:cs="Verdana"/>
      <w:color w:val="000000"/>
      <w:sz w:val="24"/>
      <w:szCs w:val="24"/>
    </w:rPr>
  </w:style>
  <w:style w:type="paragraph" w:styleId="af0">
    <w:name w:val="Normal (Web)"/>
    <w:basedOn w:val="a"/>
    <w:link w:val="af"/>
    <w:unhideWhenUsed/>
    <w:rsid w:val="00697B97"/>
    <w:pPr>
      <w:spacing w:after="100" w:line="240" w:lineRule="auto"/>
    </w:pPr>
    <w:rPr>
      <w:rFonts w:ascii="Verdana" w:hAnsi="Verdana" w:cs="Verdana"/>
      <w:color w:val="000000"/>
      <w:sz w:val="24"/>
      <w:szCs w:val="24"/>
    </w:rPr>
  </w:style>
  <w:style w:type="paragraph" w:customStyle="1" w:styleId="msonormalbullet2gifbullet1gif">
    <w:name w:val="msonormalbullet2gifbullet1.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E259CB"/>
    <w:pPr>
      <w:spacing w:after="0" w:line="240" w:lineRule="auto"/>
    </w:pPr>
    <w:rPr>
      <w:sz w:val="20"/>
      <w:szCs w:val="20"/>
    </w:rPr>
  </w:style>
  <w:style w:type="character" w:customStyle="1" w:styleId="af2">
    <w:name w:val="Текст сноски Знак"/>
    <w:basedOn w:val="a0"/>
    <w:link w:val="af1"/>
    <w:uiPriority w:val="99"/>
    <w:semiHidden/>
    <w:rsid w:val="00E259CB"/>
    <w:rPr>
      <w:sz w:val="20"/>
      <w:szCs w:val="20"/>
    </w:rPr>
  </w:style>
  <w:style w:type="character" w:styleId="af3">
    <w:name w:val="footnote reference"/>
    <w:basedOn w:val="a0"/>
    <w:uiPriority w:val="99"/>
    <w:semiHidden/>
    <w:unhideWhenUsed/>
    <w:rsid w:val="00E259CB"/>
    <w:rPr>
      <w:vertAlign w:val="superscript"/>
    </w:rPr>
  </w:style>
  <w:style w:type="character" w:customStyle="1" w:styleId="a6">
    <w:name w:val="Абзац списка Знак"/>
    <w:link w:val="a5"/>
    <w:locked/>
    <w:rsid w:val="004A6BE8"/>
  </w:style>
  <w:style w:type="paragraph" w:styleId="af4">
    <w:name w:val="endnote text"/>
    <w:basedOn w:val="a"/>
    <w:link w:val="af5"/>
    <w:uiPriority w:val="99"/>
    <w:semiHidden/>
    <w:unhideWhenUsed/>
    <w:rsid w:val="003A4E5B"/>
    <w:pPr>
      <w:spacing w:after="0" w:line="240" w:lineRule="auto"/>
    </w:pPr>
    <w:rPr>
      <w:sz w:val="20"/>
      <w:szCs w:val="20"/>
    </w:rPr>
  </w:style>
  <w:style w:type="character" w:customStyle="1" w:styleId="af5">
    <w:name w:val="Текст концевой сноски Знак"/>
    <w:basedOn w:val="a0"/>
    <w:link w:val="af4"/>
    <w:uiPriority w:val="99"/>
    <w:semiHidden/>
    <w:rsid w:val="003A4E5B"/>
    <w:rPr>
      <w:sz w:val="20"/>
      <w:szCs w:val="20"/>
    </w:rPr>
  </w:style>
  <w:style w:type="character" w:styleId="af6">
    <w:name w:val="endnote reference"/>
    <w:basedOn w:val="a0"/>
    <w:uiPriority w:val="99"/>
    <w:semiHidden/>
    <w:unhideWhenUsed/>
    <w:rsid w:val="003A4E5B"/>
    <w:rPr>
      <w:vertAlign w:val="superscript"/>
    </w:rPr>
  </w:style>
  <w:style w:type="paragraph" w:customStyle="1" w:styleId="msonormalbullet2gifbullet1gifbullet1gif">
    <w:name w:val="msonormalbullet2gifbullet1gifbullet1.gif"/>
    <w:basedOn w:val="a"/>
    <w:rsid w:val="00FA4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semiHidden/>
    <w:rsid w:val="00C9146C"/>
    <w:pPr>
      <w:spacing w:after="100" w:line="240" w:lineRule="auto"/>
    </w:pPr>
    <w:rPr>
      <w:rFonts w:ascii="Verdana" w:hAnsi="Verdana" w:cs="Verdana"/>
      <w:color w:val="000000"/>
      <w:sz w:val="24"/>
      <w:szCs w:val="24"/>
    </w:rPr>
  </w:style>
  <w:style w:type="character" w:customStyle="1" w:styleId="21">
    <w:name w:val="Заголовок 2 Знак"/>
    <w:basedOn w:val="a0"/>
    <w:link w:val="20"/>
    <w:uiPriority w:val="9"/>
    <w:rsid w:val="008E7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E73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E73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E73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E73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E73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E732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E7329"/>
    <w:rPr>
      <w:rFonts w:asciiTheme="majorHAnsi" w:eastAsiaTheme="majorEastAsia" w:hAnsiTheme="majorHAnsi" w:cstheme="majorBidi"/>
      <w:i/>
      <w:iCs/>
      <w:color w:val="404040" w:themeColor="text1" w:themeTint="BF"/>
      <w:sz w:val="20"/>
      <w:szCs w:val="20"/>
    </w:rPr>
  </w:style>
  <w:style w:type="character" w:styleId="af7">
    <w:name w:val="Subtle Reference"/>
    <w:basedOn w:val="a0"/>
    <w:uiPriority w:val="31"/>
    <w:qFormat/>
    <w:rsid w:val="003D2B6A"/>
    <w:rPr>
      <w:smallCaps/>
      <w:color w:val="C0504D" w:themeColor="accent2"/>
      <w:u w:val="single"/>
    </w:rPr>
  </w:style>
  <w:style w:type="paragraph" w:customStyle="1" w:styleId="defaultbullet2gif">
    <w:name w:val="defaultbullet2.gif"/>
    <w:basedOn w:val="a"/>
    <w:rsid w:val="00513D7C"/>
    <w:pPr>
      <w:spacing w:after="100" w:line="240" w:lineRule="auto"/>
    </w:pPr>
    <w:rPr>
      <w:rFonts w:ascii="Verdana" w:hAnsi="Verdana" w:cs="Verdana"/>
      <w:color w:val="000000"/>
      <w:sz w:val="24"/>
      <w:szCs w:val="24"/>
    </w:rPr>
  </w:style>
  <w:style w:type="paragraph" w:customStyle="1" w:styleId="defaultbullet3gif">
    <w:name w:val="defaultbullet3.gif"/>
    <w:basedOn w:val="a"/>
    <w:rsid w:val="00513D7C"/>
    <w:pPr>
      <w:spacing w:after="100" w:line="240" w:lineRule="auto"/>
    </w:pPr>
    <w:rPr>
      <w:rFonts w:ascii="Verdana" w:hAnsi="Verdana" w:cs="Verdana"/>
      <w:color w:val="000000"/>
      <w:sz w:val="24"/>
      <w:szCs w:val="24"/>
    </w:rPr>
  </w:style>
  <w:style w:type="paragraph" w:customStyle="1" w:styleId="defaultbullet1gif">
    <w:name w:val="defaultbullet1.gif"/>
    <w:basedOn w:val="a"/>
    <w:rsid w:val="00513D7C"/>
    <w:pPr>
      <w:spacing w:after="100" w:line="240" w:lineRule="auto"/>
    </w:pPr>
    <w:rPr>
      <w:rFonts w:ascii="Verdana" w:hAnsi="Verdana" w:cs="Verdana"/>
      <w:color w:val="000000"/>
      <w:sz w:val="24"/>
      <w:szCs w:val="24"/>
    </w:rPr>
  </w:style>
  <w:style w:type="paragraph" w:customStyle="1" w:styleId="af8">
    <w:name w:val="ЭЭГ"/>
    <w:basedOn w:val="a"/>
    <w:uiPriority w:val="99"/>
    <w:rsid w:val="00513D7C"/>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2">
    <w:name w:val="Стиль2"/>
    <w:basedOn w:val="3"/>
    <w:link w:val="22"/>
    <w:qFormat/>
    <w:rsid w:val="00513D7C"/>
    <w:pPr>
      <w:keepLines w:val="0"/>
      <w:numPr>
        <w:ilvl w:val="1"/>
        <w:numId w:val="33"/>
      </w:numPr>
      <w:spacing w:before="240" w:after="60" w:line="240" w:lineRule="auto"/>
      <w:jc w:val="both"/>
    </w:pPr>
    <w:rPr>
      <w:rFonts w:ascii="Times New Roman" w:eastAsia="Times New Roman" w:hAnsi="Times New Roman" w:cs="Times New Roman"/>
      <w:i/>
      <w:color w:val="auto"/>
      <w:sz w:val="28"/>
      <w:szCs w:val="28"/>
      <w:lang w:eastAsia="ru-RU"/>
    </w:rPr>
  </w:style>
  <w:style w:type="character" w:customStyle="1" w:styleId="22">
    <w:name w:val="Стиль2 Знак"/>
    <w:basedOn w:val="30"/>
    <w:link w:val="2"/>
    <w:rsid w:val="00513D7C"/>
    <w:rPr>
      <w:rFonts w:ascii="Times New Roman" w:eastAsia="Times New Roman" w:hAnsi="Times New Roman" w:cs="Times New Roman"/>
      <w:b/>
      <w:bCs/>
      <w:i/>
      <w:color w:val="4F81BD" w:themeColor="accent1"/>
      <w:sz w:val="28"/>
      <w:szCs w:val="28"/>
      <w:lang w:eastAsia="ru-RU"/>
    </w:rPr>
  </w:style>
  <w:style w:type="character" w:styleId="af9">
    <w:name w:val="Hyperlink"/>
    <w:basedOn w:val="a0"/>
    <w:uiPriority w:val="99"/>
    <w:unhideWhenUsed/>
    <w:rsid w:val="00CB4B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51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928C5BECE3632BF6D71B90519CF3C92E8C64C889024FB7B864CA92044403AFDDF0F140D3CAI0tD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43855993000874932"/>
          <c:y val="5.0925925925926423E-2"/>
          <c:w val="0.50432195975503058"/>
          <c:h val="0.74350320793234159"/>
        </c:manualLayout>
      </c:layout>
      <c:bar3DChart>
        <c:barDir val="bar"/>
        <c:grouping val="clustered"/>
        <c:ser>
          <c:idx val="0"/>
          <c:order val="0"/>
          <c:spPr>
            <a:solidFill>
              <a:schemeClr val="bg1">
                <a:lumMod val="75000"/>
              </a:schemeClr>
            </a:solidFill>
            <a:ln>
              <a:noFill/>
            </a:ln>
            <a:effectLst/>
            <a:sp3d/>
          </c:spPr>
          <c:cat>
            <c:strRef>
              <c:f>Лист9!$C$3:$C$7</c:f>
              <c:strCache>
                <c:ptCount val="5"/>
                <c:pt idx="0">
                  <c:v>безвозмездные поступления (добровольные пожертвования)</c:v>
                </c:pt>
                <c:pt idx="1">
                  <c:v>федеральный бюджет </c:v>
                </c:pt>
                <c:pt idx="2">
                  <c:v>бюджет поселений</c:v>
                </c:pt>
                <c:pt idx="3">
                  <c:v>районный бюджет</c:v>
                </c:pt>
                <c:pt idx="4">
                  <c:v>краевой бюджет </c:v>
                </c:pt>
              </c:strCache>
            </c:strRef>
          </c:cat>
          <c:val>
            <c:numRef>
              <c:f>Лист9!$D$3:$D$7</c:f>
              <c:numCache>
                <c:formatCode>General</c:formatCode>
                <c:ptCount val="5"/>
                <c:pt idx="0">
                  <c:v>0.30000000000000032</c:v>
                </c:pt>
                <c:pt idx="1">
                  <c:v>0.4</c:v>
                </c:pt>
                <c:pt idx="2">
                  <c:v>0.1</c:v>
                </c:pt>
                <c:pt idx="3">
                  <c:v>46.4</c:v>
                </c:pt>
                <c:pt idx="4">
                  <c:v>52.8</c:v>
                </c:pt>
              </c:numCache>
            </c:numRef>
          </c:val>
        </c:ser>
        <c:shape val="box"/>
        <c:axId val="124931456"/>
        <c:axId val="124953728"/>
        <c:axId val="0"/>
      </c:bar3DChart>
      <c:catAx>
        <c:axId val="124931456"/>
        <c:scaling>
          <c:orientation val="minMax"/>
        </c:scaling>
        <c:axPos val="l"/>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chemeClr val="tx1"/>
                </a:solidFill>
                <a:latin typeface="Times New Roman" pitchFamily="18" charset="0"/>
                <a:ea typeface="+mn-ea"/>
                <a:cs typeface="Times New Roman" pitchFamily="18" charset="0"/>
              </a:defRPr>
            </a:pPr>
            <a:endParaRPr lang="ru-RU"/>
          </a:p>
        </c:txPr>
        <c:crossAx val="124953728"/>
        <c:crosses val="autoZero"/>
        <c:auto val="1"/>
        <c:lblAlgn val="ctr"/>
        <c:lblOffset val="100"/>
      </c:catAx>
      <c:valAx>
        <c:axId val="124953728"/>
        <c:scaling>
          <c:orientation val="minMax"/>
        </c:scaling>
        <c:axPos val="b"/>
        <c:majorGridlines>
          <c:spPr>
            <a:ln w="9525" cap="flat" cmpd="sng" algn="ctr">
              <a:solidFill>
                <a:schemeClr val="tx1">
                  <a:lumMod val="15000"/>
                  <a:lumOff val="85000"/>
                </a:schemeClr>
              </a:solidFill>
              <a:round/>
            </a:ln>
            <a:effectLst/>
          </c:spPr>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a:t>
                </a:r>
              </a:p>
            </c:rich>
          </c:tx>
          <c:layout>
            <c:manualLayout>
              <c:xMode val="edge"/>
              <c:yMode val="edge"/>
              <c:x val="0.9527456255468163"/>
              <c:y val="0.79442585301838242"/>
            </c:manualLayout>
          </c:layout>
        </c:title>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chemeClr val="tx1"/>
                </a:solidFill>
                <a:latin typeface="Times New Roman" pitchFamily="18" charset="0"/>
                <a:ea typeface="+mn-ea"/>
                <a:cs typeface="Times New Roman" pitchFamily="18" charset="0"/>
              </a:defRPr>
            </a:pPr>
            <a:endParaRPr lang="ru-RU"/>
          </a:p>
        </c:txPr>
        <c:crossAx val="1249314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9.1911764705882526E-2"/>
          <c:y val="0.1618848140260383"/>
          <c:w val="0.82107843137255065"/>
          <c:h val="0.71254150303172403"/>
        </c:manualLayout>
      </c:layout>
      <c:pie3DChart>
        <c:varyColors val="1"/>
        <c:ser>
          <c:idx val="0"/>
          <c:order val="0"/>
          <c:dPt>
            <c:idx val="0"/>
            <c:spPr>
              <a:solidFill>
                <a:schemeClr val="bg1">
                  <a:lumMod val="85000"/>
                </a:schemeClr>
              </a:solidFill>
            </c:spPr>
          </c:dPt>
          <c:dPt>
            <c:idx val="1"/>
            <c:spPr>
              <a:solidFill>
                <a:schemeClr val="bg1">
                  <a:lumMod val="65000"/>
                </a:schemeClr>
              </a:solidFill>
            </c:spPr>
          </c:dPt>
          <c:dLbls>
            <c:dLbl>
              <c:idx val="0"/>
              <c:layout>
                <c:manualLayout>
                  <c:x val="9.1094410785784341E-2"/>
                  <c:y val="3.4716814244373298E-2"/>
                </c:manualLayout>
              </c:layout>
              <c:tx>
                <c:rich>
                  <a:bodyPr/>
                  <a:lstStyle/>
                  <a:p>
                    <a:r>
                      <a:rPr lang="ru-RU" sz="800">
                        <a:latin typeface="Times New Roman" pitchFamily="18" charset="0"/>
                        <a:cs typeface="Times New Roman" pitchFamily="18" charset="0"/>
                      </a:rPr>
                      <a:t>н</a:t>
                    </a:r>
                    <a:r>
                      <a:rPr lang="ru-RU"/>
                      <a:t>алоговые</a:t>
                    </a:r>
                    <a:r>
                      <a:rPr lang="ru-RU" baseline="0"/>
                      <a:t> и неналоговые доходы,</a:t>
                    </a:r>
                    <a:r>
                      <a:rPr lang="ru-RU"/>
                      <a:t>
20,0%</a:t>
                    </a:r>
                  </a:p>
                </c:rich>
              </c:tx>
              <c:showCatName val="1"/>
              <c:showPercent val="1"/>
              <c:extLst>
                <c:ext xmlns:c15="http://schemas.microsoft.com/office/drawing/2012/chart" uri="{CE6537A1-D6FC-4f65-9D91-7224C49458BB}">
                  <c15:layout/>
                </c:ext>
              </c:extLst>
            </c:dLbl>
            <c:dLbl>
              <c:idx val="1"/>
              <c:layout>
                <c:manualLayout>
                  <c:x val="0.20600705072724046"/>
                  <c:y val="-0.25168084758635939"/>
                </c:manualLayout>
              </c:layout>
              <c:tx>
                <c:rich>
                  <a:bodyPr/>
                  <a:lstStyle/>
                  <a:p>
                    <a:r>
                      <a:rPr lang="ru-RU" sz="800">
                        <a:latin typeface="Times New Roman" pitchFamily="18" charset="0"/>
                        <a:cs typeface="Times New Roman" pitchFamily="18" charset="0"/>
                      </a:rPr>
                      <a:t>б</a:t>
                    </a:r>
                    <a:r>
                      <a:rPr lang="ru-RU"/>
                      <a:t>езвозмездные</a:t>
                    </a:r>
                    <a:r>
                      <a:rPr lang="ru-RU" baseline="0"/>
                      <a:t> поступления,</a:t>
                    </a:r>
                    <a:r>
                      <a:rPr lang="ru-RU"/>
                      <a:t>
80,0%</a:t>
                    </a:r>
                  </a:p>
                </c:rich>
              </c:tx>
              <c:showCatName val="1"/>
              <c:showPercent val="1"/>
              <c:extLst>
                <c:ext xmlns:c15="http://schemas.microsoft.com/office/drawing/2012/chart" uri="{CE6537A1-D6FC-4f65-9D91-7224C49458BB}">
                  <c15:layout/>
                </c:ext>
              </c:extLst>
            </c:dLbl>
            <c:spPr>
              <a:noFill/>
              <a:ln>
                <a:noFill/>
              </a:ln>
              <a:effectLst/>
            </c:spPr>
            <c:txPr>
              <a:bodyPr/>
              <a:lstStyle/>
              <a:p>
                <a:pPr>
                  <a:defRPr sz="800">
                    <a:latin typeface="Times New Roman" pitchFamily="18" charset="0"/>
                    <a:cs typeface="Times New Roman" pitchFamily="18" charset="0"/>
                  </a:defRPr>
                </a:pPr>
                <a:endParaRPr lang="ru-RU"/>
              </a:p>
            </c:txPr>
            <c:showCatName val="1"/>
            <c:showPercent val="1"/>
            <c:showLeaderLines val="1"/>
            <c:extLst>
              <c:ext xmlns:c15="http://schemas.microsoft.com/office/drawing/2012/chart" uri="{CE6537A1-D6FC-4f65-9D91-7224C49458BB}"/>
            </c:extLst>
          </c:dLbls>
          <c:val>
            <c:numRef>
              <c:f>Лист1!$C$6:$C$7</c:f>
              <c:numCache>
                <c:formatCode>#,##0.00</c:formatCode>
                <c:ptCount val="2"/>
                <c:pt idx="0">
                  <c:v>433980.7</c:v>
                </c:pt>
                <c:pt idx="1">
                  <c:v>1654352.5</c:v>
                </c:pt>
              </c:numCache>
            </c:numRef>
          </c:val>
        </c:ser>
        <c:dLbls>
          <c:showCatName val="1"/>
          <c:showPercent val="1"/>
        </c:dLbls>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00"/>
      <c:perspective val="70"/>
    </c:view3D>
    <c:plotArea>
      <c:layout/>
      <c:bar3DChart>
        <c:barDir val="bar"/>
        <c:grouping val="clustered"/>
        <c:ser>
          <c:idx val="0"/>
          <c:order val="0"/>
          <c:tx>
            <c:v>2018 год</c:v>
          </c:tx>
          <c:cat>
            <c:strRef>
              <c:f>Лист6!$A$3:$A$8</c:f>
              <c:strCache>
                <c:ptCount val="5"/>
                <c:pt idx="0">
                  <c:v>субвенции</c:v>
                </c:pt>
                <c:pt idx="1">
                  <c:v>дотации</c:v>
                </c:pt>
                <c:pt idx="2">
                  <c:v>субсидии</c:v>
                </c:pt>
                <c:pt idx="3">
                  <c:v>иные МБТ</c:v>
                </c:pt>
                <c:pt idx="4">
                  <c:v>прочие БП</c:v>
                </c:pt>
              </c:strCache>
            </c:strRef>
          </c:cat>
          <c:val>
            <c:numRef>
              <c:f>Лист6!$C$3:$C$7</c:f>
              <c:numCache>
                <c:formatCode>#,##0.0</c:formatCode>
                <c:ptCount val="5"/>
                <c:pt idx="0">
                  <c:v>1008317.3</c:v>
                </c:pt>
                <c:pt idx="1">
                  <c:v>505925.3</c:v>
                </c:pt>
                <c:pt idx="2">
                  <c:v>143216.6</c:v>
                </c:pt>
                <c:pt idx="3">
                  <c:v>1763.7</c:v>
                </c:pt>
                <c:pt idx="4">
                  <c:v>6644</c:v>
                </c:pt>
              </c:numCache>
            </c:numRef>
          </c:val>
        </c:ser>
        <c:ser>
          <c:idx val="2"/>
          <c:order val="1"/>
          <c:tx>
            <c:v>2019 год</c:v>
          </c:tx>
          <c:cat>
            <c:strRef>
              <c:f>Лист6!$A$3:$A$8</c:f>
              <c:strCache>
                <c:ptCount val="5"/>
                <c:pt idx="0">
                  <c:v>субвенции</c:v>
                </c:pt>
                <c:pt idx="1">
                  <c:v>дотации</c:v>
                </c:pt>
                <c:pt idx="2">
                  <c:v>субсидии</c:v>
                </c:pt>
                <c:pt idx="3">
                  <c:v>иные МБТ</c:v>
                </c:pt>
                <c:pt idx="4">
                  <c:v>прочие БП</c:v>
                </c:pt>
              </c:strCache>
            </c:strRef>
          </c:cat>
          <c:val>
            <c:numRef>
              <c:f>Лист6!$E$3:$E$7</c:f>
              <c:numCache>
                <c:formatCode>#,##0.0</c:formatCode>
                <c:ptCount val="5"/>
                <c:pt idx="0">
                  <c:v>1045312.6</c:v>
                </c:pt>
                <c:pt idx="1">
                  <c:v>557094.1</c:v>
                </c:pt>
                <c:pt idx="2">
                  <c:v>223253.9</c:v>
                </c:pt>
                <c:pt idx="3">
                  <c:v>3954.1</c:v>
                </c:pt>
                <c:pt idx="4">
                  <c:v>2649.2</c:v>
                </c:pt>
              </c:numCache>
            </c:numRef>
          </c:val>
        </c:ser>
        <c:shape val="cylinder"/>
        <c:axId val="108380160"/>
        <c:axId val="108381696"/>
        <c:axId val="0"/>
      </c:bar3DChart>
      <c:catAx>
        <c:axId val="108380160"/>
        <c:scaling>
          <c:orientation val="minMax"/>
        </c:scaling>
        <c:axPos val="l"/>
        <c:numFmt formatCode="General" sourceLinked="0"/>
        <c:majorTickMark val="none"/>
        <c:tickLblPos val="nextTo"/>
        <c:txPr>
          <a:bodyPr/>
          <a:lstStyle/>
          <a:p>
            <a:pPr>
              <a:defRPr sz="800">
                <a:latin typeface="Times New Roman" pitchFamily="18" charset="0"/>
                <a:cs typeface="Times New Roman" pitchFamily="18" charset="0"/>
              </a:defRPr>
            </a:pPr>
            <a:endParaRPr lang="ru-RU"/>
          </a:p>
        </c:txPr>
        <c:crossAx val="108381696"/>
        <c:crossesAt val="0"/>
        <c:auto val="1"/>
        <c:lblAlgn val="ctr"/>
        <c:lblOffset val="100"/>
      </c:catAx>
      <c:valAx>
        <c:axId val="108381696"/>
        <c:scaling>
          <c:orientation val="minMax"/>
          <c:max val="1000000"/>
          <c:min val="0"/>
        </c:scaling>
        <c:axPos val="b"/>
        <c:majorGridlines/>
        <c:title>
          <c:tx>
            <c:rich>
              <a:bodyPr/>
              <a:lstStyle/>
              <a:p>
                <a:pPr>
                  <a:defRPr sz="800" b="0">
                    <a:latin typeface="Times New Roman" panose="02020603050405020304" pitchFamily="18" charset="0"/>
                    <a:cs typeface="Times New Roman" panose="02020603050405020304" pitchFamily="18" charset="0"/>
                  </a:defRPr>
                </a:pPr>
                <a:r>
                  <a:rPr lang="ru-RU" sz="800" b="0">
                    <a:latin typeface="Times New Roman" panose="02020603050405020304" pitchFamily="18" charset="0"/>
                    <a:cs typeface="Times New Roman" panose="02020603050405020304" pitchFamily="18" charset="0"/>
                  </a:rPr>
                  <a:t>тыс. руб.</a:t>
                </a:r>
              </a:p>
            </c:rich>
          </c:tx>
          <c:layout>
            <c:manualLayout>
              <c:xMode val="edge"/>
              <c:yMode val="edge"/>
              <c:x val="0.85424912967473032"/>
              <c:y val="0.8855849153825095"/>
            </c:manualLayout>
          </c:layout>
        </c:title>
        <c:numFmt formatCode="#,##0.0" sourceLinked="1"/>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08380160"/>
        <c:crosses val="autoZero"/>
        <c:crossBetween val="between"/>
        <c:majorUnit val="200000"/>
        <c:minorUnit val="50000"/>
      </c:valAx>
    </c:plotArea>
    <c:legend>
      <c:legendPos val="r"/>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25"/>
      <c:rotY val="30"/>
      <c:perspective val="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bar3DChart>
        <c:barDir val="col"/>
        <c:grouping val="stacked"/>
        <c:ser>
          <c:idx val="0"/>
          <c:order val="0"/>
          <c:spPr>
            <a:solidFill>
              <a:schemeClr val="dk1">
                <a:tint val="88500"/>
              </a:schemeClr>
            </a:solidFill>
            <a:ln>
              <a:noFill/>
            </a:ln>
            <a:effectLst/>
            <a:sp3d/>
          </c:spPr>
          <c:dLbls>
            <c:dLbl>
              <c:idx val="10"/>
              <c:showVal val="1"/>
              <c:showSerName val="1"/>
              <c:extLst>
                <c:ext xmlns:c15="http://schemas.microsoft.com/office/drawing/2012/chart" uri="{CE6537A1-D6FC-4f65-9D91-7224C49458BB}"/>
              </c:extLst>
            </c:dLbl>
            <c:delete val="1"/>
            <c:extLst>
              <c:ext xmlns:c15="http://schemas.microsoft.com/office/drawing/2012/chart" uri="{CE6537A1-D6FC-4f65-9D91-7224C49458BB}">
                <c15:showLeaderLines val="0"/>
              </c:ext>
            </c:extLst>
          </c:dLbls>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Лист7!$C$3:$C$13</c:f>
              <c:numCache>
                <c:formatCode>General</c:formatCode>
                <c:ptCount val="11"/>
              </c:numCache>
            </c:numRef>
          </c:val>
        </c:ser>
        <c:ser>
          <c:idx val="1"/>
          <c:order val="1"/>
          <c:spPr>
            <a:solidFill>
              <a:schemeClr val="dk1">
                <a:tint val="55000"/>
              </a:schemeClr>
            </a:solidFill>
            <a:ln>
              <a:noFill/>
            </a:ln>
            <a:effectLst/>
            <a:sp3d/>
          </c:spPr>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Лист7!$D$3:$D$13</c:f>
              <c:numCache>
                <c:formatCode>General</c:formatCode>
                <c:ptCount val="11"/>
                <c:pt idx="0">
                  <c:v>88</c:v>
                </c:pt>
                <c:pt idx="1">
                  <c:v>99.1</c:v>
                </c:pt>
                <c:pt idx="2">
                  <c:v>97.4</c:v>
                </c:pt>
                <c:pt idx="3">
                  <c:v>99.9</c:v>
                </c:pt>
                <c:pt idx="4">
                  <c:v>49.7</c:v>
                </c:pt>
                <c:pt idx="5">
                  <c:v>100</c:v>
                </c:pt>
                <c:pt idx="6">
                  <c:v>99.9</c:v>
                </c:pt>
                <c:pt idx="7">
                  <c:v>89.3</c:v>
                </c:pt>
                <c:pt idx="8">
                  <c:v>97.5</c:v>
                </c:pt>
                <c:pt idx="9">
                  <c:v>93.2</c:v>
                </c:pt>
                <c:pt idx="10">
                  <c:v>96.5</c:v>
                </c:pt>
              </c:numCache>
            </c:numRef>
          </c:val>
        </c:ser>
        <c:gapWidth val="55"/>
        <c:gapDepth val="55"/>
        <c:shape val="cylinder"/>
        <c:axId val="125127296"/>
        <c:axId val="125133184"/>
        <c:axId val="0"/>
      </c:bar3DChart>
      <c:catAx>
        <c:axId val="125127296"/>
        <c:scaling>
          <c:orientation val="minMax"/>
        </c:scaling>
        <c:axPos val="b"/>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itchFamily="18" charset="0"/>
                <a:ea typeface="+mn-ea"/>
                <a:cs typeface="+mn-cs"/>
              </a:defRPr>
            </a:pPr>
            <a:endParaRPr lang="ru-RU"/>
          </a:p>
        </c:txPr>
        <c:crossAx val="125133184"/>
        <c:crosses val="autoZero"/>
        <c:auto val="1"/>
        <c:lblAlgn val="ctr"/>
        <c:lblOffset val="100"/>
      </c:catAx>
      <c:valAx>
        <c:axId val="125133184"/>
        <c:scaling>
          <c:orientation val="minMax"/>
          <c:max val="100"/>
        </c:scaling>
        <c:axPos val="l"/>
        <c:majorGridlines>
          <c:spPr>
            <a:ln w="9525" cap="flat" cmpd="sng" algn="ctr">
              <a:solidFill>
                <a:schemeClr val="accent1"/>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a:t>%</a:t>
                </a:r>
              </a:p>
            </c:rich>
          </c:tx>
          <c:layout>
            <c:manualLayout>
              <c:xMode val="edge"/>
              <c:yMode val="edge"/>
              <c:x val="0.29647896422585934"/>
              <c:y val="1.9229448170830501E-3"/>
            </c:manualLayout>
          </c:layout>
          <c:spPr>
            <a:noFill/>
            <a:ln>
              <a:noFill/>
            </a:ln>
            <a:effectLst/>
          </c:spPr>
        </c:title>
        <c:numFmt formatCode="General" sourceLinked="1"/>
        <c:maj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itchFamily="18" charset="0"/>
                <a:ea typeface="+mn-ea"/>
                <a:cs typeface="+mn-cs"/>
              </a:defRPr>
            </a:pPr>
            <a:endParaRPr lang="ru-RU"/>
          </a:p>
        </c:txPr>
        <c:crossAx val="125127296"/>
        <c:crosses val="autoZero"/>
        <c:crossBetween val="between"/>
      </c:valAx>
      <c:spPr>
        <a:noFill/>
        <a:ln>
          <a:noFill/>
        </a:ln>
        <a:effectLst/>
      </c:spPr>
    </c:plotArea>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pieChart>
        <c:varyColors val="1"/>
        <c:ser>
          <c:idx val="0"/>
          <c:order val="0"/>
          <c:explosion val="25"/>
          <c:dPt>
            <c:idx val="0"/>
            <c:spPr>
              <a:solidFill>
                <a:schemeClr val="dk1">
                  <a:tint val="88500"/>
                </a:schemeClr>
              </a:solidFill>
              <a:ln w="9525" cap="flat" cmpd="sng" algn="ctr">
                <a:solidFill>
                  <a:schemeClr val="dk1">
                    <a:shade val="50000"/>
                    <a:shade val="95000"/>
                    <a:satMod val="105000"/>
                  </a:schemeClr>
                </a:solidFill>
                <a:prstDash val="solid"/>
                <a:round/>
              </a:ln>
              <a:effectLst/>
            </c:spPr>
          </c:dPt>
          <c:dPt>
            <c:idx val="1"/>
            <c:spPr>
              <a:solidFill>
                <a:schemeClr val="dk1">
                  <a:tint val="55000"/>
                </a:schemeClr>
              </a:solidFill>
              <a:ln w="9525" cap="flat" cmpd="sng" algn="ctr">
                <a:solidFill>
                  <a:schemeClr val="dk1">
                    <a:shade val="50000"/>
                    <a:shade val="95000"/>
                    <a:satMod val="105000"/>
                  </a:schemeClr>
                </a:solidFill>
                <a:prstDash val="solid"/>
                <a:round/>
              </a:ln>
              <a:effectLst/>
            </c:spPr>
          </c:dPt>
          <c:dPt>
            <c:idx val="2"/>
            <c:spPr>
              <a:solidFill>
                <a:schemeClr val="dk1">
                  <a:tint val="75000"/>
                </a:schemeClr>
              </a:solidFill>
              <a:ln w="9525" cap="flat" cmpd="sng" algn="ctr">
                <a:solidFill>
                  <a:schemeClr val="dk1">
                    <a:shade val="50000"/>
                    <a:shade val="95000"/>
                    <a:satMod val="105000"/>
                  </a:schemeClr>
                </a:solidFill>
                <a:prstDash val="solid"/>
                <a:round/>
              </a:ln>
              <a:effectLst/>
            </c:spPr>
          </c:dPt>
          <c:dPt>
            <c:idx val="3"/>
            <c:spPr>
              <a:solidFill>
                <a:schemeClr val="dk1">
                  <a:tint val="98500"/>
                </a:schemeClr>
              </a:solidFill>
              <a:ln w="9525" cap="flat" cmpd="sng" algn="ctr">
                <a:solidFill>
                  <a:schemeClr val="dk1">
                    <a:shade val="50000"/>
                    <a:shade val="95000"/>
                    <a:satMod val="105000"/>
                  </a:schemeClr>
                </a:solidFill>
                <a:prstDash val="solid"/>
                <a:round/>
              </a:ln>
              <a:effectLst/>
            </c:spPr>
          </c:dPt>
          <c:dPt>
            <c:idx val="4"/>
            <c:spPr>
              <a:solidFill>
                <a:schemeClr val="dk1">
                  <a:tint val="30000"/>
                </a:schemeClr>
              </a:solidFill>
              <a:ln w="9525" cap="flat" cmpd="sng" algn="ctr">
                <a:solidFill>
                  <a:schemeClr val="dk1">
                    <a:shade val="50000"/>
                    <a:shade val="95000"/>
                    <a:satMod val="105000"/>
                  </a:schemeClr>
                </a:solidFill>
                <a:prstDash val="solid"/>
                <a:round/>
              </a:ln>
              <a:effectLst/>
            </c:spPr>
          </c:dPt>
          <c:dPt>
            <c:idx val="5"/>
            <c:spPr>
              <a:solidFill>
                <a:schemeClr val="dk1">
                  <a:tint val="60000"/>
                </a:schemeClr>
              </a:solidFill>
              <a:ln w="9525" cap="flat" cmpd="sng" algn="ctr">
                <a:solidFill>
                  <a:schemeClr val="dk1">
                    <a:shade val="50000"/>
                    <a:shade val="95000"/>
                    <a:satMod val="105000"/>
                  </a:schemeClr>
                </a:solidFill>
                <a:prstDash val="solid"/>
                <a:round/>
              </a:ln>
              <a:effectLst/>
            </c:spPr>
          </c:dPt>
          <c:dPt>
            <c:idx val="6"/>
            <c:spPr>
              <a:solidFill>
                <a:schemeClr val="dk1">
                  <a:tint val="80000"/>
                </a:schemeClr>
              </a:solidFill>
              <a:ln w="9525" cap="flat" cmpd="sng" algn="ctr">
                <a:solidFill>
                  <a:schemeClr val="dk1">
                    <a:shade val="50000"/>
                    <a:shade val="95000"/>
                    <a:satMod val="105000"/>
                  </a:schemeClr>
                </a:solidFill>
                <a:prstDash val="solid"/>
                <a:round/>
              </a:ln>
              <a:effectLst/>
            </c:spPr>
          </c:dPt>
          <c:dPt>
            <c:idx val="7"/>
            <c:spPr>
              <a:solidFill>
                <a:schemeClr val="dk1">
                  <a:tint val="88500"/>
                </a:schemeClr>
              </a:solidFill>
              <a:ln w="9525" cap="flat" cmpd="sng" algn="ctr">
                <a:solidFill>
                  <a:schemeClr val="dk1">
                    <a:shade val="50000"/>
                    <a:shade val="95000"/>
                    <a:satMod val="105000"/>
                  </a:schemeClr>
                </a:solidFill>
                <a:prstDash val="solid"/>
                <a:round/>
              </a:ln>
              <a:effectLst/>
            </c:spPr>
          </c:dPt>
          <c:dPt>
            <c:idx val="8"/>
            <c:spPr>
              <a:solidFill>
                <a:schemeClr val="dk1">
                  <a:tint val="55000"/>
                </a:schemeClr>
              </a:solidFill>
              <a:ln w="9525" cap="flat" cmpd="sng" algn="ctr">
                <a:solidFill>
                  <a:schemeClr val="dk1">
                    <a:shade val="50000"/>
                    <a:shade val="95000"/>
                    <a:satMod val="105000"/>
                  </a:schemeClr>
                </a:solidFill>
                <a:prstDash val="solid"/>
                <a:round/>
              </a:ln>
              <a:effectLst/>
            </c:spPr>
          </c:dPt>
          <c:dPt>
            <c:idx val="9"/>
            <c:spPr>
              <a:solidFill>
                <a:schemeClr val="dk1">
                  <a:tint val="75000"/>
                </a:schemeClr>
              </a:solidFill>
              <a:ln w="9525" cap="flat" cmpd="sng" algn="ctr">
                <a:solidFill>
                  <a:schemeClr val="dk1">
                    <a:shade val="50000"/>
                    <a:shade val="95000"/>
                    <a:satMod val="105000"/>
                  </a:schemeClr>
                </a:solidFill>
                <a:prstDash val="solid"/>
                <a:round/>
              </a:ln>
              <a:effectLst/>
            </c:spPr>
          </c:dPt>
          <c:dPt>
            <c:idx val="10"/>
            <c:spPr>
              <a:solidFill>
                <a:schemeClr val="dk1">
                  <a:tint val="98500"/>
                </a:schemeClr>
              </a:solidFill>
              <a:ln w="9525" cap="flat" cmpd="sng" algn="ctr">
                <a:solidFill>
                  <a:schemeClr val="dk1">
                    <a:shade val="50000"/>
                    <a:shade val="95000"/>
                    <a:satMod val="105000"/>
                  </a:schemeClr>
                </a:solidFill>
                <a:prstDash val="solid"/>
                <a:round/>
              </a:ln>
              <a:effectLst/>
            </c:spPr>
          </c:dPt>
          <c:dPt>
            <c:idx val="11"/>
            <c:spPr>
              <a:solidFill>
                <a:schemeClr val="dk1">
                  <a:tint val="30000"/>
                </a:schemeClr>
              </a:solidFill>
              <a:ln w="9525" cap="flat" cmpd="sng" algn="ctr">
                <a:solidFill>
                  <a:schemeClr val="dk1">
                    <a:shade val="50000"/>
                    <a:shade val="95000"/>
                    <a:satMod val="105000"/>
                  </a:schemeClr>
                </a:solidFill>
                <a:prstDash val="solid"/>
                <a:round/>
              </a:ln>
              <a:effectLst/>
            </c:spPr>
          </c:dPt>
          <c:dPt>
            <c:idx val="12"/>
            <c:spPr>
              <a:solidFill>
                <a:schemeClr val="dk1">
                  <a:tint val="60000"/>
                </a:schemeClr>
              </a:solidFill>
              <a:ln w="9525" cap="flat" cmpd="sng" algn="ctr">
                <a:solidFill>
                  <a:schemeClr val="dk1">
                    <a:shade val="50000"/>
                    <a:shade val="95000"/>
                    <a:satMod val="105000"/>
                  </a:schemeClr>
                </a:solidFill>
                <a:prstDash val="solid"/>
                <a:round/>
              </a:ln>
              <a:effectLst/>
            </c:spPr>
          </c:dPt>
          <c:dLbls>
            <c:dLbl>
              <c:idx val="3"/>
              <c:layout>
                <c:manualLayout>
                  <c:x val="9.2737314085739372E-3"/>
                  <c:y val="-4.0729021021905024E-3"/>
                </c:manualLayout>
              </c:layout>
              <c:showCatName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showCatName val="1"/>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layout/>
              </c:ext>
            </c:extLst>
          </c:dLbls>
          <c:cat>
            <c:strRef>
              <c:f>Лист2!$B$3:$B$15</c:f>
              <c:strCache>
                <c:ptCount val="13"/>
                <c:pt idx="0">
                  <c:v>01</c:v>
                </c:pt>
                <c:pt idx="1">
                  <c:v>02</c:v>
                </c:pt>
                <c:pt idx="2">
                  <c:v>03</c:v>
                </c:pt>
                <c:pt idx="3">
                  <c:v>04</c:v>
                </c:pt>
                <c:pt idx="4">
                  <c:v>05</c:v>
                </c:pt>
                <c:pt idx="5">
                  <c:v>06</c:v>
                </c:pt>
                <c:pt idx="6">
                  <c:v>07</c:v>
                </c:pt>
                <c:pt idx="7">
                  <c:v>08</c:v>
                </c:pt>
                <c:pt idx="8">
                  <c:v>09</c:v>
                </c:pt>
                <c:pt idx="9">
                  <c:v>10</c:v>
                </c:pt>
                <c:pt idx="10">
                  <c:v>11</c:v>
                </c:pt>
                <c:pt idx="11">
                  <c:v>13</c:v>
                </c:pt>
                <c:pt idx="12">
                  <c:v>14</c:v>
                </c:pt>
              </c:strCache>
            </c:strRef>
          </c:cat>
          <c:val>
            <c:numRef>
              <c:f>Лист2!$C$3:$C$15</c:f>
              <c:numCache>
                <c:formatCode>General</c:formatCode>
                <c:ptCount val="13"/>
                <c:pt idx="0">
                  <c:v>80851.600000000006</c:v>
                </c:pt>
                <c:pt idx="1">
                  <c:v>4523</c:v>
                </c:pt>
                <c:pt idx="2">
                  <c:v>25268.7</c:v>
                </c:pt>
                <c:pt idx="3">
                  <c:v>106162.6</c:v>
                </c:pt>
                <c:pt idx="4">
                  <c:v>228696.4</c:v>
                </c:pt>
                <c:pt idx="5">
                  <c:v>6738.2</c:v>
                </c:pt>
                <c:pt idx="6">
                  <c:v>1292538.5</c:v>
                </c:pt>
                <c:pt idx="7">
                  <c:v>230353</c:v>
                </c:pt>
                <c:pt idx="8">
                  <c:v>60.6</c:v>
                </c:pt>
                <c:pt idx="9">
                  <c:v>131416.1</c:v>
                </c:pt>
                <c:pt idx="10">
                  <c:v>15290.9</c:v>
                </c:pt>
                <c:pt idx="11">
                  <c:v>3.1</c:v>
                </c:pt>
                <c:pt idx="12">
                  <c:v>110697.8</c:v>
                </c:pt>
              </c:numCache>
            </c:numRef>
          </c:val>
        </c:ser>
        <c:dLbls>
          <c:showCatName val="1"/>
        </c:dLbls>
        <c:firstSliceAng val="0"/>
      </c:pieChart>
      <c:spPr>
        <a:noFill/>
        <a:ln>
          <a:noFill/>
        </a:ln>
        <a:effectLst/>
      </c:spPr>
    </c:plotArea>
    <c:plotVisOnly val="1"/>
    <c:dispBlanksAs val="zero"/>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gradFill rotWithShape="1">
              <a:gsLst>
                <a:gs pos="0">
                  <a:schemeClr val="dk1">
                    <a:tint val="88500"/>
                    <a:tint val="50000"/>
                    <a:satMod val="300000"/>
                  </a:schemeClr>
                </a:gs>
                <a:gs pos="35000">
                  <a:schemeClr val="dk1">
                    <a:tint val="88500"/>
                    <a:tint val="37000"/>
                    <a:satMod val="300000"/>
                  </a:schemeClr>
                </a:gs>
                <a:gs pos="100000">
                  <a:schemeClr val="dk1">
                    <a:tint val="88500"/>
                    <a:tint val="15000"/>
                    <a:satMod val="350000"/>
                  </a:schemeClr>
                </a:gs>
              </a:gsLst>
              <a:lin ang="16200000" scaled="1"/>
            </a:gradFill>
            <a:ln w="9525" cap="flat" cmpd="sng" algn="ctr">
              <a:solidFill>
                <a:schemeClr val="dk1">
                  <a:tint val="88500"/>
                  <a:shade val="95000"/>
                </a:schemeClr>
              </a:solidFill>
              <a:round/>
            </a:ln>
            <a:effectLst>
              <a:outerShdw blurRad="40000" dist="20000" dir="5400000" rotWithShape="0">
                <a:srgbClr val="000000">
                  <a:alpha val="38000"/>
                </a:srgbClr>
              </a:outerShdw>
            </a:effectLst>
            <a:sp3d contourW="9525">
              <a:contourClr>
                <a:schemeClr val="dk1">
                  <a:tint val="88500"/>
                  <a:shade val="95000"/>
                </a:schemeClr>
              </a:contourClr>
            </a:sp3d>
          </c:spPr>
          <c:cat>
            <c:numRef>
              <c:f>Лист3!$E$4:$E$12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Лист3!$C$4:$C$12</c:f>
              <c:numCache>
                <c:formatCode>#,##0.0</c:formatCode>
                <c:ptCount val="9"/>
                <c:pt idx="0">
                  <c:v>243511.3</c:v>
                </c:pt>
                <c:pt idx="1">
                  <c:v>310228.59999999998</c:v>
                </c:pt>
                <c:pt idx="2">
                  <c:v>272931.20000000001</c:v>
                </c:pt>
                <c:pt idx="3">
                  <c:v>238975.7</c:v>
                </c:pt>
                <c:pt idx="4">
                  <c:v>269469</c:v>
                </c:pt>
                <c:pt idx="5">
                  <c:v>371742.1</c:v>
                </c:pt>
                <c:pt idx="6">
                  <c:v>279233.8</c:v>
                </c:pt>
                <c:pt idx="7">
                  <c:v>257979.7</c:v>
                </c:pt>
                <c:pt idx="8" formatCode="#,##0.00">
                  <c:v>261342.7</c:v>
                </c:pt>
              </c:numCache>
            </c:numRef>
          </c:val>
        </c:ser>
        <c:shape val="cylinder"/>
        <c:axId val="125602432"/>
        <c:axId val="125620992"/>
        <c:axId val="0"/>
      </c:bar3DChart>
      <c:catAx>
        <c:axId val="125602432"/>
        <c:scaling>
          <c:orientation val="minMax"/>
        </c:scaling>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ru-RU" sz="800" baseline="30000">
                    <a:latin typeface="Times New Roman" panose="02020603050405020304" pitchFamily="18" charset="0"/>
                    <a:cs typeface="Times New Roman" panose="02020603050405020304" pitchFamily="18" charset="0"/>
                  </a:rPr>
                  <a:t>год</a:t>
                </a:r>
              </a:p>
            </c:rich>
          </c:tx>
          <c:layout>
            <c:manualLayout>
              <c:xMode val="edge"/>
              <c:yMode val="edge"/>
              <c:x val="0.93127813568758511"/>
              <c:y val="0.81973389864728463"/>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5620992"/>
        <c:crosses val="autoZero"/>
        <c:auto val="1"/>
        <c:lblAlgn val="ctr"/>
        <c:lblOffset val="100"/>
      </c:catAx>
      <c:valAx>
        <c:axId val="125620992"/>
        <c:scaling>
          <c:orientation val="minMax"/>
          <c:max val="40000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3000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ru-RU" sz="800" baseline="30000">
                    <a:latin typeface="Times New Roman" panose="02020603050405020304" pitchFamily="18" charset="0"/>
                    <a:cs typeface="Times New Roman" panose="02020603050405020304" pitchFamily="18" charset="0"/>
                  </a:rPr>
                  <a:t>тыс. руб.</a:t>
                </a:r>
              </a:p>
            </c:rich>
          </c:tx>
          <c:layout>
            <c:manualLayout>
              <c:xMode val="edge"/>
              <c:yMode val="edge"/>
              <c:x val="2.6794838145231838E-2"/>
              <c:y val="3.0066974386822352E-2"/>
            </c:manualLayout>
          </c:layout>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5602432"/>
        <c:crosses val="autoZero"/>
        <c:crossBetween val="between"/>
        <c:majorUnit val="100000"/>
        <c:minorUnit val="1000"/>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pie3DChart>
        <c:varyColors val="1"/>
        <c:ser>
          <c:idx val="0"/>
          <c:order val="0"/>
          <c:explosion val="25"/>
          <c:dPt>
            <c:idx val="0"/>
            <c:spPr>
              <a:solidFill>
                <a:schemeClr val="bg1">
                  <a:lumMod val="65000"/>
                </a:schemeClr>
              </a:solidFill>
            </c:spPr>
          </c:dPt>
          <c:dPt>
            <c:idx val="1"/>
            <c:spPr>
              <a:solidFill>
                <a:schemeClr val="bg1">
                  <a:lumMod val="95000"/>
                </a:schemeClr>
              </a:solidFill>
            </c:spPr>
          </c:dPt>
          <c:dLbls>
            <c:dLbl>
              <c:idx val="0"/>
              <c:layout>
                <c:manualLayout>
                  <c:x val="0.10820713035870516"/>
                  <c:y val="1.3884514435695605E-2"/>
                </c:manualLayout>
              </c:layout>
              <c:tx>
                <c:rich>
                  <a:bodyPr/>
                  <a:lstStyle/>
                  <a:p>
                    <a:r>
                      <a:rPr lang="ru-RU" sz="800">
                        <a:latin typeface="Times New Roman" pitchFamily="18" charset="0"/>
                        <a:cs typeface="Times New Roman" pitchFamily="18" charset="0"/>
                      </a:rPr>
                      <a:t>программные расходы </a:t>
                    </a:r>
                  </a:p>
                  <a:p>
                    <a:r>
                      <a:rPr lang="ru-RU" sz="800">
                        <a:latin typeface="Times New Roman" pitchFamily="18" charset="0"/>
                        <a:cs typeface="Times New Roman" pitchFamily="18" charset="0"/>
                      </a:rPr>
                      <a:t>96,5%</a:t>
                    </a:r>
                  </a:p>
                </c:rich>
              </c:tx>
              <c:showCatName val="1"/>
              <c:showPercent val="1"/>
              <c:extLst>
                <c:ext xmlns:c15="http://schemas.microsoft.com/office/drawing/2012/chart" uri="{CE6537A1-D6FC-4f65-9D91-7224C49458BB}">
                  <c15:layout/>
                </c:ext>
              </c:extLst>
            </c:dLbl>
            <c:dLbl>
              <c:idx val="1"/>
              <c:layout>
                <c:manualLayout>
                  <c:x val="0.13933420822397197"/>
                  <c:y val="-7.3076334208224014E-2"/>
                </c:manualLayout>
              </c:layout>
              <c:tx>
                <c:rich>
                  <a:bodyPr/>
                  <a:lstStyle/>
                  <a:p>
                    <a:r>
                      <a:rPr lang="ru-RU" sz="800">
                        <a:latin typeface="Times New Roman" pitchFamily="18" charset="0"/>
                        <a:cs typeface="Times New Roman" pitchFamily="18" charset="0"/>
                      </a:rPr>
                      <a:t>непрограммные расходы </a:t>
                    </a:r>
                  </a:p>
                  <a:p>
                    <a:r>
                      <a:rPr lang="ru-RU" sz="800">
                        <a:latin typeface="Times New Roman" pitchFamily="18" charset="0"/>
                        <a:cs typeface="Times New Roman" pitchFamily="18" charset="0"/>
                      </a:rPr>
                      <a:t>3,5%</a:t>
                    </a:r>
                  </a:p>
                </c:rich>
              </c:tx>
              <c:showCatName val="1"/>
              <c:showPercent val="1"/>
              <c:extLst>
                <c:ext xmlns:c15="http://schemas.microsoft.com/office/drawing/2012/chart" uri="{CE6537A1-D6FC-4f65-9D91-7224C49458BB}">
                  <c15:layout/>
                </c:ext>
              </c:extLst>
            </c:dLbl>
            <c:spPr>
              <a:noFill/>
              <a:ln>
                <a:noFill/>
              </a:ln>
              <a:effectLst/>
            </c:spPr>
            <c:showCatName val="1"/>
            <c:showPercent val="1"/>
            <c:showLeaderLines val="1"/>
            <c:extLst>
              <c:ext xmlns:c15="http://schemas.microsoft.com/office/drawing/2012/chart" uri="{CE6537A1-D6FC-4f65-9D91-7224C49458BB}"/>
            </c:extLst>
          </c:dLbls>
          <c:val>
            <c:numRef>
              <c:f>Лист5!$C$3:$C$4</c:f>
              <c:numCache>
                <c:formatCode>#,##0.00</c:formatCode>
                <c:ptCount val="2"/>
                <c:pt idx="0">
                  <c:v>2088404.9</c:v>
                </c:pt>
                <c:pt idx="1">
                  <c:v>74933.899999999994</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6D5B2-8DFF-4C52-85E5-B350DE67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18572</Words>
  <Characters>105865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cp:lastModifiedBy>
  <cp:revision>2</cp:revision>
  <cp:lastPrinted>2020-04-22T05:22:00Z</cp:lastPrinted>
  <dcterms:created xsi:type="dcterms:W3CDTF">2020-05-25T02:43:00Z</dcterms:created>
  <dcterms:modified xsi:type="dcterms:W3CDTF">2020-05-25T02:43:00Z</dcterms:modified>
</cp:coreProperties>
</file>