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69" w:rsidRDefault="00775969" w:rsidP="0077596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69" w:rsidRDefault="00775969" w:rsidP="007759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775969" w:rsidRDefault="00775969" w:rsidP="00775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775969" w:rsidRDefault="00775969" w:rsidP="007759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775969" w:rsidRDefault="00775969" w:rsidP="007759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775969" w:rsidRDefault="00775969" w:rsidP="007759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775969" w:rsidRDefault="00775969" w:rsidP="00775969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Октябрьская ул., д.72, с. Богучаны Красноярского края, 663430</w:t>
      </w:r>
    </w:p>
    <w:p w:rsidR="00775969" w:rsidRDefault="00775969" w:rsidP="00775969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Телефон (39162) 28071; ОКОГУ 33100; ОГРН 1072420000025; </w:t>
      </w:r>
    </w:p>
    <w:p w:rsidR="00775969" w:rsidRDefault="00775969" w:rsidP="00775969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775969" w:rsidRDefault="00775969" w:rsidP="00775969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</w:p>
    <w:p w:rsidR="00775969" w:rsidRPr="00741CC0" w:rsidRDefault="00775969" w:rsidP="00775969">
      <w:pPr>
        <w:pStyle w:val="consplustitlebullet1gif"/>
        <w:spacing w:before="0" w:beforeAutospacing="0" w:after="0" w:afterAutospacing="0" w:line="276" w:lineRule="auto"/>
        <w:jc w:val="center"/>
      </w:pPr>
      <w:r w:rsidRPr="00741CC0">
        <w:t xml:space="preserve">ОТЧЕТ </w:t>
      </w:r>
    </w:p>
    <w:p w:rsidR="00775969" w:rsidRPr="00741CC0" w:rsidRDefault="00775969" w:rsidP="00741CC0">
      <w:pPr>
        <w:pStyle w:val="consplustitlebullet2gif"/>
        <w:spacing w:before="0" w:beforeAutospacing="0" w:after="0" w:afterAutospacing="0" w:line="276" w:lineRule="auto"/>
        <w:ind w:firstLine="709"/>
        <w:jc w:val="center"/>
      </w:pPr>
      <w:r w:rsidRPr="00741CC0">
        <w:t>о деятельности Контрольно-счётной комиссии муниципального</w:t>
      </w:r>
    </w:p>
    <w:p w:rsidR="00775969" w:rsidRDefault="00775969" w:rsidP="00741CC0">
      <w:pPr>
        <w:pStyle w:val="consplustitlebullet2gif"/>
        <w:spacing w:before="0" w:beforeAutospacing="0" w:after="0" w:afterAutospacing="0" w:line="276" w:lineRule="auto"/>
        <w:ind w:firstLine="709"/>
        <w:jc w:val="center"/>
      </w:pPr>
      <w:r w:rsidRPr="00741CC0">
        <w:t xml:space="preserve"> образования Богучанский район за 2019 год</w:t>
      </w:r>
    </w:p>
    <w:p w:rsidR="0088225A" w:rsidRPr="00741CC0" w:rsidRDefault="0088225A" w:rsidP="00741CC0">
      <w:pPr>
        <w:pStyle w:val="consplustitlebullet2gif"/>
        <w:spacing w:before="0" w:beforeAutospacing="0" w:after="0" w:afterAutospacing="0" w:line="276" w:lineRule="auto"/>
        <w:ind w:firstLine="709"/>
        <w:jc w:val="center"/>
      </w:pP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представленном отчете о деятельности Контрольно-счётной комиссии муниципального образования Богучанский район (далее по тексту – Контрольно-счётная комиссия) за 2019 год отражены результаты контрольных и экспертно-аналитических мероприятий, утвержденных планом работы Контрольно-счётной комиссии на 2019 год, а также результаты иной деятельности, направленной на повышение эффективности, результативности использования бюджетных средств, совершенствование правового и методологического обеспечения.</w:t>
      </w:r>
    </w:p>
    <w:p w:rsidR="00775969" w:rsidRPr="00741CC0" w:rsidRDefault="00775969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Годовой отчет о деятельности Контрольно-счётной комиссии составлен с учетом норм и требований стандарта «Подготовка годового отчета о деятельности Контрольно-счетной комиссии муниципального образования Богучанский район», утвержденного приказом Председателя Контрольно-счетной комиссии от 15.05.2014 № 7-од.</w:t>
      </w:r>
    </w:p>
    <w:p w:rsidR="00775969" w:rsidRPr="00741CC0" w:rsidRDefault="00775969" w:rsidP="00741CC0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775969" w:rsidRPr="00741CC0" w:rsidRDefault="00775969" w:rsidP="004635E3">
      <w:pPr>
        <w:pStyle w:val="msonormalbullet1gif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</w:pPr>
      <w:r w:rsidRPr="00741CC0">
        <w:t>Общие (вводные) положения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left="1069" w:firstLine="709"/>
        <w:contextualSpacing/>
      </w:pP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Контрольно-счётная комиссия является постоянно действующим органом внешнего муниципального финансового контроля.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 xml:space="preserve">Деятельность Контрольно-счётной комиссии строится на принципах законности, независимости, объективности, эффективности, гласности и осуществляется в соответствии с Бюджетным кодексом Российской Федерации (далее по тексту – Бюджетный кодекс РФ);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образований»; Уставом Богучанского района; Решением районного Совета депутатов от 24.11.2016 № 12/1-80 «Об утверждении положения о Контрольно-счётной комиссии муниципального образования Богучанский район» (далее по тексту – Положение); Решением районного Совета депутатов от 29.10.2012 № 23/1-230 «О бюджетном процессе в муниципальном образовании Богучанский район» (далее по тексту – Решение о бюджетном процессе); регламентом </w:t>
      </w:r>
      <w:r w:rsidRPr="00741CC0">
        <w:lastRenderedPageBreak/>
        <w:t>Контрольно-счётной комиссии и другими нормативными (муниципальными, локальными) правовыми актами, в том числе стандартами Контрольно-счётной комиссии.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процессе реализации полномочий, определенных статьёй 2 Положения, Контрольно-счётная комиссия осуществляет контрольную, экспертно-аналитическую, информационную деятельность, обеспечивает систему контроля за исполнением районного бюджета, что предполагает проведение целостного и взаимоувязанного комплекса контрольных и экспертно-аналитических мероприятий.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Внешний муниципальный финансовый контроль осуществляется Контрольно-счётной комиссией в отношении органов местного самоуправления и муниципальных органов, муниципальных учреждений и муниципальных унитарных предприятий Богучанского района, а также иных организаций, если они используют имущество, находящееся в собственности Богучанского района.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Контрольно-счётная комиссия строит свою деятельность самостоятельно на основе годового плана, который формируется в соответствии с требованиями стандарта «Порядок планирования работы Контрольно-счетной комиссии муниципального образования Богучанский район», на основе обеспечения системного контроля за исполнением районного бюджета.</w:t>
      </w:r>
    </w:p>
    <w:p w:rsidR="00775969" w:rsidRPr="00741CC0" w:rsidRDefault="004F7E1D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>
        <w:t>На 2019 год</w:t>
      </w:r>
      <w:r w:rsidR="00775969" w:rsidRPr="00741CC0">
        <w:t xml:space="preserve"> планирование деятельности осуществлялось с учетом предложений о включении в план работы мероприятий, поступивших от Богучанского районного Совета депутатов и Главы Богучанского района.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Приоритетными направлениями контрольной деятельности Контрольно-счётной комиссии в 2019 году, как и в предыдущие годы, остаются мероприятия направленные на обеспечение систем</w:t>
      </w:r>
      <w:r w:rsidR="00382EC6">
        <w:t>ы предварительного, текущего</w:t>
      </w:r>
      <w:r w:rsidRPr="00741CC0">
        <w:t xml:space="preserve"> и последующего контроля формирования и исполнения районного бюджета.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Помимо осуществления непрерывного контроля за процессом использования бюджетных ресурсов, деятельность Контрольно-счетной комиссии в отчетном году была связана с изучением актуальных проблем социально-экономического развития Богучанского района, а именно: оценкой негативного влияния различных факторов на финансовую устойчивость и определением ее скрытых резервов, а также выявлением недостатков в муниципальном правовом регулировании.</w:t>
      </w:r>
    </w:p>
    <w:p w:rsidR="00B825EE" w:rsidRPr="00741CC0" w:rsidRDefault="004C7B06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2019</w:t>
      </w:r>
      <w:r w:rsidR="00775969" w:rsidRPr="00741CC0">
        <w:t xml:space="preserve"> году Контрольно-с</w:t>
      </w:r>
      <w:r w:rsidR="00B825EE" w:rsidRPr="00741CC0">
        <w:t>чётной комиссией осуществлено 41 плановое мероприятие</w:t>
      </w:r>
      <w:r w:rsidR="00382EC6">
        <w:t>, в том числе</w:t>
      </w:r>
      <w:r w:rsidR="00B825EE" w:rsidRPr="00741CC0">
        <w:t xml:space="preserve">: </w:t>
      </w:r>
    </w:p>
    <w:p w:rsidR="00B825EE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1</w:t>
      </w:r>
      <w:r w:rsidR="00B825EE" w:rsidRPr="00741CC0">
        <w:t xml:space="preserve">3 контрольных мероприятий с учетом </w:t>
      </w:r>
      <w:r w:rsidRPr="00741CC0">
        <w:t xml:space="preserve">11 внешних проверок годовых отчетов главных администраторов бюджетных средств Богучанского района, </w:t>
      </w:r>
    </w:p>
    <w:p w:rsidR="00B825EE" w:rsidRPr="00741CC0" w:rsidRDefault="00B825EE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2 экспертно</w:t>
      </w:r>
      <w:r w:rsidR="00E1280E" w:rsidRPr="00741CC0">
        <w:t xml:space="preserve"> </w:t>
      </w:r>
      <w:r w:rsidRPr="00741CC0">
        <w:t>-</w:t>
      </w:r>
      <w:r w:rsidR="00E1280E" w:rsidRPr="00741CC0">
        <w:t xml:space="preserve"> аналитических мероприятий</w:t>
      </w:r>
      <w:r w:rsidRPr="00741CC0">
        <w:t xml:space="preserve">, </w:t>
      </w:r>
    </w:p>
    <w:p w:rsidR="00775969" w:rsidRPr="00741CC0" w:rsidRDefault="00382EC6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Кроме того проведено </w:t>
      </w:r>
      <w:r w:rsidR="00B825EE" w:rsidRPr="00741CC0">
        <w:t>103</w:t>
      </w:r>
      <w:r w:rsidR="00775969" w:rsidRPr="00741CC0">
        <w:t xml:space="preserve"> финансово-экономических экспертиз проектов муниципальных правовых актов.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Проверками охвачено 133 объекта (без учета проведения на одном объекте нескольких проверок), в том числе: 3 объекта - органы местного самоуправления и 130 муниципальных учреждений.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ходе</w:t>
      </w:r>
      <w:r w:rsidR="004C7B06" w:rsidRPr="00741CC0">
        <w:t xml:space="preserve"> мероприятий, проведённых в 2019</w:t>
      </w:r>
      <w:r w:rsidRPr="00741CC0">
        <w:t xml:space="preserve"> году, выявлено </w:t>
      </w:r>
      <w:r w:rsidR="00E1280E" w:rsidRPr="00741CC0">
        <w:t>74 нарушения и недостатка</w:t>
      </w:r>
      <w:r w:rsidRPr="00741CC0">
        <w:t xml:space="preserve"> при расходов</w:t>
      </w:r>
      <w:r w:rsidR="00E1280E" w:rsidRPr="00741CC0">
        <w:t>ании средств бюджетной системы на сумму 311 267,9</w:t>
      </w:r>
      <w:r w:rsidRPr="00741CC0">
        <w:t xml:space="preserve"> тыс. руб. 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соответствии со статьёй 12 Положения результаты всех контрольных и экспертно-аналитических мероприятий направлены Богучанскому районному Совету депутатов, Главе Богучанского района.</w:t>
      </w:r>
    </w:p>
    <w:p w:rsidR="00775969" w:rsidRPr="00741CC0" w:rsidRDefault="00775969" w:rsidP="00D93389">
      <w:pPr>
        <w:pStyle w:val="msonormalbullet2gif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</w:pPr>
      <w:r w:rsidRPr="00741CC0">
        <w:lastRenderedPageBreak/>
        <w:t>Контроль за формированием и исполнением районного бюджета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left="1069" w:firstLine="709"/>
        <w:contextualSpacing/>
      </w:pP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Контрольная деятельность Контрольно-счётной комиссии в отчетном периоде включала в себя стадию предварительного контроля проекта районного бюджета на очередной год и плановый период, и стадию последующего контр</w:t>
      </w:r>
      <w:r w:rsidR="00E1280E" w:rsidRPr="00741CC0">
        <w:t>оля исполненного бюджета за 2018</w:t>
      </w:r>
      <w:r w:rsidRPr="00741CC0">
        <w:t xml:space="preserve"> год.</w:t>
      </w:r>
    </w:p>
    <w:p w:rsidR="00775969" w:rsidRPr="00741CC0" w:rsidRDefault="00775969" w:rsidP="00741CC0">
      <w:pPr>
        <w:pStyle w:val="msonormalbullet2gif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contextualSpacing/>
        <w:jc w:val="both"/>
      </w:pPr>
      <w:r w:rsidRPr="00741CC0">
        <w:t>Предварительный контроль</w:t>
      </w:r>
    </w:p>
    <w:p w:rsidR="00775969" w:rsidRPr="00741CC0" w:rsidRDefault="0077596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рамках предварительного контроля Контрольно-счётной комиссией проведена экспертиза проекта реш</w:t>
      </w:r>
      <w:r w:rsidR="00E1280E" w:rsidRPr="00741CC0">
        <w:rPr>
          <w:rFonts w:ascii="Times New Roman" w:hAnsi="Times New Roman" w:cs="Times New Roman"/>
          <w:sz w:val="24"/>
          <w:szCs w:val="24"/>
        </w:rPr>
        <w:t>ения «О районном бюджете на 2020 год и плановый период 2021-2022</w:t>
      </w:r>
      <w:r w:rsidRPr="00741CC0">
        <w:rPr>
          <w:rFonts w:ascii="Times New Roman" w:hAnsi="Times New Roman" w:cs="Times New Roman"/>
          <w:sz w:val="24"/>
          <w:szCs w:val="24"/>
        </w:rPr>
        <w:t xml:space="preserve"> годов» (далее по тексту – проект районного бюджета). </w:t>
      </w:r>
    </w:p>
    <w:p w:rsidR="00775969" w:rsidRPr="00741CC0" w:rsidRDefault="0077596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Анализ основных параметров районного бюджета показал, что формирование бюджета осуществлялось с учётом основных тенденций Прогноза соц</w:t>
      </w:r>
      <w:r w:rsidR="00CC13A3">
        <w:rPr>
          <w:rFonts w:ascii="Times New Roman" w:hAnsi="Times New Roman" w:cs="Times New Roman"/>
          <w:sz w:val="24"/>
          <w:szCs w:val="24"/>
        </w:rPr>
        <w:t xml:space="preserve">иально-экономического развития </w:t>
      </w:r>
      <w:r w:rsidR="003F5F34" w:rsidRPr="00741CC0">
        <w:rPr>
          <w:rFonts w:ascii="Times New Roman" w:hAnsi="Times New Roman" w:cs="Times New Roman"/>
          <w:sz w:val="24"/>
          <w:szCs w:val="24"/>
        </w:rPr>
        <w:t>на 2020-2022 годы, за исключением отдельных доходов районного бюджета.</w:t>
      </w:r>
    </w:p>
    <w:p w:rsidR="00775969" w:rsidRPr="00741CC0" w:rsidRDefault="003F5F34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Доходы районного бюджета на 2020</w:t>
      </w:r>
      <w:r w:rsidR="00775969" w:rsidRPr="00741CC0">
        <w:rPr>
          <w:rFonts w:ascii="Times New Roman" w:hAnsi="Times New Roman" w:cs="Times New Roman"/>
          <w:sz w:val="24"/>
          <w:szCs w:val="24"/>
        </w:rPr>
        <w:t xml:space="preserve"> год прогнози</w:t>
      </w:r>
      <w:r w:rsidRPr="00741CC0">
        <w:rPr>
          <w:rFonts w:ascii="Times New Roman" w:hAnsi="Times New Roman" w:cs="Times New Roman"/>
          <w:sz w:val="24"/>
          <w:szCs w:val="24"/>
        </w:rPr>
        <w:t>руются в общей сумме 2 192 841,1</w:t>
      </w:r>
      <w:r w:rsidR="00775969" w:rsidRPr="00741CC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75969" w:rsidRPr="00741CC0" w:rsidRDefault="00775969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Анализ формирования доходной части районного бюджета, свидетельствует о наличии отдельных недостатков: отсутствие расчетов прогнозных показателей по отдельным видам доходов, а также не в полном объеме учтены недоимки и переплаты по налогам и платежам.</w:t>
      </w:r>
    </w:p>
    <w:p w:rsidR="00775969" w:rsidRPr="00741CC0" w:rsidRDefault="00775969" w:rsidP="00741CC0">
      <w:pPr>
        <w:pStyle w:val="msonormalbullet2gifbullet1gifbullet2gif"/>
        <w:tabs>
          <w:tab w:val="left" w:pos="0"/>
        </w:tabs>
        <w:spacing w:before="0" w:beforeAutospacing="0" w:after="0" w:afterAutospacing="0" w:line="276" w:lineRule="auto"/>
        <w:ind w:firstLine="709"/>
        <w:contextualSpacing/>
        <w:jc w:val="both"/>
        <w:rPr>
          <w:bCs/>
        </w:rPr>
      </w:pPr>
      <w:r w:rsidRPr="00741CC0">
        <w:t>Кроме того, в ходе формирования доходной части районного бюджета не в полной мере обеспечено выполнение основных направлений Бюджетной политики Богучанского района в части установления взаимосвязи между бюджетным и стратегическим планированием.</w:t>
      </w:r>
    </w:p>
    <w:p w:rsidR="00775969" w:rsidRPr="00741CC0" w:rsidRDefault="0077596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Общий объем ра</w:t>
      </w:r>
      <w:r w:rsidR="003F5F34" w:rsidRPr="00741CC0">
        <w:rPr>
          <w:rFonts w:ascii="Times New Roman" w:hAnsi="Times New Roman" w:cs="Times New Roman"/>
          <w:sz w:val="24"/>
          <w:szCs w:val="24"/>
        </w:rPr>
        <w:t>сходов районного бюджета на 2020</w:t>
      </w:r>
      <w:r w:rsidRPr="00741CC0">
        <w:rPr>
          <w:rFonts w:ascii="Times New Roman" w:hAnsi="Times New Roman" w:cs="Times New Roman"/>
          <w:sz w:val="24"/>
          <w:szCs w:val="24"/>
        </w:rPr>
        <w:t xml:space="preserve"> го</w:t>
      </w:r>
      <w:r w:rsidR="003F5F34" w:rsidRPr="00741CC0">
        <w:rPr>
          <w:rFonts w:ascii="Times New Roman" w:hAnsi="Times New Roman" w:cs="Times New Roman"/>
          <w:sz w:val="24"/>
          <w:szCs w:val="24"/>
        </w:rPr>
        <w:t>д предусматривается в сумме 2 205 465,9</w:t>
      </w:r>
      <w:r w:rsidRPr="00741CC0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775969" w:rsidRPr="00741CC0" w:rsidRDefault="003F5F34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При этом 93,3</w:t>
      </w:r>
      <w:r w:rsidR="00775969" w:rsidRPr="00741CC0">
        <w:rPr>
          <w:rFonts w:ascii="Times New Roman" w:hAnsi="Times New Roman" w:cs="Times New Roman"/>
          <w:sz w:val="24"/>
          <w:szCs w:val="24"/>
        </w:rPr>
        <w:t>% расходов районного бюджета будут направлены на реализацию программных мероприятий, основная доля которых включает в себя финансирование социальной сферы деятельности.</w:t>
      </w:r>
    </w:p>
    <w:p w:rsidR="00775969" w:rsidRPr="00741CC0" w:rsidRDefault="0077596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Прогнозный показатель д</w:t>
      </w:r>
      <w:r w:rsidR="003F5F34" w:rsidRPr="00741CC0">
        <w:rPr>
          <w:rFonts w:ascii="Times New Roman" w:hAnsi="Times New Roman" w:cs="Times New Roman"/>
          <w:sz w:val="24"/>
          <w:szCs w:val="24"/>
        </w:rPr>
        <w:t xml:space="preserve">ефицита районного бюджета в 2020 году составит </w:t>
      </w:r>
      <w:r w:rsidR="00C766ED" w:rsidRPr="00741CC0">
        <w:rPr>
          <w:rFonts w:ascii="Times New Roman" w:hAnsi="Times New Roman" w:cs="Times New Roman"/>
          <w:sz w:val="24"/>
          <w:szCs w:val="24"/>
        </w:rPr>
        <w:t>12 624,7</w:t>
      </w:r>
      <w:r w:rsidRPr="00741CC0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775969" w:rsidRPr="00741CC0" w:rsidRDefault="0077596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проекте районного бюджета соблюдены ограничения, установленные Бюджетным кодексом РФ, по размеру дефицита, объёму муниципального долга и расходам на его обслуживание, предельному объёму заимствований, размеру резервного фонда администрации Богучанского района.</w:t>
      </w:r>
    </w:p>
    <w:p w:rsidR="00775969" w:rsidRPr="00741CC0" w:rsidRDefault="0077596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При этом, как было отмечено в заключении, исключение сверх предельной численности муниципальных служащих, приводящих к дополнительной нагрузке на районный бюджет за счет</w:t>
      </w:r>
      <w:r w:rsidR="00C766ED" w:rsidRPr="00741CC0">
        <w:rPr>
          <w:rFonts w:ascii="Times New Roman" w:hAnsi="Times New Roman" w:cs="Times New Roman"/>
          <w:sz w:val="24"/>
          <w:szCs w:val="24"/>
        </w:rPr>
        <w:t xml:space="preserve"> их содержания в размере 9 484,8</w:t>
      </w:r>
      <w:r w:rsidRPr="00741CC0">
        <w:rPr>
          <w:rFonts w:ascii="Times New Roman" w:hAnsi="Times New Roman" w:cs="Times New Roman"/>
          <w:sz w:val="24"/>
          <w:szCs w:val="24"/>
        </w:rPr>
        <w:t xml:space="preserve"> тыс. руб., а так</w:t>
      </w:r>
      <w:r w:rsidR="00C766ED" w:rsidRPr="00741CC0">
        <w:rPr>
          <w:rFonts w:ascii="Times New Roman" w:hAnsi="Times New Roman" w:cs="Times New Roman"/>
          <w:sz w:val="24"/>
          <w:szCs w:val="24"/>
        </w:rPr>
        <w:t>же отказ от планируемого на 2020</w:t>
      </w:r>
      <w:r w:rsidRPr="00741CC0">
        <w:rPr>
          <w:rFonts w:ascii="Times New Roman" w:hAnsi="Times New Roman" w:cs="Times New Roman"/>
          <w:sz w:val="24"/>
          <w:szCs w:val="24"/>
        </w:rPr>
        <w:t xml:space="preserve"> год финансового обеспечения расходных обязательств, устанавливаемых ра</w:t>
      </w:r>
      <w:r w:rsidR="00C766ED" w:rsidRPr="00741CC0">
        <w:rPr>
          <w:rFonts w:ascii="Times New Roman" w:hAnsi="Times New Roman" w:cs="Times New Roman"/>
          <w:sz w:val="24"/>
          <w:szCs w:val="24"/>
        </w:rPr>
        <w:t>йоном инициативно, порядка 352,2</w:t>
      </w:r>
      <w:r w:rsidRPr="00741CC0">
        <w:rPr>
          <w:rFonts w:ascii="Times New Roman" w:hAnsi="Times New Roman" w:cs="Times New Roman"/>
          <w:sz w:val="24"/>
          <w:szCs w:val="24"/>
        </w:rPr>
        <w:t xml:space="preserve"> тыс. руб., приведёт к достижению сбалансированности и устойчивости бюджетной системы.</w:t>
      </w:r>
    </w:p>
    <w:p w:rsidR="00775969" w:rsidRPr="00741CC0" w:rsidRDefault="00775969" w:rsidP="00741CC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Последующий контроль</w:t>
      </w:r>
    </w:p>
    <w:p w:rsidR="00775969" w:rsidRPr="00741CC0" w:rsidRDefault="0077596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В соответствии со статьёй 264.4 Бюджетного кодекса РФ и статьёй 42 Решения о бюджетном процессе Контрольно-счётной комиссией подготовлено заключение на </w:t>
      </w:r>
      <w:r w:rsidRPr="00741CC0">
        <w:rPr>
          <w:rFonts w:ascii="Times New Roman" w:hAnsi="Times New Roman" w:cs="Times New Roman"/>
          <w:sz w:val="24"/>
          <w:szCs w:val="24"/>
        </w:rPr>
        <w:lastRenderedPageBreak/>
        <w:t>годовой отчёт об испо</w:t>
      </w:r>
      <w:r w:rsidR="00554A01" w:rsidRPr="00741CC0">
        <w:rPr>
          <w:rFonts w:ascii="Times New Roman" w:hAnsi="Times New Roman" w:cs="Times New Roman"/>
          <w:sz w:val="24"/>
          <w:szCs w:val="24"/>
        </w:rPr>
        <w:t>лнении районного бюджета за 2018</w:t>
      </w:r>
      <w:r w:rsidRPr="00741CC0">
        <w:rPr>
          <w:rFonts w:ascii="Times New Roman" w:hAnsi="Times New Roman" w:cs="Times New Roman"/>
          <w:sz w:val="24"/>
          <w:szCs w:val="24"/>
        </w:rPr>
        <w:t xml:space="preserve"> год с учётом данных внешних проверок годовой бюджетной отчётности главных администраторов бюджетных средств.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Основные цели исп</w:t>
      </w:r>
      <w:r w:rsidR="00554A01" w:rsidRPr="00741CC0">
        <w:t>олнения районного бюджета в 2018</w:t>
      </w:r>
      <w:r w:rsidRPr="00741CC0">
        <w:t xml:space="preserve"> году были определены Бюджетной и Налоговой политикой и заключались в обеспечении устойчивости бюджета Богучанского района и безусловное исполнение принятых обязательств наиболее эффективными способами, обеспечение необходимого уровня доходов бюджета и повышения качества их администрирования.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 xml:space="preserve">За отчетный период в полной мере удалось обеспечить: 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сбалансированность бюджетов муниципальных образований района в условиях изменения федерального законодательства и повысить открытость и прозрачность местных бюджетов,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дополнительное поступление доходов в бюджет путем реализации мероприятий: по привлечению к постановке на учет обособленных подразделений, осуществляющих субподрядные работы на объектах строительства, по обеспечению прав граждан на вознаграждение за труд не ниже минимального размера оплаты труда, по снижению неформальной занятости.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При этом, как и в предыдущие периоды, отдельными главными администраторами доходов районного бюджета не в полной мере выполняются возложенные на них полномочия по администрированию доходов, что заведомо не позволяет максимально реализовать поставленные цели и задачи Налоговой политики.</w:t>
      </w:r>
    </w:p>
    <w:p w:rsidR="00775969" w:rsidRPr="00741CC0" w:rsidRDefault="00775969" w:rsidP="00741CC0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Предусмотренные Бюджетной политикой мероприятия по реализации Указов Президента РФ 2012 года выполнены.</w:t>
      </w:r>
    </w:p>
    <w:p w:rsidR="00775969" w:rsidRPr="00741CC0" w:rsidRDefault="00775969" w:rsidP="00741CC0">
      <w:pPr>
        <w:pStyle w:val="Default"/>
        <w:spacing w:line="276" w:lineRule="auto"/>
        <w:ind w:firstLine="709"/>
        <w:jc w:val="both"/>
        <w:rPr>
          <w:color w:val="auto"/>
        </w:rPr>
      </w:pPr>
      <w:r w:rsidRPr="00741CC0">
        <w:rPr>
          <w:color w:val="auto"/>
        </w:rPr>
        <w:t>Не в полной мере удалось решить задачи повышения эффективности бюджетных расходов, в части: обеспечения соответствия стратегического и бюджетного планирования; обеспечения организации работы по реализации муниципальных программ; выполнения муниципальных заданий бюджетными учреждениями; выполнения плана мероприятий по росту доходов, оптимизации расходов, совершенствованию межбюджетных отношений и долговой политики.</w:t>
      </w:r>
    </w:p>
    <w:p w:rsidR="00775969" w:rsidRPr="00741CC0" w:rsidRDefault="00754FC9" w:rsidP="00741CC0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Доходы районного бюджета в 2018</w:t>
      </w:r>
      <w:r w:rsidR="00775969" w:rsidRPr="00741CC0">
        <w:t xml:space="preserve"> го</w:t>
      </w:r>
      <w:r w:rsidRPr="00741CC0">
        <w:t>ду исполнены в сумме 2</w:t>
      </w:r>
      <w:r w:rsidR="00A62005" w:rsidRPr="00741CC0">
        <w:t> 088 333,2</w:t>
      </w:r>
      <w:r w:rsidR="00775969" w:rsidRPr="00741CC0">
        <w:t xml:space="preserve"> тыс. руб.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Общий объём доходов в р</w:t>
      </w:r>
      <w:r w:rsidR="00754FC9" w:rsidRPr="00741CC0">
        <w:t>айонный бюджет увеличился в 2018</w:t>
      </w:r>
      <w:r w:rsidR="00A62005" w:rsidRPr="00741CC0">
        <w:t xml:space="preserve"> году на 1,1</w:t>
      </w:r>
      <w:r w:rsidRPr="00741CC0">
        <w:t>% по сравнени</w:t>
      </w:r>
      <w:r w:rsidR="00754FC9" w:rsidRPr="00741CC0">
        <w:t>ю с аналогичным показателем 2017</w:t>
      </w:r>
      <w:r w:rsidRPr="00741CC0">
        <w:t xml:space="preserve"> года. 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Необходимо отметить, что целенаправленная работа администрации Богучанского района с предприятиями района, имеющими задолженность по налогам и сборам в р</w:t>
      </w:r>
      <w:r w:rsidR="00A62005" w:rsidRPr="00741CC0">
        <w:t>айонный бюджет, позволила в 2018</w:t>
      </w:r>
      <w:r w:rsidRPr="00741CC0">
        <w:t xml:space="preserve"> году погасит</w:t>
      </w:r>
      <w:r w:rsidR="00A62005" w:rsidRPr="00741CC0">
        <w:t xml:space="preserve">ь задолженность в сумме </w:t>
      </w:r>
      <w:r w:rsidR="008B0402" w:rsidRPr="00741CC0">
        <w:t>11 849,1</w:t>
      </w:r>
      <w:r w:rsidRPr="00741CC0">
        <w:t xml:space="preserve"> тыс. руб.</w:t>
      </w:r>
    </w:p>
    <w:p w:rsidR="00775969" w:rsidRPr="00741CC0" w:rsidRDefault="008B0402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Расходы районного бюджета в 2018</w:t>
      </w:r>
      <w:r w:rsidR="00775969" w:rsidRPr="00741CC0">
        <w:t xml:space="preserve"> го</w:t>
      </w:r>
      <w:r w:rsidRPr="00741CC0">
        <w:t>ду исполнены в сумме 2 056 441,6</w:t>
      </w:r>
      <w:r w:rsidR="00775969" w:rsidRPr="00741CC0">
        <w:t xml:space="preserve"> тыс. руб.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Анализ исполнения расходов районного бюджета отражает социальную направленность районного бюджета, а также изменение объемов исполнения бюджетных назначений связанных с реализацией отдельных положений Бюджетной политики.</w:t>
      </w:r>
    </w:p>
    <w:p w:rsidR="00775969" w:rsidRPr="00741CC0" w:rsidRDefault="008B0402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По итогам 2018</w:t>
      </w:r>
      <w:r w:rsidR="00775969" w:rsidRPr="00741CC0">
        <w:t xml:space="preserve"> года районный бюджет исполнен</w:t>
      </w:r>
      <w:r w:rsidRPr="00741CC0">
        <w:t xml:space="preserve"> с профицитом в размере 31 891,6</w:t>
      </w:r>
      <w:r w:rsidR="00775969" w:rsidRPr="00741CC0">
        <w:t xml:space="preserve"> тыс. руб.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По сравнению с началом года о</w:t>
      </w:r>
      <w:r w:rsidR="008B0402" w:rsidRPr="00741CC0">
        <w:t>статки средств бюджета (26 483,3 тыс. руб.) увеличились в 1,6 раза</w:t>
      </w:r>
      <w:r w:rsidRPr="00741CC0">
        <w:t xml:space="preserve"> и </w:t>
      </w:r>
      <w:r w:rsidR="008B0402" w:rsidRPr="00741CC0">
        <w:t>составили на конец года 41 374,9</w:t>
      </w:r>
      <w:r w:rsidRPr="00741CC0">
        <w:t xml:space="preserve"> тыс. руб.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lastRenderedPageBreak/>
        <w:t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муниципального долга и расходов на его обслуживание.</w:t>
      </w:r>
    </w:p>
    <w:p w:rsidR="00775969" w:rsidRPr="00741CC0" w:rsidRDefault="008B0402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На 1 января 2018</w:t>
      </w:r>
      <w:r w:rsidR="00775969" w:rsidRPr="00741CC0">
        <w:t xml:space="preserve"> года Богучанский район  имел</w:t>
      </w:r>
      <w:r w:rsidRPr="00741CC0">
        <w:t xml:space="preserve"> муниципальный долг в объеме 55</w:t>
      </w:r>
      <w:r w:rsidR="00775969" w:rsidRPr="00741CC0">
        <w:t xml:space="preserve"> 000,00 тыс. руб. </w:t>
      </w:r>
    </w:p>
    <w:p w:rsidR="00775969" w:rsidRPr="00741CC0" w:rsidRDefault="00775969" w:rsidP="00741CC0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те</w:t>
      </w:r>
      <w:r w:rsidR="008B0402" w:rsidRPr="00741CC0">
        <w:t>чение 2018</w:t>
      </w:r>
      <w:r w:rsidRPr="00741CC0">
        <w:t xml:space="preserve"> года муниципальным образованием Богучанский район осуществлено заимствование средств в виде бюджетных кредитов от других бюджетов бюджетной системы Р</w:t>
      </w:r>
      <w:r w:rsidR="008B0402" w:rsidRPr="00741CC0">
        <w:t>оссийской Федерации в размере 16</w:t>
      </w:r>
      <w:r w:rsidRPr="00741CC0">
        <w:t xml:space="preserve"> 000,0 тыс. руб. и погашено муниципальных долговых обязательств </w:t>
      </w:r>
      <w:r w:rsidR="008B0402" w:rsidRPr="00741CC0">
        <w:t>в размере 33</w:t>
      </w:r>
      <w:r w:rsidRPr="00741CC0">
        <w:t> 000,00 тыс. руб.</w:t>
      </w:r>
    </w:p>
    <w:p w:rsidR="00775969" w:rsidRPr="00741CC0" w:rsidRDefault="00775969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</w:t>
      </w:r>
      <w:r w:rsidRPr="00741CC0">
        <w:rPr>
          <w:rFonts w:ascii="Times New Roman" w:hAnsi="Times New Roman"/>
          <w:sz w:val="24"/>
          <w:szCs w:val="24"/>
        </w:rPr>
        <w:t>образом, объем му</w:t>
      </w:r>
      <w:r w:rsidR="008B0402" w:rsidRPr="00741CC0">
        <w:rPr>
          <w:rFonts w:ascii="Times New Roman" w:hAnsi="Times New Roman"/>
          <w:sz w:val="24"/>
          <w:szCs w:val="24"/>
        </w:rPr>
        <w:t>ниципального долга на 01.01.2019 года составил 38</w:t>
      </w:r>
      <w:r w:rsidRPr="00741CC0">
        <w:rPr>
          <w:rFonts w:ascii="Times New Roman" w:hAnsi="Times New Roman"/>
          <w:sz w:val="24"/>
          <w:szCs w:val="24"/>
        </w:rPr>
        <w:t> 000,0 тыс. руб.</w:t>
      </w:r>
    </w:p>
    <w:p w:rsidR="00775969" w:rsidRPr="00741CC0" w:rsidRDefault="0060534D" w:rsidP="00741CC0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Бюджет 2018</w:t>
      </w:r>
      <w:r w:rsidR="00775969" w:rsidRPr="00741CC0">
        <w:t xml:space="preserve"> года сформирован и исполнен с учетом программного принципа, отражая привязку бюджетных ассигнований к 12 муниципальным программам и непрограммным направлениям деятельности.</w:t>
      </w:r>
    </w:p>
    <w:p w:rsidR="00775969" w:rsidRPr="00741CC0" w:rsidRDefault="00775969" w:rsidP="00741CC0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Доля расходов, предусмотренных на реализаци</w:t>
      </w:r>
      <w:r w:rsidR="0060534D" w:rsidRPr="00741CC0">
        <w:t>ю муниципальных программ, в 2018</w:t>
      </w:r>
      <w:r w:rsidR="00931A00" w:rsidRPr="00741CC0">
        <w:t xml:space="preserve"> году составила 96,5</w:t>
      </w:r>
      <w:r w:rsidRPr="00741CC0">
        <w:t>% от общего объёма расходной части районного бюджета.</w:t>
      </w:r>
    </w:p>
    <w:p w:rsidR="00775969" w:rsidRPr="00741CC0" w:rsidRDefault="00775969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и результативности муниципальных прогр</w:t>
      </w:r>
      <w:r w:rsidR="00931A00" w:rsidRPr="00741CC0">
        <w:rPr>
          <w:rFonts w:ascii="Times New Roman" w:eastAsia="Times New Roman" w:hAnsi="Times New Roman"/>
          <w:sz w:val="24"/>
          <w:szCs w:val="24"/>
          <w:lang w:eastAsia="ru-RU"/>
        </w:rPr>
        <w:t>амм за 2018</w:t>
      </w:r>
      <w:r w:rsidRPr="00741C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свидетельствует о достижении поставленных программами на данный период целей и задач, за исключением 1 программы </w:t>
      </w:r>
      <w:r w:rsidRPr="00741CC0">
        <w:rPr>
          <w:rFonts w:ascii="Times New Roman" w:hAnsi="Times New Roman"/>
          <w:sz w:val="24"/>
          <w:szCs w:val="24"/>
        </w:rPr>
        <w:t>«Обеспечение доступным и комфортным жильем граждан Богучанского района»</w:t>
      </w:r>
      <w:r w:rsidR="00931A00" w:rsidRPr="00741CC0">
        <w:rPr>
          <w:rFonts w:ascii="Times New Roman" w:hAnsi="Times New Roman"/>
          <w:sz w:val="24"/>
          <w:szCs w:val="24"/>
        </w:rPr>
        <w:t xml:space="preserve">. По данной программе не предоставлен Контрольно-счетной комиссии отчет об её исполнении за 2018 год, что не позволило дать </w:t>
      </w:r>
      <w:r w:rsidR="003703E8" w:rsidRPr="00741CC0">
        <w:rPr>
          <w:rFonts w:ascii="Times New Roman" w:eastAsia="Times New Roman" w:hAnsi="Times New Roman"/>
          <w:sz w:val="24"/>
          <w:szCs w:val="24"/>
          <w:lang w:eastAsia="ru-RU"/>
        </w:rPr>
        <w:t>оценку эффективности и результативности исполнения данной программы.</w:t>
      </w:r>
    </w:p>
    <w:p w:rsidR="00775969" w:rsidRPr="00741CC0" w:rsidRDefault="00775969" w:rsidP="00741CC0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 xml:space="preserve">За счет </w:t>
      </w:r>
      <w:r w:rsidR="003703E8" w:rsidRPr="00741CC0">
        <w:t>средств районного бюджета в 2018</w:t>
      </w:r>
      <w:r w:rsidRPr="00741CC0">
        <w:t xml:space="preserve"> году профина</w:t>
      </w:r>
      <w:r w:rsidR="003703E8" w:rsidRPr="00741CC0">
        <w:t>нсированы 14</w:t>
      </w:r>
      <w:r w:rsidRPr="00741CC0">
        <w:t xml:space="preserve"> муниципальных бюджетных учреждений Богучанского района, выполняющих свои функции и полномочия в соответствии с муниципальными заданиями на оказание муниципальных услуг (выполнение работ).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Муниципальные задания на оказание (выполнение) услуг (работ) выполнены всеми бюджетными учреждениями Богучанского района.</w:t>
      </w:r>
    </w:p>
    <w:p w:rsidR="00775969" w:rsidRPr="00741CC0" w:rsidRDefault="00775969" w:rsidP="00741CC0">
      <w:pPr>
        <w:pStyle w:val="msonormalbullet2gif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Также в заключении было отмечено, что принятые администрацией Богучанского района меры по приведению штатной численности муниципальных служащих в соответствие с ее установленным предельным значением, не повлекли за собой снижения дополнительной нагрузки на районный бюджет по оплате труда муниципальных служащих.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результате дополнительная нагрузка на районный бюджет в проверяемом пери</w:t>
      </w:r>
      <w:r w:rsidR="00B14CDA" w:rsidRPr="00741CC0">
        <w:t>оде сложилась в размере 15 490,1</w:t>
      </w:r>
      <w:r w:rsidRPr="00741CC0">
        <w:t xml:space="preserve"> тыс. руб.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Кроме того, в 2</w:t>
      </w:r>
      <w:r w:rsidR="00B14CDA" w:rsidRPr="00741CC0">
        <w:t>018</w:t>
      </w:r>
      <w:r w:rsidRPr="00741CC0">
        <w:t xml:space="preserve"> году имели место инициативные расходы районного бюд</w:t>
      </w:r>
      <w:r w:rsidR="00B14CDA" w:rsidRPr="00741CC0">
        <w:t>жета, которые составили 20 214,2</w:t>
      </w:r>
      <w:r w:rsidRPr="00741CC0">
        <w:t xml:space="preserve"> тыс. руб., не предусмотренные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ходе проверки годового отчёта, представленного Финансовым управлением администрации Богучанского района (далее по тексту – Финансовое управление) в Контрольно-счётную комиссию, не установлено фактов неполноты или признаков недостоверности представленной документации.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 xml:space="preserve">При внешней проверке годовой бюджетной отчетности главных администраторов бюджетных средств имели место отдельные замечания по оформлению, содержанию, </w:t>
      </w:r>
      <w:r w:rsidRPr="00741CC0">
        <w:lastRenderedPageBreak/>
        <w:t>достоверности и согласованности показателей представленной бюджетной отчетности, что негативно отразилось на ее качестве и привело к недостаточной информативности.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775969" w:rsidRPr="00741CC0" w:rsidRDefault="00775969" w:rsidP="00A37D7B">
      <w:pPr>
        <w:pStyle w:val="msonormalbullet2gif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</w:pPr>
      <w:r w:rsidRPr="00741CC0">
        <w:t>Контрольная деятельность</w:t>
      </w:r>
    </w:p>
    <w:p w:rsidR="00775969" w:rsidRPr="00741CC0" w:rsidRDefault="00775969" w:rsidP="00A37D7B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contextualSpacing/>
      </w:pPr>
    </w:p>
    <w:p w:rsidR="00775969" w:rsidRDefault="00775969" w:rsidP="003D0987">
      <w:pPr>
        <w:pStyle w:val="msonormalbullet2gif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</w:pPr>
      <w:r w:rsidRPr="00741CC0">
        <w:t xml:space="preserve">Проверка </w:t>
      </w:r>
      <w:r w:rsidR="006F2963" w:rsidRPr="00741CC0">
        <w:t xml:space="preserve">эффективности </w:t>
      </w:r>
      <w:r w:rsidRPr="00741CC0">
        <w:t>использования бюджетных средств</w:t>
      </w:r>
      <w:r w:rsidR="006F2963" w:rsidRPr="00741CC0">
        <w:t xml:space="preserve"> муниципальным бюджетным учр</w:t>
      </w:r>
      <w:r w:rsidR="00D97818">
        <w:t>еждением Физкультурно-спортивный</w:t>
      </w:r>
      <w:r w:rsidR="006F2963" w:rsidRPr="00741CC0">
        <w:t xml:space="preserve"> комплекс «Ангара» в 2018 году</w:t>
      </w:r>
    </w:p>
    <w:p w:rsidR="00267985" w:rsidRPr="00741CC0" w:rsidRDefault="00267985" w:rsidP="0026798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contextualSpacing/>
      </w:pPr>
    </w:p>
    <w:p w:rsidR="000A7F54" w:rsidRPr="00741CC0" w:rsidRDefault="0019729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ходе проведения названного контрольного мероприятия Контрольно-счетной комиссией изучена организация деятельности муниципального бюджетного учреждения Физкультурно-спортивный комплекс «Ангара» (далее по тексту – ФСК «Ангара»</w:t>
      </w:r>
      <w:r w:rsidR="008E304B" w:rsidRPr="00741CC0">
        <w:t>, Учреждение</w:t>
      </w:r>
      <w:r w:rsidRPr="00741CC0">
        <w:t>) и использование бюджетных средств, выделенных из районного бюджета.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целях создания целостной системы организации проведения официальных спортивных мероприятий на территории муниципального образования Богучанский район, а также координации взаимодействия организаторов и участников спортивных мероприятий, ФСК «Ангара» ежегодно формирует на очередной финансовый год «Календарный план спортивно – массовых районных мероприятий МБУ ФСК «Ангара»» (далее по тексту – Календарный план).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При этом</w:t>
      </w:r>
      <w:r w:rsidR="00B51AE7">
        <w:rPr>
          <w:rFonts w:ascii="Times New Roman" w:hAnsi="Times New Roman" w:cs="Times New Roman"/>
          <w:sz w:val="24"/>
          <w:szCs w:val="24"/>
        </w:rPr>
        <w:t>,</w:t>
      </w:r>
      <w:r w:rsidR="00E9369D">
        <w:rPr>
          <w:rFonts w:ascii="Times New Roman" w:hAnsi="Times New Roman" w:cs="Times New Roman"/>
          <w:sz w:val="24"/>
          <w:szCs w:val="24"/>
        </w:rPr>
        <w:t xml:space="preserve"> на момент проведения данного контрольного мероприятия</w:t>
      </w:r>
      <w:r w:rsidRPr="00741CC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Богучанский р</w:t>
      </w:r>
      <w:r w:rsidR="005279D9">
        <w:rPr>
          <w:rFonts w:ascii="Times New Roman" w:hAnsi="Times New Roman" w:cs="Times New Roman"/>
          <w:sz w:val="24"/>
          <w:szCs w:val="24"/>
        </w:rPr>
        <w:t>айон отсутствовал</w:t>
      </w:r>
      <w:r w:rsidRPr="00741CC0">
        <w:rPr>
          <w:rFonts w:ascii="Times New Roman" w:hAnsi="Times New Roman" w:cs="Times New Roman"/>
          <w:sz w:val="24"/>
          <w:szCs w:val="24"/>
        </w:rPr>
        <w:t xml:space="preserve"> муниципальный правовой акт, регламентирующий порядок и сроки формирования данного документа, управление и контроль за его выполнением.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На 2018 год Календарный план Учреждения утвержден директором ФСК «Ангара» 29.12.2017 года и согласован с </w:t>
      </w:r>
      <w:r w:rsidR="001717A2">
        <w:rPr>
          <w:rFonts w:ascii="Times New Roman" w:hAnsi="Times New Roman" w:cs="Times New Roman"/>
          <w:sz w:val="24"/>
          <w:szCs w:val="24"/>
        </w:rPr>
        <w:t xml:space="preserve">Управлением культуры, физической культуры, спорта и молодежной политики Богучанского района (далее по тексту – Управление культуры), </w:t>
      </w:r>
      <w:r w:rsidRPr="00741CC0">
        <w:rPr>
          <w:rFonts w:ascii="Times New Roman" w:hAnsi="Times New Roman" w:cs="Times New Roman"/>
          <w:sz w:val="24"/>
          <w:szCs w:val="24"/>
        </w:rPr>
        <w:t>осуществляющим полномочия Учредителя.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Календарный план предусматривает организацию и проведение Учреждением 52 спортивно-массовых мероприятий на территории Богучанского района, в том числе: 50 мероприятий районного уровня и 2 мероприятия – межрайонного, а также участие сборных команд района в 4 мероприятиях краевого уровня. 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Таким образом, на 2018 год Календарным планом утверждено 56 спортивных мероприятий. 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По результатам данного контрольного мероприятия было установлено, что в проверяемом периоде Учреждением проведено 24 спортивных мероприятия, в том числе: 23 мероприятия районного уровня и 1 мероприятие – межрайонного, а также спортсмены Богучанского района приняли участие в 10 мероприятиях краевого уровня. 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Таким образом, в 2018 году Учреждением фактически реализовано 34 спортивных мероприятий.</w:t>
      </w:r>
    </w:p>
    <w:p w:rsidR="00E547AE" w:rsidRPr="00741CC0" w:rsidRDefault="004B56C4" w:rsidP="00741CC0">
      <w:pPr>
        <w:pStyle w:val="af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Учитывая достигнутые результаты, а также требования </w:t>
      </w:r>
      <w:r w:rsidR="0074143A" w:rsidRPr="00741CC0">
        <w:rPr>
          <w:rFonts w:ascii="Times New Roman" w:hAnsi="Times New Roman" w:cs="Times New Roman"/>
          <w:sz w:val="24"/>
          <w:szCs w:val="24"/>
        </w:rPr>
        <w:t>п</w:t>
      </w:r>
      <w:r w:rsidR="00386535" w:rsidRPr="00741CC0">
        <w:rPr>
          <w:rFonts w:ascii="Times New Roman" w:hAnsi="Times New Roman" w:cs="Times New Roman"/>
          <w:sz w:val="24"/>
          <w:szCs w:val="24"/>
        </w:rPr>
        <w:t>остановления</w:t>
      </w:r>
      <w:r w:rsidR="0074143A" w:rsidRPr="00741CC0">
        <w:rPr>
          <w:rFonts w:ascii="Times New Roman" w:hAnsi="Times New Roman" w:cs="Times New Roman"/>
          <w:sz w:val="24"/>
          <w:szCs w:val="24"/>
        </w:rPr>
        <w:t xml:space="preserve"> администрации Богучанского района от 05.04.2017 № 342-п «Об утверждении Методики оценки выполнения районными муниципальными учреждениями муниципального задания на оказание муниципальных услуг (выполнение работ)» </w:t>
      </w:r>
      <w:r w:rsidR="00E547AE" w:rsidRPr="00741CC0">
        <w:rPr>
          <w:rFonts w:ascii="Times New Roman" w:hAnsi="Times New Roman" w:cs="Times New Roman"/>
          <w:sz w:val="24"/>
          <w:szCs w:val="24"/>
        </w:rPr>
        <w:t>муниципальное задание ФСК «Ангара» признается не выполненным, так как не реализованы его плановые показатели по работе «Организация и проведение официальных</w:t>
      </w:r>
      <w:r w:rsidR="0047747E">
        <w:rPr>
          <w:rFonts w:ascii="Times New Roman" w:hAnsi="Times New Roman" w:cs="Times New Roman"/>
          <w:sz w:val="24"/>
          <w:szCs w:val="24"/>
        </w:rPr>
        <w:t xml:space="preserve"> спортивных мероприятий»</w:t>
      </w:r>
      <w:r w:rsidR="00E547AE" w:rsidRPr="00741CC0">
        <w:rPr>
          <w:rFonts w:ascii="Times New Roman" w:hAnsi="Times New Roman" w:cs="Times New Roman"/>
          <w:sz w:val="24"/>
          <w:szCs w:val="24"/>
        </w:rPr>
        <w:t>.</w:t>
      </w:r>
    </w:p>
    <w:p w:rsidR="00E547AE" w:rsidRPr="00741CC0" w:rsidRDefault="00862F03" w:rsidP="00741CC0">
      <w:pPr>
        <w:pStyle w:val="af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547AE" w:rsidRPr="00741CC0">
        <w:rPr>
          <w:rFonts w:ascii="Times New Roman" w:hAnsi="Times New Roman" w:cs="Times New Roman"/>
          <w:sz w:val="24"/>
          <w:szCs w:val="24"/>
        </w:rPr>
        <w:t xml:space="preserve">огласно пункту 31 </w:t>
      </w:r>
      <w:r w:rsidR="0012734B" w:rsidRPr="00741CC0">
        <w:rPr>
          <w:rFonts w:ascii="Times New Roman" w:hAnsi="Times New Roman" w:cs="Times New Roman"/>
          <w:sz w:val="24"/>
          <w:szCs w:val="24"/>
        </w:rPr>
        <w:t>постановления администрации Богучанского района от 20.11.2015 № 1032-п «Об утверждении Порядка формирования муниципального задания в отношении районных муниципальных учреждений и финансового обеспечения вып</w:t>
      </w:r>
      <w:r w:rsidR="00386535" w:rsidRPr="00741CC0">
        <w:rPr>
          <w:rFonts w:ascii="Times New Roman" w:hAnsi="Times New Roman" w:cs="Times New Roman"/>
          <w:sz w:val="24"/>
          <w:szCs w:val="24"/>
        </w:rPr>
        <w:t xml:space="preserve">олнения муниципального задания» </w:t>
      </w:r>
      <w:r w:rsidR="00E547AE" w:rsidRPr="00741CC0">
        <w:rPr>
          <w:rFonts w:ascii="Times New Roman" w:hAnsi="Times New Roman" w:cs="Times New Roman"/>
          <w:sz w:val="24"/>
          <w:szCs w:val="24"/>
        </w:rPr>
        <w:t>в случае, если муниципальное задание признано не выполненным, то субсидия в объеме недостигнутых показателей муниципального задания возвращается в районный бюджет.</w:t>
      </w:r>
    </w:p>
    <w:p w:rsidR="00E547AE" w:rsidRPr="00741CC0" w:rsidRDefault="00E547AE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Таким образом, исходя из предоставленного Управлением культуры расчета субсидии на выполнение муниципального задания ФСК «Ангара» и условий вышеназванного </w:t>
      </w:r>
      <w:r w:rsidR="00862F03">
        <w:rPr>
          <w:rFonts w:ascii="Times New Roman" w:hAnsi="Times New Roman" w:cs="Times New Roman"/>
          <w:sz w:val="24"/>
          <w:szCs w:val="24"/>
        </w:rPr>
        <w:t>п</w:t>
      </w:r>
      <w:r w:rsidRPr="00741CC0">
        <w:rPr>
          <w:rFonts w:ascii="Times New Roman" w:hAnsi="Times New Roman" w:cs="Times New Roman"/>
          <w:sz w:val="24"/>
          <w:szCs w:val="24"/>
        </w:rPr>
        <w:t>остановления</w:t>
      </w:r>
      <w:r w:rsidR="00386535" w:rsidRPr="00741CC0">
        <w:rPr>
          <w:rFonts w:ascii="Times New Roman" w:hAnsi="Times New Roman" w:cs="Times New Roman"/>
          <w:sz w:val="24"/>
          <w:szCs w:val="24"/>
        </w:rPr>
        <w:t>, Учреждению предложено</w:t>
      </w:r>
      <w:r w:rsidRPr="00741CC0">
        <w:rPr>
          <w:rFonts w:ascii="Times New Roman" w:hAnsi="Times New Roman" w:cs="Times New Roman"/>
          <w:sz w:val="24"/>
          <w:szCs w:val="24"/>
        </w:rPr>
        <w:t xml:space="preserve"> вернуть в районный бюджет 154 491,92 руб. </w:t>
      </w:r>
    </w:p>
    <w:p w:rsidR="004B56C4" w:rsidRPr="00741CC0" w:rsidRDefault="00E547AE" w:rsidP="00741CC0">
      <w:pPr>
        <w:pStyle w:val="af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В соответствии с пунктом 2.1. </w:t>
      </w:r>
      <w:r w:rsidR="00A41FE0" w:rsidRPr="00741CC0">
        <w:rPr>
          <w:rFonts w:ascii="Times New Roman" w:hAnsi="Times New Roman" w:cs="Times New Roman"/>
          <w:sz w:val="24"/>
          <w:szCs w:val="24"/>
        </w:rPr>
        <w:t>постановления администрации Богучанского района от 05.10.2016 № 732-п «Об утверждении Порядка и нормы расходования средств на материальное обеспечение участников при проведении всероссийских, межрегиональных, краевых, районных спортивно-массовых мероприятий, в том числе спортивных соревнований, проводимых на территории Богучанского района»</w:t>
      </w:r>
      <w:r w:rsidR="00782451" w:rsidRPr="00741CC0">
        <w:rPr>
          <w:rFonts w:ascii="Times New Roman" w:hAnsi="Times New Roman" w:cs="Times New Roman"/>
          <w:sz w:val="24"/>
          <w:szCs w:val="24"/>
        </w:rPr>
        <w:t xml:space="preserve"> (далее по тексту - Постановлению № 732-п)</w:t>
      </w:r>
      <w:r w:rsidR="00A41FE0" w:rsidRPr="00741CC0">
        <w:rPr>
          <w:rFonts w:ascii="Times New Roman" w:hAnsi="Times New Roman" w:cs="Times New Roman"/>
          <w:sz w:val="24"/>
          <w:szCs w:val="24"/>
        </w:rPr>
        <w:t xml:space="preserve">, </w:t>
      </w:r>
      <w:r w:rsidR="004B56C4" w:rsidRPr="00741CC0">
        <w:rPr>
          <w:rFonts w:ascii="Times New Roman" w:hAnsi="Times New Roman" w:cs="Times New Roman"/>
          <w:sz w:val="24"/>
          <w:szCs w:val="24"/>
        </w:rPr>
        <w:t xml:space="preserve">при проведении спортивных мероприятий на территории Богучанского района в установленном порядке утверждаются: 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положения (регламенты) о соответствующем мероприятии (соревновании),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приказы и сметы, включающие количественный состав участников мероприятий, сроки их проведения и нормы материального обеспечения.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При этом, </w:t>
      </w:r>
      <w:r w:rsidR="004042E5">
        <w:rPr>
          <w:rFonts w:ascii="Times New Roman" w:hAnsi="Times New Roman" w:cs="Times New Roman"/>
          <w:sz w:val="24"/>
          <w:szCs w:val="24"/>
        </w:rPr>
        <w:t xml:space="preserve">на момент проведения данного контрольного мероприятия </w:t>
      </w:r>
      <w:r w:rsidRPr="00741CC0">
        <w:rPr>
          <w:rFonts w:ascii="Times New Roman" w:hAnsi="Times New Roman" w:cs="Times New Roman"/>
          <w:sz w:val="24"/>
          <w:szCs w:val="24"/>
        </w:rPr>
        <w:t xml:space="preserve">администрацией Богучанского района не </w:t>
      </w:r>
      <w:r w:rsidR="004042E5">
        <w:rPr>
          <w:rFonts w:ascii="Times New Roman" w:hAnsi="Times New Roman" w:cs="Times New Roman"/>
          <w:sz w:val="24"/>
          <w:szCs w:val="24"/>
        </w:rPr>
        <w:t xml:space="preserve">был </w:t>
      </w:r>
      <w:r w:rsidRPr="00741CC0">
        <w:rPr>
          <w:rFonts w:ascii="Times New Roman" w:hAnsi="Times New Roman" w:cs="Times New Roman"/>
          <w:sz w:val="24"/>
          <w:szCs w:val="24"/>
        </w:rPr>
        <w:t xml:space="preserve">регламентирован порядок утверждения положений (регламентов) об официальных спортивных мероприятиях Богучанского района, а также не определены требования к их содержанию, чем нарушен пункт 9 статьи 20 Федерального закона от 04.12.2007 № 329-ФЗ «О физической культуре и спорте в Российской Федерации». </w:t>
      </w:r>
    </w:p>
    <w:p w:rsidR="004B56C4" w:rsidRPr="00741CC0" w:rsidRDefault="00DA3D3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ходе контрольного мероприятия Контрольно-счетной комиссией</w:t>
      </w:r>
      <w:r w:rsidR="004B56C4" w:rsidRPr="00741CC0">
        <w:rPr>
          <w:rFonts w:ascii="Times New Roman" w:hAnsi="Times New Roman" w:cs="Times New Roman"/>
          <w:sz w:val="24"/>
          <w:szCs w:val="24"/>
        </w:rPr>
        <w:t xml:space="preserve"> </w:t>
      </w:r>
      <w:r w:rsidRPr="00741CC0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4B56C4" w:rsidRPr="00741CC0">
        <w:rPr>
          <w:rFonts w:ascii="Times New Roman" w:hAnsi="Times New Roman" w:cs="Times New Roman"/>
          <w:sz w:val="24"/>
          <w:szCs w:val="24"/>
        </w:rPr>
        <w:t>9 спортивно-массовых мероприятий</w:t>
      </w:r>
      <w:r w:rsidRPr="00741CC0">
        <w:rPr>
          <w:rFonts w:ascii="Times New Roman" w:hAnsi="Times New Roman" w:cs="Times New Roman"/>
          <w:sz w:val="24"/>
          <w:szCs w:val="24"/>
        </w:rPr>
        <w:t>,</w:t>
      </w:r>
      <w:r w:rsidR="004B56C4" w:rsidRPr="00741CC0">
        <w:rPr>
          <w:rFonts w:ascii="Times New Roman" w:hAnsi="Times New Roman" w:cs="Times New Roman"/>
          <w:sz w:val="24"/>
          <w:szCs w:val="24"/>
        </w:rPr>
        <w:t xml:space="preserve"> осуществле</w:t>
      </w:r>
      <w:r w:rsidRPr="00741CC0">
        <w:rPr>
          <w:rFonts w:ascii="Times New Roman" w:hAnsi="Times New Roman" w:cs="Times New Roman"/>
          <w:sz w:val="24"/>
          <w:szCs w:val="24"/>
        </w:rPr>
        <w:t>н</w:t>
      </w:r>
      <w:r w:rsidR="004B56C4" w:rsidRPr="00741CC0">
        <w:rPr>
          <w:rFonts w:ascii="Times New Roman" w:hAnsi="Times New Roman" w:cs="Times New Roman"/>
          <w:sz w:val="24"/>
          <w:szCs w:val="24"/>
        </w:rPr>
        <w:t>ны</w:t>
      </w:r>
      <w:r w:rsidRPr="00741CC0">
        <w:rPr>
          <w:rFonts w:ascii="Times New Roman" w:hAnsi="Times New Roman" w:cs="Times New Roman"/>
          <w:sz w:val="24"/>
          <w:szCs w:val="24"/>
        </w:rPr>
        <w:t>х</w:t>
      </w:r>
      <w:r w:rsidR="004B56C4" w:rsidRPr="00741CC0">
        <w:rPr>
          <w:rFonts w:ascii="Times New Roman" w:hAnsi="Times New Roman" w:cs="Times New Roman"/>
          <w:sz w:val="24"/>
          <w:szCs w:val="24"/>
        </w:rPr>
        <w:t xml:space="preserve"> без наличия одного из основных документов, устанавливающих право их проведения.</w:t>
      </w:r>
    </w:p>
    <w:p w:rsidR="004B56C4" w:rsidRPr="00741CC0" w:rsidRDefault="00E547AE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Н</w:t>
      </w:r>
      <w:r w:rsidR="004B56C4" w:rsidRPr="00741CC0">
        <w:rPr>
          <w:rFonts w:ascii="Times New Roman" w:hAnsi="Times New Roman" w:cs="Times New Roman"/>
          <w:sz w:val="24"/>
          <w:szCs w:val="24"/>
        </w:rPr>
        <w:t>аибольший удельный вес при организации и проведении районных мероприятий (51,9%) занимают расходы на приобретение призовой и подарочной продукции.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2018 году памятные призы и подарки были вручены победителям игр или лучшим их игрокам по результатам 22 проведенных районных (межрайонных) спортивных мероприятий.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Фактические расходы данной продукции, используемой при проведении мероприятий в проверяемом периоде, составили 372,5 т</w:t>
      </w:r>
      <w:r w:rsidR="000013AA">
        <w:rPr>
          <w:rFonts w:ascii="Times New Roman" w:hAnsi="Times New Roman" w:cs="Times New Roman"/>
          <w:sz w:val="24"/>
          <w:szCs w:val="24"/>
        </w:rPr>
        <w:t>ыс. руб</w:t>
      </w:r>
      <w:r w:rsidRPr="00741CC0">
        <w:rPr>
          <w:rFonts w:ascii="Times New Roman" w:hAnsi="Times New Roman" w:cs="Times New Roman"/>
          <w:sz w:val="24"/>
          <w:szCs w:val="24"/>
        </w:rPr>
        <w:t>.</w:t>
      </w:r>
    </w:p>
    <w:p w:rsidR="004B56C4" w:rsidRPr="00741CC0" w:rsidRDefault="004B56C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При этом, по результатам данного контрольного мероприятия было установлено превышение стоимости отдельной призовой и подарочной продукции максимально допустимой, установленной приложением № 2 к Постановлению № 732-п, на общую сумму 49 610,00 руб.</w:t>
      </w:r>
    </w:p>
    <w:p w:rsidR="004B56C4" w:rsidRPr="00741CC0" w:rsidRDefault="002F3711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Данная сумма признана</w:t>
      </w:r>
      <w:r w:rsidR="004B56C4" w:rsidRPr="00741CC0">
        <w:rPr>
          <w:rFonts w:ascii="Times New Roman" w:hAnsi="Times New Roman" w:cs="Times New Roman"/>
          <w:sz w:val="24"/>
          <w:szCs w:val="24"/>
        </w:rPr>
        <w:t xml:space="preserve"> неправомерно израсходованной, так как превышает норматив финансирования командных (личных) призов и подарков и, следовательно, подлежит возврату Учреждением в районный бюджет.</w:t>
      </w:r>
    </w:p>
    <w:p w:rsidR="004B56C4" w:rsidRPr="00741CC0" w:rsidRDefault="00CF55B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неправомерное расходование ГСМ использованного на</w:t>
      </w:r>
      <w:r w:rsidR="004B56C4" w:rsidRPr="00741CC0">
        <w:rPr>
          <w:rFonts w:ascii="Times New Roman" w:hAnsi="Times New Roman" w:cs="Times New Roman"/>
          <w:sz w:val="24"/>
          <w:szCs w:val="24"/>
        </w:rPr>
        <w:t>:</w:t>
      </w:r>
    </w:p>
    <w:p w:rsidR="004B56C4" w:rsidRPr="00741CC0" w:rsidRDefault="004B56C4" w:rsidP="00741CC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lastRenderedPageBreak/>
        <w:t>возмещение расходов руководителю ФСК «Ангара», связанных с использованием личного автомобиля для служебных поездок</w:t>
      </w:r>
      <w:r w:rsidR="00CF55B4" w:rsidRPr="00741CC0">
        <w:rPr>
          <w:rFonts w:ascii="Times New Roman" w:hAnsi="Times New Roman"/>
          <w:sz w:val="24"/>
          <w:szCs w:val="24"/>
        </w:rPr>
        <w:t xml:space="preserve"> в размере </w:t>
      </w:r>
      <w:r w:rsidRPr="00741CC0">
        <w:rPr>
          <w:rFonts w:ascii="Times New Roman" w:hAnsi="Times New Roman"/>
          <w:sz w:val="24"/>
          <w:szCs w:val="24"/>
        </w:rPr>
        <w:t>14 078,73 руб.</w:t>
      </w:r>
      <w:r w:rsidR="00CF55B4" w:rsidRPr="00741CC0">
        <w:rPr>
          <w:rFonts w:ascii="Times New Roman" w:hAnsi="Times New Roman"/>
          <w:sz w:val="24"/>
          <w:szCs w:val="24"/>
        </w:rPr>
        <w:t xml:space="preserve"> в связи с невыполнением условий дополнительного соглашения об использовании им личного транспортного средства в служебных целях</w:t>
      </w:r>
      <w:r w:rsidRPr="00741CC0">
        <w:rPr>
          <w:rFonts w:ascii="Times New Roman" w:hAnsi="Times New Roman"/>
          <w:sz w:val="24"/>
          <w:szCs w:val="24"/>
        </w:rPr>
        <w:t>;</w:t>
      </w:r>
    </w:p>
    <w:p w:rsidR="004B56C4" w:rsidRPr="00741CC0" w:rsidRDefault="004B56C4" w:rsidP="00741CC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осуществление скоса травы на стадионе «Ангара» </w:t>
      </w:r>
      <w:r w:rsidR="00CF55B4" w:rsidRPr="00741CC0">
        <w:rPr>
          <w:rFonts w:ascii="Times New Roman" w:hAnsi="Times New Roman"/>
          <w:sz w:val="24"/>
          <w:szCs w:val="24"/>
        </w:rPr>
        <w:t>в размере 4 061,16</w:t>
      </w:r>
      <w:r w:rsidRPr="00741CC0">
        <w:rPr>
          <w:rFonts w:ascii="Times New Roman" w:hAnsi="Times New Roman"/>
          <w:sz w:val="24"/>
          <w:szCs w:val="24"/>
        </w:rPr>
        <w:t xml:space="preserve"> руб.</w:t>
      </w:r>
      <w:r w:rsidR="001621A9">
        <w:rPr>
          <w:rFonts w:ascii="Times New Roman" w:hAnsi="Times New Roman"/>
          <w:sz w:val="24"/>
          <w:szCs w:val="24"/>
        </w:rPr>
        <w:t xml:space="preserve"> </w:t>
      </w:r>
      <w:r w:rsidR="00CF55B4" w:rsidRPr="00741CC0">
        <w:rPr>
          <w:rFonts w:ascii="Times New Roman" w:hAnsi="Times New Roman"/>
          <w:sz w:val="24"/>
          <w:szCs w:val="24"/>
        </w:rPr>
        <w:t>в связи с завышением норм расхода бензина</w:t>
      </w:r>
      <w:r w:rsidRPr="00741CC0">
        <w:rPr>
          <w:rFonts w:ascii="Times New Roman" w:hAnsi="Times New Roman"/>
          <w:sz w:val="24"/>
          <w:szCs w:val="24"/>
        </w:rPr>
        <w:t>;</w:t>
      </w:r>
    </w:p>
    <w:p w:rsidR="004B56C4" w:rsidRPr="00741CC0" w:rsidRDefault="004B56C4" w:rsidP="00741CC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на чистку </w:t>
      </w:r>
      <w:r w:rsidR="00CF55B4" w:rsidRPr="00741CC0">
        <w:rPr>
          <w:rFonts w:ascii="Times New Roman" w:hAnsi="Times New Roman"/>
          <w:sz w:val="24"/>
          <w:szCs w:val="24"/>
        </w:rPr>
        <w:t xml:space="preserve">от снега </w:t>
      </w:r>
      <w:r w:rsidRPr="00741CC0">
        <w:rPr>
          <w:rFonts w:ascii="Times New Roman" w:hAnsi="Times New Roman"/>
          <w:sz w:val="24"/>
          <w:szCs w:val="24"/>
        </w:rPr>
        <w:t>катка</w:t>
      </w:r>
      <w:r w:rsidR="00CF55B4" w:rsidRPr="00741CC0">
        <w:rPr>
          <w:rFonts w:ascii="Times New Roman" w:hAnsi="Times New Roman"/>
          <w:sz w:val="24"/>
          <w:szCs w:val="24"/>
        </w:rPr>
        <w:t xml:space="preserve"> и хоккейной коробки</w:t>
      </w:r>
      <w:r w:rsidRPr="00741CC0">
        <w:rPr>
          <w:rFonts w:ascii="Times New Roman" w:hAnsi="Times New Roman"/>
          <w:sz w:val="24"/>
          <w:szCs w:val="24"/>
        </w:rPr>
        <w:t xml:space="preserve"> </w:t>
      </w:r>
      <w:r w:rsidR="002C7846" w:rsidRPr="00741CC0">
        <w:rPr>
          <w:rFonts w:ascii="Times New Roman" w:hAnsi="Times New Roman"/>
          <w:sz w:val="24"/>
          <w:szCs w:val="24"/>
        </w:rPr>
        <w:t>в размере 13 679,85</w:t>
      </w:r>
      <w:r w:rsidRPr="00741CC0">
        <w:rPr>
          <w:rFonts w:ascii="Times New Roman" w:hAnsi="Times New Roman"/>
          <w:sz w:val="24"/>
          <w:szCs w:val="24"/>
        </w:rPr>
        <w:t xml:space="preserve"> руб.</w:t>
      </w:r>
      <w:r w:rsidR="00CD105D">
        <w:rPr>
          <w:rFonts w:ascii="Times New Roman" w:hAnsi="Times New Roman"/>
          <w:sz w:val="24"/>
          <w:szCs w:val="24"/>
        </w:rPr>
        <w:t xml:space="preserve">  </w:t>
      </w:r>
      <w:r w:rsidR="002C7846" w:rsidRPr="00741CC0">
        <w:rPr>
          <w:rFonts w:ascii="Times New Roman" w:hAnsi="Times New Roman"/>
          <w:sz w:val="24"/>
          <w:szCs w:val="24"/>
        </w:rPr>
        <w:t xml:space="preserve">при </w:t>
      </w:r>
      <w:r w:rsidR="00CD105D">
        <w:rPr>
          <w:rFonts w:ascii="Times New Roman" w:hAnsi="Times New Roman"/>
          <w:sz w:val="24"/>
          <w:szCs w:val="24"/>
        </w:rPr>
        <w:t xml:space="preserve">фактическом </w:t>
      </w:r>
      <w:r w:rsidR="002C7846" w:rsidRPr="00741CC0">
        <w:rPr>
          <w:rFonts w:ascii="Times New Roman" w:hAnsi="Times New Roman"/>
          <w:sz w:val="24"/>
          <w:szCs w:val="24"/>
        </w:rPr>
        <w:t>отсутствии атмосферных осадков в день выполнения работ</w:t>
      </w:r>
      <w:r w:rsidR="00CD105D">
        <w:rPr>
          <w:rFonts w:ascii="Times New Roman" w:hAnsi="Times New Roman"/>
          <w:sz w:val="24"/>
          <w:szCs w:val="24"/>
        </w:rPr>
        <w:t>, а также накануне этого дня</w:t>
      </w:r>
      <w:r w:rsidR="002C7846" w:rsidRPr="00741CC0">
        <w:rPr>
          <w:rFonts w:ascii="Times New Roman" w:hAnsi="Times New Roman"/>
          <w:sz w:val="24"/>
          <w:szCs w:val="24"/>
        </w:rPr>
        <w:t>.</w:t>
      </w:r>
    </w:p>
    <w:p w:rsidR="004B56C4" w:rsidRPr="00741CC0" w:rsidRDefault="004B56C4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рамках данного контрольного мероприятия Контрольно-счетной комиссией выборочным методом были визуально обследованы отдельные объекты основных средств и материальных запасов ФСК «Ангара» на предмет их фактического наличия у материально ответственного лица.</w:t>
      </w:r>
    </w:p>
    <w:p w:rsidR="004B56C4" w:rsidRPr="00741CC0" w:rsidRDefault="004B56C4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По результатам данного обследования необходимо отметить об отсутствии нанесенных на объекты нефинансовых активов Учреждения инвентарных номеров, используемых для ведения учета, организации контроля за их наличием и состоянием, чем нарушено требование пункта 46 приказа Министерства финансов </w:t>
      </w:r>
      <w:r w:rsidR="002A4EA1" w:rsidRPr="00741CC0">
        <w:rPr>
          <w:rFonts w:ascii="Times New Roman" w:hAnsi="Times New Roman" w:cs="Times New Roman"/>
          <w:sz w:val="24"/>
          <w:szCs w:val="24"/>
        </w:rPr>
        <w:t>Российской Федерации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</w:t>
      </w:r>
      <w:r w:rsidR="00831362">
        <w:rPr>
          <w:rFonts w:ascii="Times New Roman" w:hAnsi="Times New Roman" w:cs="Times New Roman"/>
          <w:sz w:val="24"/>
          <w:szCs w:val="24"/>
        </w:rPr>
        <w:t xml:space="preserve"> государственных академий наук, государственных (муниципальных) учреждений и инструкция по его применению» (далее по тексту – Приказ Министерства финансов № 157н).</w:t>
      </w:r>
    </w:p>
    <w:p w:rsidR="004B56C4" w:rsidRPr="00741CC0" w:rsidRDefault="004B56C4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Да</w:t>
      </w:r>
      <w:r w:rsidR="006D5791" w:rsidRPr="00741CC0">
        <w:rPr>
          <w:rFonts w:ascii="Times New Roman" w:hAnsi="Times New Roman" w:cs="Times New Roman"/>
          <w:sz w:val="24"/>
          <w:szCs w:val="24"/>
        </w:rPr>
        <w:t>нная ситуация не позволила</w:t>
      </w:r>
      <w:r w:rsidRPr="00741CC0">
        <w:rPr>
          <w:rFonts w:ascii="Times New Roman" w:hAnsi="Times New Roman" w:cs="Times New Roman"/>
          <w:sz w:val="24"/>
          <w:szCs w:val="24"/>
        </w:rPr>
        <w:t xml:space="preserve"> подтвердить или опровергнуть фактическое наличие обследуемых объектов основных средств и материальных запасов ФСК «Ангара», числящихся на подотчете у материально ответственного лица.</w:t>
      </w:r>
    </w:p>
    <w:p w:rsidR="004B56C4" w:rsidRPr="00741CC0" w:rsidRDefault="004B56C4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На предметах мягкого инвентаря (спортивная одежда, обувь) отсутствует маркировка, определяющая принадлежность имущества, чем нарушено требование пункта 118 приказа Министерства финансов № 157н.</w:t>
      </w:r>
    </w:p>
    <w:p w:rsidR="004B56C4" w:rsidRPr="00741CC0" w:rsidRDefault="004B56C4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Кроме того, в целях эффективного использования бюджетных средств и повышения качества контроля, </w:t>
      </w:r>
      <w:r w:rsidR="002C7846" w:rsidRPr="00741CC0"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r w:rsidRPr="00741CC0">
        <w:rPr>
          <w:rFonts w:ascii="Times New Roman" w:hAnsi="Times New Roman" w:cs="Times New Roman"/>
          <w:sz w:val="24"/>
          <w:szCs w:val="24"/>
        </w:rPr>
        <w:t>обра</w:t>
      </w:r>
      <w:r w:rsidR="002C7846" w:rsidRPr="00741CC0">
        <w:rPr>
          <w:rFonts w:ascii="Times New Roman" w:hAnsi="Times New Roman" w:cs="Times New Roman"/>
          <w:sz w:val="24"/>
          <w:szCs w:val="24"/>
        </w:rPr>
        <w:t>тила</w:t>
      </w:r>
      <w:r w:rsidRPr="00741CC0">
        <w:rPr>
          <w:rFonts w:ascii="Times New Roman" w:hAnsi="Times New Roman" w:cs="Times New Roman"/>
          <w:sz w:val="24"/>
          <w:szCs w:val="24"/>
        </w:rPr>
        <w:t xml:space="preserve"> внимание Управления культуры, на отсутствие механизма, регламентирующего порядок внутреннего учета в Учреждении спортивной одежды и обуви, а именно: индивидуальная или командная выдача названных объектов и их возврат, срок использования и гарантия сохранности имущества.</w:t>
      </w:r>
    </w:p>
    <w:p w:rsidR="004B56C4" w:rsidRPr="00741CC0" w:rsidRDefault="008A10D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По м</w:t>
      </w:r>
      <w:r w:rsidR="00267C96" w:rsidRPr="00741CC0">
        <w:rPr>
          <w:rFonts w:ascii="Times New Roman" w:hAnsi="Times New Roman" w:cs="Times New Roman"/>
          <w:sz w:val="24"/>
          <w:szCs w:val="24"/>
        </w:rPr>
        <w:t>атериал</w:t>
      </w:r>
      <w:r w:rsidRPr="00741CC0">
        <w:rPr>
          <w:rFonts w:ascii="Times New Roman" w:hAnsi="Times New Roman" w:cs="Times New Roman"/>
          <w:sz w:val="24"/>
          <w:szCs w:val="24"/>
        </w:rPr>
        <w:t>ам</w:t>
      </w:r>
      <w:r w:rsidR="00267C96" w:rsidRPr="00741CC0">
        <w:rPr>
          <w:rFonts w:ascii="Times New Roman" w:hAnsi="Times New Roman" w:cs="Times New Roman"/>
          <w:sz w:val="24"/>
          <w:szCs w:val="24"/>
        </w:rPr>
        <w:t xml:space="preserve"> контрольного мероприятия </w:t>
      </w:r>
      <w:r w:rsidRPr="00741CC0">
        <w:rPr>
          <w:rFonts w:ascii="Times New Roman" w:hAnsi="Times New Roman" w:cs="Times New Roman"/>
          <w:sz w:val="24"/>
          <w:szCs w:val="24"/>
        </w:rPr>
        <w:t>Контрольно-счетной комиссией внесены конкретные предложения руководителям ФСК «Ангара» и Управления культуры по устранению отмеченных недостатков и нарушений, а также восстановлению в районный бюджет неправомерных расходов в сумме 235,9</w:t>
      </w:r>
      <w:r w:rsidR="001621A9">
        <w:rPr>
          <w:rFonts w:ascii="Times New Roman" w:hAnsi="Times New Roman" w:cs="Times New Roman"/>
          <w:sz w:val="24"/>
          <w:szCs w:val="24"/>
        </w:rPr>
        <w:t xml:space="preserve"> </w:t>
      </w:r>
      <w:r w:rsidRPr="00741CC0">
        <w:rPr>
          <w:rFonts w:ascii="Times New Roman" w:hAnsi="Times New Roman" w:cs="Times New Roman"/>
          <w:sz w:val="24"/>
          <w:szCs w:val="24"/>
        </w:rPr>
        <w:t>тыс. руб.</w:t>
      </w:r>
    </w:p>
    <w:p w:rsidR="00922503" w:rsidRPr="00741CC0" w:rsidRDefault="009026BD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Предложения, внесенные Контрольно-счетной комиссией</w:t>
      </w:r>
      <w:r w:rsidR="008C5C53" w:rsidRPr="00741CC0">
        <w:rPr>
          <w:rFonts w:ascii="Times New Roman" w:hAnsi="Times New Roman" w:cs="Times New Roman"/>
          <w:sz w:val="24"/>
          <w:szCs w:val="24"/>
        </w:rPr>
        <w:t>, выполнены, сумма неправомерного расходования бюджетных средств восстановлена в районный бюджет.</w:t>
      </w:r>
    </w:p>
    <w:p w:rsidR="0088225A" w:rsidRDefault="0088225A" w:rsidP="00741C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0089" w:rsidRPr="0088225A" w:rsidRDefault="00922503" w:rsidP="00C51D5E">
      <w:pPr>
        <w:pStyle w:val="a3"/>
        <w:numPr>
          <w:ilvl w:val="1"/>
          <w:numId w:val="9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88225A">
        <w:rPr>
          <w:rFonts w:ascii="Times New Roman" w:hAnsi="Times New Roman"/>
          <w:sz w:val="24"/>
          <w:szCs w:val="24"/>
        </w:rPr>
        <w:t xml:space="preserve">Проверка соблюдения требований Федерального закона от 05.04.2013 № 44-ФЗ </w:t>
      </w:r>
      <w:r w:rsidR="004635D4" w:rsidRPr="0088225A">
        <w:rPr>
          <w:rFonts w:ascii="Times New Roman" w:hAnsi="Times New Roman"/>
          <w:sz w:val="24"/>
          <w:szCs w:val="24"/>
        </w:rPr>
        <w:t xml:space="preserve">«О контрактной системе в сфере закупок товаров, работ, услуг для обеспечения </w:t>
      </w:r>
      <w:r w:rsidR="004635D4" w:rsidRPr="0088225A">
        <w:rPr>
          <w:rFonts w:ascii="Times New Roman" w:hAnsi="Times New Roman"/>
          <w:sz w:val="24"/>
          <w:szCs w:val="24"/>
        </w:rPr>
        <w:lastRenderedPageBreak/>
        <w:t>государственных и муниципальных нужд»</w:t>
      </w:r>
      <w:r w:rsidR="00680CED" w:rsidRPr="0088225A">
        <w:rPr>
          <w:rFonts w:ascii="Times New Roman" w:hAnsi="Times New Roman"/>
          <w:sz w:val="24"/>
          <w:szCs w:val="24"/>
        </w:rPr>
        <w:t xml:space="preserve"> </w:t>
      </w:r>
      <w:r w:rsidR="00680CED" w:rsidRPr="0088225A">
        <w:rPr>
          <w:rFonts w:ascii="Times New Roman" w:hAnsi="Times New Roman"/>
          <w:sz w:val="24"/>
          <w:szCs w:val="24"/>
          <w:shd w:val="clear" w:color="auto" w:fill="FFFFFF" w:themeFill="background1"/>
        </w:rPr>
        <w:t>Муниципальным казенным образовательным учреждением Богучанская средняя школа № 3 в 2018 году и текущем периоде 2019 года</w:t>
      </w:r>
    </w:p>
    <w:p w:rsidR="0088225A" w:rsidRPr="0088225A" w:rsidRDefault="0088225A" w:rsidP="00C51D5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B4D09" w:rsidRPr="00741CC0" w:rsidRDefault="00DB1913" w:rsidP="00C51D5E">
      <w:pPr>
        <w:pStyle w:val="a3"/>
        <w:numPr>
          <w:ilvl w:val="2"/>
          <w:numId w:val="9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Организация Учреждением закупок товаров, работ, услуг для обеспечения муниципальных нужд</w:t>
      </w:r>
    </w:p>
    <w:p w:rsidR="00DB1913" w:rsidRPr="00741CC0" w:rsidRDefault="00DB1913" w:rsidP="00C51D5E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6B4D09" w:rsidRPr="00741CC0" w:rsidRDefault="00680CED" w:rsidP="00741CC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Муниципальным казенным образовательным учреждением Богучанская средняя школа № 3 (далее по тексту - </w:t>
      </w:r>
      <w:r w:rsidR="006B4D09" w:rsidRPr="00741CC0">
        <w:rPr>
          <w:rFonts w:ascii="Times New Roman" w:hAnsi="Times New Roman" w:cs="Times New Roman"/>
          <w:sz w:val="24"/>
          <w:szCs w:val="24"/>
        </w:rPr>
        <w:t>МКОУ БСШ № 3</w:t>
      </w:r>
      <w:r w:rsidR="00A74862" w:rsidRPr="00741CC0">
        <w:rPr>
          <w:rFonts w:ascii="Times New Roman" w:hAnsi="Times New Roman" w:cs="Times New Roman"/>
          <w:sz w:val="24"/>
          <w:szCs w:val="24"/>
        </w:rPr>
        <w:t xml:space="preserve"> или Учреждение</w:t>
      </w:r>
      <w:r w:rsidRPr="00741CC0">
        <w:rPr>
          <w:rFonts w:ascii="Times New Roman" w:hAnsi="Times New Roman" w:cs="Times New Roman"/>
          <w:sz w:val="24"/>
          <w:szCs w:val="24"/>
        </w:rPr>
        <w:t>)</w:t>
      </w:r>
      <w:r w:rsidR="006B4D09" w:rsidRPr="00741CC0">
        <w:rPr>
          <w:rFonts w:ascii="Times New Roman" w:hAnsi="Times New Roman" w:cs="Times New Roman"/>
          <w:sz w:val="24"/>
          <w:szCs w:val="24"/>
        </w:rPr>
        <w:t xml:space="preserve"> в рамках норм </w:t>
      </w:r>
      <w:r w:rsidR="007914DA">
        <w:rPr>
          <w:rFonts w:ascii="Times New Roman" w:hAnsi="Times New Roman" w:cs="Times New Roman"/>
          <w:sz w:val="24"/>
          <w:szCs w:val="24"/>
        </w:rPr>
        <w:t>Федерального</w:t>
      </w:r>
      <w:r w:rsidR="0061168F" w:rsidRPr="00741CC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914DA">
        <w:rPr>
          <w:rFonts w:ascii="Times New Roman" w:hAnsi="Times New Roman" w:cs="Times New Roman"/>
          <w:sz w:val="24"/>
          <w:szCs w:val="24"/>
        </w:rPr>
        <w:t>а</w:t>
      </w:r>
      <w:r w:rsidR="0061168F" w:rsidRPr="00741CC0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по тексту - Федеральный закон</w:t>
      </w:r>
      <w:r w:rsidR="006B4D09" w:rsidRPr="00741CC0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61168F" w:rsidRPr="00741CC0">
        <w:rPr>
          <w:rFonts w:ascii="Times New Roman" w:hAnsi="Times New Roman" w:cs="Times New Roman"/>
          <w:sz w:val="24"/>
          <w:szCs w:val="24"/>
        </w:rPr>
        <w:t>)</w:t>
      </w:r>
      <w:r w:rsidR="003065AB" w:rsidRPr="00741CC0">
        <w:rPr>
          <w:rFonts w:ascii="Times New Roman" w:hAnsi="Times New Roman" w:cs="Times New Roman"/>
          <w:sz w:val="24"/>
          <w:szCs w:val="24"/>
        </w:rPr>
        <w:t xml:space="preserve"> </w:t>
      </w:r>
      <w:r w:rsidR="006B4D09" w:rsidRPr="00741CC0">
        <w:rPr>
          <w:rFonts w:ascii="Times New Roman" w:hAnsi="Times New Roman" w:cs="Times New Roman"/>
          <w:sz w:val="24"/>
          <w:szCs w:val="24"/>
        </w:rPr>
        <w:t>является муниципальным заказчиком (далее по тексту – Заказчик), действующим от имени муниципального образования, уполномоченным принимать бюджетные обязательства в соответствии с бюджетным законодательством Российской Федерации и осуществлять закупки товаров, работ, услуг для обеспечения своих нужд.</w:t>
      </w:r>
    </w:p>
    <w:p w:rsidR="008C7FEE" w:rsidRPr="00741CC0" w:rsidRDefault="006B4D09" w:rsidP="00741CC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C7FEE" w:rsidRPr="00741CC0">
        <w:rPr>
          <w:rFonts w:ascii="Times New Roman" w:hAnsi="Times New Roman" w:cs="Times New Roman"/>
          <w:sz w:val="24"/>
          <w:szCs w:val="24"/>
        </w:rPr>
        <w:t>нормами Федерального закона № 44-ФЗ</w:t>
      </w:r>
      <w:r w:rsidR="007A367D">
        <w:rPr>
          <w:rFonts w:ascii="Times New Roman" w:hAnsi="Times New Roman" w:cs="Times New Roman"/>
          <w:sz w:val="24"/>
          <w:szCs w:val="24"/>
        </w:rPr>
        <w:t>,</w:t>
      </w:r>
      <w:r w:rsidR="008C7FEE" w:rsidRPr="00741CC0">
        <w:rPr>
          <w:rFonts w:ascii="Times New Roman" w:hAnsi="Times New Roman" w:cs="Times New Roman"/>
          <w:sz w:val="24"/>
          <w:szCs w:val="24"/>
        </w:rPr>
        <w:t xml:space="preserve"> </w:t>
      </w:r>
      <w:r w:rsidR="007A367D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8C7FEE" w:rsidRPr="00741CC0">
        <w:rPr>
          <w:rFonts w:ascii="Times New Roman" w:hAnsi="Times New Roman" w:cs="Times New Roman"/>
          <w:sz w:val="24"/>
          <w:szCs w:val="24"/>
        </w:rPr>
        <w:t>реализованы мероприятия необходимые для</w:t>
      </w:r>
      <w:r w:rsidR="00A01DD4" w:rsidRPr="00741CC0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8C7FEE" w:rsidRPr="00741CC0">
        <w:rPr>
          <w:rFonts w:ascii="Times New Roman" w:hAnsi="Times New Roman" w:cs="Times New Roman"/>
          <w:sz w:val="24"/>
          <w:szCs w:val="24"/>
        </w:rPr>
        <w:t xml:space="preserve"> закупки товаров, работ, услуг для обеспечения своих нужд, а именно:</w:t>
      </w:r>
    </w:p>
    <w:p w:rsidR="008C7FEE" w:rsidRPr="00741CC0" w:rsidRDefault="008C7FEE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назначено должностное лицо, ответственное за осуществление закупок (далее по тексту - контрактный управляющий);</w:t>
      </w:r>
    </w:p>
    <w:p w:rsidR="00A01DD4" w:rsidRPr="00741CC0" w:rsidRDefault="00381392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обеспечена профессиональная переподготовка контрактного управляющего;</w:t>
      </w:r>
      <w:r w:rsidR="00A01DD4" w:rsidRPr="007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и результативности осуществления закупок товаров, работ, услуг для обеспечения нужд образовательных учреждений Богучанского района, администрация Богучанского района воспользовалась правом, установленным пунктом 3 статьи 26 Федерального закона № 44-ФЗ, определив Управление образования </w:t>
      </w:r>
      <w:r w:rsidR="005C255F">
        <w:rPr>
          <w:rFonts w:ascii="Times New Roman" w:hAnsi="Times New Roman" w:cs="Times New Roman"/>
          <w:sz w:val="24"/>
          <w:szCs w:val="24"/>
        </w:rPr>
        <w:t xml:space="preserve">администрации Богучанского района (далее по тексту – Управление образования) </w:t>
      </w:r>
      <w:r w:rsidRPr="00741CC0">
        <w:rPr>
          <w:rFonts w:ascii="Times New Roman" w:hAnsi="Times New Roman" w:cs="Times New Roman"/>
          <w:sz w:val="24"/>
          <w:szCs w:val="24"/>
        </w:rPr>
        <w:t>уполномоченным органом для осуществления функций по определению поставщиков (подрядчиков, исполнителей) для обеспечения нужд подведомственных ей учреждений.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Управление образования разработало и утвердило Положение о порядке взаимодействия уполномоченного органа и заказчиков в области определения поставщиков (подрядчиков, исполнителей) для</w:t>
      </w:r>
      <w:r w:rsidR="006502B2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нужд.</w:t>
      </w:r>
    </w:p>
    <w:p w:rsidR="006B4D09" w:rsidRPr="00741CC0" w:rsidRDefault="006B4D09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Данный документ предусматривает в детализированном виде взаимодействие участников процесса, разграничивая их функции и полномочия при определении поставщиков (подрядчиков, исполнителей) путем проведения: открытого конкурса, аукциона в электронной форме, запроса котировок, запроса предложений, а также осуществления закупки у единственного поставщика.</w:t>
      </w:r>
    </w:p>
    <w:p w:rsidR="006B4D09" w:rsidRPr="00741CC0" w:rsidRDefault="006B4D09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910CB" w:rsidRPr="00741CC0" w:rsidRDefault="00F910CB" w:rsidP="00AD2118">
      <w:pPr>
        <w:pStyle w:val="a3"/>
        <w:numPr>
          <w:ilvl w:val="2"/>
          <w:numId w:val="10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Планирование Учреждением закупок товаров, работ, услуг для обеспечения муниципальных нужд</w:t>
      </w:r>
    </w:p>
    <w:p w:rsidR="006B4D09" w:rsidRPr="00741CC0" w:rsidRDefault="006B4D09" w:rsidP="00741CC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№ 44-ФЗ планирование закупок товаров, работ, услуг осуществляется посредством форми</w:t>
      </w:r>
      <w:r w:rsidR="001223A3" w:rsidRPr="00741CC0">
        <w:rPr>
          <w:rFonts w:ascii="Times New Roman" w:hAnsi="Times New Roman" w:cs="Times New Roman"/>
          <w:sz w:val="24"/>
          <w:szCs w:val="24"/>
        </w:rPr>
        <w:t xml:space="preserve">рования, утверждения и ведения плана закупок и </w:t>
      </w:r>
      <w:r w:rsidRPr="00741CC0">
        <w:rPr>
          <w:rFonts w:ascii="Times New Roman" w:hAnsi="Times New Roman" w:cs="Times New Roman"/>
          <w:sz w:val="24"/>
          <w:szCs w:val="24"/>
        </w:rPr>
        <w:t>плана-графика.</w:t>
      </w:r>
    </w:p>
    <w:p w:rsidR="006B4D09" w:rsidRPr="00741CC0" w:rsidRDefault="006B4D09" w:rsidP="00741CC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Планы закупок на 2018 год и плановый период 2019 – 2020 годов, а также на 2019 год и плановый период 2020 – 2021 годов (далее по тексту – План закупок на 2018 год и </w:t>
      </w:r>
      <w:r w:rsidRPr="00741CC0">
        <w:rPr>
          <w:rFonts w:ascii="Times New Roman" w:hAnsi="Times New Roman" w:cs="Times New Roman"/>
          <w:sz w:val="24"/>
          <w:szCs w:val="24"/>
        </w:rPr>
        <w:lastRenderedPageBreak/>
        <w:t>План закупок на 2019 год) сформированы Учреждением</w:t>
      </w:r>
      <w:r w:rsidR="001B5C19" w:rsidRPr="00741CC0">
        <w:rPr>
          <w:rFonts w:ascii="Times New Roman" w:hAnsi="Times New Roman" w:cs="Times New Roman"/>
          <w:sz w:val="24"/>
          <w:szCs w:val="24"/>
        </w:rPr>
        <w:t xml:space="preserve"> </w:t>
      </w:r>
      <w:r w:rsidRPr="00741CC0">
        <w:rPr>
          <w:rFonts w:ascii="Times New Roman" w:hAnsi="Times New Roman" w:cs="Times New Roman"/>
          <w:sz w:val="24"/>
          <w:szCs w:val="24"/>
        </w:rPr>
        <w:t>и предусматривают перечень закупок товаров, работ, услуг, необ</w:t>
      </w:r>
      <w:r w:rsidR="00481E5C">
        <w:rPr>
          <w:rFonts w:ascii="Times New Roman" w:hAnsi="Times New Roman" w:cs="Times New Roman"/>
          <w:sz w:val="24"/>
          <w:szCs w:val="24"/>
        </w:rPr>
        <w:t>ходимых</w:t>
      </w:r>
      <w:r w:rsidRPr="00741CC0">
        <w:rPr>
          <w:rFonts w:ascii="Times New Roman" w:hAnsi="Times New Roman" w:cs="Times New Roman"/>
          <w:sz w:val="24"/>
          <w:szCs w:val="24"/>
        </w:rPr>
        <w:t xml:space="preserve"> для достижения поставленных перед ним целей и задач.</w:t>
      </w:r>
    </w:p>
    <w:p w:rsidR="006B4D09" w:rsidRPr="00741CC0" w:rsidRDefault="006B4D09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Данные документы на 2018 год и на 2019 год утверждены 17.01.2018 года и 15.01.2019 года, соответственно.</w:t>
      </w:r>
    </w:p>
    <w:p w:rsidR="006B4D09" w:rsidRPr="00741CC0" w:rsidRDefault="006B4D09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При этом проверить соблюдение ср</w:t>
      </w:r>
      <w:r w:rsidR="006802E0" w:rsidRPr="00741CC0">
        <w:rPr>
          <w:rFonts w:ascii="Times New Roman" w:hAnsi="Times New Roman"/>
          <w:sz w:val="24"/>
          <w:szCs w:val="24"/>
        </w:rPr>
        <w:t xml:space="preserve">ока утверждения Планов закупок </w:t>
      </w:r>
      <w:r w:rsidR="00C17AB6">
        <w:rPr>
          <w:rFonts w:ascii="Times New Roman" w:hAnsi="Times New Roman"/>
          <w:sz w:val="24"/>
          <w:szCs w:val="24"/>
        </w:rPr>
        <w:t>не представлялось</w:t>
      </w:r>
      <w:r w:rsidRPr="00741CC0">
        <w:rPr>
          <w:rFonts w:ascii="Times New Roman" w:hAnsi="Times New Roman"/>
          <w:sz w:val="24"/>
          <w:szCs w:val="24"/>
        </w:rPr>
        <w:t xml:space="preserve"> возможным, так как Учреждением не предоставлены документы, содержащие дату получения от Управления образования сведений об объеме прав в денежном выражении на принятие и исполнение обязательств на соответствующие периоды.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Планы закупок на 2018 и 2019 годы были размещены Учреждением в единой информационной системе 17.01.2018 года и 15.01.2019 года, соответственно, с соблюдением сроков, установленных законодательством.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В течение 2018 года показатели Плана закупок </w:t>
      </w:r>
      <w:r w:rsidR="002D2BE1" w:rsidRPr="00741CC0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Pr="00741CC0">
        <w:rPr>
          <w:rFonts w:ascii="Times New Roman" w:hAnsi="Times New Roman" w:cs="Times New Roman"/>
          <w:sz w:val="24"/>
          <w:szCs w:val="24"/>
        </w:rPr>
        <w:t>уточнялись</w:t>
      </w:r>
      <w:r w:rsidR="002D2BE1" w:rsidRPr="00741CC0">
        <w:rPr>
          <w:rFonts w:ascii="Times New Roman" w:hAnsi="Times New Roman" w:cs="Times New Roman"/>
          <w:sz w:val="24"/>
          <w:szCs w:val="24"/>
        </w:rPr>
        <w:t>.</w:t>
      </w:r>
    </w:p>
    <w:p w:rsidR="002D2BE1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При </w:t>
      </w:r>
      <w:r w:rsidR="002D2BE1" w:rsidRPr="00741CC0">
        <w:rPr>
          <w:rFonts w:ascii="Times New Roman" w:hAnsi="Times New Roman" w:cs="Times New Roman"/>
          <w:sz w:val="24"/>
          <w:szCs w:val="24"/>
        </w:rPr>
        <w:t>уточнении показателей Плана закупок Учреждением не обеспечена достоверность его бюджетных обязательств.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По мнению Контрольно-счетной комиссии, в значительном объеме Учреждением не отражена информация: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о принятых им бюджетных обязательствах для осуществления закупок, попадающих под действие части 1 статьи 93 Федерального закона № 44-ФЗ;</w:t>
      </w:r>
    </w:p>
    <w:p w:rsidR="0067451E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о закупке, предусматривающей реализацию условий заключенного муниципального контракта от 26.08.2014 № 10 на выполнение работ и оказание услуг, направленных на повышение эффективности использования тепловой энергии (энергосервисный контракт)</w:t>
      </w:r>
      <w:r w:rsidR="0067451E" w:rsidRPr="00741CC0">
        <w:rPr>
          <w:rFonts w:ascii="Times New Roman" w:hAnsi="Times New Roman" w:cs="Times New Roman"/>
          <w:sz w:val="24"/>
          <w:szCs w:val="24"/>
        </w:rPr>
        <w:t>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Отсутствие в Планах закупок за соответствующие анализируемые периоды информации о значительном объеме планируемых платежей для осуществления закупок, свидетельствует о не выполнении МКОУ БСШ № 3 требований законодательства Российской Федерации в сфере закупок товаров, работ, услуг в части формирования и ведения названных документов, а также о не соблюдении Учреждением принципов открытости и прозрачности, установленных статьей 7 Федерального закона № 44-ФЗ, а именно: «Информация, предусмотренная настоящим Федеральным законом и размещенная в единой информационной системе, должна быть полной и достоверной».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соответствии с планом закупок, согласно пункту 2 статьи 21 Федерального закона № 44-ФЗ, муниципальными заказчиками на очередной финансовый год формируется план–график размещения заказов на поставку товаров, выполнение работ, оказание услуг.</w:t>
      </w:r>
    </w:p>
    <w:p w:rsidR="006B4D09" w:rsidRPr="00741CC0" w:rsidRDefault="006B4D09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Планы–графики МКОУ БСШ № 3 на 2018 и 2019 годы утверждены 17.01.2018 года и 16.01.2019 года, соответственно.</w:t>
      </w:r>
    </w:p>
    <w:p w:rsidR="006B4D09" w:rsidRPr="00741CC0" w:rsidRDefault="006B4D09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При этом, как и при утверждении Планов закупок, проверить соблюдение срока утверждения Планов-графиков</w:t>
      </w:r>
      <w:r w:rsidR="0067451E" w:rsidRPr="00741CC0">
        <w:rPr>
          <w:rFonts w:ascii="Times New Roman" w:hAnsi="Times New Roman"/>
          <w:sz w:val="24"/>
          <w:szCs w:val="24"/>
        </w:rPr>
        <w:t xml:space="preserve"> </w:t>
      </w:r>
      <w:r w:rsidRPr="00741CC0">
        <w:rPr>
          <w:rFonts w:ascii="Times New Roman" w:hAnsi="Times New Roman"/>
          <w:sz w:val="24"/>
          <w:szCs w:val="24"/>
        </w:rPr>
        <w:t>не представл</w:t>
      </w:r>
      <w:r w:rsidR="00C17AB6">
        <w:rPr>
          <w:rFonts w:ascii="Times New Roman" w:hAnsi="Times New Roman"/>
          <w:sz w:val="24"/>
          <w:szCs w:val="24"/>
        </w:rPr>
        <w:t>ялось</w:t>
      </w:r>
      <w:r w:rsidRPr="00741CC0">
        <w:rPr>
          <w:rFonts w:ascii="Times New Roman" w:hAnsi="Times New Roman"/>
          <w:sz w:val="24"/>
          <w:szCs w:val="24"/>
        </w:rPr>
        <w:t xml:space="preserve"> возможным, так как Учреждением не предоставлены документы, содержащие дату получения от Управления образования сведений об объеме прав в денежном выражении на принятие и исполнение обязательств на соответствующие периоды.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lastRenderedPageBreak/>
        <w:t>Планы-графики были размещены Учреждением в единой информационной системе 17.01.2018 года и 16.01.2019 года, соответственно, с соблюдением сроков, установленных законодательством.</w:t>
      </w:r>
    </w:p>
    <w:p w:rsidR="0067451E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При этом Учреждением не в полной мере соблюдаются сроки размещения Планов–графиков после внесения в них изменений, что, соответственно, приводит к нарушению требований нормативных (муниципальных) правовых актов. 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Так, например, План–график, утвержденный с учетом внесенных в него изменений 13.06.2018 года, размещен на сайте: </w:t>
      </w:r>
      <w:r w:rsidRPr="00741CC0">
        <w:rPr>
          <w:rFonts w:ascii="Times New Roman" w:hAnsi="Times New Roman" w:cs="Times New Roman"/>
          <w:sz w:val="24"/>
          <w:szCs w:val="24"/>
          <w:lang w:val="en-US"/>
        </w:rPr>
        <w:t>zakupki</w:t>
      </w:r>
      <w:r w:rsidRPr="00741CC0">
        <w:rPr>
          <w:rFonts w:ascii="Times New Roman" w:hAnsi="Times New Roman" w:cs="Times New Roman"/>
          <w:sz w:val="24"/>
          <w:szCs w:val="24"/>
        </w:rPr>
        <w:t>.</w:t>
      </w:r>
      <w:r w:rsidRPr="00741CC0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741CC0">
        <w:rPr>
          <w:rFonts w:ascii="Times New Roman" w:hAnsi="Times New Roman" w:cs="Times New Roman"/>
          <w:sz w:val="24"/>
          <w:szCs w:val="24"/>
        </w:rPr>
        <w:t>.</w:t>
      </w:r>
      <w:r w:rsidRPr="00741CC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41CC0">
        <w:rPr>
          <w:rFonts w:ascii="Times New Roman" w:hAnsi="Times New Roman" w:cs="Times New Roman"/>
          <w:sz w:val="24"/>
          <w:szCs w:val="24"/>
        </w:rPr>
        <w:t xml:space="preserve"> 19.06.2018 года с нарушением установленного срока на 2 рабочих дня.</w:t>
      </w:r>
    </w:p>
    <w:p w:rsidR="006B4D09" w:rsidRPr="00741CC0" w:rsidRDefault="00314E80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Н</w:t>
      </w:r>
      <w:r w:rsidR="006B4D09" w:rsidRPr="00741CC0">
        <w:rPr>
          <w:rFonts w:ascii="Times New Roman" w:hAnsi="Times New Roman" w:cs="Times New Roman"/>
          <w:sz w:val="24"/>
          <w:szCs w:val="24"/>
        </w:rPr>
        <w:t>а протяжении всего проверяемого периода принятые МКОУ БСШ № 3 бюджетные обязательства, попадающие под действие Федерального закона № 44-ФЗ, не в полном об</w:t>
      </w:r>
      <w:r w:rsidR="00CF2C90">
        <w:rPr>
          <w:rFonts w:ascii="Times New Roman" w:hAnsi="Times New Roman" w:cs="Times New Roman"/>
          <w:sz w:val="24"/>
          <w:szCs w:val="24"/>
        </w:rPr>
        <w:t>ъеме отражены в Планах–графиках.</w:t>
      </w:r>
      <w:r w:rsidR="006B4D09" w:rsidRPr="0074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Кроме того, Учреждением не обеспечено требование о соответствии включаемой в Планы-графики информа</w:t>
      </w:r>
      <w:r w:rsidR="0067451E" w:rsidRPr="00741CC0">
        <w:rPr>
          <w:rFonts w:ascii="Times New Roman" w:hAnsi="Times New Roman" w:cs="Times New Roman"/>
          <w:sz w:val="24"/>
          <w:szCs w:val="24"/>
        </w:rPr>
        <w:t>ции показателям Планов закупок.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результате аналогично, как и для Планов закупок, МКОУ БСШ № 3 не выполнило требования законодательства Российской Федерации в сфере закупок товаров, работ, услуг в части формирования и ведения названных документов, а также нарушило принципы открытости и прозрачности, установленные статьей 7 Федерального закона № 44-ФЗ, а именно: «Информация, предусмотренная настоящим Федеральным законом и размещенная в единой информационной системе, должна быть полной и достоверной».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Согласно пункту 1 статьи 21 Федерального закона № 44-ФЗ, план-график является основанием для осуществления заказчиками закупок товаров, работ, услуг.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«Закупки, не предусмотренные планами–графиками, не могут быть осуществлены». Данное требование регламентировано пунктом 11 названной статьи Федерального закона № 44-ФЗ.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нарушение указанных норм, то есть до утверждения Плана–графика на 2018 год (до 17.01.2018 года) МКОУ БСШ № 3 заключило 9 муниципальных контрактов (договоров) на общую сумму 543,3 тыс. руб., и 10 контрактов (договоров) на общую сумму 633,4 тыс. руб. до утверждения Плана–графика на 2019 год (до 16.01.2019 года), о чем свидетельствуют данные Реестров закупок за соответствующие периоды, предоставленные Учреждением по запросу от 12.08.2019 № 97.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Большинство последующих контрактов (договоров) также заключены Учреждением без включения их в Планы–графики за соответствующие периоды, что свидетельствует о систематическом нарушении требований пунктов 1 и 11 статьи 21 Федерального закона № 44-ФЗ.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Кроме того, согласно Реестру закупок за 2018 год Учреждение осуществило закупки товаров, работ, услуг без указания способа определения поставщика (подрядчика, исполнителя) на общую сумму 149,9 тыс. руб.</w:t>
      </w:r>
    </w:p>
    <w:p w:rsidR="006B4D09" w:rsidRPr="00741CC0" w:rsidRDefault="004321EC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 информации о закупках, включенной в План – график и реестры Закупок за соответствующие периоды показали, что</w:t>
      </w:r>
      <w:r w:rsidR="006B4D09" w:rsidRPr="00741CC0">
        <w:rPr>
          <w:rFonts w:ascii="Times New Roman" w:hAnsi="Times New Roman" w:cs="Times New Roman"/>
          <w:sz w:val="24"/>
          <w:szCs w:val="24"/>
        </w:rPr>
        <w:t xml:space="preserve"> без наличия правовых оснований Учреждение в 2018 году осуществило закупки товаров, работ, услуг на общую сумму 3 437,1 тыс. руб., за 7 месяцев 2019 года – 239,7 тыс. руб.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Помимо перечисленных нарушений требований законодательства Российской Федерации в сфере закупок товаров, работ, услуг при формировании Планов закупок и Планов–графиков Учреждением допускалось некорректное отражение информации о дате </w:t>
      </w:r>
      <w:r w:rsidRPr="00741CC0">
        <w:rPr>
          <w:rFonts w:ascii="Times New Roman" w:hAnsi="Times New Roman" w:cs="Times New Roman"/>
          <w:sz w:val="24"/>
          <w:szCs w:val="24"/>
        </w:rPr>
        <w:lastRenderedPageBreak/>
        <w:t xml:space="preserve">внесения в них изменений, о совокупном годовом объеме закупок и описании объекта закупок, согласно пункту 2 части 3 статьи 21 Федерального закона № 44-ФЗ, а также отсутствие сведений о единицах измерений и количестве (объеме) закупаемых товаров, работ, услуг, с учетом требований пункта 4 Постановления Правительства </w:t>
      </w:r>
      <w:r w:rsidR="002D5B6D">
        <w:rPr>
          <w:rFonts w:ascii="Times New Roman" w:hAnsi="Times New Roman" w:cs="Times New Roman"/>
          <w:sz w:val="24"/>
          <w:szCs w:val="24"/>
        </w:rPr>
        <w:t>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FC9" w:rsidRPr="00741CC0" w:rsidRDefault="009A6FC9" w:rsidP="009E1D0F">
      <w:pPr>
        <w:pStyle w:val="a3"/>
        <w:numPr>
          <w:ilvl w:val="2"/>
          <w:numId w:val="10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Соблюдение Учреждением законодательства при осуществлении закупок товаров, работ, услуг для обеспечения муниципальных нужд</w:t>
      </w:r>
    </w:p>
    <w:p w:rsidR="006B4D09" w:rsidRPr="00741CC0" w:rsidRDefault="006B4D09" w:rsidP="00741CC0">
      <w:pPr>
        <w:pStyle w:val="a3"/>
        <w:spacing w:after="0"/>
        <w:ind w:left="1080" w:firstLine="709"/>
        <w:jc w:val="both"/>
        <w:rPr>
          <w:rFonts w:ascii="Times New Roman" w:hAnsi="Times New Roman"/>
          <w:sz w:val="24"/>
          <w:szCs w:val="24"/>
        </w:rPr>
      </w:pPr>
    </w:p>
    <w:p w:rsidR="006B4D09" w:rsidRPr="00741CC0" w:rsidRDefault="006B4D09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При проверке выборочным способом соблюдения Заказчиком требований законодательства Российской Федерации при осуществлении закупок товаров, работ, услуг для обеспечения муниципальных нужд, установлено следующее.</w:t>
      </w:r>
    </w:p>
    <w:p w:rsidR="00DA7BB6" w:rsidRPr="00741CC0" w:rsidRDefault="002747E3" w:rsidP="00741CC0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нарушение пункта</w:t>
      </w:r>
      <w:r w:rsidR="00F20FF5" w:rsidRPr="00741CC0">
        <w:rPr>
          <w:rFonts w:ascii="Times New Roman" w:hAnsi="Times New Roman"/>
          <w:sz w:val="24"/>
          <w:szCs w:val="24"/>
        </w:rPr>
        <w:t xml:space="preserve"> 4 части 1 статьи 93 Федерального закона № 44-ФЗ </w:t>
      </w:r>
      <w:r w:rsidR="00DA7BB6" w:rsidRPr="00741CC0">
        <w:rPr>
          <w:rFonts w:ascii="Times New Roman" w:hAnsi="Times New Roman"/>
          <w:sz w:val="24"/>
          <w:szCs w:val="24"/>
        </w:rPr>
        <w:t xml:space="preserve">Учреждение допустило </w:t>
      </w:r>
      <w:r w:rsidR="00854B60" w:rsidRPr="00741CC0">
        <w:rPr>
          <w:rFonts w:ascii="Times New Roman" w:hAnsi="Times New Roman"/>
          <w:sz w:val="24"/>
          <w:szCs w:val="24"/>
        </w:rPr>
        <w:t>превышение</w:t>
      </w:r>
      <w:r w:rsidR="00DA7BB6" w:rsidRPr="00741CC0">
        <w:rPr>
          <w:rFonts w:ascii="Times New Roman" w:hAnsi="Times New Roman"/>
          <w:sz w:val="24"/>
          <w:szCs w:val="24"/>
        </w:rPr>
        <w:t xml:space="preserve"> установленных </w:t>
      </w:r>
      <w:r w:rsidR="00F20FF5" w:rsidRPr="00741CC0">
        <w:rPr>
          <w:rFonts w:ascii="Times New Roman" w:hAnsi="Times New Roman"/>
          <w:sz w:val="24"/>
          <w:szCs w:val="24"/>
        </w:rPr>
        <w:t xml:space="preserve">данным </w:t>
      </w:r>
      <w:r w:rsidR="00854B60" w:rsidRPr="00741CC0">
        <w:rPr>
          <w:rFonts w:ascii="Times New Roman" w:hAnsi="Times New Roman"/>
          <w:sz w:val="24"/>
          <w:szCs w:val="24"/>
        </w:rPr>
        <w:t xml:space="preserve">пунктом </w:t>
      </w:r>
      <w:r w:rsidR="00DA7BB6" w:rsidRPr="00741CC0">
        <w:rPr>
          <w:rFonts w:ascii="Times New Roman" w:hAnsi="Times New Roman"/>
          <w:sz w:val="24"/>
          <w:szCs w:val="24"/>
        </w:rPr>
        <w:t xml:space="preserve">ограничений </w:t>
      </w:r>
      <w:r w:rsidR="00854B60" w:rsidRPr="00741CC0">
        <w:rPr>
          <w:rFonts w:ascii="Times New Roman" w:hAnsi="Times New Roman"/>
          <w:sz w:val="24"/>
          <w:szCs w:val="24"/>
        </w:rPr>
        <w:t>при закупке товаров, работ, услуг на сумму, не превышающую ста тысяч рублей, так как объем закупок превысил 5 процентов от совокупного годового объема закупок</w:t>
      </w:r>
      <w:r w:rsidR="00B704BF" w:rsidRPr="00741CC0">
        <w:rPr>
          <w:rFonts w:ascii="Times New Roman" w:hAnsi="Times New Roman"/>
          <w:sz w:val="24"/>
          <w:szCs w:val="24"/>
        </w:rPr>
        <w:t xml:space="preserve"> и составил 41,6%</w:t>
      </w:r>
      <w:r w:rsidR="00854B60" w:rsidRPr="00741CC0">
        <w:rPr>
          <w:rFonts w:ascii="Times New Roman" w:hAnsi="Times New Roman"/>
          <w:sz w:val="24"/>
          <w:szCs w:val="24"/>
        </w:rPr>
        <w:t>.</w:t>
      </w:r>
    </w:p>
    <w:p w:rsidR="00B645E7" w:rsidRPr="00741CC0" w:rsidRDefault="00CF06C9" w:rsidP="00741CC0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В </w:t>
      </w:r>
      <w:r w:rsidR="00C341D6" w:rsidRPr="00741CC0">
        <w:rPr>
          <w:rFonts w:ascii="Times New Roman" w:hAnsi="Times New Roman"/>
          <w:sz w:val="24"/>
          <w:szCs w:val="24"/>
        </w:rPr>
        <w:t xml:space="preserve">нарушение частей 1, 11 статьи 21 Федерального закона № 44-ФЗ </w:t>
      </w:r>
      <w:r w:rsidRPr="00741CC0">
        <w:rPr>
          <w:rFonts w:ascii="Times New Roman" w:hAnsi="Times New Roman"/>
          <w:sz w:val="24"/>
          <w:szCs w:val="24"/>
        </w:rPr>
        <w:t>Учреждением осуществлялись закупки, не предусмотренные</w:t>
      </w:r>
      <w:r w:rsidR="00C341D6" w:rsidRPr="00741CC0">
        <w:rPr>
          <w:rFonts w:ascii="Times New Roman" w:hAnsi="Times New Roman"/>
          <w:sz w:val="24"/>
          <w:szCs w:val="24"/>
        </w:rPr>
        <w:t xml:space="preserve"> Планом–графиком.</w:t>
      </w:r>
    </w:p>
    <w:p w:rsidR="00B645E7" w:rsidRPr="00741CC0" w:rsidRDefault="002501F2" w:rsidP="00741CC0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В нарушение пункта 5 части 1 статьи 93 Федерального закона № 44-ФЗ</w:t>
      </w:r>
      <w:r w:rsidR="00B645E7" w:rsidRPr="00741CC0">
        <w:rPr>
          <w:rFonts w:ascii="Times New Roman" w:hAnsi="Times New Roman"/>
          <w:sz w:val="24"/>
          <w:szCs w:val="24"/>
        </w:rPr>
        <w:t xml:space="preserve"> Учреждение превысило предельную сумму закупки, установленную пунктом 5 части 1 статьи 93 Федерального закона № 44-ФЗ, а именно: четыреста тысяч рублей, неправомерно применив способ определения поставщика (подрядчика, исполнителя).</w:t>
      </w:r>
    </w:p>
    <w:p w:rsidR="006B4D09" w:rsidRPr="00741CC0" w:rsidRDefault="00591F55" w:rsidP="00741CC0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В</w:t>
      </w:r>
      <w:r w:rsidR="006B4D09" w:rsidRPr="00741CC0">
        <w:rPr>
          <w:rFonts w:ascii="Times New Roman" w:hAnsi="Times New Roman"/>
          <w:sz w:val="24"/>
          <w:szCs w:val="24"/>
        </w:rPr>
        <w:t xml:space="preserve"> нарушение статьи 24 Федерального закона № 44-ФЗ, осуществлены 3 закупки товаров, работ, услуг без указания способа определения поставщика (подрядчика, исполнителя)</w:t>
      </w:r>
      <w:r w:rsidRPr="00741CC0">
        <w:rPr>
          <w:rFonts w:ascii="Times New Roman" w:hAnsi="Times New Roman"/>
          <w:sz w:val="24"/>
          <w:szCs w:val="24"/>
        </w:rPr>
        <w:t>.</w:t>
      </w:r>
    </w:p>
    <w:p w:rsidR="0043444B" w:rsidRPr="00741CC0" w:rsidRDefault="0043444B" w:rsidP="00741CC0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В нарушение части 2 статьи 103 Федерального закона № 44-ФЗ Учреждение направило информацию об изменении условий муниципального контракта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для ее дальнейшего включения в реестр контрактов по истечению 5 рабочих дней. </w:t>
      </w:r>
    </w:p>
    <w:p w:rsidR="00CD24D6" w:rsidRPr="00741CC0" w:rsidRDefault="00CD24D6" w:rsidP="00741CC0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В нарушение части 3 статьи 103 Федерального закона № 44-ФЗ Учреждение направило информа</w:t>
      </w:r>
      <w:r w:rsidR="00B27A61">
        <w:rPr>
          <w:rFonts w:ascii="Times New Roman" w:hAnsi="Times New Roman"/>
          <w:sz w:val="24"/>
          <w:szCs w:val="24"/>
        </w:rPr>
        <w:t>цию о заключении 2 муниципальных контрактов</w:t>
      </w:r>
      <w:r w:rsidRPr="00741CC0">
        <w:rPr>
          <w:rFonts w:ascii="Times New Roman" w:hAnsi="Times New Roman"/>
          <w:sz w:val="24"/>
          <w:szCs w:val="24"/>
        </w:rPr>
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для ее дальнейшего включения в реестр контрактов по истечению 5 рабочих дней. </w:t>
      </w:r>
    </w:p>
    <w:p w:rsidR="006B4D09" w:rsidRPr="00741CC0" w:rsidRDefault="006B4D09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D09" w:rsidRDefault="00664060" w:rsidP="00904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3.2.4 Соблюдение Учреждением законодательства при исполнении муниципальных контрактов</w:t>
      </w:r>
    </w:p>
    <w:p w:rsidR="00C74165" w:rsidRPr="00741CC0" w:rsidRDefault="00C74165" w:rsidP="00904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lastRenderedPageBreak/>
        <w:t>Согласно части 1 статьи 94 Федерального закона 44-ФЗ исполнение контракта включает в себя следующий комплекс мер, реализуемый после заключения контракта и направленный на достижение целей осуществления закупки путем взаимодействия заказчика с поставщиком: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B4D09" w:rsidRPr="00741CC0" w:rsidRDefault="006B4D09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</w:t>
      </w:r>
      <w:hyperlink r:id="rId9" w:history="1">
        <w:r w:rsidRPr="00741CC0">
          <w:rPr>
            <w:rFonts w:ascii="Times New Roman" w:hAnsi="Times New Roman" w:cs="Times New Roman"/>
            <w:sz w:val="24"/>
            <w:szCs w:val="24"/>
          </w:rPr>
          <w:t>статьей 95</w:t>
        </w:r>
      </w:hyperlink>
      <w:r w:rsidRPr="00741CC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6B4D09" w:rsidRPr="00741CC0" w:rsidRDefault="006B4D09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рамках контрольного мероприятия выборочным способом проведена оценка соблюдения законодательства в отношении 94 муниципальных контрактов, заключенных с единственным поставщиком и 11 муниципальных контрактов, заключенных в результате применения конкурентных способов определения поставщика (подрядчика, исполнителя), которая позволила отметить следующее.</w:t>
      </w:r>
    </w:p>
    <w:p w:rsidR="00664060" w:rsidRPr="00741CC0" w:rsidRDefault="00F130B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Установлены неоднократные факты нарушения условий муниципальных контрактов в части соблюдения </w:t>
      </w:r>
      <w:r w:rsidR="00263943">
        <w:rPr>
          <w:rFonts w:ascii="Times New Roman" w:hAnsi="Times New Roman" w:cs="Times New Roman"/>
          <w:sz w:val="24"/>
          <w:szCs w:val="24"/>
        </w:rPr>
        <w:t xml:space="preserve">поставщиками (подрядчиками) </w:t>
      </w:r>
      <w:r w:rsidRPr="00741CC0">
        <w:rPr>
          <w:rFonts w:ascii="Times New Roman" w:hAnsi="Times New Roman" w:cs="Times New Roman"/>
          <w:sz w:val="24"/>
          <w:szCs w:val="24"/>
        </w:rPr>
        <w:t xml:space="preserve">сроков поставки товаров, выполнения работ, услуг. При этом Заказчиком не </w:t>
      </w:r>
      <w:r w:rsidR="00055D14" w:rsidRPr="00741CC0">
        <w:rPr>
          <w:rFonts w:ascii="Times New Roman" w:hAnsi="Times New Roman" w:cs="Times New Roman"/>
          <w:sz w:val="24"/>
          <w:szCs w:val="24"/>
        </w:rPr>
        <w:t>применялись меры ответственности, предусмотренные муниципальным контрактом.</w:t>
      </w:r>
    </w:p>
    <w:p w:rsidR="00894C19" w:rsidRPr="00741CC0" w:rsidRDefault="00BE0FE4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В отдельных товарных накладных Заказчиком не отражены </w:t>
      </w:r>
      <w:r w:rsidR="00894C19" w:rsidRPr="00741CC0">
        <w:rPr>
          <w:rFonts w:ascii="Times New Roman" w:hAnsi="Times New Roman" w:cs="Times New Roman"/>
          <w:sz w:val="24"/>
          <w:szCs w:val="24"/>
        </w:rPr>
        <w:t>даты приемки товара</w:t>
      </w:r>
      <w:r w:rsidRPr="00741CC0">
        <w:rPr>
          <w:rFonts w:ascii="Times New Roman" w:hAnsi="Times New Roman" w:cs="Times New Roman"/>
          <w:sz w:val="24"/>
          <w:szCs w:val="24"/>
        </w:rPr>
        <w:t>.</w:t>
      </w:r>
    </w:p>
    <w:p w:rsidR="00664060" w:rsidRPr="00741CC0" w:rsidRDefault="00EF5C80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З</w:t>
      </w:r>
      <w:r w:rsidR="00965B93" w:rsidRPr="00741CC0">
        <w:rPr>
          <w:rFonts w:ascii="Times New Roman" w:hAnsi="Times New Roman" w:cs="Times New Roman"/>
          <w:sz w:val="24"/>
          <w:szCs w:val="24"/>
        </w:rPr>
        <w:t>ака</w:t>
      </w:r>
      <w:r w:rsidRPr="00741CC0">
        <w:rPr>
          <w:rFonts w:ascii="Times New Roman" w:hAnsi="Times New Roman" w:cs="Times New Roman"/>
          <w:sz w:val="24"/>
          <w:szCs w:val="24"/>
        </w:rPr>
        <w:t xml:space="preserve">зчиком неоднократно нарушались сроки оплаты за поставленный товар. </w:t>
      </w:r>
      <w:r w:rsidR="006B309E" w:rsidRPr="00741CC0">
        <w:rPr>
          <w:rFonts w:ascii="Times New Roman" w:hAnsi="Times New Roman" w:cs="Times New Roman"/>
          <w:sz w:val="24"/>
          <w:szCs w:val="24"/>
        </w:rPr>
        <w:t>При этом поставщиком не применялись меры ответственности в отношении Заказчика.</w:t>
      </w:r>
    </w:p>
    <w:p w:rsidR="006B4D09" w:rsidRPr="00741CC0" w:rsidRDefault="006B4D09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Анализ изученны</w:t>
      </w:r>
      <w:r w:rsidR="00EA1A3A">
        <w:rPr>
          <w:rFonts w:ascii="Times New Roman" w:hAnsi="Times New Roman" w:cs="Times New Roman"/>
          <w:sz w:val="24"/>
          <w:szCs w:val="24"/>
        </w:rPr>
        <w:t>х документов позволил</w:t>
      </w:r>
      <w:r w:rsidRPr="00741CC0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обратить внимание МКОУ БСШ № 3 на необходимость обязательного отражения даты получения товара подотчетным лицом в товарных накладных в целях соблюдения требований заполнения унифицированных форм первичных документов, а также соблюдения предельно допустимого срока оплаты полученного товара, выполненной работы, оказанной услуги.</w:t>
      </w:r>
    </w:p>
    <w:p w:rsidR="006B4D09" w:rsidRPr="00741CC0" w:rsidRDefault="006B4D09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D09" w:rsidRDefault="00A85947" w:rsidP="005E16E0">
      <w:pPr>
        <w:pStyle w:val="a3"/>
        <w:numPr>
          <w:ilvl w:val="2"/>
          <w:numId w:val="7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Осуществление контроля в сфере закупок товаров, работ, услуг для обеспечения муниципальных нужд</w:t>
      </w:r>
    </w:p>
    <w:p w:rsidR="00C74165" w:rsidRPr="00741CC0" w:rsidRDefault="00C74165" w:rsidP="00C7416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B4D09" w:rsidRPr="00741CC0" w:rsidRDefault="006B4D09" w:rsidP="00741CC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Статьями 99-102 Федерального закона № 44-ФЗ предусмотрено осуществление контроля в сфере закупок:</w:t>
      </w:r>
    </w:p>
    <w:p w:rsidR="006B4D09" w:rsidRPr="00741CC0" w:rsidRDefault="006B4D09" w:rsidP="00741CC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органами контроля;</w:t>
      </w:r>
    </w:p>
    <w:p w:rsidR="006B4D09" w:rsidRPr="00741CC0" w:rsidRDefault="006B4D09" w:rsidP="00741CC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ведомственный контроль;</w:t>
      </w:r>
    </w:p>
    <w:p w:rsidR="006B4D09" w:rsidRPr="00741CC0" w:rsidRDefault="006B4D09" w:rsidP="00741CC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контроль, осуществляемый заказчиком;</w:t>
      </w:r>
    </w:p>
    <w:p w:rsidR="006B4D09" w:rsidRDefault="006B4D09" w:rsidP="00741CC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общественный контроль.</w:t>
      </w:r>
    </w:p>
    <w:p w:rsidR="006B4D09" w:rsidRPr="00741CC0" w:rsidRDefault="002177D1" w:rsidP="00741CC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lastRenderedPageBreak/>
        <w:t xml:space="preserve">Вышеназванные виды контроля в отношении </w:t>
      </w:r>
      <w:r w:rsidR="006B4D09" w:rsidRPr="00741CC0">
        <w:rPr>
          <w:rFonts w:ascii="Times New Roman" w:hAnsi="Times New Roman"/>
          <w:sz w:val="24"/>
          <w:szCs w:val="24"/>
        </w:rPr>
        <w:t>МКОУ БСШ № 3 в проверяемый период не осуществлял</w:t>
      </w:r>
      <w:r w:rsidR="00EA1A3A">
        <w:rPr>
          <w:rFonts w:ascii="Times New Roman" w:hAnsi="Times New Roman"/>
          <w:sz w:val="24"/>
          <w:szCs w:val="24"/>
        </w:rPr>
        <w:t>ись</w:t>
      </w:r>
      <w:r w:rsidR="006B4D09" w:rsidRPr="00741CC0">
        <w:rPr>
          <w:rFonts w:ascii="Times New Roman" w:hAnsi="Times New Roman"/>
          <w:sz w:val="24"/>
          <w:szCs w:val="24"/>
        </w:rPr>
        <w:t>.</w:t>
      </w:r>
    </w:p>
    <w:p w:rsidR="006B4D09" w:rsidRDefault="006B4D09" w:rsidP="00741CC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5969" w:rsidRDefault="00775969" w:rsidP="00612C21">
      <w:pPr>
        <w:pStyle w:val="msonormalbullet2gif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center"/>
      </w:pPr>
      <w:r w:rsidRPr="00741CC0">
        <w:t>Экспертно-аналитическая деятельность</w:t>
      </w:r>
    </w:p>
    <w:p w:rsidR="00263943" w:rsidRPr="00741CC0" w:rsidRDefault="00263943" w:rsidP="00263943">
      <w:pPr>
        <w:pStyle w:val="msonormalbullet2gif"/>
        <w:spacing w:before="0" w:beforeAutospacing="0" w:after="0" w:afterAutospacing="0" w:line="276" w:lineRule="auto"/>
        <w:contextualSpacing/>
      </w:pPr>
    </w:p>
    <w:p w:rsidR="00775969" w:rsidRPr="00741CC0" w:rsidRDefault="00B521CF" w:rsidP="00612C21">
      <w:pPr>
        <w:pStyle w:val="msonormalbullet2gif"/>
        <w:spacing w:before="0" w:beforeAutospacing="0" w:after="0" w:afterAutospacing="0" w:line="276" w:lineRule="auto"/>
        <w:contextualSpacing/>
        <w:jc w:val="center"/>
      </w:pPr>
      <w:r w:rsidRPr="00741CC0">
        <w:t>4.1. Осуществление финансово-экономических экспертиз</w:t>
      </w:r>
    </w:p>
    <w:p w:rsidR="00B521CF" w:rsidRPr="00741CC0" w:rsidRDefault="00B521CF" w:rsidP="00741CC0">
      <w:pPr>
        <w:pStyle w:val="msonormalbullet2gif"/>
        <w:spacing w:before="0" w:beforeAutospacing="0" w:after="0" w:afterAutospacing="0" w:line="276" w:lineRule="auto"/>
        <w:ind w:firstLine="709"/>
        <w:contextualSpacing/>
        <w:jc w:val="center"/>
      </w:pPr>
    </w:p>
    <w:p w:rsidR="00775969" w:rsidRPr="00741CC0" w:rsidRDefault="00775969" w:rsidP="00741CC0">
      <w:pPr>
        <w:pStyle w:val="msonormalbullet2gif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процессе экспертно-аналитической деятельности в установленном порядке проводился анализ соответствия муниципальных правовых актов действующему законодательству, оценивалось состояние нормативной и методической базы, регламентирующей порядок формирования муниципальных актов, полноты предоставляемых расчётов, экономических и финансовых обоснований.</w:t>
      </w:r>
    </w:p>
    <w:p w:rsidR="00775969" w:rsidRPr="00741CC0" w:rsidRDefault="00775969" w:rsidP="00741CC0">
      <w:pPr>
        <w:pStyle w:val="msonormalbullet3gif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За отчётный период Контрольно-счёт</w:t>
      </w:r>
      <w:r w:rsidR="00830529" w:rsidRPr="00741CC0">
        <w:t>ной комиссией было проведено 103</w:t>
      </w:r>
      <w:r w:rsidRPr="00741CC0">
        <w:t xml:space="preserve"> фин</w:t>
      </w:r>
      <w:r w:rsidR="00D6486E">
        <w:t>ансово-экономических экспертиз</w:t>
      </w:r>
      <w:r w:rsidRPr="00741CC0">
        <w:t xml:space="preserve"> на проекты и действующие муниципальные правовые акты, предусматривающие расходы, покрываемые за счёт средств районного бюджета, или влияющие на его формирование и исполнение.</w:t>
      </w:r>
    </w:p>
    <w:p w:rsidR="00775969" w:rsidRPr="00741CC0" w:rsidRDefault="00775969" w:rsidP="00741CC0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Значительный объем в экспертно-аналитической деятельности Контрольно-счётной комиссии занимает экспертиза проектов правовых актов по корректировке</w:t>
      </w:r>
      <w:r w:rsidR="00830529" w:rsidRPr="00741CC0">
        <w:t xml:space="preserve"> муниципальных программ. За 2019 год подготовлено 64 заключения, что составляет 62,1</w:t>
      </w:r>
      <w:r w:rsidRPr="00741CC0">
        <w:t>% от общего количества экс</w:t>
      </w:r>
      <w:r w:rsidR="00830529" w:rsidRPr="00741CC0">
        <w:t>пертных заключений</w:t>
      </w:r>
      <w:r w:rsidRPr="00741CC0">
        <w:t xml:space="preserve">. </w:t>
      </w:r>
    </w:p>
    <w:p w:rsidR="00775969" w:rsidRPr="00741CC0" w:rsidRDefault="00775969" w:rsidP="00741CC0">
      <w:pPr>
        <w:pStyle w:val="msonormalbullet2gif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Центральное место в экспертно-аналитической деятельности Контрольно-счётной комиссии было отведено вопросам формирования и исполнения районного бюджета, подготовки заключений на проекты решений о районном бюджете на очередной финансовый год и плановый период, на проекты решений о внесении изменений в решение о районном бюджете.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 xml:space="preserve">Как уже было отмечено, в соответствии с бюджетным законодательством Контрольно-счётная комиссия осуществляет предварительный, текущий и последующий контроль. 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рамках предварительного контроля осуществлялся анализ основных характе</w:t>
      </w:r>
      <w:r w:rsidR="00830529" w:rsidRPr="00741CC0">
        <w:t>ристик районного бюджета на 2020 год и плановый период 2021-2022</w:t>
      </w:r>
      <w:r w:rsidRPr="00741CC0">
        <w:t xml:space="preserve"> годов. Результаты экспертизы Контрольно-счётной комиссии на проект районного бюджета на очередной год и плановый период отражены в подразделе 2.1. данного Отчёта.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 xml:space="preserve">В рамках текущего контроля Контрольно-счётной комиссией проводился анализ проектов правовых актов о внесении изменений в решение о </w:t>
      </w:r>
      <w:r w:rsidR="00830529" w:rsidRPr="00741CC0">
        <w:t>районном бюджете. В течение 2019</w:t>
      </w:r>
      <w:r w:rsidRPr="00741CC0">
        <w:t xml:space="preserve"> года решение о районном бюджете на текущий год и плановый период корректировалось 6 раз, в результате было подготовлено 6 заключений на соответствующие изменения.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 рамках последующего контроля осуществлена внешняя проверка годового отчета об испо</w:t>
      </w:r>
      <w:r w:rsidR="003C371A" w:rsidRPr="00741CC0">
        <w:t>лнении районного бюджета за 2018</w:t>
      </w:r>
      <w:r w:rsidRPr="00741CC0">
        <w:t xml:space="preserve"> год и подготовлено соответствующее заключение. Результаты данной экспертизы Контрольно-счётной комиссии отражены в подразделе 2.2. данного Отчёта.</w:t>
      </w:r>
    </w:p>
    <w:p w:rsidR="00B521CF" w:rsidRPr="00741CC0" w:rsidRDefault="00B521CF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B521CF" w:rsidRPr="00741CC0" w:rsidRDefault="00B521CF" w:rsidP="0018712B">
      <w:pPr>
        <w:pStyle w:val="msonormalbullet2gifbullet2gif"/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  <w:rPr>
          <w:lang w:eastAsia="en-US"/>
        </w:rPr>
      </w:pPr>
      <w:r w:rsidRPr="00741CC0">
        <w:rPr>
          <w:lang w:eastAsia="en-US"/>
        </w:rPr>
        <w:t xml:space="preserve"> Мониторинг реализации администрацией Богучанского района мероприятий по мобилизации доходов и оптимизации расходов в 2018 году</w:t>
      </w:r>
    </w:p>
    <w:p w:rsidR="00B521CF" w:rsidRPr="00741CC0" w:rsidRDefault="00B521CF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left="720" w:firstLine="709"/>
        <w:contextualSpacing/>
      </w:pPr>
    </w:p>
    <w:p w:rsidR="00C243AD" w:rsidRPr="00741CC0" w:rsidRDefault="00C243AD" w:rsidP="00741CC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lastRenderedPageBreak/>
        <w:t>В целях повышения эффективности использования бюджетных средств и увеличения поступлений налоговых и неналоговых доходов местного бюджета администрацией Богучанского района издано распоряжение от 14.02.2018 № 51-р «Об утверждении плана мероприятий по росту доходов, оптимизации расходов, совершенствованию межбюджетных отношений и долговой политики в муниципальном образовании Богучанский район».</w:t>
      </w:r>
    </w:p>
    <w:p w:rsidR="008C53B5" w:rsidRPr="00741CC0" w:rsidRDefault="008C53B5" w:rsidP="00741CC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План мероприятий по росту доходов, оптимизации расходов, совершенствованию межбюджетных отношений и долговой политики в муниципальном образовании Богучанский район (далее по тексту – План или План мероприятий) предусматривает наименование соответствующих мероприятий и их ответственных исполнителей, сроки их реализации и целевые показатели.</w:t>
      </w:r>
    </w:p>
    <w:p w:rsidR="00D30EF9" w:rsidRPr="00741CC0" w:rsidRDefault="001D7616" w:rsidP="00741CC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План состоит из трех разделов, которыми предусмотрены соответствующие мероприятия, направленные на:</w:t>
      </w:r>
    </w:p>
    <w:p w:rsidR="00D30EF9" w:rsidRPr="00741CC0" w:rsidRDefault="001D7616" w:rsidP="00741CC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увеличение поступления налоговых и неналоговых доходов бюджета;</w:t>
      </w:r>
    </w:p>
    <w:p w:rsidR="001D7616" w:rsidRPr="00741CC0" w:rsidRDefault="001D7616" w:rsidP="00741CC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оптимизацию расходов бюджета;</w:t>
      </w:r>
    </w:p>
    <w:p w:rsidR="001D7616" w:rsidRPr="00741CC0" w:rsidRDefault="001D7616" w:rsidP="00741CC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сокращение муниципального долга.</w:t>
      </w:r>
    </w:p>
    <w:p w:rsidR="00D30EF9" w:rsidRPr="00741CC0" w:rsidRDefault="00D30EF9" w:rsidP="00741C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3C12" w:rsidRDefault="00413C12" w:rsidP="00187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4.2.1.</w:t>
      </w:r>
      <w:r w:rsidR="008C53B5" w:rsidRPr="00741CC0">
        <w:rPr>
          <w:rFonts w:ascii="Times New Roman" w:hAnsi="Times New Roman" w:cs="Times New Roman"/>
          <w:sz w:val="24"/>
          <w:szCs w:val="24"/>
        </w:rPr>
        <w:t>Мероприятия по увеличению поступлений налоговых и неналоговых доходов бюджета</w:t>
      </w:r>
    </w:p>
    <w:p w:rsidR="0048701B" w:rsidRPr="00741CC0" w:rsidRDefault="0048701B" w:rsidP="00187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B5" w:rsidRPr="00741CC0" w:rsidRDefault="00413C12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Мероприятия по увеличению поступлений налоговых и неналоговых доходов бюджета</w:t>
      </w:r>
      <w:r w:rsidR="008C53B5" w:rsidRPr="00741CC0">
        <w:rPr>
          <w:rFonts w:ascii="Times New Roman" w:hAnsi="Times New Roman" w:cs="Times New Roman"/>
          <w:sz w:val="24"/>
          <w:szCs w:val="24"/>
        </w:rPr>
        <w:t>, предусмотренные Планом, направлены на повышение собираемости налоговых и неналоговых доходов бюджета, выстраивание эффективного взаимодействия с крупнейшими налогоплательщиками района, а также межведомственное взаимодействие, снижение уровня неформальной занятости и легализацию заработной платы во внебюджетном секторе экономики.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рамках решения поставленных задач по увеличению поступлений налоговых и неналоговых доходов бюджета администрацией Богучанского района в проверяемом периоде велась работа по следующим направлениям:</w:t>
      </w:r>
    </w:p>
    <w:p w:rsidR="008C53B5" w:rsidRPr="00741CC0" w:rsidRDefault="008C53B5" w:rsidP="00741CC0">
      <w:pPr>
        <w:pStyle w:val="af9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увеличение поступлений налоговых доходов бюджета и совершенствование их администрирования;</w:t>
      </w:r>
    </w:p>
    <w:p w:rsidR="008C53B5" w:rsidRPr="00741CC0" w:rsidRDefault="008C53B5" w:rsidP="00741CC0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увеличение поступлений неналоговых доходов бюджета;</w:t>
      </w:r>
    </w:p>
    <w:p w:rsidR="008C53B5" w:rsidRPr="00741CC0" w:rsidRDefault="008C53B5" w:rsidP="00741CC0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проведение работы с районными учреждениями по недопущению образования налоговой задолженности перед бюджетами всех уровней, задолженности во внебюджетные фонды.</w:t>
      </w:r>
    </w:p>
    <w:p w:rsidR="008C53B5" w:rsidRPr="00741CC0" w:rsidRDefault="00DA0082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Администрацией Богучанского района в</w:t>
      </w:r>
      <w:r w:rsidR="00E0079E" w:rsidRPr="00741CC0">
        <w:rPr>
          <w:rFonts w:ascii="Times New Roman" w:hAnsi="Times New Roman" w:cs="Times New Roman"/>
          <w:sz w:val="24"/>
          <w:szCs w:val="24"/>
        </w:rPr>
        <w:t xml:space="preserve"> целях увеличения</w:t>
      </w:r>
      <w:r w:rsidR="008C53B5" w:rsidRPr="00741CC0">
        <w:rPr>
          <w:rFonts w:ascii="Times New Roman" w:hAnsi="Times New Roman" w:cs="Times New Roman"/>
          <w:sz w:val="24"/>
          <w:szCs w:val="24"/>
        </w:rPr>
        <w:t xml:space="preserve"> поступлений налоговых дох</w:t>
      </w:r>
      <w:r w:rsidR="00E0079E" w:rsidRPr="00741CC0">
        <w:rPr>
          <w:rFonts w:ascii="Times New Roman" w:hAnsi="Times New Roman" w:cs="Times New Roman"/>
          <w:sz w:val="24"/>
          <w:szCs w:val="24"/>
        </w:rPr>
        <w:t>одов бюджета и совершенствования</w:t>
      </w:r>
      <w:r w:rsidR="008C53B5" w:rsidRPr="00741CC0">
        <w:rPr>
          <w:rFonts w:ascii="Times New Roman" w:hAnsi="Times New Roman" w:cs="Times New Roman"/>
          <w:sz w:val="24"/>
          <w:szCs w:val="24"/>
        </w:rPr>
        <w:t xml:space="preserve"> их администрирования </w:t>
      </w:r>
      <w:r w:rsidR="00B5161F" w:rsidRPr="00741CC0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Pr="00741CC0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="00B5161F" w:rsidRPr="00741CC0">
        <w:rPr>
          <w:rFonts w:ascii="Times New Roman" w:hAnsi="Times New Roman" w:cs="Times New Roman"/>
          <w:sz w:val="24"/>
          <w:szCs w:val="24"/>
        </w:rPr>
        <w:t>работа</w:t>
      </w:r>
      <w:r w:rsidRPr="00741CC0">
        <w:rPr>
          <w:rFonts w:ascii="Times New Roman" w:hAnsi="Times New Roman" w:cs="Times New Roman"/>
          <w:sz w:val="24"/>
          <w:szCs w:val="24"/>
        </w:rPr>
        <w:t xml:space="preserve"> с налогоплательщиками:</w:t>
      </w:r>
    </w:p>
    <w:p w:rsidR="006423F8" w:rsidRPr="00741CC0" w:rsidRDefault="006C4B25" w:rsidP="00741CC0">
      <w:pPr>
        <w:pStyle w:val="a3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Организовано </w:t>
      </w:r>
      <w:r w:rsidR="00F36F1E" w:rsidRPr="00741CC0">
        <w:rPr>
          <w:rFonts w:ascii="Times New Roman" w:hAnsi="Times New Roman"/>
          <w:sz w:val="24"/>
          <w:szCs w:val="24"/>
        </w:rPr>
        <w:t>взаимодействие с АО «Организатор строительства Богучанского алюминиевого завода» и АО «Краслесинвест» в целях получения сведений в отношении подрядных организаций, работа</w:t>
      </w:r>
      <w:r w:rsidR="005117F0" w:rsidRPr="00741CC0">
        <w:rPr>
          <w:rFonts w:ascii="Times New Roman" w:hAnsi="Times New Roman"/>
          <w:sz w:val="24"/>
          <w:szCs w:val="24"/>
        </w:rPr>
        <w:t>ющих на объектах строительства, что позволило</w:t>
      </w:r>
      <w:r w:rsidR="006423F8" w:rsidRPr="00741CC0">
        <w:rPr>
          <w:rFonts w:ascii="Times New Roman" w:hAnsi="Times New Roman"/>
          <w:sz w:val="24"/>
          <w:szCs w:val="24"/>
        </w:rPr>
        <w:t xml:space="preserve"> </w:t>
      </w:r>
      <w:r w:rsidR="00411FAB" w:rsidRPr="00741CC0">
        <w:rPr>
          <w:rFonts w:ascii="Times New Roman" w:hAnsi="Times New Roman"/>
          <w:sz w:val="24"/>
          <w:szCs w:val="24"/>
        </w:rPr>
        <w:t>осуществить</w:t>
      </w:r>
      <w:r w:rsidR="006423F8" w:rsidRPr="00741CC0">
        <w:rPr>
          <w:rFonts w:ascii="Times New Roman" w:hAnsi="Times New Roman"/>
          <w:sz w:val="24"/>
          <w:szCs w:val="24"/>
        </w:rPr>
        <w:t xml:space="preserve"> постановку на налоговый учет</w:t>
      </w:r>
      <w:r w:rsidR="00411FAB" w:rsidRPr="00741CC0">
        <w:rPr>
          <w:rFonts w:ascii="Times New Roman" w:hAnsi="Times New Roman"/>
          <w:sz w:val="24"/>
          <w:szCs w:val="24"/>
        </w:rPr>
        <w:t xml:space="preserve"> 9 обособленных подразделений</w:t>
      </w:r>
      <w:r w:rsidR="006423F8" w:rsidRPr="00741CC0">
        <w:rPr>
          <w:rFonts w:ascii="Times New Roman" w:hAnsi="Times New Roman"/>
          <w:sz w:val="24"/>
          <w:szCs w:val="24"/>
        </w:rPr>
        <w:t xml:space="preserve"> и </w:t>
      </w:r>
      <w:r w:rsidR="00411FAB" w:rsidRPr="00741CC0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6423F8" w:rsidRPr="00741CC0">
        <w:rPr>
          <w:rFonts w:ascii="Times New Roman" w:hAnsi="Times New Roman"/>
          <w:sz w:val="24"/>
          <w:szCs w:val="24"/>
        </w:rPr>
        <w:t>НДФЛ в консолидированный бюджет края в сумме 11 892,1 тыс. руб.</w:t>
      </w:r>
    </w:p>
    <w:p w:rsidR="00ED556D" w:rsidRPr="00741CC0" w:rsidRDefault="00ED556D" w:rsidP="00741CC0">
      <w:pPr>
        <w:pStyle w:val="a3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lastRenderedPageBreak/>
        <w:t>Рабочей группой по снижению неформальной занятости, легализации заработной платы во внебюджетном секторе экономики Богучанского района выявлены 5 организаций, осуществляющих деятельность без постановки обособленного подразделения в налоговом органе по месту деятельности, из которых 3 осуществили постановку на налоговый учет обособленного подразделения и уплатили в бюджет НДФЛ 259,0 тыс. руб.</w:t>
      </w:r>
    </w:p>
    <w:p w:rsidR="001609E3" w:rsidRPr="00741CC0" w:rsidRDefault="001609E3" w:rsidP="00741CC0">
      <w:pPr>
        <w:pStyle w:val="a3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В целях снижения неформальной занятости администрацией Богучанского района проведена разъяснительная и просветительная работа по легализации трудовых отношений и заработной платы, взаимодействие с правоохранительными и контрольно-надзорными органами, что позволило снизить неформальную занятость в районе за отчетный период на 10 человек.</w:t>
      </w:r>
    </w:p>
    <w:p w:rsidR="00555576" w:rsidRPr="00741CC0" w:rsidRDefault="00555576" w:rsidP="00741CC0">
      <w:pPr>
        <w:pStyle w:val="a3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В целях обеспечения прав граждан на вознаграждение за труд и осуществления функций по взаимодействию подразделений администрации района с территориальными органами федеральных органов исполнительной власти и общественных объединений, администрацией Богучанского района были приглашены </w:t>
      </w:r>
      <w:r w:rsidR="00F07192" w:rsidRPr="00741CC0">
        <w:rPr>
          <w:rFonts w:ascii="Times New Roman" w:hAnsi="Times New Roman"/>
          <w:sz w:val="24"/>
          <w:szCs w:val="24"/>
        </w:rPr>
        <w:t xml:space="preserve"> и заслушаны </w:t>
      </w:r>
      <w:r w:rsidRPr="00741CC0">
        <w:rPr>
          <w:rFonts w:ascii="Times New Roman" w:hAnsi="Times New Roman"/>
          <w:sz w:val="24"/>
          <w:szCs w:val="24"/>
        </w:rPr>
        <w:t>268 работодателей, выплачивающих заработную плату ниже прожиточного минимума для трудоспособного населения.</w:t>
      </w:r>
    </w:p>
    <w:p w:rsidR="00864A89" w:rsidRPr="00741CC0" w:rsidRDefault="00F07192" w:rsidP="00741CC0">
      <w:pPr>
        <w:pStyle w:val="a3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В 2018 году </w:t>
      </w:r>
      <w:r w:rsidR="00487BD6" w:rsidRPr="00741CC0">
        <w:rPr>
          <w:rFonts w:ascii="Times New Roman" w:hAnsi="Times New Roman"/>
          <w:sz w:val="24"/>
          <w:szCs w:val="24"/>
        </w:rPr>
        <w:t xml:space="preserve">администрацией Богучанского района </w:t>
      </w:r>
      <w:r w:rsidRPr="00741CC0">
        <w:rPr>
          <w:rFonts w:ascii="Times New Roman" w:hAnsi="Times New Roman"/>
          <w:sz w:val="24"/>
          <w:szCs w:val="24"/>
        </w:rPr>
        <w:t xml:space="preserve">были приглашены </w:t>
      </w:r>
      <w:r w:rsidR="00487BD6" w:rsidRPr="00741CC0">
        <w:rPr>
          <w:rFonts w:ascii="Times New Roman" w:hAnsi="Times New Roman"/>
          <w:sz w:val="24"/>
          <w:szCs w:val="24"/>
        </w:rPr>
        <w:t xml:space="preserve">и заслушаны </w:t>
      </w:r>
      <w:r w:rsidRPr="00741CC0">
        <w:rPr>
          <w:rFonts w:ascii="Times New Roman" w:hAnsi="Times New Roman"/>
          <w:sz w:val="24"/>
          <w:szCs w:val="24"/>
        </w:rPr>
        <w:t>245 руководителей организаций имеющих задолженность по платежам в бюджет</w:t>
      </w:r>
      <w:r w:rsidR="00487BD6" w:rsidRPr="00741CC0">
        <w:rPr>
          <w:rFonts w:ascii="Times New Roman" w:hAnsi="Times New Roman"/>
          <w:sz w:val="24"/>
          <w:szCs w:val="24"/>
        </w:rPr>
        <w:t xml:space="preserve">, что позволило погасить задолженность организаций по налогам и сборам в консолидированный бюджет края 38 013,7 тыс. руб., в том числе в бюджет района 11 849,1 тыс. руб. </w:t>
      </w:r>
    </w:p>
    <w:p w:rsidR="008C53B5" w:rsidRPr="00741CC0" w:rsidRDefault="00D93B7F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В целях </w:t>
      </w:r>
      <w:r w:rsidR="00320A7C">
        <w:rPr>
          <w:rFonts w:ascii="Times New Roman" w:hAnsi="Times New Roman"/>
          <w:sz w:val="24"/>
          <w:szCs w:val="24"/>
        </w:rPr>
        <w:t>увеличения</w:t>
      </w:r>
      <w:r w:rsidR="008C53B5" w:rsidRPr="00741CC0">
        <w:rPr>
          <w:rFonts w:ascii="Times New Roman" w:hAnsi="Times New Roman"/>
          <w:sz w:val="24"/>
          <w:szCs w:val="24"/>
        </w:rPr>
        <w:t xml:space="preserve"> поступлений неналоговых доходов бюджета </w:t>
      </w:r>
      <w:r w:rsidRPr="00741CC0">
        <w:rPr>
          <w:rFonts w:ascii="Times New Roman" w:hAnsi="Times New Roman"/>
          <w:sz w:val="24"/>
          <w:szCs w:val="24"/>
        </w:rPr>
        <w:t>администрацией Богучанского района были предусмотрены мероприятия направленные на</w:t>
      </w:r>
      <w:r w:rsidR="00A329A7" w:rsidRPr="00741CC0">
        <w:rPr>
          <w:rFonts w:ascii="Times New Roman" w:hAnsi="Times New Roman"/>
          <w:sz w:val="24"/>
          <w:szCs w:val="24"/>
        </w:rPr>
        <w:t>:</w:t>
      </w:r>
      <w:r w:rsidRPr="00741CC0">
        <w:rPr>
          <w:rFonts w:ascii="Times New Roman" w:hAnsi="Times New Roman"/>
          <w:sz w:val="24"/>
          <w:szCs w:val="24"/>
        </w:rPr>
        <w:t xml:space="preserve"> </w:t>
      </w:r>
    </w:p>
    <w:p w:rsidR="008C53B5" w:rsidRPr="00741CC0" w:rsidRDefault="00D93B7F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</w:t>
      </w:r>
      <w:r w:rsidR="008C53B5" w:rsidRPr="00741CC0">
        <w:rPr>
          <w:rFonts w:ascii="Times New Roman" w:hAnsi="Times New Roman" w:cs="Times New Roman"/>
          <w:sz w:val="24"/>
          <w:szCs w:val="24"/>
        </w:rPr>
        <w:t>овышение эффективности использ</w:t>
      </w:r>
      <w:r w:rsidRPr="00741CC0">
        <w:rPr>
          <w:rFonts w:ascii="Times New Roman" w:hAnsi="Times New Roman" w:cs="Times New Roman"/>
          <w:sz w:val="24"/>
          <w:szCs w:val="24"/>
        </w:rPr>
        <w:t>ования муниципального имущества;</w:t>
      </w:r>
    </w:p>
    <w:p w:rsidR="00D93B7F" w:rsidRPr="00741CC0" w:rsidRDefault="00D93B7F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выявление объектов недвижимости, эксплуатация которых осуществляется без оформления правоустанавливающих документов;</w:t>
      </w:r>
    </w:p>
    <w:p w:rsidR="00D93B7F" w:rsidRPr="00741CC0" w:rsidRDefault="00D93B7F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принятие мер по взысканию неналоговых доходов;</w:t>
      </w:r>
    </w:p>
    <w:p w:rsidR="00D93B7F" w:rsidRPr="00741CC0" w:rsidRDefault="00D93B7F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проведение мероприятий по установлению эффективных ставок арендной платы за сдаваемые в аренду земельные участки, государственная собственность на которые не разграничена.</w:t>
      </w:r>
    </w:p>
    <w:p w:rsidR="00703EA5" w:rsidRPr="00741CC0" w:rsidRDefault="009909E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Реализацию вышеназванных мероприятий осуществляло Управление муниципальной собственностью Богучанского района (далее по тексту - УМС) </w:t>
      </w:r>
      <w:r w:rsidR="00703EA5" w:rsidRPr="00741CC0">
        <w:rPr>
          <w:rFonts w:ascii="Times New Roman" w:hAnsi="Times New Roman" w:cs="Times New Roman"/>
          <w:sz w:val="24"/>
          <w:szCs w:val="24"/>
        </w:rPr>
        <w:t>путем реализации 7 мероприятий.</w:t>
      </w:r>
    </w:p>
    <w:p w:rsidR="00703EA5" w:rsidRPr="00741CC0" w:rsidRDefault="00703EA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Контрольно-счетной комиссией установлено фактическое выполнение в 2018 году УМС </w:t>
      </w:r>
      <w:r w:rsidR="00575267" w:rsidRPr="00741CC0">
        <w:rPr>
          <w:rFonts w:ascii="Times New Roman" w:hAnsi="Times New Roman" w:cs="Times New Roman"/>
          <w:sz w:val="24"/>
          <w:szCs w:val="24"/>
        </w:rPr>
        <w:t>одного мероприятия из семи запланированных, что не позволило обеспечить эффективность использования муниципального имуществ</w:t>
      </w:r>
      <w:r w:rsidR="00320A7C">
        <w:rPr>
          <w:rFonts w:ascii="Times New Roman" w:hAnsi="Times New Roman" w:cs="Times New Roman"/>
          <w:sz w:val="24"/>
          <w:szCs w:val="24"/>
        </w:rPr>
        <w:t>а</w:t>
      </w:r>
      <w:r w:rsidR="00575267" w:rsidRPr="00741CC0">
        <w:rPr>
          <w:rFonts w:ascii="Times New Roman" w:hAnsi="Times New Roman" w:cs="Times New Roman"/>
          <w:sz w:val="24"/>
          <w:szCs w:val="24"/>
        </w:rPr>
        <w:t xml:space="preserve"> и обеспечить дополнительное поступление доходов в бюджет.</w:t>
      </w: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В целях осуществления контроля за использованием муниципального имущества Планом предусмотрено выявление 8 объектов недвижимости, эксплуатация которых осуществляется без оформления правоустанавливающих документов.</w:t>
      </w: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Согласно отчету о реализации Плана в 2018 году отделом по архитектуре и градостроительству администрации Богучанского района установлено строительство 3 объектов без оформления соответствующего разрешения, о чем направлены письма в адрес прокуратуры Богучанского района. </w:t>
      </w: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lastRenderedPageBreak/>
        <w:t xml:space="preserve">Информацией о принятых мерах прокурорского надзора по данному факту, администрация Богучанского района не располагает.  </w:t>
      </w: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Таким образом, администрацией Богучанского района данное мероприятие не выполнено.</w:t>
      </w:r>
    </w:p>
    <w:p w:rsidR="008C53B5" w:rsidRPr="00741CC0" w:rsidRDefault="008C53B5" w:rsidP="00741CC0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целях взыскания задолженности по неналоговым доходам Планом предусмотрено заслушать на Межведомственной комиссии по сбору платежей 15 юридических и физических лиц, имеющих задолженность по платежам в бюджет за аренду муниципального имущества, что позволит погасить задолженность по неналоговым доходам в сумме 8 000,0 тыс. руб.</w:t>
      </w:r>
    </w:p>
    <w:p w:rsidR="008C53B5" w:rsidRPr="00741CC0" w:rsidRDefault="008C53B5" w:rsidP="00741CC0">
      <w:pPr>
        <w:tabs>
          <w:tab w:val="left" w:pos="-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Согласно отчету о реализации Плана в 2018 году заслушано 3 предприятия, имеющие задолженность в бюджет, что позволило погасить задолженность в бюджет по платежам за аренду муниципального имущества в сумме 400,0 тыс. руб.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Таким образом, принятые меры администрацией Богучанского района по погашению задолженности по платежам за аренду муниципального имущества не позволили обеспечить выполнение данного мероприятия.</w:t>
      </w:r>
    </w:p>
    <w:p w:rsidR="008C53B5" w:rsidRPr="00741CC0" w:rsidRDefault="008C53B5" w:rsidP="00741CC0">
      <w:pPr>
        <w:tabs>
          <w:tab w:val="left" w:pos="-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Согласно отчету о реализации Плана в 2018 году заслушано 14 предприятий,</w:t>
      </w:r>
      <w:r w:rsidR="00036919" w:rsidRPr="00741CC0">
        <w:rPr>
          <w:rFonts w:ascii="Times New Roman" w:hAnsi="Times New Roman" w:cs="Times New Roman"/>
          <w:sz w:val="24"/>
          <w:szCs w:val="24"/>
        </w:rPr>
        <w:t xml:space="preserve"> имеющих задолженность по платежам за аренду земельных участков,</w:t>
      </w:r>
      <w:r w:rsidRPr="00741CC0">
        <w:rPr>
          <w:rFonts w:ascii="Times New Roman" w:hAnsi="Times New Roman" w:cs="Times New Roman"/>
          <w:sz w:val="24"/>
          <w:szCs w:val="24"/>
        </w:rPr>
        <w:t xml:space="preserve"> что позволило погасить задолженность в сумме 850,0 тыс. руб.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Изучение протоколов заседаний Межведомственной комиссии по сбору платежей за 2018 год свидетельствует о заслушивании 8 предприятий, имеющих задолженность в бюджет по платежам за аренду земельных участков.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Таким образом, принятые меры администрацией Богучанского района по погашению задолженности по платежам за аренду земельных участков не позволили обеспечить выполнение данного мероприятия.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Согласно отчету о реализации Плана </w:t>
      </w:r>
      <w:r w:rsidR="00D24A25">
        <w:rPr>
          <w:rFonts w:ascii="Times New Roman" w:hAnsi="Times New Roman" w:cs="Times New Roman"/>
          <w:sz w:val="24"/>
          <w:szCs w:val="24"/>
        </w:rPr>
        <w:t xml:space="preserve">УМС </w:t>
      </w:r>
      <w:r w:rsidRPr="00741CC0">
        <w:rPr>
          <w:rFonts w:ascii="Times New Roman" w:hAnsi="Times New Roman" w:cs="Times New Roman"/>
          <w:sz w:val="24"/>
          <w:szCs w:val="24"/>
        </w:rPr>
        <w:t>в 2018 году направлено 405 претензионных писем на сумму 32 595,4 тыс. руб., из которых удовлетворено 116 претензий на сумму 6 923,4 тыс. руб., что составило 28,7% и 21,2% от количества должников и суммы задолженности соответственно.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целях погашения задолженности по платеж</w:t>
      </w:r>
      <w:r w:rsidR="00D24A25">
        <w:rPr>
          <w:rFonts w:ascii="Times New Roman" w:hAnsi="Times New Roman" w:cs="Times New Roman"/>
          <w:sz w:val="24"/>
          <w:szCs w:val="24"/>
        </w:rPr>
        <w:t>ам арендной платы, УМС</w:t>
      </w:r>
      <w:r w:rsidRPr="00741CC0">
        <w:rPr>
          <w:rFonts w:ascii="Times New Roman" w:hAnsi="Times New Roman" w:cs="Times New Roman"/>
          <w:sz w:val="24"/>
          <w:szCs w:val="24"/>
        </w:rPr>
        <w:t xml:space="preserve"> направлены в арбитражный суд 103 исковых заявления на сумму 18 278,1 тыс. руб., из которых удовлетворено 63 иска на сумму 13 477,0 тыс. руб., что составляет 61,2% и 73,7% от количества исковых заявлений и суммы задолженности соответственно. 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По принятым решениям арбитражного суда погашена задолженность по 42 искам на сумму 3 412,3 тыс. руб., что составляет 66,7% и 25,3% от количества удовлетворенных исков и суммы задолженности соответственно.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Принятые </w:t>
      </w:r>
      <w:r w:rsidR="00903D02" w:rsidRPr="00741CC0">
        <w:rPr>
          <w:rFonts w:ascii="Times New Roman" w:hAnsi="Times New Roman" w:cs="Times New Roman"/>
          <w:sz w:val="24"/>
          <w:szCs w:val="24"/>
        </w:rPr>
        <w:t xml:space="preserve">УМС </w:t>
      </w:r>
      <w:r w:rsidRPr="00741CC0">
        <w:rPr>
          <w:rFonts w:ascii="Times New Roman" w:hAnsi="Times New Roman" w:cs="Times New Roman"/>
          <w:sz w:val="24"/>
          <w:szCs w:val="24"/>
        </w:rPr>
        <w:t>меры не позволили значительно снизить задолженность по платежам арендной платы, о чем свидетельствуют показатели бюджетной отчетности за 2018 год: наличие общей задолженности по всем видам платежей в бюджет на 01.01.2018 года 117 594,3 тыс. руб. и на 01.01.2019 года 125 372,6 тыс. руб.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Таким образом, несмотря на то, что данное мероприятие можно признать выполненным, тем не менее, проблема погашения задолженности </w:t>
      </w:r>
      <w:r w:rsidR="00D24A25">
        <w:rPr>
          <w:rFonts w:ascii="Times New Roman" w:hAnsi="Times New Roman" w:cs="Times New Roman"/>
          <w:sz w:val="24"/>
          <w:szCs w:val="24"/>
        </w:rPr>
        <w:t xml:space="preserve">УМС </w:t>
      </w:r>
      <w:r w:rsidRPr="00741CC0">
        <w:rPr>
          <w:rFonts w:ascii="Times New Roman" w:hAnsi="Times New Roman" w:cs="Times New Roman"/>
          <w:sz w:val="24"/>
          <w:szCs w:val="24"/>
        </w:rPr>
        <w:t>не решена.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В целях увеличения поступлений неналоговых доходов в бюджет Планом предусмотрено проведение в 4 квартале 2018 года мероприятия по установлению эффективных ставок арендной платы за сдаваемые в аренду земельные участки, государственная собственность на которые не разграничена. 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отчету о реализации Плана </w:t>
      </w:r>
      <w:r w:rsidR="00D24A25">
        <w:rPr>
          <w:rFonts w:ascii="Times New Roman" w:hAnsi="Times New Roman" w:cs="Times New Roman"/>
          <w:sz w:val="24"/>
          <w:szCs w:val="24"/>
        </w:rPr>
        <w:t xml:space="preserve">УМС </w:t>
      </w:r>
      <w:r w:rsidRPr="00741CC0">
        <w:rPr>
          <w:rFonts w:ascii="Times New Roman" w:hAnsi="Times New Roman" w:cs="Times New Roman"/>
          <w:sz w:val="24"/>
          <w:szCs w:val="24"/>
        </w:rPr>
        <w:t>данное мероприятие не выполнено.</w:t>
      </w:r>
    </w:p>
    <w:p w:rsidR="00903D02" w:rsidRPr="00741CC0" w:rsidRDefault="00623468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Проведенный Контрольно-счетной комиссией</w:t>
      </w:r>
      <w:r w:rsidR="00D361B3" w:rsidRPr="00741CC0">
        <w:rPr>
          <w:rFonts w:ascii="Times New Roman" w:hAnsi="Times New Roman" w:cs="Times New Roman"/>
          <w:sz w:val="24"/>
          <w:szCs w:val="24"/>
        </w:rPr>
        <w:t xml:space="preserve"> </w:t>
      </w:r>
      <w:r w:rsidR="00903D02" w:rsidRPr="00741CC0">
        <w:rPr>
          <w:rFonts w:ascii="Times New Roman" w:hAnsi="Times New Roman" w:cs="Times New Roman"/>
          <w:sz w:val="24"/>
          <w:szCs w:val="24"/>
        </w:rPr>
        <w:t>анализ реализации мероприятий</w:t>
      </w:r>
      <w:r w:rsidR="008C53B5" w:rsidRPr="00741CC0">
        <w:rPr>
          <w:rFonts w:ascii="Times New Roman" w:hAnsi="Times New Roman" w:cs="Times New Roman"/>
          <w:sz w:val="24"/>
          <w:szCs w:val="24"/>
        </w:rPr>
        <w:t xml:space="preserve"> по увеличению поступлений налоговых и неналоговых платежей в бюджет, </w:t>
      </w:r>
      <w:r w:rsidR="00903D02" w:rsidRPr="00741CC0">
        <w:rPr>
          <w:rFonts w:ascii="Times New Roman" w:hAnsi="Times New Roman" w:cs="Times New Roman"/>
          <w:sz w:val="24"/>
          <w:szCs w:val="24"/>
        </w:rPr>
        <w:t>позволяет отметить следующее:</w:t>
      </w:r>
    </w:p>
    <w:p w:rsidR="008C53B5" w:rsidRPr="00741CC0" w:rsidRDefault="00ED0B4D" w:rsidP="00741CC0">
      <w:pPr>
        <w:pStyle w:val="a3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в</w:t>
      </w:r>
      <w:r w:rsidR="008A1EF8" w:rsidRPr="00741CC0">
        <w:rPr>
          <w:rFonts w:ascii="Times New Roman" w:hAnsi="Times New Roman"/>
          <w:sz w:val="24"/>
          <w:szCs w:val="24"/>
        </w:rPr>
        <w:t xml:space="preserve"> отчетном периоде администрацией Богучанского района реализовано</w:t>
      </w:r>
      <w:r w:rsidR="00755348" w:rsidRPr="00741CC0">
        <w:rPr>
          <w:rFonts w:ascii="Times New Roman" w:hAnsi="Times New Roman"/>
          <w:sz w:val="24"/>
          <w:szCs w:val="24"/>
        </w:rPr>
        <w:t xml:space="preserve"> </w:t>
      </w:r>
      <w:r w:rsidRPr="00741CC0">
        <w:rPr>
          <w:rFonts w:ascii="Times New Roman" w:hAnsi="Times New Roman"/>
          <w:sz w:val="24"/>
          <w:szCs w:val="24"/>
        </w:rPr>
        <w:t>11 мероприятий из 24 запланированных</w:t>
      </w:r>
      <w:r w:rsidR="008C53B5" w:rsidRPr="00741CC0">
        <w:rPr>
          <w:rFonts w:ascii="Times New Roman" w:hAnsi="Times New Roman"/>
          <w:sz w:val="24"/>
          <w:szCs w:val="24"/>
        </w:rPr>
        <w:t xml:space="preserve">, </w:t>
      </w:r>
      <w:r w:rsidRPr="00741CC0">
        <w:rPr>
          <w:rFonts w:ascii="Times New Roman" w:hAnsi="Times New Roman"/>
          <w:sz w:val="24"/>
          <w:szCs w:val="24"/>
        </w:rPr>
        <w:t>что составляет 45,8%</w:t>
      </w:r>
      <w:r w:rsidR="00B02C80" w:rsidRPr="00741CC0">
        <w:rPr>
          <w:rFonts w:ascii="Times New Roman" w:hAnsi="Times New Roman"/>
          <w:sz w:val="24"/>
          <w:szCs w:val="24"/>
        </w:rPr>
        <w:t>;</w:t>
      </w:r>
    </w:p>
    <w:p w:rsidR="00446E94" w:rsidRPr="00741CC0" w:rsidRDefault="00446E94" w:rsidP="00741CC0">
      <w:pPr>
        <w:pStyle w:val="a3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недостаточную организацию работы</w:t>
      </w:r>
      <w:r w:rsidR="00FB5DF9" w:rsidRPr="00741CC0">
        <w:rPr>
          <w:rFonts w:ascii="Times New Roman" w:hAnsi="Times New Roman"/>
          <w:sz w:val="24"/>
          <w:szCs w:val="24"/>
        </w:rPr>
        <w:t xml:space="preserve"> УМС</w:t>
      </w:r>
      <w:r w:rsidRPr="00741CC0">
        <w:rPr>
          <w:rFonts w:ascii="Times New Roman" w:hAnsi="Times New Roman"/>
          <w:sz w:val="24"/>
          <w:szCs w:val="24"/>
        </w:rPr>
        <w:t xml:space="preserve"> по увеличению поступлений налоговых и неналоговых платежей в бюджет</w:t>
      </w:r>
      <w:r w:rsidR="00FB5DF9" w:rsidRPr="00741CC0">
        <w:rPr>
          <w:rFonts w:ascii="Times New Roman" w:hAnsi="Times New Roman"/>
          <w:sz w:val="24"/>
          <w:szCs w:val="24"/>
        </w:rPr>
        <w:t>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C8A" w:rsidRPr="00741CC0" w:rsidRDefault="00451C8A" w:rsidP="00985937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4.2.2 Мероприятия </w:t>
      </w:r>
      <w:r w:rsidR="00881D07" w:rsidRPr="00741CC0">
        <w:rPr>
          <w:rFonts w:ascii="Times New Roman" w:hAnsi="Times New Roman"/>
          <w:sz w:val="24"/>
          <w:szCs w:val="24"/>
        </w:rPr>
        <w:t>по опт</w:t>
      </w:r>
      <w:r w:rsidR="002A1EC9">
        <w:rPr>
          <w:rFonts w:ascii="Times New Roman" w:hAnsi="Times New Roman"/>
          <w:sz w:val="24"/>
          <w:szCs w:val="24"/>
        </w:rPr>
        <w:t>имизации</w:t>
      </w:r>
      <w:r w:rsidR="00881D07" w:rsidRPr="00741CC0">
        <w:rPr>
          <w:rFonts w:ascii="Times New Roman" w:hAnsi="Times New Roman"/>
          <w:sz w:val="24"/>
          <w:szCs w:val="24"/>
        </w:rPr>
        <w:t xml:space="preserve"> расходов бюджета</w:t>
      </w:r>
    </w:p>
    <w:p w:rsidR="008C53B5" w:rsidRPr="00741CC0" w:rsidRDefault="008C53B5" w:rsidP="00741CC0">
      <w:pPr>
        <w:pStyle w:val="a3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Одним из принципов бюджетной системы Российской Федерации является принцип эффективности и экономности использования бюджетных средств, который означает, что при составлении и исполнении бюджетов участники бюджетного процесса должны исходить из необходимости достижения заданных результатов с использованием оптимального объема средств.</w:t>
      </w: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Реализация предусмотренных Планом задач по оптимизации расходов бюджета осуществлялась по следующим направлениям:</w:t>
      </w:r>
    </w:p>
    <w:p w:rsidR="008C53B5" w:rsidRPr="00741CC0" w:rsidRDefault="008C53B5" w:rsidP="00741CC0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оптимизация структуры сети учреждений Богучанского района;</w:t>
      </w:r>
    </w:p>
    <w:p w:rsidR="008C53B5" w:rsidRPr="00741CC0" w:rsidRDefault="008C53B5" w:rsidP="00741CC0">
      <w:pPr>
        <w:pStyle w:val="a3"/>
        <w:numPr>
          <w:ilvl w:val="0"/>
          <w:numId w:val="32"/>
        </w:numPr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повышение качества финансового управления;</w:t>
      </w:r>
    </w:p>
    <w:p w:rsidR="008C53B5" w:rsidRPr="00741CC0" w:rsidRDefault="008C53B5" w:rsidP="00741CC0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проведение анализа расходов на содержание муниципальных учреждений;</w:t>
      </w:r>
    </w:p>
    <w:p w:rsidR="008C53B5" w:rsidRPr="00741CC0" w:rsidRDefault="008C53B5" w:rsidP="00741CC0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совершенствование системы закупок для муниципальных нужд.</w:t>
      </w:r>
    </w:p>
    <w:p w:rsidR="008C53B5" w:rsidRPr="00741CC0" w:rsidRDefault="004179B4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Р</w:t>
      </w:r>
      <w:r w:rsidR="008C53B5" w:rsidRPr="00741CC0">
        <w:rPr>
          <w:rFonts w:ascii="Times New Roman" w:hAnsi="Times New Roman"/>
          <w:sz w:val="24"/>
          <w:szCs w:val="24"/>
        </w:rPr>
        <w:t>еализованные администрацией Богучанского района мероприятия по оптимизации расходов бюджета путем внесения изменений в ее структуру, а именно: изменение названий отдельных ее составляющих уровней, не повлекло за собой создание условий рационального и эффективного расходования бюджетных средств.</w:t>
      </w:r>
    </w:p>
    <w:p w:rsidR="008C53B5" w:rsidRPr="00741CC0" w:rsidRDefault="004179B4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В 2018 году </w:t>
      </w:r>
      <w:r w:rsidR="008C53B5" w:rsidRPr="00741CC0">
        <w:rPr>
          <w:rFonts w:ascii="Times New Roman" w:hAnsi="Times New Roman"/>
          <w:sz w:val="24"/>
          <w:szCs w:val="24"/>
        </w:rPr>
        <w:t>был проведен анализ численности вспомогательного и обслуживающего персонала в учреждениях бюджетной сферы, по результатам которого был</w:t>
      </w:r>
      <w:r w:rsidRPr="00741CC0">
        <w:rPr>
          <w:rFonts w:ascii="Times New Roman" w:hAnsi="Times New Roman"/>
          <w:sz w:val="24"/>
          <w:szCs w:val="24"/>
        </w:rPr>
        <w:t xml:space="preserve">о </w:t>
      </w:r>
      <w:r w:rsidR="008C53B5" w:rsidRPr="00741CC0">
        <w:rPr>
          <w:rFonts w:ascii="Times New Roman" w:hAnsi="Times New Roman"/>
          <w:sz w:val="24"/>
          <w:szCs w:val="24"/>
        </w:rPr>
        <w:t>сокращено 42,8 ставок вспомогательного и обслуживающего персонала, что в 8,6 раза больше запланированного целевого показателя (5 единиц), с экономическим эффектом в размере 1 280,4 тыс. руб.</w:t>
      </w: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Учитывая инф</w:t>
      </w:r>
      <w:r w:rsidR="002A1EC9">
        <w:rPr>
          <w:rFonts w:ascii="Times New Roman" w:hAnsi="Times New Roman"/>
          <w:sz w:val="24"/>
          <w:szCs w:val="24"/>
        </w:rPr>
        <w:t>ормацию, изложенную в Заключение</w:t>
      </w:r>
      <w:r w:rsidRPr="00741CC0">
        <w:rPr>
          <w:rFonts w:ascii="Times New Roman" w:hAnsi="Times New Roman"/>
          <w:sz w:val="24"/>
          <w:szCs w:val="24"/>
        </w:rPr>
        <w:t xml:space="preserve"> на годовой отчет об исполнении районного бюджета за 2018 год, штатная численность муниципальных служащих Богучанского района, принятая к финансовому обеспечению на конец 2018 года, превышает установленный</w:t>
      </w:r>
      <w:r w:rsidR="00894741" w:rsidRPr="00741CC0">
        <w:rPr>
          <w:rFonts w:ascii="Times New Roman" w:hAnsi="Times New Roman"/>
          <w:sz w:val="24"/>
          <w:szCs w:val="24"/>
        </w:rPr>
        <w:t xml:space="preserve"> предельный </w:t>
      </w:r>
      <w:r w:rsidRPr="00741CC0">
        <w:rPr>
          <w:rFonts w:ascii="Times New Roman" w:hAnsi="Times New Roman"/>
          <w:sz w:val="24"/>
          <w:szCs w:val="24"/>
        </w:rPr>
        <w:t>показатель (61 единиц) на 15 единиц (76 - 61).</w:t>
      </w: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Несмотря на планируемое сокращение численности муниципальных служащих, в том числе вакантных должностей, в количестве 12 единиц, работа по реализации данного мероприятия в 2018 году не проводилась.</w:t>
      </w: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В результате сложился отрицательный экономический эффект, так как дополнительная нагрузка на районный бюджет в проверяемом периоде </w:t>
      </w:r>
      <w:r w:rsidR="002A1EC9">
        <w:rPr>
          <w:rFonts w:ascii="Times New Roman" w:hAnsi="Times New Roman"/>
          <w:sz w:val="24"/>
          <w:szCs w:val="24"/>
        </w:rPr>
        <w:t xml:space="preserve">составила </w:t>
      </w:r>
      <w:r w:rsidRPr="00741CC0">
        <w:rPr>
          <w:rFonts w:ascii="Times New Roman" w:hAnsi="Times New Roman"/>
          <w:sz w:val="24"/>
          <w:szCs w:val="24"/>
        </w:rPr>
        <w:t>15 490,1 тыс. руб.</w:t>
      </w:r>
    </w:p>
    <w:p w:rsidR="007B4109" w:rsidRPr="00741CC0" w:rsidRDefault="007B4109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Мероприятия Плана направленные на повышение</w:t>
      </w:r>
      <w:r w:rsidR="008C53B5" w:rsidRPr="00741CC0">
        <w:rPr>
          <w:rFonts w:ascii="Times New Roman" w:hAnsi="Times New Roman"/>
          <w:sz w:val="24"/>
          <w:szCs w:val="24"/>
        </w:rPr>
        <w:t xml:space="preserve"> качества финансового управления «Проведение оценки качества финансового менеджмента главных распорядителей средс</w:t>
      </w:r>
      <w:r w:rsidRPr="00741CC0">
        <w:rPr>
          <w:rFonts w:ascii="Times New Roman" w:hAnsi="Times New Roman"/>
          <w:sz w:val="24"/>
          <w:szCs w:val="24"/>
        </w:rPr>
        <w:t xml:space="preserve">тв районного бюджета» и «Проведение мониторинга и оценки </w:t>
      </w:r>
      <w:r w:rsidRPr="00741CC0">
        <w:rPr>
          <w:rFonts w:ascii="Times New Roman" w:hAnsi="Times New Roman"/>
          <w:sz w:val="24"/>
          <w:szCs w:val="24"/>
        </w:rPr>
        <w:lastRenderedPageBreak/>
        <w:t xml:space="preserve">качества управления муниципальными финансами в </w:t>
      </w:r>
      <w:r w:rsidR="005F5A53" w:rsidRPr="00741CC0">
        <w:rPr>
          <w:rFonts w:ascii="Times New Roman" w:hAnsi="Times New Roman"/>
          <w:sz w:val="24"/>
          <w:szCs w:val="24"/>
        </w:rPr>
        <w:t>поселениях Богучанского района» выполнены своевременно и в полном объеме.</w:t>
      </w:r>
    </w:p>
    <w:p w:rsidR="008C53B5" w:rsidRPr="00741CC0" w:rsidRDefault="005F5A53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От реализации </w:t>
      </w:r>
      <w:r w:rsidR="00A7570B" w:rsidRPr="00741CC0">
        <w:rPr>
          <w:rFonts w:ascii="Times New Roman" w:hAnsi="Times New Roman"/>
          <w:sz w:val="24"/>
          <w:szCs w:val="24"/>
        </w:rPr>
        <w:t>мероприятия по совершенствованию системы закупок для муниципальных нужд получена экономическая эффективность в размере 14 341,9 тыс. руб.</w:t>
      </w:r>
    </w:p>
    <w:p w:rsidR="008C53B5" w:rsidRPr="00741CC0" w:rsidRDefault="00A06CA4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По итогам проведенного анализа выполнения </w:t>
      </w:r>
      <w:r w:rsidR="008C53B5" w:rsidRPr="00741CC0">
        <w:rPr>
          <w:rFonts w:ascii="Times New Roman" w:hAnsi="Times New Roman"/>
          <w:sz w:val="24"/>
          <w:szCs w:val="24"/>
        </w:rPr>
        <w:t xml:space="preserve">мероприятия по оптимизации расходов бюджета, предусматривающие реализацию 8 мероприятий по 4 направлениям, </w:t>
      </w:r>
      <w:r w:rsidRPr="00741CC0">
        <w:rPr>
          <w:rFonts w:ascii="Times New Roman" w:hAnsi="Times New Roman"/>
          <w:sz w:val="24"/>
          <w:szCs w:val="24"/>
        </w:rPr>
        <w:t>Контрольно-счетной комиссией установлено выполнение их</w:t>
      </w:r>
      <w:r w:rsidR="008C53B5" w:rsidRPr="00741CC0">
        <w:rPr>
          <w:rFonts w:ascii="Times New Roman" w:hAnsi="Times New Roman"/>
          <w:sz w:val="24"/>
          <w:szCs w:val="24"/>
        </w:rPr>
        <w:t xml:space="preserve"> на 62,5% (5 из 8).</w:t>
      </w:r>
    </w:p>
    <w:p w:rsidR="00451C8A" w:rsidRPr="00741CC0" w:rsidRDefault="00451C8A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C8A" w:rsidRPr="00741CC0" w:rsidRDefault="007D1F35" w:rsidP="00CE0D4C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Мероприятия по сокращению</w:t>
      </w:r>
      <w:r w:rsidR="00451C8A" w:rsidRPr="00741CC0">
        <w:rPr>
          <w:rFonts w:ascii="Times New Roman" w:hAnsi="Times New Roman"/>
          <w:sz w:val="24"/>
          <w:szCs w:val="24"/>
        </w:rPr>
        <w:t xml:space="preserve"> муниципального долга.</w:t>
      </w:r>
    </w:p>
    <w:p w:rsidR="00451C8A" w:rsidRPr="00741CC0" w:rsidRDefault="00451C8A" w:rsidP="00741C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Мероприятия по сокращению объема заимствования (муниципального долга), предусмотренные Планом на 2018 год, осуществлялись по следующим направлениям:</w:t>
      </w:r>
    </w:p>
    <w:p w:rsidR="008C53B5" w:rsidRPr="00741CC0" w:rsidRDefault="008C53B5" w:rsidP="00741CC0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работа по мониторингу реализации муниципальных планов мероприятий по росту доходов, оптимизации расходов, совершенствованию межбюджетных отношений и долговой политики;</w:t>
      </w:r>
    </w:p>
    <w:p w:rsidR="008C53B5" w:rsidRPr="00741CC0" w:rsidRDefault="008C53B5" w:rsidP="00741CC0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обеспечение контроля за финансовым состоянием бюджетов ОМСУ;</w:t>
      </w:r>
    </w:p>
    <w:p w:rsidR="008C53B5" w:rsidRPr="00741CC0" w:rsidRDefault="008C53B5" w:rsidP="00741CC0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совершенствование долговой политики.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74153" w:rsidRPr="00741CC0">
        <w:rPr>
          <w:rFonts w:ascii="Times New Roman" w:hAnsi="Times New Roman" w:cs="Times New Roman"/>
          <w:sz w:val="24"/>
          <w:szCs w:val="24"/>
        </w:rPr>
        <w:t xml:space="preserve">обеспечение контроля за финансовым состоянием бюджетов ОМСУ </w:t>
      </w:r>
      <w:r w:rsidRPr="00741CC0">
        <w:rPr>
          <w:rFonts w:ascii="Times New Roman" w:hAnsi="Times New Roman" w:cs="Times New Roman"/>
          <w:sz w:val="24"/>
          <w:szCs w:val="24"/>
        </w:rPr>
        <w:t>Планом предусмотрено до 1 февраля 2018 года заключение 17 соглашений между администрацией Богучанского района и поселениями района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Согласно предоставленным Контрольно-счетной комиссии документам, мероприятие по заключению названных соглашений с ОМСУ района Финансовым управлением выполнено в полном объеме.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соответствии с условиями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бюджета, каждое муниципальное образование поселения, заключившее с администрацией Богучанского района названное Соглашение, разработало и утвердило План мероприятий по росту доходов, оптимизации расходов, совершенствованию межбюджетных отношений и долговой политики.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целях осуществления Финансовым управлением мониторинга всеми поселениями Богучанского района предоставлены соответствующие Планы, а также ежеквартальные отчеты о их реализации.</w:t>
      </w: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В целях достижения и соблюдения баланса между собственными доходами поселений и их принятыми (принимаемыми) расходными обязательствами, Финансовым управлением ежемесячно проводится мониторинг исполнения их бюджетов.</w:t>
      </w:r>
    </w:p>
    <w:p w:rsidR="008C53B5" w:rsidRPr="00741CC0" w:rsidRDefault="008C53B5" w:rsidP="00741CC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В случае если объем предусмотренных бюджетом поселения расходов не 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и изменением остатков на счетах по учету средств, бюджетам поселений Богучанского района, в рамках требований решения Богучанского районного Совета депутатов от 08.06.2010 № 3/2-32</w:t>
      </w:r>
      <w:r w:rsidR="00FE1905" w:rsidRPr="00741CC0">
        <w:rPr>
          <w:rFonts w:ascii="Times New Roman" w:hAnsi="Times New Roman" w:cs="Times New Roman"/>
          <w:sz w:val="24"/>
          <w:szCs w:val="24"/>
        </w:rPr>
        <w:t xml:space="preserve"> «О межбюджетных отношениях в </w:t>
      </w:r>
      <w:r w:rsidR="00FE1905" w:rsidRPr="00741CC0">
        <w:rPr>
          <w:rFonts w:ascii="Times New Roman" w:hAnsi="Times New Roman" w:cs="Times New Roman"/>
          <w:sz w:val="24"/>
          <w:szCs w:val="24"/>
        </w:rPr>
        <w:lastRenderedPageBreak/>
        <w:t>муниципальном образовании Богучанский район»</w:t>
      </w:r>
      <w:r w:rsidR="007D1F35">
        <w:rPr>
          <w:rFonts w:ascii="Times New Roman" w:hAnsi="Times New Roman" w:cs="Times New Roman"/>
          <w:sz w:val="24"/>
          <w:szCs w:val="24"/>
        </w:rPr>
        <w:t xml:space="preserve"> предоставлялись</w:t>
      </w:r>
      <w:r w:rsidRPr="00741CC0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 для обеспечения их сбалансированности.</w:t>
      </w:r>
    </w:p>
    <w:p w:rsidR="008C53B5" w:rsidRPr="00741CC0" w:rsidRDefault="00C663E8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В целях</w:t>
      </w:r>
      <w:r w:rsidR="008C53B5" w:rsidRPr="00741CC0">
        <w:rPr>
          <w:rFonts w:ascii="Times New Roman" w:hAnsi="Times New Roman"/>
          <w:sz w:val="24"/>
          <w:szCs w:val="24"/>
        </w:rPr>
        <w:t xml:space="preserve"> </w:t>
      </w:r>
      <w:r w:rsidRPr="00741CC0">
        <w:rPr>
          <w:rFonts w:ascii="Times New Roman" w:hAnsi="Times New Roman"/>
          <w:sz w:val="24"/>
          <w:szCs w:val="24"/>
        </w:rPr>
        <w:t>минимизации</w:t>
      </w:r>
      <w:r w:rsidR="008C53B5" w:rsidRPr="00741CC0">
        <w:rPr>
          <w:rFonts w:ascii="Times New Roman" w:hAnsi="Times New Roman"/>
          <w:sz w:val="24"/>
          <w:szCs w:val="24"/>
        </w:rPr>
        <w:t xml:space="preserve"> (исключение) просроченной кредиторской задолженности в консолидирован</w:t>
      </w:r>
      <w:r w:rsidRPr="00741CC0">
        <w:rPr>
          <w:rFonts w:ascii="Times New Roman" w:hAnsi="Times New Roman"/>
          <w:sz w:val="24"/>
          <w:szCs w:val="24"/>
        </w:rPr>
        <w:t>ном бюджете</w:t>
      </w:r>
      <w:r w:rsidR="007D1F35">
        <w:rPr>
          <w:rFonts w:ascii="Times New Roman" w:hAnsi="Times New Roman"/>
          <w:sz w:val="24"/>
          <w:szCs w:val="24"/>
        </w:rPr>
        <w:t xml:space="preserve"> Богучанского района принимались</w:t>
      </w:r>
      <w:r w:rsidRPr="00741CC0">
        <w:rPr>
          <w:rFonts w:ascii="Times New Roman" w:hAnsi="Times New Roman"/>
          <w:sz w:val="24"/>
          <w:szCs w:val="24"/>
        </w:rPr>
        <w:t xml:space="preserve"> соответствующие меры.</w:t>
      </w:r>
    </w:p>
    <w:p w:rsidR="008C53B5" w:rsidRPr="00741CC0" w:rsidRDefault="008C53B5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Согласно предоставленному отчету о выполнении Плана мероприятий, кредиторская задолженность, сложившаяся на начало финансового года из-за невыполнения плановых показателей по собственным доходам за предыдущий год, была погашена в 1 квартале проверяемого периода.</w:t>
      </w:r>
    </w:p>
    <w:p w:rsidR="008C53B5" w:rsidRPr="00741CC0" w:rsidRDefault="00C663E8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В целях </w:t>
      </w:r>
      <w:r w:rsidR="007D1F35">
        <w:rPr>
          <w:rFonts w:ascii="Times New Roman" w:hAnsi="Times New Roman"/>
          <w:sz w:val="24"/>
          <w:szCs w:val="24"/>
        </w:rPr>
        <w:t>совершенствования</w:t>
      </w:r>
      <w:r w:rsidR="008C53B5" w:rsidRPr="00741CC0">
        <w:rPr>
          <w:rFonts w:ascii="Times New Roman" w:hAnsi="Times New Roman"/>
          <w:sz w:val="24"/>
          <w:szCs w:val="24"/>
        </w:rPr>
        <w:t xml:space="preserve"> до</w:t>
      </w:r>
      <w:r w:rsidRPr="00741CC0">
        <w:rPr>
          <w:rFonts w:ascii="Times New Roman" w:hAnsi="Times New Roman"/>
          <w:sz w:val="24"/>
          <w:szCs w:val="24"/>
        </w:rPr>
        <w:t>лговой политики предусматривалась реализация</w:t>
      </w:r>
      <w:r w:rsidR="008C53B5" w:rsidRPr="00741CC0">
        <w:rPr>
          <w:rFonts w:ascii="Times New Roman" w:hAnsi="Times New Roman"/>
          <w:sz w:val="24"/>
          <w:szCs w:val="24"/>
        </w:rPr>
        <w:t xml:space="preserve"> </w:t>
      </w:r>
      <w:r w:rsidRPr="00741CC0">
        <w:rPr>
          <w:rFonts w:ascii="Times New Roman" w:hAnsi="Times New Roman"/>
          <w:sz w:val="24"/>
          <w:szCs w:val="24"/>
        </w:rPr>
        <w:t>мероприятия по соблюдению</w:t>
      </w:r>
      <w:r w:rsidR="008C53B5" w:rsidRPr="00741CC0">
        <w:rPr>
          <w:rFonts w:ascii="Times New Roman" w:hAnsi="Times New Roman"/>
          <w:sz w:val="24"/>
          <w:szCs w:val="24"/>
        </w:rPr>
        <w:t xml:space="preserve"> условий реструктуризации бюджетных кредитов, предоставленных бюджету Богучанского района из краевого бюджета</w:t>
      </w:r>
      <w:r w:rsidR="00F249B8" w:rsidRPr="00741CC0">
        <w:rPr>
          <w:rFonts w:ascii="Times New Roman" w:hAnsi="Times New Roman"/>
          <w:sz w:val="24"/>
          <w:szCs w:val="24"/>
        </w:rPr>
        <w:t>, которое выполнено в полном объеме.</w:t>
      </w:r>
    </w:p>
    <w:p w:rsidR="008C53B5" w:rsidRPr="00741CC0" w:rsidRDefault="00A85DE7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 xml:space="preserve">Проведенный Контрольно-счетной комиссией анализ реализации мероприятий по </w:t>
      </w:r>
      <w:r w:rsidR="008C53B5" w:rsidRPr="00741CC0">
        <w:rPr>
          <w:rFonts w:ascii="Times New Roman" w:hAnsi="Times New Roman" w:cs="Times New Roman"/>
          <w:sz w:val="24"/>
          <w:szCs w:val="24"/>
        </w:rPr>
        <w:t>сокращению муниципального долга, предусматривающие реализацию 5 мероприятий по 3 направлениям, выполнены на 100,0% (5 из 5).</w:t>
      </w:r>
    </w:p>
    <w:p w:rsidR="008C53B5" w:rsidRPr="00741CC0" w:rsidRDefault="008C53B5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BA4" w:rsidRPr="00741CC0" w:rsidRDefault="00027BA4" w:rsidP="0028757E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</w:pPr>
      <w:r w:rsidRPr="00741CC0">
        <w:rPr>
          <w:lang w:eastAsia="en-US"/>
        </w:rPr>
        <w:t>4.3. Анализ эффективности использования программного метода развития муниципального образования Богучанский район</w:t>
      </w:r>
    </w:p>
    <w:p w:rsidR="00D416CA" w:rsidRPr="00741CC0" w:rsidRDefault="00D416CA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6CA" w:rsidRPr="00741CC0" w:rsidRDefault="00D416CA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Одним из полномочий органов местного самоуправления в сфере стратегического планирования является разработка, рассмотрение, утверждение (одобрение) и реализация документов стратегического планирования, определяющих долгосрочные цели и задачи муниципального управления и социально-экономического развития муниципального образования.</w:t>
      </w:r>
    </w:p>
    <w:p w:rsidR="00D416CA" w:rsidRPr="00741CC0" w:rsidRDefault="00D416CA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Документы стратегического планирования разрабатываются в рамках целеполагания, прогнозирования, планирования и программирования на каждом уровне бюджетной системы Российской Федерации.</w:t>
      </w:r>
    </w:p>
    <w:p w:rsidR="00D416CA" w:rsidRPr="00741CC0" w:rsidRDefault="00D416CA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Одним из документов, разрабатываемых на уровне муниципальных образований, является муницип</w:t>
      </w:r>
      <w:r w:rsidR="00062808" w:rsidRPr="00741CC0"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741CC0">
        <w:rPr>
          <w:rFonts w:ascii="Times New Roman" w:hAnsi="Times New Roman" w:cs="Times New Roman"/>
          <w:sz w:val="24"/>
          <w:szCs w:val="24"/>
        </w:rPr>
        <w:t>.</w:t>
      </w:r>
    </w:p>
    <w:p w:rsidR="00D416CA" w:rsidRPr="00741CC0" w:rsidRDefault="00062808" w:rsidP="00741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М</w:t>
      </w:r>
      <w:r w:rsidR="00D416CA" w:rsidRPr="00741CC0">
        <w:rPr>
          <w:rFonts w:ascii="Times New Roman" w:hAnsi="Times New Roman" w:cs="Times New Roman"/>
          <w:sz w:val="24"/>
          <w:szCs w:val="24"/>
        </w:rPr>
        <w:t>униципальная программа - это документ стратегического планирования, который содержит комплекс планируемых мероприятий, взаимоувязанных по задачам, срокам осуществления, исполнителям и ресурсам, а также обеспечивает наиболее эффективное достижение целей и решение задач социально-экономического развития муниципального образования.</w:t>
      </w:r>
    </w:p>
    <w:p w:rsidR="00D416CA" w:rsidRPr="00741CC0" w:rsidRDefault="00D416CA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На территории муниципального образования Богучанский район работа по разработке и формированию муниципальных программ, а, следовательно, внедрение программно-целевого принципа стратегического планирования, была начата в 2013 году.</w:t>
      </w:r>
    </w:p>
    <w:p w:rsidR="00D416CA" w:rsidRPr="00741CC0" w:rsidRDefault="00D416CA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 xml:space="preserve">На </w:t>
      </w:r>
      <w:r w:rsidR="00AA454E">
        <w:rPr>
          <w:rFonts w:ascii="Times New Roman" w:hAnsi="Times New Roman"/>
          <w:sz w:val="24"/>
          <w:szCs w:val="24"/>
        </w:rPr>
        <w:t xml:space="preserve">момент проведения экспертно-аналитического мероприятия </w:t>
      </w:r>
      <w:r w:rsidRPr="00741CC0">
        <w:rPr>
          <w:rFonts w:ascii="Times New Roman" w:hAnsi="Times New Roman"/>
          <w:sz w:val="24"/>
          <w:szCs w:val="24"/>
        </w:rPr>
        <w:t>на территории муниципального образов</w:t>
      </w:r>
      <w:r w:rsidR="00AA454E">
        <w:rPr>
          <w:rFonts w:ascii="Times New Roman" w:hAnsi="Times New Roman"/>
          <w:sz w:val="24"/>
          <w:szCs w:val="24"/>
        </w:rPr>
        <w:t>ания Богучанский район действовало</w:t>
      </w:r>
      <w:r w:rsidRPr="00741CC0">
        <w:rPr>
          <w:rFonts w:ascii="Times New Roman" w:hAnsi="Times New Roman"/>
          <w:sz w:val="24"/>
          <w:szCs w:val="24"/>
        </w:rPr>
        <w:t xml:space="preserve"> 12 муниципальных программ, направленных на осуществление муниципальной политики Богучанского района в установленных сферах деятел</w:t>
      </w:r>
      <w:r w:rsidR="00062808" w:rsidRPr="00741CC0">
        <w:rPr>
          <w:rFonts w:ascii="Times New Roman" w:hAnsi="Times New Roman"/>
          <w:sz w:val="24"/>
          <w:szCs w:val="24"/>
        </w:rPr>
        <w:t>ьности.</w:t>
      </w:r>
    </w:p>
    <w:p w:rsidR="00D416CA" w:rsidRPr="00741CC0" w:rsidRDefault="00062808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t>П</w:t>
      </w:r>
      <w:r w:rsidR="00D416CA" w:rsidRPr="00741CC0">
        <w:rPr>
          <w:rFonts w:ascii="Times New Roman" w:hAnsi="Times New Roman"/>
          <w:sz w:val="24"/>
          <w:szCs w:val="24"/>
        </w:rPr>
        <w:t>рограммы содержат комплекс мероприятий, необходимый и достаточный для достижения поставленных целей и задач, а также взаимосвязанный с соответствующими бюджетными ассигнованиями и ожидаемыми результатами от их использования.</w:t>
      </w:r>
    </w:p>
    <w:p w:rsidR="00D416CA" w:rsidRPr="00741CC0" w:rsidRDefault="00062808" w:rsidP="00741CC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1CC0">
        <w:rPr>
          <w:rFonts w:ascii="Times New Roman" w:hAnsi="Times New Roman"/>
          <w:sz w:val="24"/>
          <w:szCs w:val="24"/>
        </w:rPr>
        <w:lastRenderedPageBreak/>
        <w:t>В</w:t>
      </w:r>
      <w:r w:rsidR="00D416CA" w:rsidRPr="00741CC0">
        <w:rPr>
          <w:rFonts w:ascii="Times New Roman" w:hAnsi="Times New Roman"/>
          <w:sz w:val="24"/>
          <w:szCs w:val="24"/>
        </w:rPr>
        <w:t>недрение программно - целевого метода, а именно: формирование районного бюджета в программной структуре расходов на основе 12 муниципальных программ, позволило увязать цели и задачи главных распорядителей бюджетных средств с имеющимися ресурсами с целью достижения стратегических приоритетов развития Богучанского района.</w:t>
      </w:r>
    </w:p>
    <w:p w:rsidR="00D416CA" w:rsidRPr="00741CC0" w:rsidRDefault="00062808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М</w:t>
      </w:r>
      <w:r w:rsidR="00D416CA" w:rsidRPr="00741CC0">
        <w:rPr>
          <w:rFonts w:ascii="Times New Roman" w:hAnsi="Times New Roman" w:cs="Times New Roman"/>
          <w:sz w:val="24"/>
          <w:szCs w:val="24"/>
        </w:rPr>
        <w:t xml:space="preserve">униципальные программы </w:t>
      </w:r>
      <w:r w:rsidR="00CB31D9">
        <w:rPr>
          <w:rFonts w:ascii="Times New Roman" w:hAnsi="Times New Roman" w:cs="Times New Roman"/>
          <w:sz w:val="24"/>
          <w:szCs w:val="24"/>
        </w:rPr>
        <w:t>сформированы</w:t>
      </w:r>
      <w:r w:rsidR="00D416CA" w:rsidRPr="00741CC0">
        <w:rPr>
          <w:rFonts w:ascii="Times New Roman" w:hAnsi="Times New Roman" w:cs="Times New Roman"/>
          <w:sz w:val="24"/>
          <w:szCs w:val="24"/>
        </w:rPr>
        <w:t xml:space="preserve"> в соответствии с приоритетами социально-экономического развития Богучанского района, которые ранее определялись Программой социально-экономического развития района, а сейчас, с учетом изменений действующего законодательства Российской Федерации - Стратегией социально-экономического развития муниципального образования Богучанский район (далее по тексту – Стратегия СЭР).</w:t>
      </w:r>
    </w:p>
    <w:p w:rsidR="00D416CA" w:rsidRPr="00741CC0" w:rsidRDefault="00D416CA" w:rsidP="00741C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0">
        <w:rPr>
          <w:rFonts w:ascii="Times New Roman" w:hAnsi="Times New Roman" w:cs="Times New Roman"/>
          <w:sz w:val="24"/>
          <w:szCs w:val="24"/>
        </w:rPr>
        <w:t>На момент проведения данного экспертно - аналитического мероприятия названный документ сформирован в виде проекта и размещен на официальном сайте администрации Богучанского района в информационно-телекоммуникационной сети «Интернет».</w:t>
      </w:r>
    </w:p>
    <w:p w:rsidR="00D416CA" w:rsidRPr="00741CC0" w:rsidRDefault="00D416CA" w:rsidP="00741CC0">
      <w:pPr>
        <w:pStyle w:val="msonormalbullet2gifbullet1gif"/>
        <w:spacing w:before="0" w:beforeAutospacing="0" w:after="0" w:afterAutospacing="0" w:line="276" w:lineRule="auto"/>
        <w:ind w:right="-85" w:firstLine="709"/>
        <w:contextualSpacing/>
        <w:jc w:val="both"/>
      </w:pPr>
      <w:r w:rsidRPr="00741CC0">
        <w:t>Проведенный анализ соответствия целей и задач муниципальных программ приоритетам социально-экономического развит</w:t>
      </w:r>
      <w:r w:rsidR="000C32A3">
        <w:t>ия Богучанского района позволил</w:t>
      </w:r>
      <w:r w:rsidRPr="00741CC0">
        <w:t xml:space="preserve"> сделать вывод о том, что внедрение программно - целевого метода бюджетирования на территории муниципального образования Богучанский район не позволило обеспечить взаимосвязь между документами стратегического планирования, исключив возможность эффективного достижения целей и решения задач его социально-экономического развития.</w:t>
      </w:r>
    </w:p>
    <w:p w:rsidR="00D416CA" w:rsidRPr="00741CC0" w:rsidRDefault="00D416CA" w:rsidP="00741CC0">
      <w:pPr>
        <w:pStyle w:val="msonormalbullet2gifbullet1gif"/>
        <w:spacing w:before="0" w:beforeAutospacing="0" w:after="0" w:afterAutospacing="0" w:line="276" w:lineRule="auto"/>
        <w:ind w:right="-85" w:firstLine="709"/>
        <w:contextualSpacing/>
        <w:jc w:val="both"/>
      </w:pPr>
      <w:r w:rsidRPr="00741CC0">
        <w:t>Значительные расхождения основных показателей стратегического планирования, определяющих систему долгосрочных приоритетов развития района, исключают возможность и целесообразность осуществить оценку управления и контроля за реализацией программного метода развития Богучанского района.</w:t>
      </w:r>
    </w:p>
    <w:p w:rsidR="00D416CA" w:rsidRPr="00741CC0" w:rsidRDefault="00D416CA" w:rsidP="00741CC0">
      <w:pPr>
        <w:pStyle w:val="msonormalbullet2gifbullet1gif"/>
        <w:spacing w:before="0" w:beforeAutospacing="0" w:after="0" w:afterAutospacing="0" w:line="276" w:lineRule="auto"/>
        <w:ind w:right="-85" w:firstLine="709"/>
        <w:contextualSpacing/>
        <w:jc w:val="both"/>
      </w:pPr>
    </w:p>
    <w:p w:rsidR="00775969" w:rsidRDefault="00775969" w:rsidP="002123D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контроля за устранением нарушений, выявленных в ходе проведенных мероприятий</w:t>
      </w:r>
    </w:p>
    <w:p w:rsidR="0048701B" w:rsidRPr="00741CC0" w:rsidRDefault="0048701B" w:rsidP="0048701B">
      <w:pPr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69" w:rsidRPr="00741CC0" w:rsidRDefault="00775969" w:rsidP="00741CC0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Контроль за реализацией мероприятий, направленных на устранение нарушений и недостатков, выявляемых в ходе контрольных мероприятий, является важным элементом деятельности Контрольно-счётной комиссии, характеризующим результативность работы контрольного органа в развитии контрольной функции муниципальных финансов.</w:t>
      </w:r>
    </w:p>
    <w:p w:rsidR="00775969" w:rsidRPr="00741CC0" w:rsidRDefault="00775969" w:rsidP="00741CC0">
      <w:pPr>
        <w:pStyle w:val="msonormalbullet2gif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 xml:space="preserve">Основным направлением в реализации результатов контрольной деятельности Контрольно-счётной комиссии является ее взаимодействие с районным Советом депутатов, которому она подотчетна как органу, осуществляющему высший уровень муниципального финансового контроля, и Главой Богучанского района. 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 xml:space="preserve">Исходя из указанного, основополагающим правилом при реализации итогов контрольных мероприятий, проводимых Контрольно-счётной комиссией, остается рассмотрение заключений и аналитических записок контрольного органа Главой Богучанского района и депутатами районного Совета депутатов. 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К основным мерам по устранению выявленных нарушений и недостатков по результатам контрольных мероприятий, проводимых Контрольно-счетной комиссией, относятся: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lastRenderedPageBreak/>
        <w:t>- возврат в районный бюджет бюджетных средств израсходованных не по целевому назначению, а также неправомерно;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- внесение изменений и дополнений в муниципальные акты, направленных на устранение условий или причин, способствующих возникновению выявленных нарушений, неэффективному использованию ресурсов бюджета и муниципального имущества;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- наведение порядка в бухгалтерском учете;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- усиление контроля в части осуществления полномочий по администрированию доходов;</w:t>
      </w:r>
    </w:p>
    <w:p w:rsidR="00775969" w:rsidRPr="00741CC0" w:rsidRDefault="00775969" w:rsidP="00741CC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- направление материалов по результатам контрольных мероприятий в адрес прокуратуры Богучанского района в соответствии с действующим законодательством и в рамках заключенного соглашения о сотрудничестве.</w:t>
      </w:r>
    </w:p>
    <w:p w:rsidR="00775969" w:rsidRPr="00741CC0" w:rsidRDefault="00775969" w:rsidP="00741CC0">
      <w:pPr>
        <w:pStyle w:val="msonormalbullet2gif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 xml:space="preserve">В отдельных случаях для достижения результатов проверок направляются письма, имеющие характер докладных записок, в адрес Главы Богучанского района, содержащие обобщающие материалы по контрольным мероприятиям, где количество и характер нарушений свидетельствуют о нанесении очевидного ущерба интересам районного бюджета. </w:t>
      </w:r>
    </w:p>
    <w:p w:rsidR="00775969" w:rsidRPr="00741CC0" w:rsidRDefault="00775969" w:rsidP="00741CC0">
      <w:pPr>
        <w:pStyle w:val="msonormalbullet3gif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Выявленные, но не устране</w:t>
      </w:r>
      <w:r w:rsidR="00F62D45">
        <w:t>нные в ходе проверок нарушения</w:t>
      </w:r>
      <w:r w:rsidRPr="00741CC0">
        <w:t>, находятся на контроле Контрольно-счётной комиссии, по ним проводится соответствующая работа.</w:t>
      </w:r>
    </w:p>
    <w:p w:rsidR="00775969" w:rsidRPr="00741CC0" w:rsidRDefault="00775969" w:rsidP="00741CC0">
      <w:pPr>
        <w:pStyle w:val="msonormalbullet3gif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775969" w:rsidRPr="00741CC0" w:rsidRDefault="00775969" w:rsidP="007A306B">
      <w:pPr>
        <w:pStyle w:val="msonormalbullet2gi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  <w:outlineLvl w:val="0"/>
      </w:pPr>
      <w:r w:rsidRPr="00741CC0">
        <w:t>Организация деятельности Контрольно-счетной комиссии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outlineLvl w:val="0"/>
      </w:pP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outlineLvl w:val="0"/>
      </w:pPr>
      <w:r w:rsidRPr="00741CC0">
        <w:t>В целях организации деятельности Кон</w:t>
      </w:r>
      <w:r w:rsidR="008F2C8E" w:rsidRPr="00741CC0">
        <w:t>трольно-счетной комиссией в 2019</w:t>
      </w:r>
      <w:r w:rsidR="00DD0321">
        <w:t xml:space="preserve"> году реализованы мероприятия, предусмотренные</w:t>
      </w:r>
      <w:r w:rsidRPr="00741CC0">
        <w:t xml:space="preserve"> утвержденным планом работы.</w:t>
      </w:r>
    </w:p>
    <w:p w:rsidR="00775969" w:rsidRPr="00741CC0" w:rsidRDefault="008F2C8E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outlineLvl w:val="0"/>
      </w:pPr>
      <w:r w:rsidRPr="00741CC0">
        <w:t>В 2019</w:t>
      </w:r>
      <w:r w:rsidR="00775969" w:rsidRPr="00741CC0">
        <w:t xml:space="preserve"> году подготовлен и утвержден план работы Контрольно-счетной комиссии на очередной год.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outlineLvl w:val="0"/>
      </w:pPr>
      <w:r w:rsidRPr="00741CC0">
        <w:t>Кроме того, подготовлен и представлен депутатам Богучанского районного Совета отчет о работе Кон</w:t>
      </w:r>
      <w:r w:rsidR="008F2C8E" w:rsidRPr="00741CC0">
        <w:t>трольно-счетной комиссии за 2018</w:t>
      </w:r>
      <w:r w:rsidRPr="00741CC0">
        <w:t xml:space="preserve"> год.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outlineLvl w:val="0"/>
      </w:pPr>
      <w:r w:rsidRPr="00741CC0">
        <w:t>В рамках осуществления внутреннего финансового контроля проведена оценка полноты и достоверно</w:t>
      </w:r>
      <w:r w:rsidR="008F2C8E" w:rsidRPr="00741CC0">
        <w:t>сти бюджетной отчетности за 2018</w:t>
      </w:r>
      <w:r w:rsidRPr="00741CC0">
        <w:t xml:space="preserve"> год, </w:t>
      </w:r>
      <w:r w:rsidR="00D84B34" w:rsidRPr="00741CC0">
        <w:t xml:space="preserve">а также анализ выполнения плана работы за 2018 год. 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outlineLvl w:val="0"/>
      </w:pPr>
      <w:r w:rsidRPr="00741CC0">
        <w:t xml:space="preserve">Кроме того, </w:t>
      </w:r>
      <w:r w:rsidR="00727B44" w:rsidRPr="00741CC0">
        <w:t>разработан и утвержден 1 локальный правовой акт</w:t>
      </w:r>
      <w:r w:rsidRPr="00741CC0">
        <w:t xml:space="preserve"> Контрольно-счетной комиссии.</w:t>
      </w:r>
    </w:p>
    <w:p w:rsidR="00775969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center"/>
        <w:outlineLvl w:val="0"/>
      </w:pPr>
    </w:p>
    <w:p w:rsidR="00775969" w:rsidRPr="00741CC0" w:rsidRDefault="00775969" w:rsidP="00F05BF3">
      <w:pPr>
        <w:pStyle w:val="msonormalbullet2gi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  <w:outlineLvl w:val="0"/>
      </w:pPr>
      <w:r w:rsidRPr="00741CC0">
        <w:t>Выводы, предложения и задачи на перспективу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left="1069" w:firstLine="709"/>
        <w:contextualSpacing/>
        <w:outlineLvl w:val="0"/>
      </w:pPr>
    </w:p>
    <w:p w:rsidR="00775969" w:rsidRPr="00741CC0" w:rsidRDefault="00775969" w:rsidP="00741CC0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outlineLvl w:val="0"/>
      </w:pPr>
      <w:r w:rsidRPr="00741CC0">
        <w:t>В отчётном году Контрольно-счётной комиссией обеспечена реализация возложенных на неё полномочий по осуществлению внешнего муниципального финансового контроля.</w:t>
      </w:r>
    </w:p>
    <w:p w:rsidR="00775969" w:rsidRPr="00741CC0" w:rsidRDefault="00775969" w:rsidP="00741CC0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На современном этапе особую актуальность приобретают вопросы эффективности и результативности расходования бюджетных средств, на чем Контрольно-счетная комиссия района регулярно акцентирует внимание в своих материалах. Поэтому при осуществлении контроля за исполнением бюджета приоритетной задачей остаётся повышение качества анализа результативности и эффективности управления бюджетными ресурсами.</w:t>
      </w:r>
    </w:p>
    <w:p w:rsidR="00775969" w:rsidRPr="00741CC0" w:rsidRDefault="00775969" w:rsidP="00741CC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lastRenderedPageBreak/>
        <w:t>Изменения бюджетного законодательства требуют совершенствования правового регулирования деятельности Контрольно-счётных органов, используемых форм и методов контроля, применения новых подходов при проведении контрольных мероприятий.</w:t>
      </w:r>
    </w:p>
    <w:p w:rsidR="00775969" w:rsidRPr="00741CC0" w:rsidRDefault="00775969" w:rsidP="00741CC0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741CC0">
        <w:t>Сложившиеся правовые, кадровые, финансовые и материально-технические условия затрудняют выполнение Контрольно-счетной комиссией в полном объеме возложенные на нее задачи. Основная проблема в деятельности Контрольно-счетной комиссии района недостаточная численность</w:t>
      </w:r>
      <w:r w:rsidR="00901DE5" w:rsidRPr="00741CC0">
        <w:t xml:space="preserve"> работников</w:t>
      </w:r>
      <w:r w:rsidRPr="00741CC0">
        <w:t xml:space="preserve">. </w:t>
      </w:r>
    </w:p>
    <w:p w:rsidR="00775969" w:rsidRPr="00741CC0" w:rsidRDefault="00775969" w:rsidP="00775969">
      <w:pPr>
        <w:pStyle w:val="msonormalbullet1gif"/>
        <w:spacing w:after="0" w:afterAutospacing="0"/>
        <w:ind w:firstLine="851"/>
        <w:contextualSpacing/>
        <w:jc w:val="both"/>
      </w:pPr>
    </w:p>
    <w:p w:rsidR="00775969" w:rsidRPr="00741CC0" w:rsidRDefault="00775969" w:rsidP="00775969">
      <w:pPr>
        <w:pStyle w:val="msonormalbullet3gif"/>
        <w:spacing w:before="0" w:beforeAutospacing="0" w:after="0" w:afterAutospacing="0"/>
        <w:ind w:left="851"/>
        <w:contextualSpacing/>
        <w:jc w:val="both"/>
      </w:pPr>
    </w:p>
    <w:p w:rsidR="00775969" w:rsidRPr="00741CC0" w:rsidRDefault="00775969" w:rsidP="00775969">
      <w:pPr>
        <w:pStyle w:val="msonormalbullet1gif"/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741CC0">
        <w:t>Председатель</w:t>
      </w:r>
    </w:p>
    <w:p w:rsidR="00775969" w:rsidRPr="00741CC0" w:rsidRDefault="00775969" w:rsidP="00775969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741CC0">
        <w:t>Контрольно-счетной комиссии                                                                            Г.А. Рукосуева</w:t>
      </w:r>
    </w:p>
    <w:p w:rsidR="00775969" w:rsidRPr="00741CC0" w:rsidRDefault="00775969" w:rsidP="00775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969" w:rsidRPr="00741CC0" w:rsidRDefault="00775969" w:rsidP="00775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969" w:rsidRPr="00741CC0" w:rsidRDefault="00775969" w:rsidP="00775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969" w:rsidRPr="00741CC0" w:rsidRDefault="00775969" w:rsidP="00775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969" w:rsidRPr="00741CC0" w:rsidRDefault="00775969" w:rsidP="00775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969" w:rsidRPr="00741CC0" w:rsidRDefault="00775969" w:rsidP="00775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969" w:rsidRDefault="00775969" w:rsidP="00775969">
      <w:pPr>
        <w:spacing w:after="0"/>
      </w:pPr>
    </w:p>
    <w:p w:rsidR="00950BC9" w:rsidRDefault="00950BC9"/>
    <w:sectPr w:rsidR="00950BC9" w:rsidSect="00950BC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DF" w:rsidRDefault="002D3ADF" w:rsidP="004B56C4">
      <w:pPr>
        <w:spacing w:after="0" w:line="240" w:lineRule="auto"/>
      </w:pPr>
      <w:r>
        <w:separator/>
      </w:r>
    </w:p>
  </w:endnote>
  <w:endnote w:type="continuationSeparator" w:id="1">
    <w:p w:rsidR="002D3ADF" w:rsidRDefault="002D3ADF" w:rsidP="004B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3080"/>
    </w:sdtPr>
    <w:sdtContent>
      <w:p w:rsidR="002A1EC9" w:rsidRDefault="002A1EC9">
        <w:pPr>
          <w:pStyle w:val="aa"/>
          <w:jc w:val="right"/>
        </w:pPr>
        <w:fldSimple w:instr=" PAGE   \* MERGEFORMAT ">
          <w:r w:rsidR="00151441">
            <w:rPr>
              <w:noProof/>
            </w:rPr>
            <w:t>23</w:t>
          </w:r>
        </w:fldSimple>
      </w:p>
    </w:sdtContent>
  </w:sdt>
  <w:p w:rsidR="002A1EC9" w:rsidRDefault="002A1E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DF" w:rsidRDefault="002D3ADF" w:rsidP="004B56C4">
      <w:pPr>
        <w:spacing w:after="0" w:line="240" w:lineRule="auto"/>
      </w:pPr>
      <w:r>
        <w:separator/>
      </w:r>
    </w:p>
  </w:footnote>
  <w:footnote w:type="continuationSeparator" w:id="1">
    <w:p w:rsidR="002D3ADF" w:rsidRDefault="002D3ADF" w:rsidP="004B5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6B7"/>
    <w:multiLevelType w:val="multilevel"/>
    <w:tmpl w:val="DE40FC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1F669A9"/>
    <w:multiLevelType w:val="hybridMultilevel"/>
    <w:tmpl w:val="AC723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90846"/>
    <w:multiLevelType w:val="multilevel"/>
    <w:tmpl w:val="73201C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4FE4611"/>
    <w:multiLevelType w:val="hybridMultilevel"/>
    <w:tmpl w:val="7786F5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017827"/>
    <w:multiLevelType w:val="hybridMultilevel"/>
    <w:tmpl w:val="918EA206"/>
    <w:lvl w:ilvl="0" w:tplc="587885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A841672"/>
    <w:multiLevelType w:val="hybridMultilevel"/>
    <w:tmpl w:val="C0FE8892"/>
    <w:lvl w:ilvl="0" w:tplc="027E1958">
      <w:start w:val="1"/>
      <w:numFmt w:val="decimal"/>
      <w:lvlText w:val="%1."/>
      <w:lvlJc w:val="center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6394"/>
    <w:multiLevelType w:val="multilevel"/>
    <w:tmpl w:val="E1E81F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7">
    <w:nsid w:val="199E77B7"/>
    <w:multiLevelType w:val="hybridMultilevel"/>
    <w:tmpl w:val="DD8E1F4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1BD329E4"/>
    <w:multiLevelType w:val="hybridMultilevel"/>
    <w:tmpl w:val="413AD1DC"/>
    <w:lvl w:ilvl="0" w:tplc="830CC65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DA02B73"/>
    <w:multiLevelType w:val="multilevel"/>
    <w:tmpl w:val="2850F7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1FC91584"/>
    <w:multiLevelType w:val="hybridMultilevel"/>
    <w:tmpl w:val="CC485D5E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>
    <w:nsid w:val="20AA4E19"/>
    <w:multiLevelType w:val="multilevel"/>
    <w:tmpl w:val="C78E1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320" w:hanging="1440"/>
      </w:pPr>
      <w:rPr>
        <w:rFonts w:hint="default"/>
      </w:rPr>
    </w:lvl>
  </w:abstractNum>
  <w:abstractNum w:abstractNumId="12">
    <w:nsid w:val="237335AD"/>
    <w:multiLevelType w:val="hybridMultilevel"/>
    <w:tmpl w:val="DDA47622"/>
    <w:lvl w:ilvl="0" w:tplc="E258F9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9467D6"/>
    <w:multiLevelType w:val="hybridMultilevel"/>
    <w:tmpl w:val="2DD8393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66F1D5E"/>
    <w:multiLevelType w:val="multilevel"/>
    <w:tmpl w:val="89CCD35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8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5">
    <w:nsid w:val="26B64E59"/>
    <w:multiLevelType w:val="hybridMultilevel"/>
    <w:tmpl w:val="118C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86E7F"/>
    <w:multiLevelType w:val="hybridMultilevel"/>
    <w:tmpl w:val="E71C9F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9D4A67"/>
    <w:multiLevelType w:val="hybridMultilevel"/>
    <w:tmpl w:val="A57C14EC"/>
    <w:lvl w:ilvl="0" w:tplc="43BE1BB8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A91599"/>
    <w:multiLevelType w:val="hybridMultilevel"/>
    <w:tmpl w:val="8996C04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083707"/>
    <w:multiLevelType w:val="hybridMultilevel"/>
    <w:tmpl w:val="790AFC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7D76FA"/>
    <w:multiLevelType w:val="hybridMultilevel"/>
    <w:tmpl w:val="370662DA"/>
    <w:lvl w:ilvl="0" w:tplc="830CC654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ECE267A"/>
    <w:multiLevelType w:val="hybridMultilevel"/>
    <w:tmpl w:val="7AC8E7D2"/>
    <w:lvl w:ilvl="0" w:tplc="830CC6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F560310"/>
    <w:multiLevelType w:val="hybridMultilevel"/>
    <w:tmpl w:val="6018D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B72B2"/>
    <w:multiLevelType w:val="multilevel"/>
    <w:tmpl w:val="544E8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433D3AEE"/>
    <w:multiLevelType w:val="multilevel"/>
    <w:tmpl w:val="FC96BA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36" w:hanging="1800"/>
      </w:pPr>
      <w:rPr>
        <w:rFonts w:hint="default"/>
      </w:rPr>
    </w:lvl>
  </w:abstractNum>
  <w:abstractNum w:abstractNumId="25">
    <w:nsid w:val="465A1F8B"/>
    <w:multiLevelType w:val="multilevel"/>
    <w:tmpl w:val="A08478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>
    <w:nsid w:val="481D4F37"/>
    <w:multiLevelType w:val="multilevel"/>
    <w:tmpl w:val="44B407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27">
    <w:nsid w:val="4A624BCA"/>
    <w:multiLevelType w:val="hybridMultilevel"/>
    <w:tmpl w:val="79D0C0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B357498"/>
    <w:multiLevelType w:val="hybridMultilevel"/>
    <w:tmpl w:val="BCA6DEC6"/>
    <w:lvl w:ilvl="0" w:tplc="ED628224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E60118B"/>
    <w:multiLevelType w:val="hybridMultilevel"/>
    <w:tmpl w:val="72F45F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0CA11B9"/>
    <w:multiLevelType w:val="hybridMultilevel"/>
    <w:tmpl w:val="47B8F2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2BB0784"/>
    <w:multiLevelType w:val="hybridMultilevel"/>
    <w:tmpl w:val="0B5637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3E42D3"/>
    <w:multiLevelType w:val="hybridMultilevel"/>
    <w:tmpl w:val="CA301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E03B4A"/>
    <w:multiLevelType w:val="multilevel"/>
    <w:tmpl w:val="ED6E416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>
    <w:nsid w:val="62215A44"/>
    <w:multiLevelType w:val="hybridMultilevel"/>
    <w:tmpl w:val="3B908D5C"/>
    <w:lvl w:ilvl="0" w:tplc="830CC65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5A9631E"/>
    <w:multiLevelType w:val="hybridMultilevel"/>
    <w:tmpl w:val="5F84E760"/>
    <w:lvl w:ilvl="0" w:tplc="830CC6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F70C7"/>
    <w:multiLevelType w:val="multilevel"/>
    <w:tmpl w:val="A5846A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36" w:hanging="1800"/>
      </w:pPr>
      <w:rPr>
        <w:rFonts w:hint="default"/>
      </w:rPr>
    </w:lvl>
  </w:abstractNum>
  <w:abstractNum w:abstractNumId="37">
    <w:nsid w:val="6BA67FAD"/>
    <w:multiLevelType w:val="hybridMultilevel"/>
    <w:tmpl w:val="556A338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6C262CDB"/>
    <w:multiLevelType w:val="multilevel"/>
    <w:tmpl w:val="02586B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6D661E35"/>
    <w:multiLevelType w:val="multilevel"/>
    <w:tmpl w:val="5DCCB624"/>
    <w:lvl w:ilvl="0">
      <w:start w:val="1"/>
      <w:numFmt w:val="decimal"/>
      <w:lvlText w:val="%1."/>
      <w:lvlJc w:val="left"/>
      <w:pPr>
        <w:ind w:left="2844" w:hanging="360"/>
      </w:pPr>
    </w:lvl>
    <w:lvl w:ilvl="1">
      <w:start w:val="3"/>
      <w:numFmt w:val="decimal"/>
      <w:isLgl/>
      <w:lvlText w:val="%1.%2"/>
      <w:lvlJc w:val="left"/>
      <w:pPr>
        <w:ind w:left="3879" w:hanging="1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79" w:hanging="1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9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9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9" w:hanging="1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4" w:hanging="1800"/>
      </w:pPr>
      <w:rPr>
        <w:rFonts w:hint="default"/>
      </w:rPr>
    </w:lvl>
  </w:abstractNum>
  <w:abstractNum w:abstractNumId="40">
    <w:nsid w:val="6DFD5408"/>
    <w:multiLevelType w:val="hybridMultilevel"/>
    <w:tmpl w:val="5E2AF2C2"/>
    <w:lvl w:ilvl="0" w:tplc="A1C69154">
      <w:start w:val="1"/>
      <w:numFmt w:val="decimal"/>
      <w:pStyle w:val="2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09677D"/>
    <w:multiLevelType w:val="hybridMultilevel"/>
    <w:tmpl w:val="173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96BD7"/>
    <w:multiLevelType w:val="hybridMultilevel"/>
    <w:tmpl w:val="D9F88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60A2A"/>
    <w:multiLevelType w:val="hybridMultilevel"/>
    <w:tmpl w:val="090EE036"/>
    <w:lvl w:ilvl="0" w:tplc="42E00E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67068AD"/>
    <w:multiLevelType w:val="hybridMultilevel"/>
    <w:tmpl w:val="96EC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E1E07"/>
    <w:multiLevelType w:val="hybridMultilevel"/>
    <w:tmpl w:val="4D6A39DE"/>
    <w:lvl w:ilvl="0" w:tplc="830CC65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C8A1A9D"/>
    <w:multiLevelType w:val="hybridMultilevel"/>
    <w:tmpl w:val="717E4B0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6"/>
  </w:num>
  <w:num w:numId="6">
    <w:abstractNumId w:val="28"/>
  </w:num>
  <w:num w:numId="7">
    <w:abstractNumId w:val="14"/>
  </w:num>
  <w:num w:numId="8">
    <w:abstractNumId w:val="43"/>
  </w:num>
  <w:num w:numId="9">
    <w:abstractNumId w:val="0"/>
  </w:num>
  <w:num w:numId="10">
    <w:abstractNumId w:val="26"/>
  </w:num>
  <w:num w:numId="11">
    <w:abstractNumId w:val="9"/>
  </w:num>
  <w:num w:numId="12">
    <w:abstractNumId w:val="10"/>
  </w:num>
  <w:num w:numId="13">
    <w:abstractNumId w:val="2"/>
  </w:num>
  <w:num w:numId="14">
    <w:abstractNumId w:val="25"/>
  </w:num>
  <w:num w:numId="15">
    <w:abstractNumId w:val="11"/>
  </w:num>
  <w:num w:numId="16">
    <w:abstractNumId w:val="39"/>
  </w:num>
  <w:num w:numId="17">
    <w:abstractNumId w:val="30"/>
  </w:num>
  <w:num w:numId="18">
    <w:abstractNumId w:val="3"/>
  </w:num>
  <w:num w:numId="19">
    <w:abstractNumId w:val="31"/>
  </w:num>
  <w:num w:numId="20">
    <w:abstractNumId w:val="7"/>
  </w:num>
  <w:num w:numId="21">
    <w:abstractNumId w:val="19"/>
  </w:num>
  <w:num w:numId="22">
    <w:abstractNumId w:val="32"/>
  </w:num>
  <w:num w:numId="23">
    <w:abstractNumId w:val="37"/>
  </w:num>
  <w:num w:numId="24">
    <w:abstractNumId w:val="6"/>
  </w:num>
  <w:num w:numId="25">
    <w:abstractNumId w:val="27"/>
  </w:num>
  <w:num w:numId="26">
    <w:abstractNumId w:val="1"/>
  </w:num>
  <w:num w:numId="27">
    <w:abstractNumId w:val="24"/>
  </w:num>
  <w:num w:numId="28">
    <w:abstractNumId w:val="12"/>
  </w:num>
  <w:num w:numId="29">
    <w:abstractNumId w:val="44"/>
  </w:num>
  <w:num w:numId="30">
    <w:abstractNumId w:val="36"/>
  </w:num>
  <w:num w:numId="31">
    <w:abstractNumId w:val="38"/>
  </w:num>
  <w:num w:numId="32">
    <w:abstractNumId w:val="29"/>
  </w:num>
  <w:num w:numId="33">
    <w:abstractNumId w:val="41"/>
  </w:num>
  <w:num w:numId="34">
    <w:abstractNumId w:val="5"/>
  </w:num>
  <w:num w:numId="35">
    <w:abstractNumId w:val="15"/>
  </w:num>
  <w:num w:numId="36">
    <w:abstractNumId w:val="17"/>
  </w:num>
  <w:num w:numId="37">
    <w:abstractNumId w:val="13"/>
  </w:num>
  <w:num w:numId="38">
    <w:abstractNumId w:val="4"/>
  </w:num>
  <w:num w:numId="39">
    <w:abstractNumId w:val="21"/>
  </w:num>
  <w:num w:numId="40">
    <w:abstractNumId w:val="42"/>
  </w:num>
  <w:num w:numId="41">
    <w:abstractNumId w:val="46"/>
  </w:num>
  <w:num w:numId="42">
    <w:abstractNumId w:val="45"/>
  </w:num>
  <w:num w:numId="43">
    <w:abstractNumId w:val="20"/>
  </w:num>
  <w:num w:numId="44">
    <w:abstractNumId w:val="35"/>
  </w:num>
  <w:num w:numId="45">
    <w:abstractNumId w:val="34"/>
  </w:num>
  <w:num w:numId="46">
    <w:abstractNumId w:val="8"/>
  </w:num>
  <w:num w:numId="47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969"/>
    <w:rsid w:val="0000020E"/>
    <w:rsid w:val="00000701"/>
    <w:rsid w:val="000013AA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45D9"/>
    <w:rsid w:val="00015693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2545"/>
    <w:rsid w:val="000234D5"/>
    <w:rsid w:val="00024512"/>
    <w:rsid w:val="00025969"/>
    <w:rsid w:val="00027BA4"/>
    <w:rsid w:val="000300CE"/>
    <w:rsid w:val="0003026C"/>
    <w:rsid w:val="00030CA1"/>
    <w:rsid w:val="000316AE"/>
    <w:rsid w:val="0003232D"/>
    <w:rsid w:val="00032A91"/>
    <w:rsid w:val="0003442C"/>
    <w:rsid w:val="00036919"/>
    <w:rsid w:val="000370DA"/>
    <w:rsid w:val="00040197"/>
    <w:rsid w:val="0004250F"/>
    <w:rsid w:val="000425A2"/>
    <w:rsid w:val="00042EC5"/>
    <w:rsid w:val="00043F40"/>
    <w:rsid w:val="0004566D"/>
    <w:rsid w:val="000457A0"/>
    <w:rsid w:val="00045819"/>
    <w:rsid w:val="00045A10"/>
    <w:rsid w:val="00045E84"/>
    <w:rsid w:val="00045E91"/>
    <w:rsid w:val="000471FA"/>
    <w:rsid w:val="0004731C"/>
    <w:rsid w:val="00047365"/>
    <w:rsid w:val="00047F22"/>
    <w:rsid w:val="00050B65"/>
    <w:rsid w:val="00052E96"/>
    <w:rsid w:val="000538D9"/>
    <w:rsid w:val="00055334"/>
    <w:rsid w:val="00055A9D"/>
    <w:rsid w:val="00055D14"/>
    <w:rsid w:val="000567CA"/>
    <w:rsid w:val="000579A3"/>
    <w:rsid w:val="00057BD4"/>
    <w:rsid w:val="00062055"/>
    <w:rsid w:val="00062808"/>
    <w:rsid w:val="00062851"/>
    <w:rsid w:val="000628E1"/>
    <w:rsid w:val="00063AC7"/>
    <w:rsid w:val="00063E7C"/>
    <w:rsid w:val="000645FC"/>
    <w:rsid w:val="00064823"/>
    <w:rsid w:val="00064C00"/>
    <w:rsid w:val="00067E38"/>
    <w:rsid w:val="0007152E"/>
    <w:rsid w:val="00072524"/>
    <w:rsid w:val="0007287A"/>
    <w:rsid w:val="000729C9"/>
    <w:rsid w:val="00073EDB"/>
    <w:rsid w:val="000745E4"/>
    <w:rsid w:val="0007490D"/>
    <w:rsid w:val="00075319"/>
    <w:rsid w:val="0007571E"/>
    <w:rsid w:val="00077245"/>
    <w:rsid w:val="0008008E"/>
    <w:rsid w:val="00082748"/>
    <w:rsid w:val="00082D4F"/>
    <w:rsid w:val="0008360F"/>
    <w:rsid w:val="00083972"/>
    <w:rsid w:val="00083B5B"/>
    <w:rsid w:val="00083F9E"/>
    <w:rsid w:val="000847BE"/>
    <w:rsid w:val="00084D36"/>
    <w:rsid w:val="00084D52"/>
    <w:rsid w:val="0008595C"/>
    <w:rsid w:val="00085BC5"/>
    <w:rsid w:val="00086529"/>
    <w:rsid w:val="00086D0F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198D"/>
    <w:rsid w:val="000A28B0"/>
    <w:rsid w:val="000A3029"/>
    <w:rsid w:val="000A51B5"/>
    <w:rsid w:val="000A5EB6"/>
    <w:rsid w:val="000A6BD4"/>
    <w:rsid w:val="000A717C"/>
    <w:rsid w:val="000A7933"/>
    <w:rsid w:val="000A7F54"/>
    <w:rsid w:val="000B050E"/>
    <w:rsid w:val="000B05FB"/>
    <w:rsid w:val="000B0729"/>
    <w:rsid w:val="000B12E9"/>
    <w:rsid w:val="000B14B0"/>
    <w:rsid w:val="000B222A"/>
    <w:rsid w:val="000B29FE"/>
    <w:rsid w:val="000B3696"/>
    <w:rsid w:val="000B4571"/>
    <w:rsid w:val="000B4EA1"/>
    <w:rsid w:val="000B51B4"/>
    <w:rsid w:val="000B53E0"/>
    <w:rsid w:val="000B5B0D"/>
    <w:rsid w:val="000B6696"/>
    <w:rsid w:val="000B729F"/>
    <w:rsid w:val="000C2485"/>
    <w:rsid w:val="000C2496"/>
    <w:rsid w:val="000C32A3"/>
    <w:rsid w:val="000C43E1"/>
    <w:rsid w:val="000C5147"/>
    <w:rsid w:val="000C776A"/>
    <w:rsid w:val="000D0484"/>
    <w:rsid w:val="000D10E1"/>
    <w:rsid w:val="000D3C72"/>
    <w:rsid w:val="000D3DA4"/>
    <w:rsid w:val="000D425A"/>
    <w:rsid w:val="000D43A5"/>
    <w:rsid w:val="000D474A"/>
    <w:rsid w:val="000D481D"/>
    <w:rsid w:val="000D4F49"/>
    <w:rsid w:val="000D5123"/>
    <w:rsid w:val="000D6759"/>
    <w:rsid w:val="000D71DC"/>
    <w:rsid w:val="000D7351"/>
    <w:rsid w:val="000E079C"/>
    <w:rsid w:val="000E0940"/>
    <w:rsid w:val="000E0AC7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0F754D"/>
    <w:rsid w:val="0010092C"/>
    <w:rsid w:val="0010256F"/>
    <w:rsid w:val="00103025"/>
    <w:rsid w:val="00103AC8"/>
    <w:rsid w:val="00103BEA"/>
    <w:rsid w:val="00103DF3"/>
    <w:rsid w:val="001051FA"/>
    <w:rsid w:val="00105252"/>
    <w:rsid w:val="00105D57"/>
    <w:rsid w:val="001061C3"/>
    <w:rsid w:val="00106516"/>
    <w:rsid w:val="00107274"/>
    <w:rsid w:val="00110EAF"/>
    <w:rsid w:val="00111991"/>
    <w:rsid w:val="001120FA"/>
    <w:rsid w:val="00113199"/>
    <w:rsid w:val="0011418D"/>
    <w:rsid w:val="00115180"/>
    <w:rsid w:val="001178A3"/>
    <w:rsid w:val="00120041"/>
    <w:rsid w:val="001200C2"/>
    <w:rsid w:val="0012093A"/>
    <w:rsid w:val="00121BFA"/>
    <w:rsid w:val="0012211E"/>
    <w:rsid w:val="001223A3"/>
    <w:rsid w:val="00123D97"/>
    <w:rsid w:val="001247EF"/>
    <w:rsid w:val="001255CF"/>
    <w:rsid w:val="00126042"/>
    <w:rsid w:val="00126950"/>
    <w:rsid w:val="00126ABC"/>
    <w:rsid w:val="00126DD5"/>
    <w:rsid w:val="0012704D"/>
    <w:rsid w:val="0012734B"/>
    <w:rsid w:val="00127F61"/>
    <w:rsid w:val="001309CE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241B"/>
    <w:rsid w:val="00142F37"/>
    <w:rsid w:val="001436F7"/>
    <w:rsid w:val="00144FB3"/>
    <w:rsid w:val="001457D3"/>
    <w:rsid w:val="00146A00"/>
    <w:rsid w:val="00147A08"/>
    <w:rsid w:val="00147FC3"/>
    <w:rsid w:val="00150C86"/>
    <w:rsid w:val="001513CC"/>
    <w:rsid w:val="00151441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09E3"/>
    <w:rsid w:val="0016207C"/>
    <w:rsid w:val="001621A9"/>
    <w:rsid w:val="001630CD"/>
    <w:rsid w:val="001633DC"/>
    <w:rsid w:val="001636DC"/>
    <w:rsid w:val="0016372B"/>
    <w:rsid w:val="00163D46"/>
    <w:rsid w:val="00164D94"/>
    <w:rsid w:val="001651E9"/>
    <w:rsid w:val="001661B4"/>
    <w:rsid w:val="00166BA9"/>
    <w:rsid w:val="00170112"/>
    <w:rsid w:val="00171746"/>
    <w:rsid w:val="001717A2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EFA"/>
    <w:rsid w:val="001812AA"/>
    <w:rsid w:val="00181CB3"/>
    <w:rsid w:val="0018390D"/>
    <w:rsid w:val="0018467D"/>
    <w:rsid w:val="00185864"/>
    <w:rsid w:val="00185E99"/>
    <w:rsid w:val="0018657C"/>
    <w:rsid w:val="00186C3C"/>
    <w:rsid w:val="0018712B"/>
    <w:rsid w:val="00190513"/>
    <w:rsid w:val="0019117B"/>
    <w:rsid w:val="001918DC"/>
    <w:rsid w:val="00193023"/>
    <w:rsid w:val="001932D1"/>
    <w:rsid w:val="00195197"/>
    <w:rsid w:val="0019569E"/>
    <w:rsid w:val="0019680C"/>
    <w:rsid w:val="00197299"/>
    <w:rsid w:val="00197BC2"/>
    <w:rsid w:val="001A16A9"/>
    <w:rsid w:val="001A2E16"/>
    <w:rsid w:val="001A3951"/>
    <w:rsid w:val="001A3A6F"/>
    <w:rsid w:val="001A3E85"/>
    <w:rsid w:val="001A5972"/>
    <w:rsid w:val="001A7AF2"/>
    <w:rsid w:val="001B5C19"/>
    <w:rsid w:val="001B5DF8"/>
    <w:rsid w:val="001B6A99"/>
    <w:rsid w:val="001B6AB9"/>
    <w:rsid w:val="001B710C"/>
    <w:rsid w:val="001C0912"/>
    <w:rsid w:val="001C1D78"/>
    <w:rsid w:val="001C2CCD"/>
    <w:rsid w:val="001C30C3"/>
    <w:rsid w:val="001C4F66"/>
    <w:rsid w:val="001C5840"/>
    <w:rsid w:val="001C591E"/>
    <w:rsid w:val="001C5F84"/>
    <w:rsid w:val="001C7065"/>
    <w:rsid w:val="001C7543"/>
    <w:rsid w:val="001D2A7C"/>
    <w:rsid w:val="001D383C"/>
    <w:rsid w:val="001D3C83"/>
    <w:rsid w:val="001D3FFB"/>
    <w:rsid w:val="001D4C9E"/>
    <w:rsid w:val="001D7616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EE6"/>
    <w:rsid w:val="001F45BE"/>
    <w:rsid w:val="001F5405"/>
    <w:rsid w:val="001F5979"/>
    <w:rsid w:val="001F7E9C"/>
    <w:rsid w:val="0020424A"/>
    <w:rsid w:val="0020437D"/>
    <w:rsid w:val="00204EC6"/>
    <w:rsid w:val="00206CE0"/>
    <w:rsid w:val="002077FC"/>
    <w:rsid w:val="00207967"/>
    <w:rsid w:val="00207C57"/>
    <w:rsid w:val="002101F7"/>
    <w:rsid w:val="00210ED3"/>
    <w:rsid w:val="0021116A"/>
    <w:rsid w:val="00212073"/>
    <w:rsid w:val="002123D4"/>
    <w:rsid w:val="002139B3"/>
    <w:rsid w:val="00213CDA"/>
    <w:rsid w:val="00214561"/>
    <w:rsid w:val="00215222"/>
    <w:rsid w:val="00216AF9"/>
    <w:rsid w:val="002177D1"/>
    <w:rsid w:val="00217B5B"/>
    <w:rsid w:val="00221908"/>
    <w:rsid w:val="00221DC3"/>
    <w:rsid w:val="00222C97"/>
    <w:rsid w:val="00222ED1"/>
    <w:rsid w:val="00225F55"/>
    <w:rsid w:val="00226436"/>
    <w:rsid w:val="00226C09"/>
    <w:rsid w:val="00226C32"/>
    <w:rsid w:val="00226C57"/>
    <w:rsid w:val="0022798B"/>
    <w:rsid w:val="00227DF4"/>
    <w:rsid w:val="00227FEE"/>
    <w:rsid w:val="00231FE9"/>
    <w:rsid w:val="002354F3"/>
    <w:rsid w:val="00241F25"/>
    <w:rsid w:val="00243508"/>
    <w:rsid w:val="00243666"/>
    <w:rsid w:val="00246C20"/>
    <w:rsid w:val="00247385"/>
    <w:rsid w:val="002501F2"/>
    <w:rsid w:val="002507CF"/>
    <w:rsid w:val="00250EEA"/>
    <w:rsid w:val="00250FB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943"/>
    <w:rsid w:val="00263FD6"/>
    <w:rsid w:val="00264311"/>
    <w:rsid w:val="00264A22"/>
    <w:rsid w:val="00266939"/>
    <w:rsid w:val="00267985"/>
    <w:rsid w:val="00267C96"/>
    <w:rsid w:val="00270A9F"/>
    <w:rsid w:val="00271A21"/>
    <w:rsid w:val="00272180"/>
    <w:rsid w:val="0027302F"/>
    <w:rsid w:val="002735AC"/>
    <w:rsid w:val="00274202"/>
    <w:rsid w:val="002747E3"/>
    <w:rsid w:val="002760DB"/>
    <w:rsid w:val="00277330"/>
    <w:rsid w:val="00280996"/>
    <w:rsid w:val="00280999"/>
    <w:rsid w:val="00280C35"/>
    <w:rsid w:val="0028122E"/>
    <w:rsid w:val="00281570"/>
    <w:rsid w:val="002815ED"/>
    <w:rsid w:val="00281670"/>
    <w:rsid w:val="002819D8"/>
    <w:rsid w:val="00281D86"/>
    <w:rsid w:val="00282320"/>
    <w:rsid w:val="00284289"/>
    <w:rsid w:val="002848A4"/>
    <w:rsid w:val="0028490B"/>
    <w:rsid w:val="00285288"/>
    <w:rsid w:val="0028582F"/>
    <w:rsid w:val="00285E8F"/>
    <w:rsid w:val="00286624"/>
    <w:rsid w:val="0028757E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A0F6E"/>
    <w:rsid w:val="002A1E97"/>
    <w:rsid w:val="002A1EC9"/>
    <w:rsid w:val="002A2ABA"/>
    <w:rsid w:val="002A4238"/>
    <w:rsid w:val="002A4A92"/>
    <w:rsid w:val="002A4EA1"/>
    <w:rsid w:val="002A5563"/>
    <w:rsid w:val="002A5981"/>
    <w:rsid w:val="002A5C09"/>
    <w:rsid w:val="002A6424"/>
    <w:rsid w:val="002A67BC"/>
    <w:rsid w:val="002A68C3"/>
    <w:rsid w:val="002A7157"/>
    <w:rsid w:val="002B03AC"/>
    <w:rsid w:val="002B12AD"/>
    <w:rsid w:val="002B2D3A"/>
    <w:rsid w:val="002B355B"/>
    <w:rsid w:val="002B3DB8"/>
    <w:rsid w:val="002B5589"/>
    <w:rsid w:val="002B70E1"/>
    <w:rsid w:val="002B7251"/>
    <w:rsid w:val="002B7B4D"/>
    <w:rsid w:val="002C0D92"/>
    <w:rsid w:val="002C19A5"/>
    <w:rsid w:val="002C1A10"/>
    <w:rsid w:val="002C21D8"/>
    <w:rsid w:val="002C258D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C7846"/>
    <w:rsid w:val="002D0304"/>
    <w:rsid w:val="002D1D75"/>
    <w:rsid w:val="002D2BE1"/>
    <w:rsid w:val="002D3A3D"/>
    <w:rsid w:val="002D3ADF"/>
    <w:rsid w:val="002D438B"/>
    <w:rsid w:val="002D4EE6"/>
    <w:rsid w:val="002D5270"/>
    <w:rsid w:val="002D5B6D"/>
    <w:rsid w:val="002D7DAD"/>
    <w:rsid w:val="002E056B"/>
    <w:rsid w:val="002E05C2"/>
    <w:rsid w:val="002E0876"/>
    <w:rsid w:val="002E097B"/>
    <w:rsid w:val="002E190F"/>
    <w:rsid w:val="002E35A3"/>
    <w:rsid w:val="002E4667"/>
    <w:rsid w:val="002E624F"/>
    <w:rsid w:val="002F0577"/>
    <w:rsid w:val="002F2702"/>
    <w:rsid w:val="002F2EA7"/>
    <w:rsid w:val="002F3711"/>
    <w:rsid w:val="002F3BE2"/>
    <w:rsid w:val="002F3CCB"/>
    <w:rsid w:val="002F49A5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65AB"/>
    <w:rsid w:val="003068C4"/>
    <w:rsid w:val="00306A7E"/>
    <w:rsid w:val="00306BA5"/>
    <w:rsid w:val="00310129"/>
    <w:rsid w:val="003102F2"/>
    <w:rsid w:val="0031129A"/>
    <w:rsid w:val="0031183F"/>
    <w:rsid w:val="00312CCB"/>
    <w:rsid w:val="00313621"/>
    <w:rsid w:val="00313E53"/>
    <w:rsid w:val="0031444A"/>
    <w:rsid w:val="00314E80"/>
    <w:rsid w:val="00316BC2"/>
    <w:rsid w:val="0031789E"/>
    <w:rsid w:val="00317B92"/>
    <w:rsid w:val="00317BB3"/>
    <w:rsid w:val="00320A7C"/>
    <w:rsid w:val="00321C2D"/>
    <w:rsid w:val="00324074"/>
    <w:rsid w:val="003265E4"/>
    <w:rsid w:val="003272C4"/>
    <w:rsid w:val="00331D6B"/>
    <w:rsid w:val="003337D4"/>
    <w:rsid w:val="00334904"/>
    <w:rsid w:val="0033526A"/>
    <w:rsid w:val="00337175"/>
    <w:rsid w:val="003412AA"/>
    <w:rsid w:val="0034198F"/>
    <w:rsid w:val="00342A43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8D5"/>
    <w:rsid w:val="00367C71"/>
    <w:rsid w:val="00367E4F"/>
    <w:rsid w:val="003703E8"/>
    <w:rsid w:val="00370E50"/>
    <w:rsid w:val="00371D59"/>
    <w:rsid w:val="0037211B"/>
    <w:rsid w:val="003722D3"/>
    <w:rsid w:val="00372740"/>
    <w:rsid w:val="00373118"/>
    <w:rsid w:val="00373E96"/>
    <w:rsid w:val="00374153"/>
    <w:rsid w:val="00375123"/>
    <w:rsid w:val="003762BA"/>
    <w:rsid w:val="00376A88"/>
    <w:rsid w:val="00376F9E"/>
    <w:rsid w:val="00380240"/>
    <w:rsid w:val="00380F8E"/>
    <w:rsid w:val="00381392"/>
    <w:rsid w:val="003819F2"/>
    <w:rsid w:val="00381E09"/>
    <w:rsid w:val="00382EC6"/>
    <w:rsid w:val="003839A9"/>
    <w:rsid w:val="003844D5"/>
    <w:rsid w:val="00384962"/>
    <w:rsid w:val="0038555F"/>
    <w:rsid w:val="003855CA"/>
    <w:rsid w:val="003861AC"/>
    <w:rsid w:val="00386535"/>
    <w:rsid w:val="003878F2"/>
    <w:rsid w:val="00390639"/>
    <w:rsid w:val="00390893"/>
    <w:rsid w:val="003939A2"/>
    <w:rsid w:val="003958C5"/>
    <w:rsid w:val="00397789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A77FC"/>
    <w:rsid w:val="003B04A7"/>
    <w:rsid w:val="003B05CA"/>
    <w:rsid w:val="003B185F"/>
    <w:rsid w:val="003B223E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2AF0"/>
    <w:rsid w:val="003C371A"/>
    <w:rsid w:val="003C46F7"/>
    <w:rsid w:val="003C4D2F"/>
    <w:rsid w:val="003C4DF6"/>
    <w:rsid w:val="003C754B"/>
    <w:rsid w:val="003C784E"/>
    <w:rsid w:val="003D0987"/>
    <w:rsid w:val="003D1C06"/>
    <w:rsid w:val="003D32CE"/>
    <w:rsid w:val="003D4571"/>
    <w:rsid w:val="003D491B"/>
    <w:rsid w:val="003D6A93"/>
    <w:rsid w:val="003D6B1F"/>
    <w:rsid w:val="003D6C9A"/>
    <w:rsid w:val="003E08EC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5F34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42E5"/>
    <w:rsid w:val="004056BE"/>
    <w:rsid w:val="0040782F"/>
    <w:rsid w:val="00411B41"/>
    <w:rsid w:val="00411FAB"/>
    <w:rsid w:val="0041238A"/>
    <w:rsid w:val="00412794"/>
    <w:rsid w:val="00413271"/>
    <w:rsid w:val="00413C12"/>
    <w:rsid w:val="00414A31"/>
    <w:rsid w:val="00414B65"/>
    <w:rsid w:val="00415921"/>
    <w:rsid w:val="00417614"/>
    <w:rsid w:val="00417959"/>
    <w:rsid w:val="004179B4"/>
    <w:rsid w:val="00420F66"/>
    <w:rsid w:val="00421337"/>
    <w:rsid w:val="00421F49"/>
    <w:rsid w:val="004236AD"/>
    <w:rsid w:val="00424121"/>
    <w:rsid w:val="00424F21"/>
    <w:rsid w:val="00426299"/>
    <w:rsid w:val="00430032"/>
    <w:rsid w:val="004309BE"/>
    <w:rsid w:val="004321EC"/>
    <w:rsid w:val="004336DE"/>
    <w:rsid w:val="00433FB2"/>
    <w:rsid w:val="0043444B"/>
    <w:rsid w:val="00434876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46E94"/>
    <w:rsid w:val="004509F1"/>
    <w:rsid w:val="004518F9"/>
    <w:rsid w:val="00451C8A"/>
    <w:rsid w:val="00452349"/>
    <w:rsid w:val="004533E2"/>
    <w:rsid w:val="00454AF8"/>
    <w:rsid w:val="00455AB5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35D4"/>
    <w:rsid w:val="004635E3"/>
    <w:rsid w:val="004644FE"/>
    <w:rsid w:val="004650D1"/>
    <w:rsid w:val="004654F8"/>
    <w:rsid w:val="00466761"/>
    <w:rsid w:val="00466EA1"/>
    <w:rsid w:val="004672AA"/>
    <w:rsid w:val="004676A5"/>
    <w:rsid w:val="00470E3B"/>
    <w:rsid w:val="004713BD"/>
    <w:rsid w:val="00473392"/>
    <w:rsid w:val="00474BB6"/>
    <w:rsid w:val="0047747E"/>
    <w:rsid w:val="00481E5C"/>
    <w:rsid w:val="00481EEE"/>
    <w:rsid w:val="004829CE"/>
    <w:rsid w:val="00483AA8"/>
    <w:rsid w:val="00483CF2"/>
    <w:rsid w:val="00484C17"/>
    <w:rsid w:val="00484EB2"/>
    <w:rsid w:val="0048701B"/>
    <w:rsid w:val="00487253"/>
    <w:rsid w:val="00487BD6"/>
    <w:rsid w:val="004913A6"/>
    <w:rsid w:val="00491FA9"/>
    <w:rsid w:val="00493969"/>
    <w:rsid w:val="00493C4C"/>
    <w:rsid w:val="00494B91"/>
    <w:rsid w:val="00495DA8"/>
    <w:rsid w:val="00496193"/>
    <w:rsid w:val="00496FF7"/>
    <w:rsid w:val="00497092"/>
    <w:rsid w:val="00497DDD"/>
    <w:rsid w:val="004A1867"/>
    <w:rsid w:val="004A193F"/>
    <w:rsid w:val="004A40F5"/>
    <w:rsid w:val="004A5110"/>
    <w:rsid w:val="004A524F"/>
    <w:rsid w:val="004A5C74"/>
    <w:rsid w:val="004A6C2F"/>
    <w:rsid w:val="004A6FE9"/>
    <w:rsid w:val="004A7639"/>
    <w:rsid w:val="004B0465"/>
    <w:rsid w:val="004B23DD"/>
    <w:rsid w:val="004B2567"/>
    <w:rsid w:val="004B2B5F"/>
    <w:rsid w:val="004B38E2"/>
    <w:rsid w:val="004B3F95"/>
    <w:rsid w:val="004B4C3D"/>
    <w:rsid w:val="004B4FAD"/>
    <w:rsid w:val="004B56C4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6C80"/>
    <w:rsid w:val="004C6D9C"/>
    <w:rsid w:val="004C74FE"/>
    <w:rsid w:val="004C7B06"/>
    <w:rsid w:val="004D0055"/>
    <w:rsid w:val="004D095F"/>
    <w:rsid w:val="004D2E85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E61"/>
    <w:rsid w:val="004E07B4"/>
    <w:rsid w:val="004E1BC4"/>
    <w:rsid w:val="004E46A4"/>
    <w:rsid w:val="004E4731"/>
    <w:rsid w:val="004E5EDB"/>
    <w:rsid w:val="004E698E"/>
    <w:rsid w:val="004E7433"/>
    <w:rsid w:val="004E7995"/>
    <w:rsid w:val="004E7ABE"/>
    <w:rsid w:val="004F0358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4F7E1D"/>
    <w:rsid w:val="00500918"/>
    <w:rsid w:val="005010A9"/>
    <w:rsid w:val="00501EC2"/>
    <w:rsid w:val="00502B14"/>
    <w:rsid w:val="0050363D"/>
    <w:rsid w:val="00504920"/>
    <w:rsid w:val="00505BE5"/>
    <w:rsid w:val="00506B46"/>
    <w:rsid w:val="00507050"/>
    <w:rsid w:val="00507D88"/>
    <w:rsid w:val="00510CBC"/>
    <w:rsid w:val="00510FC3"/>
    <w:rsid w:val="005117F0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302"/>
    <w:rsid w:val="00525B87"/>
    <w:rsid w:val="005279D9"/>
    <w:rsid w:val="005302E1"/>
    <w:rsid w:val="0053075B"/>
    <w:rsid w:val="00530779"/>
    <w:rsid w:val="00530853"/>
    <w:rsid w:val="005310A0"/>
    <w:rsid w:val="005317A5"/>
    <w:rsid w:val="005321D3"/>
    <w:rsid w:val="00532638"/>
    <w:rsid w:val="00533ADE"/>
    <w:rsid w:val="00534247"/>
    <w:rsid w:val="0053490F"/>
    <w:rsid w:val="0053575C"/>
    <w:rsid w:val="00536B47"/>
    <w:rsid w:val="0054043D"/>
    <w:rsid w:val="00541927"/>
    <w:rsid w:val="0054307E"/>
    <w:rsid w:val="00543B4B"/>
    <w:rsid w:val="00544128"/>
    <w:rsid w:val="00546EB7"/>
    <w:rsid w:val="00547DCE"/>
    <w:rsid w:val="00551EEE"/>
    <w:rsid w:val="0055375D"/>
    <w:rsid w:val="0055493A"/>
    <w:rsid w:val="00554A01"/>
    <w:rsid w:val="00555576"/>
    <w:rsid w:val="00555839"/>
    <w:rsid w:val="00556094"/>
    <w:rsid w:val="005562D8"/>
    <w:rsid w:val="005570F5"/>
    <w:rsid w:val="00560490"/>
    <w:rsid w:val="00561481"/>
    <w:rsid w:val="00561F3B"/>
    <w:rsid w:val="00561FBD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2421"/>
    <w:rsid w:val="00572569"/>
    <w:rsid w:val="00572A4C"/>
    <w:rsid w:val="00573423"/>
    <w:rsid w:val="00575267"/>
    <w:rsid w:val="00575419"/>
    <w:rsid w:val="0057571F"/>
    <w:rsid w:val="00575B1F"/>
    <w:rsid w:val="005762CB"/>
    <w:rsid w:val="00576BFB"/>
    <w:rsid w:val="00576D63"/>
    <w:rsid w:val="005771CF"/>
    <w:rsid w:val="00580EF0"/>
    <w:rsid w:val="005840C2"/>
    <w:rsid w:val="00584BD3"/>
    <w:rsid w:val="00585063"/>
    <w:rsid w:val="00587763"/>
    <w:rsid w:val="00587A18"/>
    <w:rsid w:val="00590B5A"/>
    <w:rsid w:val="00590BD2"/>
    <w:rsid w:val="0059153E"/>
    <w:rsid w:val="00591F55"/>
    <w:rsid w:val="00592044"/>
    <w:rsid w:val="005942D4"/>
    <w:rsid w:val="005948D9"/>
    <w:rsid w:val="00594B6E"/>
    <w:rsid w:val="00595324"/>
    <w:rsid w:val="00595F36"/>
    <w:rsid w:val="00597AF0"/>
    <w:rsid w:val="00597FDB"/>
    <w:rsid w:val="005A34D0"/>
    <w:rsid w:val="005A4369"/>
    <w:rsid w:val="005A4E57"/>
    <w:rsid w:val="005A4F8E"/>
    <w:rsid w:val="005A59BA"/>
    <w:rsid w:val="005A5AF6"/>
    <w:rsid w:val="005B1043"/>
    <w:rsid w:val="005B19BB"/>
    <w:rsid w:val="005B1D9F"/>
    <w:rsid w:val="005B42C8"/>
    <w:rsid w:val="005B53F9"/>
    <w:rsid w:val="005B72E7"/>
    <w:rsid w:val="005C0358"/>
    <w:rsid w:val="005C0789"/>
    <w:rsid w:val="005C12D8"/>
    <w:rsid w:val="005C16F9"/>
    <w:rsid w:val="005C255F"/>
    <w:rsid w:val="005C280D"/>
    <w:rsid w:val="005C2C0D"/>
    <w:rsid w:val="005C2F78"/>
    <w:rsid w:val="005C32C8"/>
    <w:rsid w:val="005C394C"/>
    <w:rsid w:val="005C5C0F"/>
    <w:rsid w:val="005C5F9A"/>
    <w:rsid w:val="005C703C"/>
    <w:rsid w:val="005C76A0"/>
    <w:rsid w:val="005D469D"/>
    <w:rsid w:val="005D4D61"/>
    <w:rsid w:val="005D593C"/>
    <w:rsid w:val="005D61DA"/>
    <w:rsid w:val="005E16E0"/>
    <w:rsid w:val="005E187A"/>
    <w:rsid w:val="005E23FB"/>
    <w:rsid w:val="005E2A18"/>
    <w:rsid w:val="005E4BEA"/>
    <w:rsid w:val="005E525B"/>
    <w:rsid w:val="005E5350"/>
    <w:rsid w:val="005E558F"/>
    <w:rsid w:val="005E562F"/>
    <w:rsid w:val="005E5828"/>
    <w:rsid w:val="005E763E"/>
    <w:rsid w:val="005E79A9"/>
    <w:rsid w:val="005F233D"/>
    <w:rsid w:val="005F4466"/>
    <w:rsid w:val="005F4BB2"/>
    <w:rsid w:val="005F558A"/>
    <w:rsid w:val="005F5A53"/>
    <w:rsid w:val="005F6CF8"/>
    <w:rsid w:val="005F709F"/>
    <w:rsid w:val="005F79CA"/>
    <w:rsid w:val="00600013"/>
    <w:rsid w:val="006004D5"/>
    <w:rsid w:val="006005E1"/>
    <w:rsid w:val="0060092C"/>
    <w:rsid w:val="00602477"/>
    <w:rsid w:val="00603208"/>
    <w:rsid w:val="006042C1"/>
    <w:rsid w:val="00604460"/>
    <w:rsid w:val="0060446B"/>
    <w:rsid w:val="00604955"/>
    <w:rsid w:val="0060534D"/>
    <w:rsid w:val="00605792"/>
    <w:rsid w:val="006077D1"/>
    <w:rsid w:val="0061018B"/>
    <w:rsid w:val="00610890"/>
    <w:rsid w:val="00610A27"/>
    <w:rsid w:val="00610AAD"/>
    <w:rsid w:val="0061168F"/>
    <w:rsid w:val="006118F5"/>
    <w:rsid w:val="006127C2"/>
    <w:rsid w:val="00612C21"/>
    <w:rsid w:val="00612C6A"/>
    <w:rsid w:val="0061610B"/>
    <w:rsid w:val="006175F3"/>
    <w:rsid w:val="00617EC7"/>
    <w:rsid w:val="00620C35"/>
    <w:rsid w:val="00621619"/>
    <w:rsid w:val="00621864"/>
    <w:rsid w:val="00622D48"/>
    <w:rsid w:val="0062346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1791"/>
    <w:rsid w:val="00632C6D"/>
    <w:rsid w:val="00633C9E"/>
    <w:rsid w:val="0063514F"/>
    <w:rsid w:val="00636A2B"/>
    <w:rsid w:val="00637AFC"/>
    <w:rsid w:val="006400E3"/>
    <w:rsid w:val="00640840"/>
    <w:rsid w:val="0064162F"/>
    <w:rsid w:val="006423F8"/>
    <w:rsid w:val="006429A9"/>
    <w:rsid w:val="00643488"/>
    <w:rsid w:val="00643A5F"/>
    <w:rsid w:val="00644AA1"/>
    <w:rsid w:val="006456D5"/>
    <w:rsid w:val="00645859"/>
    <w:rsid w:val="00646996"/>
    <w:rsid w:val="00647444"/>
    <w:rsid w:val="006502B2"/>
    <w:rsid w:val="006516A4"/>
    <w:rsid w:val="00651E61"/>
    <w:rsid w:val="00652442"/>
    <w:rsid w:val="006538D6"/>
    <w:rsid w:val="00653FCF"/>
    <w:rsid w:val="00654015"/>
    <w:rsid w:val="00654CD1"/>
    <w:rsid w:val="006604B4"/>
    <w:rsid w:val="00661554"/>
    <w:rsid w:val="0066182F"/>
    <w:rsid w:val="00661892"/>
    <w:rsid w:val="00661A31"/>
    <w:rsid w:val="006627FF"/>
    <w:rsid w:val="00663271"/>
    <w:rsid w:val="0066347A"/>
    <w:rsid w:val="00664060"/>
    <w:rsid w:val="00664F9D"/>
    <w:rsid w:val="00666D77"/>
    <w:rsid w:val="006722E7"/>
    <w:rsid w:val="00673093"/>
    <w:rsid w:val="00673DF1"/>
    <w:rsid w:val="0067451E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2E0"/>
    <w:rsid w:val="00680CED"/>
    <w:rsid w:val="00680ED8"/>
    <w:rsid w:val="00682330"/>
    <w:rsid w:val="00682944"/>
    <w:rsid w:val="00682E41"/>
    <w:rsid w:val="00682EA6"/>
    <w:rsid w:val="00684DB0"/>
    <w:rsid w:val="006855B6"/>
    <w:rsid w:val="00686661"/>
    <w:rsid w:val="00686743"/>
    <w:rsid w:val="00687F60"/>
    <w:rsid w:val="006905D5"/>
    <w:rsid w:val="00690BD7"/>
    <w:rsid w:val="006910E7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E2E"/>
    <w:rsid w:val="006A621D"/>
    <w:rsid w:val="006A6FE3"/>
    <w:rsid w:val="006B2AF0"/>
    <w:rsid w:val="006B309E"/>
    <w:rsid w:val="006B37AF"/>
    <w:rsid w:val="006B48DF"/>
    <w:rsid w:val="006B4AAB"/>
    <w:rsid w:val="006B4D09"/>
    <w:rsid w:val="006B7FA4"/>
    <w:rsid w:val="006C0A5C"/>
    <w:rsid w:val="006C1C3D"/>
    <w:rsid w:val="006C1D11"/>
    <w:rsid w:val="006C2BB2"/>
    <w:rsid w:val="006C3429"/>
    <w:rsid w:val="006C4B25"/>
    <w:rsid w:val="006C5070"/>
    <w:rsid w:val="006C55E5"/>
    <w:rsid w:val="006C5D4F"/>
    <w:rsid w:val="006C61DC"/>
    <w:rsid w:val="006D03BB"/>
    <w:rsid w:val="006D0D11"/>
    <w:rsid w:val="006D1139"/>
    <w:rsid w:val="006D2193"/>
    <w:rsid w:val="006D24CA"/>
    <w:rsid w:val="006D40FC"/>
    <w:rsid w:val="006D42CD"/>
    <w:rsid w:val="006D5791"/>
    <w:rsid w:val="006D597A"/>
    <w:rsid w:val="006D5AF4"/>
    <w:rsid w:val="006D6548"/>
    <w:rsid w:val="006D6EB6"/>
    <w:rsid w:val="006D7169"/>
    <w:rsid w:val="006D7476"/>
    <w:rsid w:val="006D7FC8"/>
    <w:rsid w:val="006E10EA"/>
    <w:rsid w:val="006E2330"/>
    <w:rsid w:val="006E2880"/>
    <w:rsid w:val="006E3689"/>
    <w:rsid w:val="006E3983"/>
    <w:rsid w:val="006E4477"/>
    <w:rsid w:val="006E50C1"/>
    <w:rsid w:val="006E5877"/>
    <w:rsid w:val="006E6FF9"/>
    <w:rsid w:val="006F18AF"/>
    <w:rsid w:val="006F2963"/>
    <w:rsid w:val="006F35B7"/>
    <w:rsid w:val="006F4358"/>
    <w:rsid w:val="006F4C65"/>
    <w:rsid w:val="006F511A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3EA5"/>
    <w:rsid w:val="00706555"/>
    <w:rsid w:val="0070699F"/>
    <w:rsid w:val="00707484"/>
    <w:rsid w:val="007113E8"/>
    <w:rsid w:val="007134A7"/>
    <w:rsid w:val="00714727"/>
    <w:rsid w:val="00717E1B"/>
    <w:rsid w:val="00720D7E"/>
    <w:rsid w:val="00721CFA"/>
    <w:rsid w:val="00722341"/>
    <w:rsid w:val="007234A0"/>
    <w:rsid w:val="007235E7"/>
    <w:rsid w:val="00723ED3"/>
    <w:rsid w:val="007276EC"/>
    <w:rsid w:val="00727A81"/>
    <w:rsid w:val="00727B44"/>
    <w:rsid w:val="00727DE8"/>
    <w:rsid w:val="00727FB2"/>
    <w:rsid w:val="00731084"/>
    <w:rsid w:val="007312A2"/>
    <w:rsid w:val="00731EDE"/>
    <w:rsid w:val="007328D7"/>
    <w:rsid w:val="00735D26"/>
    <w:rsid w:val="00736244"/>
    <w:rsid w:val="007363DB"/>
    <w:rsid w:val="00736493"/>
    <w:rsid w:val="00737526"/>
    <w:rsid w:val="007406D7"/>
    <w:rsid w:val="007409B4"/>
    <w:rsid w:val="00741242"/>
    <w:rsid w:val="0074143A"/>
    <w:rsid w:val="00741CC0"/>
    <w:rsid w:val="007429B9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4737"/>
    <w:rsid w:val="00754FC9"/>
    <w:rsid w:val="00755348"/>
    <w:rsid w:val="00755FB9"/>
    <w:rsid w:val="00756C67"/>
    <w:rsid w:val="00760089"/>
    <w:rsid w:val="007601BB"/>
    <w:rsid w:val="00761F5A"/>
    <w:rsid w:val="00762212"/>
    <w:rsid w:val="007634CF"/>
    <w:rsid w:val="00764669"/>
    <w:rsid w:val="0076490D"/>
    <w:rsid w:val="00764AA7"/>
    <w:rsid w:val="00764D99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5230"/>
    <w:rsid w:val="007752E7"/>
    <w:rsid w:val="00775760"/>
    <w:rsid w:val="00775969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2451"/>
    <w:rsid w:val="00784342"/>
    <w:rsid w:val="0078482E"/>
    <w:rsid w:val="00784A75"/>
    <w:rsid w:val="0079014F"/>
    <w:rsid w:val="00790FA4"/>
    <w:rsid w:val="007914DA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27C7"/>
    <w:rsid w:val="007A2930"/>
    <w:rsid w:val="007A2BCF"/>
    <w:rsid w:val="007A306B"/>
    <w:rsid w:val="007A367D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4109"/>
    <w:rsid w:val="007B68C9"/>
    <w:rsid w:val="007C05B7"/>
    <w:rsid w:val="007C1C76"/>
    <w:rsid w:val="007C1EC5"/>
    <w:rsid w:val="007C2B93"/>
    <w:rsid w:val="007C38F9"/>
    <w:rsid w:val="007C3E7B"/>
    <w:rsid w:val="007C4E44"/>
    <w:rsid w:val="007D1923"/>
    <w:rsid w:val="007D1E81"/>
    <w:rsid w:val="007D1F35"/>
    <w:rsid w:val="007D32F4"/>
    <w:rsid w:val="007D38F4"/>
    <w:rsid w:val="007D5E33"/>
    <w:rsid w:val="007D7168"/>
    <w:rsid w:val="007D7577"/>
    <w:rsid w:val="007D7F28"/>
    <w:rsid w:val="007E0CFF"/>
    <w:rsid w:val="007E1875"/>
    <w:rsid w:val="007E272A"/>
    <w:rsid w:val="007E360C"/>
    <w:rsid w:val="007E56D8"/>
    <w:rsid w:val="007E731A"/>
    <w:rsid w:val="007F197D"/>
    <w:rsid w:val="007F2E35"/>
    <w:rsid w:val="007F3CA6"/>
    <w:rsid w:val="007F4201"/>
    <w:rsid w:val="007F4F4C"/>
    <w:rsid w:val="007F604B"/>
    <w:rsid w:val="007F6490"/>
    <w:rsid w:val="00800AEF"/>
    <w:rsid w:val="00801C51"/>
    <w:rsid w:val="008027E6"/>
    <w:rsid w:val="00802B0B"/>
    <w:rsid w:val="008032DC"/>
    <w:rsid w:val="00804BAF"/>
    <w:rsid w:val="008052A4"/>
    <w:rsid w:val="00807BEE"/>
    <w:rsid w:val="00807CBD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C6E"/>
    <w:rsid w:val="00824B42"/>
    <w:rsid w:val="00826F74"/>
    <w:rsid w:val="00830529"/>
    <w:rsid w:val="00831362"/>
    <w:rsid w:val="008317F8"/>
    <w:rsid w:val="008327C2"/>
    <w:rsid w:val="00833690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99F"/>
    <w:rsid w:val="00846749"/>
    <w:rsid w:val="008468DE"/>
    <w:rsid w:val="00847422"/>
    <w:rsid w:val="008476FA"/>
    <w:rsid w:val="00850D62"/>
    <w:rsid w:val="00850D90"/>
    <w:rsid w:val="00851287"/>
    <w:rsid w:val="00851445"/>
    <w:rsid w:val="00851AFF"/>
    <w:rsid w:val="008523B8"/>
    <w:rsid w:val="008523DD"/>
    <w:rsid w:val="00853429"/>
    <w:rsid w:val="008537B0"/>
    <w:rsid w:val="00853C46"/>
    <w:rsid w:val="008547D6"/>
    <w:rsid w:val="00854B60"/>
    <w:rsid w:val="00857631"/>
    <w:rsid w:val="00860B62"/>
    <w:rsid w:val="00861478"/>
    <w:rsid w:val="008617B3"/>
    <w:rsid w:val="00861817"/>
    <w:rsid w:val="00861E93"/>
    <w:rsid w:val="00862F03"/>
    <w:rsid w:val="00864635"/>
    <w:rsid w:val="00864888"/>
    <w:rsid w:val="00864A89"/>
    <w:rsid w:val="00867ACB"/>
    <w:rsid w:val="00867D75"/>
    <w:rsid w:val="00867DDF"/>
    <w:rsid w:val="008707F0"/>
    <w:rsid w:val="00870956"/>
    <w:rsid w:val="00870A21"/>
    <w:rsid w:val="00870E09"/>
    <w:rsid w:val="00870E9C"/>
    <w:rsid w:val="00871981"/>
    <w:rsid w:val="008744F6"/>
    <w:rsid w:val="00874A3C"/>
    <w:rsid w:val="0087530E"/>
    <w:rsid w:val="008764D4"/>
    <w:rsid w:val="008772E9"/>
    <w:rsid w:val="008775EB"/>
    <w:rsid w:val="00877D77"/>
    <w:rsid w:val="00880BE0"/>
    <w:rsid w:val="00881C3A"/>
    <w:rsid w:val="00881D07"/>
    <w:rsid w:val="00881EF7"/>
    <w:rsid w:val="0088225A"/>
    <w:rsid w:val="00883CF0"/>
    <w:rsid w:val="00883EDC"/>
    <w:rsid w:val="008843DE"/>
    <w:rsid w:val="00885606"/>
    <w:rsid w:val="008866DF"/>
    <w:rsid w:val="00887D3A"/>
    <w:rsid w:val="008900C8"/>
    <w:rsid w:val="00890733"/>
    <w:rsid w:val="00891079"/>
    <w:rsid w:val="008925F1"/>
    <w:rsid w:val="00894741"/>
    <w:rsid w:val="00894C19"/>
    <w:rsid w:val="008968E8"/>
    <w:rsid w:val="00897166"/>
    <w:rsid w:val="008A0D2A"/>
    <w:rsid w:val="008A10D4"/>
    <w:rsid w:val="008A15E6"/>
    <w:rsid w:val="008A188A"/>
    <w:rsid w:val="008A1EF8"/>
    <w:rsid w:val="008A29C2"/>
    <w:rsid w:val="008A2B6C"/>
    <w:rsid w:val="008A31A6"/>
    <w:rsid w:val="008A3305"/>
    <w:rsid w:val="008A5129"/>
    <w:rsid w:val="008A6E71"/>
    <w:rsid w:val="008B0402"/>
    <w:rsid w:val="008B3611"/>
    <w:rsid w:val="008B3909"/>
    <w:rsid w:val="008B42D2"/>
    <w:rsid w:val="008B7C7C"/>
    <w:rsid w:val="008C00C7"/>
    <w:rsid w:val="008C013E"/>
    <w:rsid w:val="008C0713"/>
    <w:rsid w:val="008C24AF"/>
    <w:rsid w:val="008C26D9"/>
    <w:rsid w:val="008C3255"/>
    <w:rsid w:val="008C4CF1"/>
    <w:rsid w:val="008C53B5"/>
    <w:rsid w:val="008C5C53"/>
    <w:rsid w:val="008C65A2"/>
    <w:rsid w:val="008C7209"/>
    <w:rsid w:val="008C7FEE"/>
    <w:rsid w:val="008D0309"/>
    <w:rsid w:val="008D08D4"/>
    <w:rsid w:val="008D0B43"/>
    <w:rsid w:val="008D2885"/>
    <w:rsid w:val="008D4519"/>
    <w:rsid w:val="008D4F3A"/>
    <w:rsid w:val="008D565E"/>
    <w:rsid w:val="008D6244"/>
    <w:rsid w:val="008D6660"/>
    <w:rsid w:val="008D76B6"/>
    <w:rsid w:val="008D78E0"/>
    <w:rsid w:val="008D7CB9"/>
    <w:rsid w:val="008E304B"/>
    <w:rsid w:val="008E3E1D"/>
    <w:rsid w:val="008E4006"/>
    <w:rsid w:val="008E4BD2"/>
    <w:rsid w:val="008E7F04"/>
    <w:rsid w:val="008F07C8"/>
    <w:rsid w:val="008F0B6D"/>
    <w:rsid w:val="008F2C8E"/>
    <w:rsid w:val="008F386B"/>
    <w:rsid w:val="008F45E2"/>
    <w:rsid w:val="008F4757"/>
    <w:rsid w:val="008F4F47"/>
    <w:rsid w:val="008F6022"/>
    <w:rsid w:val="008F6BF3"/>
    <w:rsid w:val="008F771D"/>
    <w:rsid w:val="00900B6E"/>
    <w:rsid w:val="00900EEC"/>
    <w:rsid w:val="00901A72"/>
    <w:rsid w:val="00901DE5"/>
    <w:rsid w:val="0090208A"/>
    <w:rsid w:val="009026BD"/>
    <w:rsid w:val="00902FDF"/>
    <w:rsid w:val="00903602"/>
    <w:rsid w:val="00903D02"/>
    <w:rsid w:val="0090454C"/>
    <w:rsid w:val="009051A1"/>
    <w:rsid w:val="00905756"/>
    <w:rsid w:val="00905BA8"/>
    <w:rsid w:val="00905C67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7BF"/>
    <w:rsid w:val="00916879"/>
    <w:rsid w:val="00917055"/>
    <w:rsid w:val="009170A0"/>
    <w:rsid w:val="009177A9"/>
    <w:rsid w:val="00917BC4"/>
    <w:rsid w:val="009204F1"/>
    <w:rsid w:val="00920795"/>
    <w:rsid w:val="009207CB"/>
    <w:rsid w:val="0092237A"/>
    <w:rsid w:val="00922503"/>
    <w:rsid w:val="00922CD3"/>
    <w:rsid w:val="00924F08"/>
    <w:rsid w:val="00925202"/>
    <w:rsid w:val="00925B4F"/>
    <w:rsid w:val="009261B7"/>
    <w:rsid w:val="00926A72"/>
    <w:rsid w:val="00927E1B"/>
    <w:rsid w:val="00930902"/>
    <w:rsid w:val="00930D26"/>
    <w:rsid w:val="009314DF"/>
    <w:rsid w:val="00931A00"/>
    <w:rsid w:val="00932D05"/>
    <w:rsid w:val="00933D37"/>
    <w:rsid w:val="00933E9C"/>
    <w:rsid w:val="0093587C"/>
    <w:rsid w:val="00935AFF"/>
    <w:rsid w:val="00941EE1"/>
    <w:rsid w:val="00942652"/>
    <w:rsid w:val="00942D85"/>
    <w:rsid w:val="00942E0B"/>
    <w:rsid w:val="00943D68"/>
    <w:rsid w:val="00944220"/>
    <w:rsid w:val="009444A8"/>
    <w:rsid w:val="00946169"/>
    <w:rsid w:val="009478A9"/>
    <w:rsid w:val="00950BC9"/>
    <w:rsid w:val="00951C79"/>
    <w:rsid w:val="00951D59"/>
    <w:rsid w:val="00951DF9"/>
    <w:rsid w:val="009526AD"/>
    <w:rsid w:val="0095302C"/>
    <w:rsid w:val="009541CE"/>
    <w:rsid w:val="009547A3"/>
    <w:rsid w:val="00954994"/>
    <w:rsid w:val="009555F3"/>
    <w:rsid w:val="00956896"/>
    <w:rsid w:val="0095739D"/>
    <w:rsid w:val="0096017C"/>
    <w:rsid w:val="00960596"/>
    <w:rsid w:val="009605F9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5B93"/>
    <w:rsid w:val="00966306"/>
    <w:rsid w:val="0096680D"/>
    <w:rsid w:val="009669B5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BE0"/>
    <w:rsid w:val="00980FFD"/>
    <w:rsid w:val="009811D2"/>
    <w:rsid w:val="009824AF"/>
    <w:rsid w:val="00982887"/>
    <w:rsid w:val="00984398"/>
    <w:rsid w:val="00984453"/>
    <w:rsid w:val="00985937"/>
    <w:rsid w:val="00986405"/>
    <w:rsid w:val="00986CDF"/>
    <w:rsid w:val="009874F3"/>
    <w:rsid w:val="009900AD"/>
    <w:rsid w:val="009909E5"/>
    <w:rsid w:val="00991092"/>
    <w:rsid w:val="00991442"/>
    <w:rsid w:val="00991AEC"/>
    <w:rsid w:val="00991CF5"/>
    <w:rsid w:val="00992E77"/>
    <w:rsid w:val="00993A8C"/>
    <w:rsid w:val="00996512"/>
    <w:rsid w:val="00996AA4"/>
    <w:rsid w:val="009A0167"/>
    <w:rsid w:val="009A0233"/>
    <w:rsid w:val="009A13D5"/>
    <w:rsid w:val="009A22D5"/>
    <w:rsid w:val="009A23AD"/>
    <w:rsid w:val="009A36DD"/>
    <w:rsid w:val="009A3FC0"/>
    <w:rsid w:val="009A4B74"/>
    <w:rsid w:val="009A6FC9"/>
    <w:rsid w:val="009A7110"/>
    <w:rsid w:val="009A7D95"/>
    <w:rsid w:val="009B0696"/>
    <w:rsid w:val="009B11FF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933"/>
    <w:rsid w:val="009C0FBE"/>
    <w:rsid w:val="009C25AD"/>
    <w:rsid w:val="009C2CAC"/>
    <w:rsid w:val="009C38F9"/>
    <w:rsid w:val="009C3A42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1D0F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5E8"/>
    <w:rsid w:val="009F1E45"/>
    <w:rsid w:val="009F2480"/>
    <w:rsid w:val="009F2CB3"/>
    <w:rsid w:val="009F5620"/>
    <w:rsid w:val="009F5D5A"/>
    <w:rsid w:val="009F6735"/>
    <w:rsid w:val="009F72EE"/>
    <w:rsid w:val="009F79A8"/>
    <w:rsid w:val="009F7F78"/>
    <w:rsid w:val="00A00DBD"/>
    <w:rsid w:val="00A0167D"/>
    <w:rsid w:val="00A01DD4"/>
    <w:rsid w:val="00A0286A"/>
    <w:rsid w:val="00A03E73"/>
    <w:rsid w:val="00A040BE"/>
    <w:rsid w:val="00A06CA4"/>
    <w:rsid w:val="00A07222"/>
    <w:rsid w:val="00A10D8B"/>
    <w:rsid w:val="00A116F6"/>
    <w:rsid w:val="00A11D0C"/>
    <w:rsid w:val="00A123BA"/>
    <w:rsid w:val="00A12DB3"/>
    <w:rsid w:val="00A13AA9"/>
    <w:rsid w:val="00A14097"/>
    <w:rsid w:val="00A14166"/>
    <w:rsid w:val="00A14C2C"/>
    <w:rsid w:val="00A15207"/>
    <w:rsid w:val="00A15689"/>
    <w:rsid w:val="00A15DF7"/>
    <w:rsid w:val="00A16918"/>
    <w:rsid w:val="00A22176"/>
    <w:rsid w:val="00A22281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29A7"/>
    <w:rsid w:val="00A332EF"/>
    <w:rsid w:val="00A34A89"/>
    <w:rsid w:val="00A34F89"/>
    <w:rsid w:val="00A36024"/>
    <w:rsid w:val="00A364F0"/>
    <w:rsid w:val="00A37D18"/>
    <w:rsid w:val="00A37D7B"/>
    <w:rsid w:val="00A41135"/>
    <w:rsid w:val="00A41FE0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272E"/>
    <w:rsid w:val="00A53841"/>
    <w:rsid w:val="00A53A4D"/>
    <w:rsid w:val="00A56D73"/>
    <w:rsid w:val="00A60A6C"/>
    <w:rsid w:val="00A6180A"/>
    <w:rsid w:val="00A62005"/>
    <w:rsid w:val="00A6274F"/>
    <w:rsid w:val="00A62D3F"/>
    <w:rsid w:val="00A6310B"/>
    <w:rsid w:val="00A647AB"/>
    <w:rsid w:val="00A65813"/>
    <w:rsid w:val="00A65EC1"/>
    <w:rsid w:val="00A66F76"/>
    <w:rsid w:val="00A7058E"/>
    <w:rsid w:val="00A724B5"/>
    <w:rsid w:val="00A72B52"/>
    <w:rsid w:val="00A74025"/>
    <w:rsid w:val="00A74862"/>
    <w:rsid w:val="00A7570B"/>
    <w:rsid w:val="00A7615E"/>
    <w:rsid w:val="00A778AC"/>
    <w:rsid w:val="00A77FEC"/>
    <w:rsid w:val="00A80878"/>
    <w:rsid w:val="00A81649"/>
    <w:rsid w:val="00A825EF"/>
    <w:rsid w:val="00A827B3"/>
    <w:rsid w:val="00A8510E"/>
    <w:rsid w:val="00A85947"/>
    <w:rsid w:val="00A85CB9"/>
    <w:rsid w:val="00A85DE7"/>
    <w:rsid w:val="00A86B9D"/>
    <w:rsid w:val="00A8730F"/>
    <w:rsid w:val="00A87A83"/>
    <w:rsid w:val="00A87DCB"/>
    <w:rsid w:val="00A90895"/>
    <w:rsid w:val="00A90DD0"/>
    <w:rsid w:val="00A9162C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A0B43"/>
    <w:rsid w:val="00AA1A57"/>
    <w:rsid w:val="00AA3063"/>
    <w:rsid w:val="00AA454E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68FF"/>
    <w:rsid w:val="00AD0721"/>
    <w:rsid w:val="00AD1306"/>
    <w:rsid w:val="00AD1FEF"/>
    <w:rsid w:val="00AD2118"/>
    <w:rsid w:val="00AD2585"/>
    <w:rsid w:val="00AD3819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4C77"/>
    <w:rsid w:val="00AF5D6A"/>
    <w:rsid w:val="00AF750F"/>
    <w:rsid w:val="00B008DE"/>
    <w:rsid w:val="00B00AB2"/>
    <w:rsid w:val="00B01278"/>
    <w:rsid w:val="00B019E9"/>
    <w:rsid w:val="00B01D6C"/>
    <w:rsid w:val="00B02C80"/>
    <w:rsid w:val="00B039D2"/>
    <w:rsid w:val="00B03DB1"/>
    <w:rsid w:val="00B048A7"/>
    <w:rsid w:val="00B04B1C"/>
    <w:rsid w:val="00B051B1"/>
    <w:rsid w:val="00B05A2A"/>
    <w:rsid w:val="00B13711"/>
    <w:rsid w:val="00B14131"/>
    <w:rsid w:val="00B14A1E"/>
    <w:rsid w:val="00B14CDA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75D7"/>
    <w:rsid w:val="00B27A61"/>
    <w:rsid w:val="00B3162E"/>
    <w:rsid w:val="00B32497"/>
    <w:rsid w:val="00B32BFD"/>
    <w:rsid w:val="00B32CD9"/>
    <w:rsid w:val="00B34B6E"/>
    <w:rsid w:val="00B34FC4"/>
    <w:rsid w:val="00B35F2D"/>
    <w:rsid w:val="00B37114"/>
    <w:rsid w:val="00B4099D"/>
    <w:rsid w:val="00B40ED6"/>
    <w:rsid w:val="00B414D3"/>
    <w:rsid w:val="00B456B3"/>
    <w:rsid w:val="00B45A86"/>
    <w:rsid w:val="00B4631B"/>
    <w:rsid w:val="00B46C91"/>
    <w:rsid w:val="00B478D9"/>
    <w:rsid w:val="00B512B9"/>
    <w:rsid w:val="00B5161F"/>
    <w:rsid w:val="00B51AE7"/>
    <w:rsid w:val="00B521CF"/>
    <w:rsid w:val="00B53EA2"/>
    <w:rsid w:val="00B53FAA"/>
    <w:rsid w:val="00B60F30"/>
    <w:rsid w:val="00B611A3"/>
    <w:rsid w:val="00B6166B"/>
    <w:rsid w:val="00B62E42"/>
    <w:rsid w:val="00B63A35"/>
    <w:rsid w:val="00B645E7"/>
    <w:rsid w:val="00B65046"/>
    <w:rsid w:val="00B659D1"/>
    <w:rsid w:val="00B65D11"/>
    <w:rsid w:val="00B669CE"/>
    <w:rsid w:val="00B67104"/>
    <w:rsid w:val="00B671C9"/>
    <w:rsid w:val="00B704BF"/>
    <w:rsid w:val="00B70897"/>
    <w:rsid w:val="00B70998"/>
    <w:rsid w:val="00B71BED"/>
    <w:rsid w:val="00B7254F"/>
    <w:rsid w:val="00B72805"/>
    <w:rsid w:val="00B7428B"/>
    <w:rsid w:val="00B743A9"/>
    <w:rsid w:val="00B74417"/>
    <w:rsid w:val="00B75916"/>
    <w:rsid w:val="00B75C7F"/>
    <w:rsid w:val="00B76A9C"/>
    <w:rsid w:val="00B801F3"/>
    <w:rsid w:val="00B80DEF"/>
    <w:rsid w:val="00B825EE"/>
    <w:rsid w:val="00B82C32"/>
    <w:rsid w:val="00B82D98"/>
    <w:rsid w:val="00B82FA1"/>
    <w:rsid w:val="00B8334F"/>
    <w:rsid w:val="00B835AC"/>
    <w:rsid w:val="00B8494C"/>
    <w:rsid w:val="00B85731"/>
    <w:rsid w:val="00B85BF0"/>
    <w:rsid w:val="00B8631B"/>
    <w:rsid w:val="00B8655B"/>
    <w:rsid w:val="00B876C1"/>
    <w:rsid w:val="00B920BA"/>
    <w:rsid w:val="00B94A3B"/>
    <w:rsid w:val="00B95041"/>
    <w:rsid w:val="00B965A7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7234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6E08"/>
    <w:rsid w:val="00BB700D"/>
    <w:rsid w:val="00BB72F9"/>
    <w:rsid w:val="00BB7F40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2CA1"/>
    <w:rsid w:val="00BD3CFC"/>
    <w:rsid w:val="00BD5723"/>
    <w:rsid w:val="00BD58F0"/>
    <w:rsid w:val="00BD5D38"/>
    <w:rsid w:val="00BD5DD1"/>
    <w:rsid w:val="00BD5FDC"/>
    <w:rsid w:val="00BD6D6A"/>
    <w:rsid w:val="00BD774E"/>
    <w:rsid w:val="00BE0FE4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14ED"/>
    <w:rsid w:val="00C01584"/>
    <w:rsid w:val="00C02A07"/>
    <w:rsid w:val="00C02A3C"/>
    <w:rsid w:val="00C04E81"/>
    <w:rsid w:val="00C059FC"/>
    <w:rsid w:val="00C07119"/>
    <w:rsid w:val="00C07A88"/>
    <w:rsid w:val="00C07D0D"/>
    <w:rsid w:val="00C10C47"/>
    <w:rsid w:val="00C10D66"/>
    <w:rsid w:val="00C11B94"/>
    <w:rsid w:val="00C11C16"/>
    <w:rsid w:val="00C13C7C"/>
    <w:rsid w:val="00C14683"/>
    <w:rsid w:val="00C155F9"/>
    <w:rsid w:val="00C157AD"/>
    <w:rsid w:val="00C16F21"/>
    <w:rsid w:val="00C17AB6"/>
    <w:rsid w:val="00C2007D"/>
    <w:rsid w:val="00C20899"/>
    <w:rsid w:val="00C22738"/>
    <w:rsid w:val="00C2328C"/>
    <w:rsid w:val="00C234B6"/>
    <w:rsid w:val="00C23BC9"/>
    <w:rsid w:val="00C240CA"/>
    <w:rsid w:val="00C242EE"/>
    <w:rsid w:val="00C243AD"/>
    <w:rsid w:val="00C25B76"/>
    <w:rsid w:val="00C2703F"/>
    <w:rsid w:val="00C30558"/>
    <w:rsid w:val="00C32BD9"/>
    <w:rsid w:val="00C3353E"/>
    <w:rsid w:val="00C341D6"/>
    <w:rsid w:val="00C3422B"/>
    <w:rsid w:val="00C34272"/>
    <w:rsid w:val="00C35AD2"/>
    <w:rsid w:val="00C35FA5"/>
    <w:rsid w:val="00C363DE"/>
    <w:rsid w:val="00C37498"/>
    <w:rsid w:val="00C40471"/>
    <w:rsid w:val="00C4291E"/>
    <w:rsid w:val="00C42CC8"/>
    <w:rsid w:val="00C445C6"/>
    <w:rsid w:val="00C44FC8"/>
    <w:rsid w:val="00C45AE2"/>
    <w:rsid w:val="00C46240"/>
    <w:rsid w:val="00C46909"/>
    <w:rsid w:val="00C51366"/>
    <w:rsid w:val="00C516BD"/>
    <w:rsid w:val="00C5195B"/>
    <w:rsid w:val="00C51D5E"/>
    <w:rsid w:val="00C5329E"/>
    <w:rsid w:val="00C532E6"/>
    <w:rsid w:val="00C54FE1"/>
    <w:rsid w:val="00C553FB"/>
    <w:rsid w:val="00C55BF4"/>
    <w:rsid w:val="00C566A1"/>
    <w:rsid w:val="00C57098"/>
    <w:rsid w:val="00C57DA7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5809"/>
    <w:rsid w:val="00C66002"/>
    <w:rsid w:val="00C663E8"/>
    <w:rsid w:val="00C669D2"/>
    <w:rsid w:val="00C67DA7"/>
    <w:rsid w:val="00C7024D"/>
    <w:rsid w:val="00C70635"/>
    <w:rsid w:val="00C71C7E"/>
    <w:rsid w:val="00C728A9"/>
    <w:rsid w:val="00C730E5"/>
    <w:rsid w:val="00C73969"/>
    <w:rsid w:val="00C73E1C"/>
    <w:rsid w:val="00C74165"/>
    <w:rsid w:val="00C74166"/>
    <w:rsid w:val="00C7521C"/>
    <w:rsid w:val="00C75F24"/>
    <w:rsid w:val="00C764A9"/>
    <w:rsid w:val="00C766ED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6C26"/>
    <w:rsid w:val="00C875AF"/>
    <w:rsid w:val="00C90389"/>
    <w:rsid w:val="00C92D6D"/>
    <w:rsid w:val="00C937A7"/>
    <w:rsid w:val="00C93BA7"/>
    <w:rsid w:val="00C944F9"/>
    <w:rsid w:val="00C94C14"/>
    <w:rsid w:val="00C94E03"/>
    <w:rsid w:val="00C95E57"/>
    <w:rsid w:val="00C95FA8"/>
    <w:rsid w:val="00C969B3"/>
    <w:rsid w:val="00CA1CEF"/>
    <w:rsid w:val="00CA2BE7"/>
    <w:rsid w:val="00CA45E7"/>
    <w:rsid w:val="00CA4E0B"/>
    <w:rsid w:val="00CA692A"/>
    <w:rsid w:val="00CA7EEB"/>
    <w:rsid w:val="00CB1F9B"/>
    <w:rsid w:val="00CB23CA"/>
    <w:rsid w:val="00CB31D9"/>
    <w:rsid w:val="00CB3F4C"/>
    <w:rsid w:val="00CB428C"/>
    <w:rsid w:val="00CB480B"/>
    <w:rsid w:val="00CB4846"/>
    <w:rsid w:val="00CB49AC"/>
    <w:rsid w:val="00CB6044"/>
    <w:rsid w:val="00CB754E"/>
    <w:rsid w:val="00CB76DB"/>
    <w:rsid w:val="00CB7DE2"/>
    <w:rsid w:val="00CC107E"/>
    <w:rsid w:val="00CC1098"/>
    <w:rsid w:val="00CC115A"/>
    <w:rsid w:val="00CC13A3"/>
    <w:rsid w:val="00CC1E82"/>
    <w:rsid w:val="00CC296D"/>
    <w:rsid w:val="00CC2B18"/>
    <w:rsid w:val="00CC3D61"/>
    <w:rsid w:val="00CC3FB4"/>
    <w:rsid w:val="00CC4A7D"/>
    <w:rsid w:val="00CC55BF"/>
    <w:rsid w:val="00CC6009"/>
    <w:rsid w:val="00CC76DE"/>
    <w:rsid w:val="00CD105D"/>
    <w:rsid w:val="00CD24D6"/>
    <w:rsid w:val="00CD32B1"/>
    <w:rsid w:val="00CD36B1"/>
    <w:rsid w:val="00CD3718"/>
    <w:rsid w:val="00CD416B"/>
    <w:rsid w:val="00CD531F"/>
    <w:rsid w:val="00CD5BD0"/>
    <w:rsid w:val="00CE0D4C"/>
    <w:rsid w:val="00CE12B3"/>
    <w:rsid w:val="00CE1558"/>
    <w:rsid w:val="00CE172B"/>
    <w:rsid w:val="00CE173D"/>
    <w:rsid w:val="00CE1AB8"/>
    <w:rsid w:val="00CE1DD0"/>
    <w:rsid w:val="00CE323A"/>
    <w:rsid w:val="00CE32C4"/>
    <w:rsid w:val="00CE5AB1"/>
    <w:rsid w:val="00CE5FCE"/>
    <w:rsid w:val="00CE6800"/>
    <w:rsid w:val="00CE6AC0"/>
    <w:rsid w:val="00CE7172"/>
    <w:rsid w:val="00CE7840"/>
    <w:rsid w:val="00CF043F"/>
    <w:rsid w:val="00CF06C9"/>
    <w:rsid w:val="00CF1281"/>
    <w:rsid w:val="00CF200E"/>
    <w:rsid w:val="00CF2854"/>
    <w:rsid w:val="00CF2973"/>
    <w:rsid w:val="00CF2A6A"/>
    <w:rsid w:val="00CF2C90"/>
    <w:rsid w:val="00CF32C5"/>
    <w:rsid w:val="00CF383C"/>
    <w:rsid w:val="00CF3C79"/>
    <w:rsid w:val="00CF4AB4"/>
    <w:rsid w:val="00CF4BDC"/>
    <w:rsid w:val="00CF55B4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7274"/>
    <w:rsid w:val="00D07418"/>
    <w:rsid w:val="00D07480"/>
    <w:rsid w:val="00D075B5"/>
    <w:rsid w:val="00D10991"/>
    <w:rsid w:val="00D10FCC"/>
    <w:rsid w:val="00D12D42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4A25"/>
    <w:rsid w:val="00D25E75"/>
    <w:rsid w:val="00D26E9F"/>
    <w:rsid w:val="00D27172"/>
    <w:rsid w:val="00D27269"/>
    <w:rsid w:val="00D27D5E"/>
    <w:rsid w:val="00D30ABD"/>
    <w:rsid w:val="00D30EF9"/>
    <w:rsid w:val="00D311A0"/>
    <w:rsid w:val="00D32600"/>
    <w:rsid w:val="00D327D6"/>
    <w:rsid w:val="00D32937"/>
    <w:rsid w:val="00D33EEF"/>
    <w:rsid w:val="00D340A1"/>
    <w:rsid w:val="00D345C9"/>
    <w:rsid w:val="00D3549C"/>
    <w:rsid w:val="00D361B3"/>
    <w:rsid w:val="00D36CCE"/>
    <w:rsid w:val="00D404EB"/>
    <w:rsid w:val="00D416CA"/>
    <w:rsid w:val="00D41D19"/>
    <w:rsid w:val="00D439F0"/>
    <w:rsid w:val="00D47009"/>
    <w:rsid w:val="00D47FF5"/>
    <w:rsid w:val="00D50983"/>
    <w:rsid w:val="00D50E2C"/>
    <w:rsid w:val="00D50F39"/>
    <w:rsid w:val="00D53E06"/>
    <w:rsid w:val="00D545B3"/>
    <w:rsid w:val="00D54C12"/>
    <w:rsid w:val="00D57E1C"/>
    <w:rsid w:val="00D6066A"/>
    <w:rsid w:val="00D6486E"/>
    <w:rsid w:val="00D64A75"/>
    <w:rsid w:val="00D64DC1"/>
    <w:rsid w:val="00D6526E"/>
    <w:rsid w:val="00D67284"/>
    <w:rsid w:val="00D67476"/>
    <w:rsid w:val="00D70C69"/>
    <w:rsid w:val="00D7183F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B34"/>
    <w:rsid w:val="00D84F57"/>
    <w:rsid w:val="00D861ED"/>
    <w:rsid w:val="00D92AE2"/>
    <w:rsid w:val="00D93195"/>
    <w:rsid w:val="00D93389"/>
    <w:rsid w:val="00D93A03"/>
    <w:rsid w:val="00D93B7F"/>
    <w:rsid w:val="00D94AE0"/>
    <w:rsid w:val="00D94C63"/>
    <w:rsid w:val="00D950AB"/>
    <w:rsid w:val="00D9554D"/>
    <w:rsid w:val="00D977C1"/>
    <w:rsid w:val="00D97818"/>
    <w:rsid w:val="00D97C14"/>
    <w:rsid w:val="00DA0082"/>
    <w:rsid w:val="00DA01FE"/>
    <w:rsid w:val="00DA3D34"/>
    <w:rsid w:val="00DA4A12"/>
    <w:rsid w:val="00DA6564"/>
    <w:rsid w:val="00DA7091"/>
    <w:rsid w:val="00DA7BB6"/>
    <w:rsid w:val="00DB0F41"/>
    <w:rsid w:val="00DB127C"/>
    <w:rsid w:val="00DB1913"/>
    <w:rsid w:val="00DB2070"/>
    <w:rsid w:val="00DB2E4B"/>
    <w:rsid w:val="00DB3E5C"/>
    <w:rsid w:val="00DB4D8C"/>
    <w:rsid w:val="00DB6266"/>
    <w:rsid w:val="00DB6758"/>
    <w:rsid w:val="00DB6B59"/>
    <w:rsid w:val="00DC210F"/>
    <w:rsid w:val="00DC363F"/>
    <w:rsid w:val="00DC407C"/>
    <w:rsid w:val="00DC453C"/>
    <w:rsid w:val="00DC51FA"/>
    <w:rsid w:val="00DC5549"/>
    <w:rsid w:val="00DC6150"/>
    <w:rsid w:val="00DC710F"/>
    <w:rsid w:val="00DC7A21"/>
    <w:rsid w:val="00DC7AF4"/>
    <w:rsid w:val="00DD0321"/>
    <w:rsid w:val="00DD0A44"/>
    <w:rsid w:val="00DD0AC1"/>
    <w:rsid w:val="00DD2436"/>
    <w:rsid w:val="00DD33E8"/>
    <w:rsid w:val="00DD375F"/>
    <w:rsid w:val="00DD39ED"/>
    <w:rsid w:val="00DD40A8"/>
    <w:rsid w:val="00DD4B23"/>
    <w:rsid w:val="00DD4E83"/>
    <w:rsid w:val="00DD52C4"/>
    <w:rsid w:val="00DD554E"/>
    <w:rsid w:val="00DD569D"/>
    <w:rsid w:val="00DD5E18"/>
    <w:rsid w:val="00DD6C90"/>
    <w:rsid w:val="00DD7A95"/>
    <w:rsid w:val="00DE08F7"/>
    <w:rsid w:val="00DE1663"/>
    <w:rsid w:val="00DE1DCF"/>
    <w:rsid w:val="00DE3ECF"/>
    <w:rsid w:val="00DE5DDE"/>
    <w:rsid w:val="00DE5EC0"/>
    <w:rsid w:val="00DF0AEA"/>
    <w:rsid w:val="00DF0B63"/>
    <w:rsid w:val="00DF0E3D"/>
    <w:rsid w:val="00DF18BD"/>
    <w:rsid w:val="00DF3FE4"/>
    <w:rsid w:val="00DF5BEC"/>
    <w:rsid w:val="00DF5E86"/>
    <w:rsid w:val="00DF6179"/>
    <w:rsid w:val="00E0079E"/>
    <w:rsid w:val="00E02A0F"/>
    <w:rsid w:val="00E03188"/>
    <w:rsid w:val="00E054A0"/>
    <w:rsid w:val="00E062B4"/>
    <w:rsid w:val="00E0672F"/>
    <w:rsid w:val="00E0684D"/>
    <w:rsid w:val="00E07579"/>
    <w:rsid w:val="00E07DFF"/>
    <w:rsid w:val="00E105F4"/>
    <w:rsid w:val="00E1178F"/>
    <w:rsid w:val="00E1280E"/>
    <w:rsid w:val="00E12C95"/>
    <w:rsid w:val="00E1492F"/>
    <w:rsid w:val="00E15F67"/>
    <w:rsid w:val="00E173AA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AF"/>
    <w:rsid w:val="00E3182A"/>
    <w:rsid w:val="00E31879"/>
    <w:rsid w:val="00E34D36"/>
    <w:rsid w:val="00E34EF5"/>
    <w:rsid w:val="00E34F24"/>
    <w:rsid w:val="00E36934"/>
    <w:rsid w:val="00E36A77"/>
    <w:rsid w:val="00E37839"/>
    <w:rsid w:val="00E401E8"/>
    <w:rsid w:val="00E416AE"/>
    <w:rsid w:val="00E42B33"/>
    <w:rsid w:val="00E42D91"/>
    <w:rsid w:val="00E43261"/>
    <w:rsid w:val="00E43283"/>
    <w:rsid w:val="00E4374D"/>
    <w:rsid w:val="00E43E76"/>
    <w:rsid w:val="00E45730"/>
    <w:rsid w:val="00E50CF5"/>
    <w:rsid w:val="00E52452"/>
    <w:rsid w:val="00E52675"/>
    <w:rsid w:val="00E526C6"/>
    <w:rsid w:val="00E5369D"/>
    <w:rsid w:val="00E53FF3"/>
    <w:rsid w:val="00E5461A"/>
    <w:rsid w:val="00E547AE"/>
    <w:rsid w:val="00E5496A"/>
    <w:rsid w:val="00E55A9F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2BAE"/>
    <w:rsid w:val="00E739B2"/>
    <w:rsid w:val="00E74914"/>
    <w:rsid w:val="00E74B47"/>
    <w:rsid w:val="00E74B8E"/>
    <w:rsid w:val="00E75183"/>
    <w:rsid w:val="00E7522A"/>
    <w:rsid w:val="00E770B7"/>
    <w:rsid w:val="00E77EEA"/>
    <w:rsid w:val="00E8161D"/>
    <w:rsid w:val="00E81832"/>
    <w:rsid w:val="00E82546"/>
    <w:rsid w:val="00E82848"/>
    <w:rsid w:val="00E83125"/>
    <w:rsid w:val="00E83E12"/>
    <w:rsid w:val="00E84C85"/>
    <w:rsid w:val="00E857BD"/>
    <w:rsid w:val="00E85B14"/>
    <w:rsid w:val="00E85FA0"/>
    <w:rsid w:val="00E87A4F"/>
    <w:rsid w:val="00E87BA3"/>
    <w:rsid w:val="00E9213C"/>
    <w:rsid w:val="00E92E9E"/>
    <w:rsid w:val="00E9369D"/>
    <w:rsid w:val="00E94F9F"/>
    <w:rsid w:val="00E9515C"/>
    <w:rsid w:val="00E955D1"/>
    <w:rsid w:val="00E959B7"/>
    <w:rsid w:val="00E95DB2"/>
    <w:rsid w:val="00E96BE2"/>
    <w:rsid w:val="00E9722F"/>
    <w:rsid w:val="00E974BE"/>
    <w:rsid w:val="00EA0A7D"/>
    <w:rsid w:val="00EA12C9"/>
    <w:rsid w:val="00EA1A3A"/>
    <w:rsid w:val="00EA3D35"/>
    <w:rsid w:val="00EA408B"/>
    <w:rsid w:val="00EA51C6"/>
    <w:rsid w:val="00EA5515"/>
    <w:rsid w:val="00EA616C"/>
    <w:rsid w:val="00EA6331"/>
    <w:rsid w:val="00EA777B"/>
    <w:rsid w:val="00EA7F9F"/>
    <w:rsid w:val="00EB0673"/>
    <w:rsid w:val="00EB2A85"/>
    <w:rsid w:val="00EB3515"/>
    <w:rsid w:val="00EB37E8"/>
    <w:rsid w:val="00EB3BE1"/>
    <w:rsid w:val="00EB643E"/>
    <w:rsid w:val="00EB66DF"/>
    <w:rsid w:val="00EB6A46"/>
    <w:rsid w:val="00EB6EC2"/>
    <w:rsid w:val="00EC07F0"/>
    <w:rsid w:val="00EC112F"/>
    <w:rsid w:val="00EC127B"/>
    <w:rsid w:val="00EC1630"/>
    <w:rsid w:val="00EC1F23"/>
    <w:rsid w:val="00EC2A4A"/>
    <w:rsid w:val="00EC2E29"/>
    <w:rsid w:val="00EC369E"/>
    <w:rsid w:val="00EC4629"/>
    <w:rsid w:val="00EC4FF2"/>
    <w:rsid w:val="00EC5DE4"/>
    <w:rsid w:val="00EC771D"/>
    <w:rsid w:val="00ED063B"/>
    <w:rsid w:val="00ED06B3"/>
    <w:rsid w:val="00ED0B4D"/>
    <w:rsid w:val="00ED0D19"/>
    <w:rsid w:val="00ED0ED3"/>
    <w:rsid w:val="00ED2C5C"/>
    <w:rsid w:val="00ED556D"/>
    <w:rsid w:val="00ED61A6"/>
    <w:rsid w:val="00ED694B"/>
    <w:rsid w:val="00ED6C8F"/>
    <w:rsid w:val="00ED785D"/>
    <w:rsid w:val="00ED79F8"/>
    <w:rsid w:val="00ED7BD5"/>
    <w:rsid w:val="00EE0835"/>
    <w:rsid w:val="00EE0950"/>
    <w:rsid w:val="00EE0D17"/>
    <w:rsid w:val="00EE2808"/>
    <w:rsid w:val="00EE507E"/>
    <w:rsid w:val="00EE7CDE"/>
    <w:rsid w:val="00EF3588"/>
    <w:rsid w:val="00EF479B"/>
    <w:rsid w:val="00EF5C80"/>
    <w:rsid w:val="00EF60ED"/>
    <w:rsid w:val="00EF68E9"/>
    <w:rsid w:val="00EF6B8C"/>
    <w:rsid w:val="00EF6BFF"/>
    <w:rsid w:val="00EF70BB"/>
    <w:rsid w:val="00EF7C82"/>
    <w:rsid w:val="00F01C09"/>
    <w:rsid w:val="00F03300"/>
    <w:rsid w:val="00F0412D"/>
    <w:rsid w:val="00F05BF3"/>
    <w:rsid w:val="00F06EC8"/>
    <w:rsid w:val="00F06EF3"/>
    <w:rsid w:val="00F07192"/>
    <w:rsid w:val="00F072A7"/>
    <w:rsid w:val="00F07B2F"/>
    <w:rsid w:val="00F113E8"/>
    <w:rsid w:val="00F12DD6"/>
    <w:rsid w:val="00F130B4"/>
    <w:rsid w:val="00F1316D"/>
    <w:rsid w:val="00F154FC"/>
    <w:rsid w:val="00F15816"/>
    <w:rsid w:val="00F1679E"/>
    <w:rsid w:val="00F169C9"/>
    <w:rsid w:val="00F17E90"/>
    <w:rsid w:val="00F20316"/>
    <w:rsid w:val="00F20E37"/>
    <w:rsid w:val="00F20FF5"/>
    <w:rsid w:val="00F2276B"/>
    <w:rsid w:val="00F23026"/>
    <w:rsid w:val="00F231DC"/>
    <w:rsid w:val="00F2440B"/>
    <w:rsid w:val="00F249B8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1E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AF0"/>
    <w:rsid w:val="00F50619"/>
    <w:rsid w:val="00F50A00"/>
    <w:rsid w:val="00F529B7"/>
    <w:rsid w:val="00F52B4F"/>
    <w:rsid w:val="00F530B9"/>
    <w:rsid w:val="00F531AB"/>
    <w:rsid w:val="00F53395"/>
    <w:rsid w:val="00F547A5"/>
    <w:rsid w:val="00F55B50"/>
    <w:rsid w:val="00F571D6"/>
    <w:rsid w:val="00F57454"/>
    <w:rsid w:val="00F623B5"/>
    <w:rsid w:val="00F62D45"/>
    <w:rsid w:val="00F62E51"/>
    <w:rsid w:val="00F637D7"/>
    <w:rsid w:val="00F6401B"/>
    <w:rsid w:val="00F64387"/>
    <w:rsid w:val="00F64CE8"/>
    <w:rsid w:val="00F6531E"/>
    <w:rsid w:val="00F6758D"/>
    <w:rsid w:val="00F72648"/>
    <w:rsid w:val="00F72727"/>
    <w:rsid w:val="00F72958"/>
    <w:rsid w:val="00F74159"/>
    <w:rsid w:val="00F757CF"/>
    <w:rsid w:val="00F75F2A"/>
    <w:rsid w:val="00F77453"/>
    <w:rsid w:val="00F775CD"/>
    <w:rsid w:val="00F80442"/>
    <w:rsid w:val="00F80EE6"/>
    <w:rsid w:val="00F810ED"/>
    <w:rsid w:val="00F8230E"/>
    <w:rsid w:val="00F82A1E"/>
    <w:rsid w:val="00F82DC6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0CB"/>
    <w:rsid w:val="00F9115D"/>
    <w:rsid w:val="00F91C91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A73CC"/>
    <w:rsid w:val="00FB0360"/>
    <w:rsid w:val="00FB0510"/>
    <w:rsid w:val="00FB37B2"/>
    <w:rsid w:val="00FB3B0C"/>
    <w:rsid w:val="00FB4810"/>
    <w:rsid w:val="00FB4F37"/>
    <w:rsid w:val="00FB51B9"/>
    <w:rsid w:val="00FB5538"/>
    <w:rsid w:val="00FB557D"/>
    <w:rsid w:val="00FB5DF9"/>
    <w:rsid w:val="00FB62D4"/>
    <w:rsid w:val="00FB6485"/>
    <w:rsid w:val="00FB657A"/>
    <w:rsid w:val="00FC01BA"/>
    <w:rsid w:val="00FC24ED"/>
    <w:rsid w:val="00FC2C8C"/>
    <w:rsid w:val="00FC31AC"/>
    <w:rsid w:val="00FC3A89"/>
    <w:rsid w:val="00FC3F96"/>
    <w:rsid w:val="00FC4410"/>
    <w:rsid w:val="00FC4CFB"/>
    <w:rsid w:val="00FC57B4"/>
    <w:rsid w:val="00FC5CFB"/>
    <w:rsid w:val="00FC7E3D"/>
    <w:rsid w:val="00FD0327"/>
    <w:rsid w:val="00FD0D98"/>
    <w:rsid w:val="00FD15B7"/>
    <w:rsid w:val="00FD1B06"/>
    <w:rsid w:val="00FD1F94"/>
    <w:rsid w:val="00FD2497"/>
    <w:rsid w:val="00FD2BB4"/>
    <w:rsid w:val="00FD3594"/>
    <w:rsid w:val="00FD4EDD"/>
    <w:rsid w:val="00FD5D34"/>
    <w:rsid w:val="00FD7211"/>
    <w:rsid w:val="00FE0D00"/>
    <w:rsid w:val="00FE1905"/>
    <w:rsid w:val="00FE1EA2"/>
    <w:rsid w:val="00FE26B0"/>
    <w:rsid w:val="00FE28F1"/>
    <w:rsid w:val="00FE3E50"/>
    <w:rsid w:val="00FE5B39"/>
    <w:rsid w:val="00FE68B4"/>
    <w:rsid w:val="00FE6BCD"/>
    <w:rsid w:val="00FE6EE8"/>
    <w:rsid w:val="00FE7AED"/>
    <w:rsid w:val="00FF0284"/>
    <w:rsid w:val="00FF05BD"/>
    <w:rsid w:val="00FF1172"/>
    <w:rsid w:val="00FF2B95"/>
    <w:rsid w:val="00FF42A9"/>
    <w:rsid w:val="00FF458A"/>
    <w:rsid w:val="00FF5020"/>
    <w:rsid w:val="00FF54D3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69"/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775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5D4F"/>
    <w:pPr>
      <w:keepNext/>
      <w:numPr>
        <w:numId w:val="1"/>
      </w:numPr>
      <w:spacing w:before="240" w:after="60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4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C5D4F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75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link w:val="a3"/>
    <w:locked/>
    <w:rsid w:val="00775969"/>
    <w:rPr>
      <w:rFonts w:ascii="Calibri" w:hAnsi="Calibri" w:cs="Times New Roman"/>
      <w:sz w:val="24"/>
      <w:szCs w:val="24"/>
    </w:rPr>
  </w:style>
  <w:style w:type="paragraph" w:customStyle="1" w:styleId="msonormalbullet2gif">
    <w:name w:val="msonormalbullet2.gif"/>
    <w:basedOn w:val="a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5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bullet1gif">
    <w:name w:val="consplustitlebullet1.gif"/>
    <w:basedOn w:val="a"/>
    <w:uiPriority w:val="99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bullet2gif">
    <w:name w:val="consplustitlebullet2.gif"/>
    <w:basedOn w:val="a"/>
    <w:uiPriority w:val="99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bullet1gif">
    <w:name w:val="msonormalbullet3gifbullet1.gif"/>
    <w:basedOn w:val="a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bullet3gif">
    <w:name w:val="msonormalbullet3gifbullet3.gif"/>
    <w:basedOn w:val="a"/>
    <w:rsid w:val="0077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69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4B56C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B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6C4"/>
    <w:rPr>
      <w:rFonts w:eastAsiaTheme="minorHAnsi"/>
    </w:rPr>
  </w:style>
  <w:style w:type="paragraph" w:styleId="aa">
    <w:name w:val="footer"/>
    <w:basedOn w:val="a"/>
    <w:link w:val="ab"/>
    <w:uiPriority w:val="99"/>
    <w:unhideWhenUsed/>
    <w:rsid w:val="004B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56C4"/>
    <w:rPr>
      <w:rFonts w:eastAsiaTheme="minorHAnsi"/>
    </w:rPr>
  </w:style>
  <w:style w:type="character" w:styleId="ac">
    <w:name w:val="Hyperlink"/>
    <w:basedOn w:val="a0"/>
    <w:uiPriority w:val="99"/>
    <w:unhideWhenUsed/>
    <w:rsid w:val="004B56C4"/>
    <w:rPr>
      <w:color w:val="0000FF" w:themeColor="hyperlink"/>
      <w:u w:val="single"/>
    </w:rPr>
  </w:style>
  <w:style w:type="paragraph" w:styleId="ad">
    <w:name w:val="Body Text"/>
    <w:basedOn w:val="a"/>
    <w:link w:val="ae"/>
    <w:semiHidden/>
    <w:unhideWhenUsed/>
    <w:rsid w:val="004B56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4B56C4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B56C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</w:rPr>
  </w:style>
  <w:style w:type="paragraph" w:styleId="af">
    <w:name w:val="Title"/>
    <w:basedOn w:val="a"/>
    <w:link w:val="af0"/>
    <w:qFormat/>
    <w:rsid w:val="004B56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4B56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rmal (Web)"/>
    <w:aliases w:val="Обычный (Web)1,Обычный (Web)"/>
    <w:basedOn w:val="a"/>
    <w:link w:val="af2"/>
    <w:unhideWhenUsed/>
    <w:rsid w:val="004B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B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4B56C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B56C4"/>
    <w:rPr>
      <w:rFonts w:eastAsia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B56C4"/>
    <w:rPr>
      <w:vertAlign w:val="superscript"/>
    </w:rPr>
  </w:style>
  <w:style w:type="paragraph" w:styleId="af6">
    <w:name w:val="endnote text"/>
    <w:basedOn w:val="a"/>
    <w:link w:val="af7"/>
    <w:uiPriority w:val="99"/>
    <w:unhideWhenUsed/>
    <w:rsid w:val="00E547A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E547AE"/>
    <w:rPr>
      <w:rFonts w:eastAsiaTheme="minorHAnsi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547A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B4D09"/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4D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bullet1gifbullet1gif">
    <w:name w:val="msonormalbullet2gifbullet1gifbullet1.gif"/>
    <w:basedOn w:val="a"/>
    <w:rsid w:val="008C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8C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8C53B5"/>
    <w:pPr>
      <w:spacing w:after="0" w:line="240" w:lineRule="auto"/>
    </w:pPr>
    <w:rPr>
      <w:rFonts w:eastAsiaTheme="minorHAnsi"/>
    </w:rPr>
  </w:style>
  <w:style w:type="character" w:customStyle="1" w:styleId="af2">
    <w:name w:val="Обычный (веб) Знак"/>
    <w:aliases w:val="Обычный (Web)1 Знак,Обычный (Web) Знак"/>
    <w:link w:val="af1"/>
    <w:rsid w:val="00D41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rsid w:val="00D416CA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897DD935A38811804DC5F0C1F0EB790745FF12573AD8823F7CC513652415AB48A22A8A4FD0BEE8DE670D9670B8F545D2C7034B4C52A34u7i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D307-C615-4A6A-8DDA-7130E0D0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23</Pages>
  <Words>9264</Words>
  <Characters>52809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329</cp:revision>
  <cp:lastPrinted>2020-01-21T02:43:00Z</cp:lastPrinted>
  <dcterms:created xsi:type="dcterms:W3CDTF">2019-12-25T02:57:00Z</dcterms:created>
  <dcterms:modified xsi:type="dcterms:W3CDTF">2020-01-29T08:13:00Z</dcterms:modified>
</cp:coreProperties>
</file>