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336" w:rsidRPr="00EE3226" w:rsidRDefault="00F60336" w:rsidP="00F60336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226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Pr="00EE3226">
        <w:rPr>
          <w:rFonts w:ascii="Times New Roman" w:hAnsi="Times New Roman" w:cs="Times New Roman"/>
          <w:sz w:val="28"/>
          <w:szCs w:val="28"/>
        </w:rPr>
        <w:t xml:space="preserve"> </w:t>
      </w:r>
      <w:r w:rsidRPr="00EE3226">
        <w:rPr>
          <w:rFonts w:ascii="Times New Roman" w:hAnsi="Times New Roman" w:cs="Times New Roman"/>
          <w:sz w:val="28"/>
          <w:szCs w:val="28"/>
        </w:rPr>
        <w:br/>
        <w:t>в сфере профилактики безнадзорности и правонарушений несовершеннолетних</w:t>
      </w:r>
    </w:p>
    <w:p w:rsidR="00F60336" w:rsidRDefault="00F60336" w:rsidP="00F60336">
      <w:pPr>
        <w:ind w:firstLine="708"/>
        <w:rPr>
          <w:lang w:eastAsia="ru-RU"/>
        </w:rPr>
      </w:pPr>
    </w:p>
    <w:p w:rsidR="00F60336" w:rsidRDefault="00F60336" w:rsidP="00F60336">
      <w:pPr>
        <w:numPr>
          <w:ilvl w:val="0"/>
          <w:numId w:val="1"/>
        </w:numPr>
        <w:tabs>
          <w:tab w:val="left" w:pos="28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Богучанский район Красноярского края.</w:t>
      </w:r>
    </w:p>
    <w:p w:rsidR="00F60336" w:rsidRPr="005D16D2" w:rsidRDefault="00F60336" w:rsidP="00F60336">
      <w:pPr>
        <w:numPr>
          <w:ilvl w:val="0"/>
          <w:numId w:val="1"/>
        </w:numPr>
        <w:tabs>
          <w:tab w:val="left" w:pos="284"/>
          <w:tab w:val="left" w:pos="1276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общеобразовательное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Нижнетерянская школа (МКОУ Нижнетерянская школа)</w:t>
      </w:r>
    </w:p>
    <w:p w:rsidR="00F60336" w:rsidRPr="005D16D2" w:rsidRDefault="00F60336" w:rsidP="00F6033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5D16D2">
        <w:rPr>
          <w:rFonts w:ascii="Times New Roman" w:hAnsi="Times New Roman" w:cs="Times New Roman"/>
          <w:sz w:val="28"/>
          <w:szCs w:val="28"/>
        </w:rPr>
        <w:t xml:space="preserve">3. Название практики: </w:t>
      </w:r>
      <w:r>
        <w:rPr>
          <w:rFonts w:ascii="Times New Roman" w:hAnsi="Times New Roman" w:cs="Times New Roman"/>
          <w:sz w:val="28"/>
          <w:szCs w:val="28"/>
        </w:rPr>
        <w:t>«Мы вместе»</w:t>
      </w:r>
      <w:r w:rsidRPr="005D16D2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. </w:t>
      </w:r>
    </w:p>
    <w:p w:rsidR="00F60336" w:rsidRPr="005D16D2" w:rsidRDefault="00F60336" w:rsidP="00F60336">
      <w:pPr>
        <w:tabs>
          <w:tab w:val="left" w:pos="851"/>
          <w:tab w:val="left" w:pos="1276"/>
        </w:tabs>
        <w:spacing w:after="0" w:line="240" w:lineRule="auto"/>
        <w:ind w:left="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D16D2">
        <w:rPr>
          <w:rFonts w:ascii="Times New Roman" w:hAnsi="Times New Roman" w:cs="Times New Roman"/>
          <w:sz w:val="28"/>
          <w:szCs w:val="28"/>
        </w:rPr>
        <w:t>4.Описание практики:</w:t>
      </w:r>
    </w:p>
    <w:p w:rsidR="00F60336" w:rsidRPr="005D16D2" w:rsidRDefault="00F60336" w:rsidP="00F60336">
      <w:pPr>
        <w:pStyle w:val="a6"/>
        <w:spacing w:before="0" w:beforeAutospacing="0" w:after="0" w:afterAutospacing="0"/>
        <w:jc w:val="both"/>
        <w:rPr>
          <w:b/>
          <w:color w:val="262626" w:themeColor="text1" w:themeTint="D9"/>
          <w:sz w:val="28"/>
          <w:szCs w:val="28"/>
        </w:rPr>
      </w:pPr>
      <w:r w:rsidRPr="005D16D2">
        <w:rPr>
          <w:b/>
          <w:sz w:val="28"/>
          <w:szCs w:val="28"/>
        </w:rPr>
        <w:t>4.1</w:t>
      </w:r>
      <w:r w:rsidRPr="005D16D2">
        <w:rPr>
          <w:sz w:val="28"/>
          <w:szCs w:val="28"/>
        </w:rPr>
        <w:t xml:space="preserve"> </w:t>
      </w:r>
      <w:r w:rsidRPr="005D16D2">
        <w:rPr>
          <w:b/>
          <w:color w:val="262626" w:themeColor="text1" w:themeTint="D9"/>
          <w:sz w:val="28"/>
          <w:szCs w:val="28"/>
        </w:rPr>
        <w:t>Цель:</w:t>
      </w:r>
    </w:p>
    <w:p w:rsidR="00F60336" w:rsidRDefault="00F60336" w:rsidP="00F60336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558EB">
        <w:rPr>
          <w:color w:val="000000"/>
          <w:sz w:val="28"/>
          <w:szCs w:val="28"/>
        </w:rPr>
        <w:t xml:space="preserve">способствовать снижению уровня правонарушений среди несовершеннолетних через создание системы работы по профилактике </w:t>
      </w:r>
      <w:proofErr w:type="spellStart"/>
      <w:r w:rsidRPr="00B558EB">
        <w:rPr>
          <w:color w:val="000000"/>
          <w:sz w:val="28"/>
          <w:szCs w:val="28"/>
        </w:rPr>
        <w:t>аддиктивных</w:t>
      </w:r>
      <w:proofErr w:type="spellEnd"/>
      <w:r w:rsidRPr="00B558EB">
        <w:rPr>
          <w:color w:val="000000"/>
          <w:sz w:val="28"/>
          <w:szCs w:val="28"/>
        </w:rPr>
        <w:t xml:space="preserve">, асоциальных форм поведения, позволяющей учащимся развиваться в благоприятной среде. </w:t>
      </w:r>
    </w:p>
    <w:p w:rsidR="00F60336" w:rsidRPr="00B558EB" w:rsidRDefault="00F60336" w:rsidP="00F6033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B558EB">
        <w:rPr>
          <w:sz w:val="28"/>
          <w:szCs w:val="28"/>
        </w:rPr>
        <w:t>одействовать формированию у обучающихся социально позитивных потребностей и установок построения своей жизнедеятельности, развитию и раскрытию индивидуальности школьников, их духовно-нравственного и творческого потенциалов, устранению негативных явлений в сфере поведения и отношений детей с окружающими.</w:t>
      </w:r>
    </w:p>
    <w:p w:rsidR="00F60336" w:rsidRDefault="00F60336" w:rsidP="00F60336">
      <w:pPr>
        <w:pStyle w:val="a6"/>
        <w:spacing w:before="0" w:beforeAutospacing="0" w:after="0" w:afterAutospacing="0"/>
        <w:jc w:val="both"/>
        <w:rPr>
          <w:b/>
          <w:color w:val="262626" w:themeColor="text1" w:themeTint="D9"/>
          <w:sz w:val="28"/>
          <w:szCs w:val="28"/>
        </w:rPr>
      </w:pPr>
      <w:r w:rsidRPr="005D16D2">
        <w:rPr>
          <w:b/>
          <w:color w:val="262626" w:themeColor="text1" w:themeTint="D9"/>
          <w:sz w:val="28"/>
          <w:szCs w:val="28"/>
        </w:rPr>
        <w:t xml:space="preserve">Задачи: </w:t>
      </w:r>
    </w:p>
    <w:p w:rsidR="00F60336" w:rsidRPr="00B558EB" w:rsidRDefault="00F60336" w:rsidP="00F60336">
      <w:pPr>
        <w:pStyle w:val="a6"/>
        <w:jc w:val="both"/>
        <w:rPr>
          <w:sz w:val="28"/>
          <w:szCs w:val="28"/>
        </w:rPr>
      </w:pPr>
      <w:r w:rsidRPr="00B558EB">
        <w:rPr>
          <w:sz w:val="28"/>
          <w:szCs w:val="28"/>
        </w:rPr>
        <w:t xml:space="preserve">          способствовать на основе диагностики формированию гражданской           позиции, нравственных качеств, духовной культуры обучающихся, положительной мотивации к обучению и участию в делах класса и школы; </w:t>
      </w:r>
    </w:p>
    <w:p w:rsidR="00F60336" w:rsidRPr="00B558EB" w:rsidRDefault="00F60336" w:rsidP="00F60336">
      <w:pPr>
        <w:pStyle w:val="a6"/>
        <w:numPr>
          <w:ilvl w:val="0"/>
          <w:numId w:val="5"/>
        </w:numPr>
        <w:ind w:left="709"/>
        <w:jc w:val="both"/>
        <w:rPr>
          <w:sz w:val="28"/>
          <w:szCs w:val="28"/>
        </w:rPr>
      </w:pPr>
      <w:r w:rsidRPr="00B558EB">
        <w:rPr>
          <w:sz w:val="28"/>
          <w:szCs w:val="28"/>
        </w:rPr>
        <w:t xml:space="preserve">создать условия для вовлечения детей группы «риска» в общественно-полезную деятельность, воспитания навыков неконфликтного поведения и общения, успешной самореализации личности ребёнка и повышения его самооценки; </w:t>
      </w:r>
    </w:p>
    <w:p w:rsidR="00F60336" w:rsidRPr="00B558EB" w:rsidRDefault="00F60336" w:rsidP="00F60336">
      <w:pPr>
        <w:pStyle w:val="a6"/>
        <w:numPr>
          <w:ilvl w:val="0"/>
          <w:numId w:val="5"/>
        </w:numPr>
        <w:ind w:left="709"/>
        <w:jc w:val="both"/>
        <w:rPr>
          <w:sz w:val="28"/>
          <w:szCs w:val="28"/>
        </w:rPr>
      </w:pPr>
      <w:r w:rsidRPr="00B558EB">
        <w:rPr>
          <w:sz w:val="28"/>
          <w:szCs w:val="28"/>
        </w:rPr>
        <w:t xml:space="preserve">формировать у обучающихся негативное отношение к вредным для здоровья привычкам: курению, токсикомании, употреблению алкоголя и наркотических средств; </w:t>
      </w:r>
    </w:p>
    <w:p w:rsidR="00F60336" w:rsidRPr="00B558EB" w:rsidRDefault="00F60336" w:rsidP="00F60336">
      <w:pPr>
        <w:pStyle w:val="a6"/>
        <w:numPr>
          <w:ilvl w:val="0"/>
          <w:numId w:val="6"/>
        </w:numPr>
        <w:ind w:left="709"/>
        <w:jc w:val="both"/>
        <w:rPr>
          <w:sz w:val="28"/>
          <w:szCs w:val="28"/>
        </w:rPr>
      </w:pPr>
      <w:r w:rsidRPr="00B558EB">
        <w:rPr>
          <w:sz w:val="28"/>
          <w:szCs w:val="28"/>
        </w:rPr>
        <w:t>защищать права и законные интересы детей, и подростков;</w:t>
      </w:r>
    </w:p>
    <w:p w:rsidR="00F60336" w:rsidRPr="00B558EB" w:rsidRDefault="00F60336" w:rsidP="00F60336">
      <w:pPr>
        <w:pStyle w:val="a6"/>
        <w:numPr>
          <w:ilvl w:val="0"/>
          <w:numId w:val="6"/>
        </w:numPr>
        <w:ind w:left="709"/>
        <w:jc w:val="both"/>
        <w:rPr>
          <w:sz w:val="28"/>
          <w:szCs w:val="28"/>
        </w:rPr>
      </w:pPr>
      <w:r w:rsidRPr="00B558EB">
        <w:rPr>
          <w:sz w:val="28"/>
          <w:szCs w:val="28"/>
        </w:rPr>
        <w:t xml:space="preserve">обеспечить координацию всех участников образовательного процесса в организации профилактической работы по предупреждению безнадзорности и правонарушений среди несовершеннолетних; </w:t>
      </w:r>
    </w:p>
    <w:p w:rsidR="00F60336" w:rsidRPr="00B558EB" w:rsidRDefault="00F60336" w:rsidP="00F60336">
      <w:pPr>
        <w:pStyle w:val="a6"/>
        <w:numPr>
          <w:ilvl w:val="0"/>
          <w:numId w:val="7"/>
        </w:numPr>
        <w:ind w:left="709"/>
        <w:jc w:val="both"/>
        <w:rPr>
          <w:sz w:val="28"/>
          <w:szCs w:val="28"/>
        </w:rPr>
      </w:pPr>
      <w:r w:rsidRPr="00B558EB">
        <w:rPr>
          <w:sz w:val="28"/>
          <w:szCs w:val="28"/>
        </w:rPr>
        <w:t>поддерживать у родителей обучающихся устойчивый интерес к безопасности и здоровью детей, вовлечь их в процесс обучения основам безопасной жизнедеятельности.</w:t>
      </w:r>
    </w:p>
    <w:p w:rsidR="00F60336" w:rsidRPr="00B558EB" w:rsidRDefault="00F60336" w:rsidP="00F60336">
      <w:pPr>
        <w:pStyle w:val="a6"/>
        <w:jc w:val="both"/>
        <w:rPr>
          <w:sz w:val="28"/>
          <w:szCs w:val="28"/>
        </w:rPr>
      </w:pPr>
      <w:r w:rsidRPr="00B558EB">
        <w:rPr>
          <w:sz w:val="28"/>
          <w:szCs w:val="28"/>
        </w:rPr>
        <w:t xml:space="preserve">         </w:t>
      </w:r>
      <w:r>
        <w:rPr>
          <w:sz w:val="28"/>
          <w:szCs w:val="28"/>
        </w:rPr>
        <w:t>П</w:t>
      </w:r>
      <w:r w:rsidRPr="00B558EB">
        <w:rPr>
          <w:sz w:val="28"/>
          <w:szCs w:val="28"/>
        </w:rPr>
        <w:t>роведение диагностических методик изучения личности ученика;</w:t>
      </w:r>
    </w:p>
    <w:p w:rsidR="00F60336" w:rsidRPr="00B558EB" w:rsidRDefault="00F60336" w:rsidP="00F60336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B558EB">
        <w:rPr>
          <w:sz w:val="28"/>
          <w:szCs w:val="28"/>
        </w:rPr>
        <w:lastRenderedPageBreak/>
        <w:t>создание  условий</w:t>
      </w:r>
      <w:proofErr w:type="gramEnd"/>
      <w:r w:rsidRPr="00B558EB">
        <w:rPr>
          <w:sz w:val="28"/>
          <w:szCs w:val="28"/>
        </w:rPr>
        <w:t xml:space="preserve">   для   эффективного   функционирования   системы   профилактики   безнадзорности    и правонарушений;</w:t>
      </w:r>
    </w:p>
    <w:p w:rsidR="00F60336" w:rsidRPr="00B558EB" w:rsidRDefault="00F60336" w:rsidP="00F60336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B558EB">
        <w:rPr>
          <w:color w:val="000000"/>
          <w:sz w:val="28"/>
          <w:szCs w:val="28"/>
        </w:rPr>
        <w:t>предупреждение употребления психоактивных веществ детьми и подростками; обучение навыкам ответственного поведения в пользу своего здоровья;</w:t>
      </w:r>
    </w:p>
    <w:p w:rsidR="00F60336" w:rsidRPr="00B558EB" w:rsidRDefault="00F60336" w:rsidP="00F60336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B558EB">
        <w:rPr>
          <w:color w:val="000000"/>
          <w:sz w:val="28"/>
          <w:szCs w:val="28"/>
        </w:rPr>
        <w:t>привлечение учащихся, попавшей в трудную жизненную ситуацию, к занятию общественно значимыми видами деятельности;</w:t>
      </w:r>
    </w:p>
    <w:p w:rsidR="00F60336" w:rsidRPr="00B558EB" w:rsidRDefault="00F60336" w:rsidP="00F60336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B558EB">
        <w:rPr>
          <w:sz w:val="28"/>
          <w:szCs w:val="28"/>
        </w:rPr>
        <w:t>совершенствование системы дополнительного образования, развития сети кружков и секций;</w:t>
      </w:r>
    </w:p>
    <w:p w:rsidR="00F60336" w:rsidRPr="00B558EB" w:rsidRDefault="00F60336" w:rsidP="00F60336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B558EB">
        <w:rPr>
          <w:sz w:val="28"/>
          <w:szCs w:val="28"/>
        </w:rPr>
        <w:t>координация деятельности и взаимодействие служб и ведомств п. Нижнетерянск, заинтересованных в решении проблем безнадзорности и правонарушений в детской и подростковой среде;</w:t>
      </w:r>
    </w:p>
    <w:p w:rsidR="00F60336" w:rsidRPr="00B558EB" w:rsidRDefault="00F60336" w:rsidP="00F60336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B558EB">
        <w:rPr>
          <w:sz w:val="28"/>
          <w:szCs w:val="28"/>
        </w:rPr>
        <w:t>сотрудничество с организациями и службами с. Богучаны по работе с семьей с целью повышения воспитательной функции семьи и обеспечению корректировки воспитания в семьях отдельных учащихся.</w:t>
      </w:r>
      <w:r w:rsidRPr="00B558EB">
        <w:rPr>
          <w:color w:val="000000"/>
          <w:sz w:val="28"/>
          <w:szCs w:val="28"/>
        </w:rPr>
        <w:t xml:space="preserve"> </w:t>
      </w:r>
    </w:p>
    <w:p w:rsidR="00F60336" w:rsidRPr="00B558EB" w:rsidRDefault="00F60336" w:rsidP="00F60336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B558EB">
        <w:rPr>
          <w:sz w:val="28"/>
          <w:szCs w:val="28"/>
        </w:rPr>
        <w:t>отслеживание результативности профилактической работы.</w:t>
      </w:r>
    </w:p>
    <w:p w:rsidR="00F60336" w:rsidRPr="005D16D2" w:rsidRDefault="00F60336" w:rsidP="00F60336">
      <w:pPr>
        <w:pStyle w:val="a6"/>
        <w:spacing w:before="0" w:beforeAutospacing="0" w:after="0" w:afterAutospacing="0"/>
        <w:jc w:val="both"/>
        <w:rPr>
          <w:b/>
          <w:color w:val="262626" w:themeColor="text1" w:themeTint="D9"/>
          <w:sz w:val="28"/>
          <w:szCs w:val="28"/>
        </w:rPr>
      </w:pPr>
    </w:p>
    <w:p w:rsidR="00F60336" w:rsidRPr="005A5A06" w:rsidRDefault="00F60336" w:rsidP="00F60336">
      <w:pPr>
        <w:pStyle w:val="a5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6D2">
        <w:rPr>
          <w:rFonts w:ascii="Times New Roman" w:hAnsi="Times New Roman" w:cs="Times New Roman"/>
          <w:b/>
          <w:sz w:val="28"/>
          <w:szCs w:val="28"/>
        </w:rPr>
        <w:t>Идея деятельности</w:t>
      </w:r>
      <w:r w:rsidRPr="005D16D2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B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екой обучающихся «группы риска»</w:t>
      </w:r>
      <w:r w:rsidRPr="005D16D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формированию у обучающихся представлений об адекватном поведении, о здоровой, несклонной к правонарушениям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содействие</w:t>
      </w:r>
      <w:r w:rsidRPr="00B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сознательному выбору воспитанником своего жизненного пути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0336" w:rsidRPr="005D16D2" w:rsidRDefault="00F60336" w:rsidP="00F60336">
      <w:pPr>
        <w:pStyle w:val="a5"/>
        <w:tabs>
          <w:tab w:val="left" w:pos="993"/>
          <w:tab w:val="left" w:pos="1276"/>
        </w:tabs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F60336" w:rsidRPr="005D16D2" w:rsidRDefault="00F60336" w:rsidP="00F60336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6D2">
        <w:rPr>
          <w:rFonts w:ascii="Times New Roman" w:hAnsi="Times New Roman" w:cs="Times New Roman"/>
          <w:b/>
          <w:sz w:val="28"/>
          <w:szCs w:val="28"/>
        </w:rPr>
        <w:t>4.3</w:t>
      </w:r>
      <w:r w:rsidRPr="005D16D2">
        <w:rPr>
          <w:rFonts w:ascii="Times New Roman" w:hAnsi="Times New Roman" w:cs="Times New Roman"/>
          <w:sz w:val="28"/>
          <w:szCs w:val="28"/>
        </w:rPr>
        <w:t xml:space="preserve"> </w:t>
      </w:r>
      <w:r w:rsidRPr="005C5A56">
        <w:rPr>
          <w:rFonts w:ascii="Times New Roman" w:hAnsi="Times New Roman" w:cs="Times New Roman"/>
          <w:b/>
          <w:sz w:val="28"/>
          <w:szCs w:val="28"/>
        </w:rPr>
        <w:t>Формы</w:t>
      </w:r>
      <w:r w:rsidRPr="005D1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методы работы</w:t>
      </w:r>
    </w:p>
    <w:p w:rsidR="00F60336" w:rsidRDefault="00F60336" w:rsidP="00F60336">
      <w:pPr>
        <w:pStyle w:val="a6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Формы работы - </w:t>
      </w:r>
      <w:r w:rsidRPr="00B558EB">
        <w:rPr>
          <w:sz w:val="28"/>
          <w:szCs w:val="28"/>
        </w:rPr>
        <w:t>информационно-просветительские мероприятия;</w:t>
      </w:r>
      <w:r>
        <w:rPr>
          <w:sz w:val="28"/>
          <w:szCs w:val="28"/>
        </w:rPr>
        <w:t xml:space="preserve"> </w:t>
      </w:r>
      <w:r w:rsidRPr="00B558EB">
        <w:rPr>
          <w:sz w:val="28"/>
          <w:szCs w:val="28"/>
        </w:rPr>
        <w:t>спортивные игры, соревнования, праздники; викторины, конкурсы, творческ</w:t>
      </w:r>
      <w:r>
        <w:rPr>
          <w:sz w:val="28"/>
          <w:szCs w:val="28"/>
        </w:rPr>
        <w:t xml:space="preserve">ие мастерские, социальные акции; </w:t>
      </w:r>
      <w:r w:rsidRPr="00B558EB">
        <w:rPr>
          <w:sz w:val="28"/>
          <w:szCs w:val="28"/>
        </w:rPr>
        <w:t>посещение на дому с целью контроля за обучающимися, их занятостью в свободное от занятий, а также каникулярное время, подготовкой к урокам;</w:t>
      </w:r>
      <w:r>
        <w:rPr>
          <w:sz w:val="28"/>
          <w:szCs w:val="28"/>
        </w:rPr>
        <w:t xml:space="preserve"> </w:t>
      </w:r>
      <w:r w:rsidRPr="00B558EB">
        <w:rPr>
          <w:sz w:val="28"/>
          <w:szCs w:val="28"/>
        </w:rPr>
        <w:t>посещение уроков с целью выяснения уровня подготовки обучающихся к занятиям;</w:t>
      </w:r>
      <w:r>
        <w:rPr>
          <w:sz w:val="28"/>
          <w:szCs w:val="28"/>
        </w:rPr>
        <w:t xml:space="preserve"> </w:t>
      </w:r>
      <w:r w:rsidRPr="00B558EB">
        <w:rPr>
          <w:sz w:val="28"/>
          <w:szCs w:val="28"/>
        </w:rPr>
        <w:t xml:space="preserve">вовлечение школьников в общественно-значимую деятельность, вовлечение учащихся в систему объединений дополнительного </w:t>
      </w:r>
      <w:r>
        <w:rPr>
          <w:sz w:val="28"/>
          <w:szCs w:val="28"/>
        </w:rPr>
        <w:t>о</w:t>
      </w:r>
      <w:r w:rsidRPr="00B558EB">
        <w:rPr>
          <w:sz w:val="28"/>
          <w:szCs w:val="28"/>
        </w:rPr>
        <w:t>бразования с целью организации занятости в свободное время.</w:t>
      </w:r>
    </w:p>
    <w:p w:rsidR="00F60336" w:rsidRPr="005A5A06" w:rsidRDefault="00F60336" w:rsidP="00F60336">
      <w:pPr>
        <w:pStyle w:val="a6"/>
        <w:ind w:left="720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Методы:</w:t>
      </w:r>
      <w:r w:rsidRPr="00086068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Pr="005A5A06">
        <w:rPr>
          <w:bCs/>
          <w:sz w:val="28"/>
          <w:szCs w:val="28"/>
        </w:rPr>
        <w:t xml:space="preserve">олевые игры; </w:t>
      </w:r>
      <w:r>
        <w:rPr>
          <w:bCs/>
          <w:sz w:val="28"/>
          <w:szCs w:val="28"/>
        </w:rPr>
        <w:t>р</w:t>
      </w:r>
      <w:r w:rsidRPr="005A5A06">
        <w:rPr>
          <w:bCs/>
          <w:sz w:val="28"/>
          <w:szCs w:val="28"/>
        </w:rPr>
        <w:t xml:space="preserve">азвитие мнений через обсуждение и дебаты; </w:t>
      </w:r>
      <w:r w:rsidRPr="005A5A06">
        <w:rPr>
          <w:sz w:val="28"/>
          <w:szCs w:val="28"/>
        </w:rPr>
        <w:t>рекламные</w:t>
      </w:r>
      <w:r w:rsidRPr="005A5A06">
        <w:rPr>
          <w:bCs/>
          <w:sz w:val="28"/>
          <w:szCs w:val="28"/>
        </w:rPr>
        <w:t xml:space="preserve"> листки, буклеты, плакаты, эмблемы; </w:t>
      </w:r>
      <w:r>
        <w:rPr>
          <w:bCs/>
          <w:sz w:val="28"/>
          <w:szCs w:val="28"/>
        </w:rPr>
        <w:t>и</w:t>
      </w:r>
      <w:r w:rsidRPr="005A5A06">
        <w:rPr>
          <w:bCs/>
          <w:sz w:val="28"/>
          <w:szCs w:val="28"/>
        </w:rPr>
        <w:t xml:space="preserve">стории; </w:t>
      </w:r>
      <w:r w:rsidRPr="005A5A06">
        <w:rPr>
          <w:sz w:val="28"/>
          <w:szCs w:val="28"/>
        </w:rPr>
        <w:t>работа</w:t>
      </w:r>
      <w:r>
        <w:rPr>
          <w:bCs/>
          <w:sz w:val="28"/>
          <w:szCs w:val="28"/>
        </w:rPr>
        <w:t xml:space="preserve"> с неформальными лидерами; р</w:t>
      </w:r>
      <w:r w:rsidRPr="005A5A06">
        <w:rPr>
          <w:bCs/>
          <w:sz w:val="28"/>
          <w:szCs w:val="28"/>
        </w:rPr>
        <w:t xml:space="preserve">абота в группах и парах; </w:t>
      </w:r>
      <w:r>
        <w:rPr>
          <w:bCs/>
          <w:sz w:val="28"/>
          <w:szCs w:val="28"/>
        </w:rPr>
        <w:t>с</w:t>
      </w:r>
      <w:r w:rsidRPr="005A5A06">
        <w:rPr>
          <w:rStyle w:val="a7"/>
          <w:sz w:val="28"/>
          <w:szCs w:val="28"/>
        </w:rPr>
        <w:t>оциально – ориентирующая имитация</w:t>
      </w:r>
    </w:p>
    <w:p w:rsidR="00F60336" w:rsidRPr="005D16D2" w:rsidRDefault="00F60336" w:rsidP="00F6033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336" w:rsidRDefault="00F60336" w:rsidP="00F60336">
      <w:pPr>
        <w:pStyle w:val="western"/>
        <w:ind w:left="720"/>
        <w:jc w:val="both"/>
        <w:rPr>
          <w:sz w:val="28"/>
          <w:szCs w:val="28"/>
        </w:rPr>
      </w:pPr>
      <w:r w:rsidRPr="005D16D2">
        <w:rPr>
          <w:b/>
          <w:sz w:val="28"/>
          <w:szCs w:val="28"/>
        </w:rPr>
        <w:lastRenderedPageBreak/>
        <w:t>4.4</w:t>
      </w:r>
      <w:r w:rsidRPr="005D16D2">
        <w:rPr>
          <w:sz w:val="28"/>
          <w:szCs w:val="28"/>
        </w:rPr>
        <w:t xml:space="preserve"> </w:t>
      </w:r>
      <w:r w:rsidRPr="005D16D2">
        <w:rPr>
          <w:b/>
          <w:sz w:val="28"/>
          <w:szCs w:val="28"/>
        </w:rPr>
        <w:t>Результаты</w:t>
      </w:r>
      <w:r>
        <w:rPr>
          <w:sz w:val="28"/>
          <w:szCs w:val="28"/>
        </w:rPr>
        <w:t xml:space="preserve">: </w:t>
      </w:r>
      <w:r w:rsidRPr="00B558EB">
        <w:rPr>
          <w:sz w:val="28"/>
          <w:szCs w:val="28"/>
        </w:rPr>
        <w:t>Высокий уровень медико-психологической компетентности педагогического коллектива школы</w:t>
      </w:r>
      <w:r>
        <w:rPr>
          <w:sz w:val="28"/>
          <w:szCs w:val="28"/>
        </w:rPr>
        <w:t>; о</w:t>
      </w:r>
      <w:r w:rsidRPr="00B558EB">
        <w:rPr>
          <w:sz w:val="28"/>
          <w:szCs w:val="28"/>
        </w:rPr>
        <w:t xml:space="preserve">тсутствие факторов риска потребления </w:t>
      </w:r>
      <w:r>
        <w:rPr>
          <w:sz w:val="28"/>
          <w:szCs w:val="28"/>
        </w:rPr>
        <w:t>ПАВ в детско-подростковой среде; и</w:t>
      </w:r>
      <w:r w:rsidRPr="00B558EB">
        <w:rPr>
          <w:sz w:val="28"/>
          <w:szCs w:val="28"/>
          <w:shd w:val="clear" w:color="auto" w:fill="FFFFFF"/>
        </w:rPr>
        <w:t xml:space="preserve">сключение фактов постановки на учет в КДН и ЗП </w:t>
      </w:r>
      <w:r w:rsidRPr="00B558EB">
        <w:rPr>
          <w:sz w:val="28"/>
          <w:szCs w:val="28"/>
        </w:rPr>
        <w:t xml:space="preserve">подростков с </w:t>
      </w:r>
      <w:proofErr w:type="spellStart"/>
      <w:r w:rsidRPr="00B558EB">
        <w:rPr>
          <w:sz w:val="28"/>
          <w:szCs w:val="28"/>
        </w:rPr>
        <w:t>девиантным</w:t>
      </w:r>
      <w:proofErr w:type="spellEnd"/>
      <w:r w:rsidRPr="00B558EB">
        <w:rPr>
          <w:sz w:val="28"/>
          <w:szCs w:val="28"/>
        </w:rPr>
        <w:t xml:space="preserve"> поведением</w:t>
      </w:r>
      <w:r>
        <w:rPr>
          <w:sz w:val="28"/>
          <w:szCs w:val="28"/>
        </w:rPr>
        <w:t>; а</w:t>
      </w:r>
      <w:r w:rsidRPr="00B558EB">
        <w:rPr>
          <w:sz w:val="28"/>
          <w:szCs w:val="28"/>
        </w:rPr>
        <w:t>ктивное и результативное участие учащихся школы в различных конкурсах, олимпиадах, соревнованиях, форумах, семинарах, круглых столах, акциях</w:t>
      </w:r>
      <w:r>
        <w:rPr>
          <w:sz w:val="28"/>
          <w:szCs w:val="28"/>
        </w:rPr>
        <w:t>; с</w:t>
      </w:r>
      <w:r w:rsidRPr="00B558EB">
        <w:rPr>
          <w:sz w:val="28"/>
          <w:szCs w:val="28"/>
        </w:rPr>
        <w:t>формированный образ выпускника школы, как личности, отличающейся физическим, духовным, нравственным и психологическим здоровьем, имеющей высокое самосознание, ориентированное на человеческие ценности, ставшие личными убеждениями и жизненными принципам</w:t>
      </w:r>
      <w:r w:rsidRPr="005D16D2">
        <w:rPr>
          <w:sz w:val="28"/>
          <w:szCs w:val="28"/>
        </w:rPr>
        <w:t>.</w:t>
      </w:r>
    </w:p>
    <w:p w:rsidR="00F60336" w:rsidRPr="005D16D2" w:rsidRDefault="00F60336" w:rsidP="00F6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336" w:rsidRPr="005D16D2" w:rsidRDefault="00F60336" w:rsidP="00F60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6D2">
        <w:rPr>
          <w:rFonts w:ascii="Times New Roman" w:hAnsi="Times New Roman" w:cs="Times New Roman"/>
          <w:b/>
          <w:sz w:val="28"/>
          <w:szCs w:val="28"/>
        </w:rPr>
        <w:t>4.5</w:t>
      </w:r>
      <w:r w:rsidRPr="005D16D2">
        <w:rPr>
          <w:rFonts w:ascii="Times New Roman" w:hAnsi="Times New Roman" w:cs="Times New Roman"/>
          <w:sz w:val="28"/>
          <w:szCs w:val="28"/>
        </w:rPr>
        <w:t xml:space="preserve"> </w:t>
      </w:r>
      <w:r w:rsidRPr="005D16D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Проблемы:</w:t>
      </w:r>
      <w:r w:rsidRPr="005D16D2">
        <w:rPr>
          <w:rFonts w:ascii="Times New Roman" w:hAnsi="Times New Roman" w:cs="Times New Roman"/>
          <w:b/>
          <w:iCs/>
          <w:color w:val="262626" w:themeColor="text1" w:themeTint="D9"/>
          <w:sz w:val="28"/>
          <w:szCs w:val="28"/>
        </w:rPr>
        <w:t xml:space="preserve"> </w:t>
      </w:r>
    </w:p>
    <w:p w:rsidR="00F60336" w:rsidRDefault="00F60336" w:rsidP="00F60336">
      <w:pPr>
        <w:pStyle w:val="a6"/>
        <w:spacing w:before="0" w:beforeAutospacing="0" w:after="0" w:afterAutospacing="0"/>
        <w:jc w:val="both"/>
        <w:rPr>
          <w:bCs/>
          <w:iCs/>
          <w:color w:val="262626" w:themeColor="text1" w:themeTint="D9"/>
          <w:sz w:val="28"/>
          <w:szCs w:val="28"/>
        </w:rPr>
      </w:pPr>
      <w:r w:rsidRPr="00071938">
        <w:rPr>
          <w:bCs/>
          <w:iCs/>
          <w:color w:val="262626" w:themeColor="text1" w:themeTint="D9"/>
          <w:sz w:val="28"/>
          <w:szCs w:val="28"/>
        </w:rPr>
        <w:t xml:space="preserve">     Удаленность п. Нижнетерянск</w:t>
      </w:r>
      <w:r>
        <w:rPr>
          <w:bCs/>
          <w:iCs/>
          <w:color w:val="262626" w:themeColor="text1" w:themeTint="D9"/>
          <w:sz w:val="28"/>
          <w:szCs w:val="28"/>
        </w:rPr>
        <w:t xml:space="preserve"> от районного центра, отсутствие развивающейся инфраструктуры, что затрудняет привлечение для работы молодых специалистов. </w:t>
      </w:r>
    </w:p>
    <w:p w:rsidR="00F60336" w:rsidRDefault="00F60336" w:rsidP="00F60336">
      <w:pPr>
        <w:pStyle w:val="a6"/>
        <w:spacing w:before="0" w:beforeAutospacing="0" w:after="0" w:afterAutospacing="0"/>
        <w:jc w:val="both"/>
        <w:rPr>
          <w:bCs/>
          <w:iCs/>
          <w:color w:val="262626" w:themeColor="text1" w:themeTint="D9"/>
          <w:sz w:val="28"/>
          <w:szCs w:val="28"/>
        </w:rPr>
      </w:pPr>
    </w:p>
    <w:p w:rsidR="00F60336" w:rsidRPr="00071938" w:rsidRDefault="00F60336" w:rsidP="00F60336">
      <w:pPr>
        <w:pStyle w:val="a6"/>
        <w:numPr>
          <w:ilvl w:val="1"/>
          <w:numId w:val="4"/>
        </w:numPr>
        <w:spacing w:before="0" w:beforeAutospacing="0" w:after="0" w:afterAutospacing="0"/>
        <w:ind w:left="426"/>
        <w:jc w:val="both"/>
        <w:rPr>
          <w:iCs/>
          <w:color w:val="262626" w:themeColor="text1" w:themeTint="D9"/>
          <w:sz w:val="28"/>
          <w:szCs w:val="28"/>
        </w:rPr>
      </w:pPr>
      <w:r w:rsidRPr="00A91855">
        <w:rPr>
          <w:b/>
          <w:bCs/>
          <w:iCs/>
          <w:color w:val="262626" w:themeColor="text1" w:themeTint="D9"/>
          <w:sz w:val="28"/>
          <w:szCs w:val="28"/>
        </w:rPr>
        <w:t>Ссылка на сайт в сети Интернет</w:t>
      </w:r>
      <w:r>
        <w:rPr>
          <w:bCs/>
          <w:iCs/>
          <w:color w:val="262626" w:themeColor="text1" w:themeTint="D9"/>
          <w:sz w:val="28"/>
          <w:szCs w:val="28"/>
        </w:rPr>
        <w:t xml:space="preserve">: </w:t>
      </w:r>
      <w:hyperlink r:id="rId5" w:history="1">
        <w:r w:rsidRPr="001128C2">
          <w:rPr>
            <w:rStyle w:val="a8"/>
            <w:sz w:val="28"/>
            <w:szCs w:val="28"/>
          </w:rPr>
          <w:t>http://terynsk28.gbu.su</w:t>
        </w:r>
      </w:hyperlink>
    </w:p>
    <w:p w:rsidR="00F60336" w:rsidRPr="00071938" w:rsidRDefault="00F60336" w:rsidP="00F603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0336" w:rsidRPr="005D16D2" w:rsidRDefault="00F60336" w:rsidP="00F60336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</w:p>
    <w:p w:rsidR="00F60336" w:rsidRDefault="00F60336" w:rsidP="00F60336"/>
    <w:p w:rsidR="00A504C4" w:rsidRDefault="00A504C4">
      <w:bookmarkStart w:id="0" w:name="_GoBack"/>
      <w:bookmarkEnd w:id="0"/>
    </w:p>
    <w:sectPr w:rsidR="00A504C4" w:rsidSect="00C71FA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11373"/>
    <w:multiLevelType w:val="multilevel"/>
    <w:tmpl w:val="51188B4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0357CB1"/>
    <w:multiLevelType w:val="hybridMultilevel"/>
    <w:tmpl w:val="74204C6C"/>
    <w:lvl w:ilvl="0" w:tplc="28D022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26507C"/>
    <w:multiLevelType w:val="multilevel"/>
    <w:tmpl w:val="614A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C3F18"/>
    <w:multiLevelType w:val="hybridMultilevel"/>
    <w:tmpl w:val="4810DA64"/>
    <w:lvl w:ilvl="0" w:tplc="B67C6B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B859D7"/>
    <w:multiLevelType w:val="hybridMultilevel"/>
    <w:tmpl w:val="255CB48C"/>
    <w:lvl w:ilvl="0" w:tplc="EF82E1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A063D8"/>
    <w:multiLevelType w:val="multilevel"/>
    <w:tmpl w:val="20F0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E464D5"/>
    <w:multiLevelType w:val="multilevel"/>
    <w:tmpl w:val="1F682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2C"/>
    <w:rsid w:val="0097162C"/>
    <w:rsid w:val="00A504C4"/>
    <w:rsid w:val="00F6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F2618-CA87-43B1-92AA-F577282B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3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033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F60336"/>
  </w:style>
  <w:style w:type="paragraph" w:styleId="a5">
    <w:name w:val="List Paragraph"/>
    <w:basedOn w:val="a"/>
    <w:uiPriority w:val="34"/>
    <w:qFormat/>
    <w:rsid w:val="00F6033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6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60336"/>
    <w:rPr>
      <w:i/>
      <w:iCs/>
    </w:rPr>
  </w:style>
  <w:style w:type="paragraph" w:customStyle="1" w:styleId="western">
    <w:name w:val="western"/>
    <w:basedOn w:val="a"/>
    <w:rsid w:val="00F6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603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rynsk28.gbu.su/?s=%D0%BC%D1%8B+%D0%B2%D0%BC%D0%B5%D1%81%D1%82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2020-12-24T10:13:00Z</dcterms:created>
  <dcterms:modified xsi:type="dcterms:W3CDTF">2020-12-24T10:13:00Z</dcterms:modified>
</cp:coreProperties>
</file>